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1F5" w:rsidRDefault="002831F5" w:rsidP="009A4643"/>
    <w:p w:rsidR="002831F5" w:rsidRDefault="00880AF7" w:rsidP="009A4643">
      <w:r>
        <w:rPr>
          <w:noProof/>
        </w:rPr>
        <w:drawing>
          <wp:anchor distT="0" distB="0" distL="114300" distR="114300" simplePos="0" relativeHeight="251658240" behindDoc="0" locked="0" layoutInCell="1" allowOverlap="1" wp14:anchorId="48402282" wp14:editId="5F78A71F">
            <wp:simplePos x="0" y="0"/>
            <wp:positionH relativeFrom="column">
              <wp:posOffset>442595</wp:posOffset>
            </wp:positionH>
            <wp:positionV relativeFrom="paragraph">
              <wp:posOffset>217005</wp:posOffset>
            </wp:positionV>
            <wp:extent cx="2154555" cy="1595755"/>
            <wp:effectExtent l="19050" t="0" r="0" b="0"/>
            <wp:wrapSquare wrapText="bothSides"/>
            <wp:docPr id="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1F5" w:rsidRDefault="002831F5" w:rsidP="009A4643"/>
    <w:p w:rsidR="002831F5" w:rsidRDefault="002831F5" w:rsidP="009A4643"/>
    <w:p w:rsidR="002831F5" w:rsidRDefault="002831F5" w:rsidP="009A4643"/>
    <w:p w:rsidR="009A4643" w:rsidRDefault="009A4643" w:rsidP="009A4643"/>
    <w:p w:rsidR="002831F5" w:rsidRDefault="001719DE" w:rsidP="002831F5">
      <w:pPr>
        <w:jc w:val="center"/>
      </w:pPr>
      <w:r>
        <w:rPr>
          <w:noProof/>
        </w:rPr>
        <w:pict w14:anchorId="4029544F">
          <v:shapetype id="_x0000_t202" coordsize="21600,21600" o:spt="202" path="m,l,21600r21600,l21600,xe">
            <v:stroke joinstyle="miter"/>
            <v:path gradientshapeok="t" o:connecttype="rect"/>
          </v:shapetype>
          <v:shape id="Text Box 1077" o:spid="_x0000_s1026" type="#_x0000_t202" style="position:absolute;left:0;text-align:left;margin-left:-97.75pt;margin-top:95.8pt;width:438.25pt;height:149.8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2JuQIAAL4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" filled="f" stroked="f">
            <v:textbox>
              <w:txbxContent>
                <w:p w:rsidR="001719DE" w:rsidRDefault="001719DE" w:rsidP="002831F5">
                  <w:pPr>
                    <w:jc w:val="center"/>
                    <w:rPr>
                      <w:rFonts w:ascii="Arial Black" w:hAnsi="Arial Black"/>
                      <w:b/>
                      <w:color w:val="7EC234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7EC234"/>
                      <w:sz w:val="36"/>
                      <w:szCs w:val="36"/>
                    </w:rPr>
                    <w:t>CSONGRÁD</w:t>
                  </w:r>
                  <w:r w:rsidRPr="00686B89">
                    <w:rPr>
                      <w:rFonts w:ascii="Arial Black" w:hAnsi="Arial Black"/>
                      <w:b/>
                      <w:color w:val="7EC234"/>
                      <w:sz w:val="36"/>
                      <w:szCs w:val="36"/>
                    </w:rPr>
                    <w:t xml:space="preserve"> VÁROS TELE</w:t>
                  </w:r>
                  <w:r>
                    <w:rPr>
                      <w:rFonts w:ascii="Arial Black" w:hAnsi="Arial Black"/>
                      <w:b/>
                      <w:color w:val="7EC234"/>
                      <w:sz w:val="36"/>
                      <w:szCs w:val="36"/>
                    </w:rPr>
                    <w:t>PÜLÉSFEJLESZTÉSI KONCEPCIÓJA</w:t>
                  </w:r>
                </w:p>
                <w:p w:rsidR="001719DE" w:rsidRDefault="001719DE" w:rsidP="002831F5">
                  <w:pPr>
                    <w:jc w:val="center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</w:p>
                <w:p w:rsidR="001719DE" w:rsidRPr="00D21DDD" w:rsidRDefault="001719DE" w:rsidP="00880AF7">
                  <w:pPr>
                    <w:jc w:val="center"/>
                    <w:rPr>
                      <w:rFonts w:ascii="Arial Black" w:hAnsi="Arial Black"/>
                      <w:b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7F7F7F" w:themeColor="text1" w:themeTint="80"/>
                      <w:sz w:val="24"/>
                      <w:szCs w:val="24"/>
                    </w:rPr>
                    <w:t xml:space="preserve">Projekt azonosító: </w:t>
                  </w:r>
                  <w:r w:rsidRPr="0078014F">
                    <w:rPr>
                      <w:rFonts w:ascii="Arial Black" w:hAnsi="Arial Black"/>
                      <w:b/>
                      <w:color w:val="7F7F7F" w:themeColor="text1" w:themeTint="80"/>
                      <w:sz w:val="24"/>
                      <w:szCs w:val="24"/>
                    </w:rPr>
                    <w:t>DAOP-6.2.1/13/K-2014-0002</w:t>
                  </w:r>
                </w:p>
                <w:p w:rsidR="001719DE" w:rsidRPr="000D6292" w:rsidRDefault="001719DE" w:rsidP="007C2129">
                  <w:pPr>
                    <w:jc w:val="center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</w:p>
    <w:p w:rsidR="009A4643" w:rsidRDefault="00880AF7" w:rsidP="002831F5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BB7BA2" wp14:editId="6B82BA09">
            <wp:simplePos x="0" y="0"/>
            <wp:positionH relativeFrom="column">
              <wp:posOffset>-2261870</wp:posOffset>
            </wp:positionH>
            <wp:positionV relativeFrom="paragraph">
              <wp:posOffset>3895890</wp:posOffset>
            </wp:positionV>
            <wp:extent cx="7683335" cy="5762778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songrá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335" cy="576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43">
        <w:br w:type="page"/>
      </w:r>
    </w:p>
    <w:p w:rsidR="002831F5" w:rsidRDefault="002831F5" w:rsidP="009A4643"/>
    <w:p w:rsidR="002831F5" w:rsidRDefault="002831F5" w:rsidP="009A4643"/>
    <w:p w:rsidR="009A4643" w:rsidRDefault="006067D2" w:rsidP="009A4643">
      <w:pPr>
        <w:pStyle w:val="SzvegtrzsNoSpace"/>
      </w:pPr>
      <w:r w:rsidRPr="00591E3D">
        <w:rPr>
          <w:noProof/>
        </w:rPr>
        <w:drawing>
          <wp:anchor distT="0" distB="0" distL="114300" distR="114300" simplePos="0" relativeHeight="251655168" behindDoc="1" locked="0" layoutInCell="1" allowOverlap="1" wp14:anchorId="4BCE6656" wp14:editId="4838CF47">
            <wp:simplePos x="0" y="0"/>
            <wp:positionH relativeFrom="margin">
              <wp:posOffset>873760</wp:posOffset>
            </wp:positionH>
            <wp:positionV relativeFrom="margin">
              <wp:posOffset>6739255</wp:posOffset>
            </wp:positionV>
            <wp:extent cx="44291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ight>
            <wp:docPr id="40" name="Kép 1" descr="O:\KPO\ÁROP_PROJEKTEK\ÁROP_1_1_21_Anti-Korrupció\2020 arculat\Szechenyi2020sablonok\Szechenyi2020sablonok\1_Kotelezo_alkotoelemek\Kedvezmenyezetti_infoblokk\also_valtozat\jpg\infoblokk_kedv_final_CMYK_ER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KPO\ÁROP_PROJEKTEK\ÁROP_1_1_21_Anti-Korrupció\2020 arculat\Szechenyi2020sablonok\Szechenyi2020sablonok\1_Kotelezo_alkotoelemek\Kedvezmenyezetti_infoblokk\also_valtozat\jpg\infoblokk_kedv_final_CMYK_ER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9DE">
        <w:rPr>
          <w:noProof/>
        </w:rPr>
        <w:pict w14:anchorId="35E997AE">
          <v:shape id="Text Box 1079" o:spid="_x0000_s1027" type="#_x0000_t202" style="position:absolute;left:0;text-align:left;margin-left:1.15pt;margin-top:102.55pt;width:361.35pt;height:574.9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SL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" filled="f" stroked="f">
            <v:textbox>
              <w:txbxContent>
                <w:p w:rsidR="001719DE" w:rsidRDefault="001719DE" w:rsidP="002365DE">
                  <w:pPr>
                    <w:ind w:left="-142"/>
                    <w:jc w:val="left"/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  <w:t>CSONGRÁD</w:t>
                  </w:r>
                  <w:r w:rsidRPr="00A41E0F"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  <w:t xml:space="preserve"> VÁROS </w:t>
                  </w:r>
                  <w:r w:rsidRPr="00686B89"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  <w:t>TELE</w:t>
                  </w:r>
                  <w:r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  <w:t>PÜLÉSFEJLESZTÉSI KONCEPCIÓJA</w:t>
                  </w:r>
                </w:p>
                <w:p w:rsidR="001719DE" w:rsidRDefault="001719DE" w:rsidP="002365DE">
                  <w:pPr>
                    <w:ind w:left="-142"/>
                    <w:jc w:val="left"/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</w:pPr>
                </w:p>
                <w:p w:rsidR="001719DE" w:rsidRDefault="001719DE" w:rsidP="002365DE">
                  <w:pPr>
                    <w:ind w:left="-142"/>
                    <w:jc w:val="left"/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</w:pPr>
                </w:p>
                <w:p w:rsidR="001719DE" w:rsidRDefault="001719DE" w:rsidP="002365DE">
                  <w:pPr>
                    <w:ind w:left="-142"/>
                    <w:jc w:val="left"/>
                    <w:rPr>
                      <w:rFonts w:ascii="Arial Black" w:hAnsi="Arial Black"/>
                      <w:b/>
                      <w:color w:val="7EC234"/>
                      <w:sz w:val="32"/>
                      <w:szCs w:val="32"/>
                    </w:rPr>
                  </w:pPr>
                </w:p>
                <w:p w:rsidR="001719DE" w:rsidRDefault="001719DE" w:rsidP="00880AF7">
                  <w:pPr>
                    <w:ind w:left="-142"/>
                  </w:pPr>
                  <w:r>
                    <w:t>2015. június</w:t>
                  </w:r>
                </w:p>
                <w:p w:rsidR="001719DE" w:rsidRDefault="001719DE" w:rsidP="00880AF7">
                  <w:pPr>
                    <w:ind w:left="-142"/>
                  </w:pP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</w:p>
                <w:p w:rsidR="001719DE" w:rsidRPr="002A4D8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b/>
                      <w:szCs w:val="22"/>
                    </w:rPr>
                  </w:pPr>
                  <w:r w:rsidRPr="002A4D8E">
                    <w:rPr>
                      <w:rFonts w:eastAsiaTheme="minorEastAsia"/>
                      <w:b/>
                      <w:szCs w:val="22"/>
                    </w:rPr>
                    <w:t>Ké</w:t>
                  </w:r>
                  <w:r>
                    <w:rPr>
                      <w:rFonts w:eastAsiaTheme="minorEastAsia"/>
                      <w:b/>
                      <w:szCs w:val="22"/>
                    </w:rPr>
                    <w:t>szült: Belügyminisztérium megbíz</w:t>
                  </w:r>
                  <w:r w:rsidRPr="002A4D8E">
                    <w:rPr>
                      <w:rFonts w:eastAsiaTheme="minorEastAsia"/>
                      <w:b/>
                      <w:szCs w:val="22"/>
                    </w:rPr>
                    <w:t>ásából</w:t>
                  </w: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  <w:r>
                    <w:rPr>
                      <w:rFonts w:eastAsiaTheme="minorEastAsia"/>
                      <w:szCs w:val="22"/>
                    </w:rPr>
                    <w:t xml:space="preserve">Projekt azonosító: </w:t>
                  </w:r>
                  <w:r w:rsidRPr="00733BEC">
                    <w:rPr>
                      <w:color w:val="000000" w:themeColor="text1"/>
                    </w:rPr>
                    <w:t>DAOP - 6.2.1/13/K-2014-0002</w:t>
                  </w: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</w:p>
                <w:p w:rsidR="001719DE" w:rsidRDefault="001719DE" w:rsidP="00880AF7">
                  <w:pPr>
                    <w:pStyle w:val="Listaszerbekezds"/>
                    <w:spacing w:before="240"/>
                    <w:ind w:left="-142"/>
                    <w:jc w:val="left"/>
                    <w:rPr>
                      <w:rFonts w:eastAsiaTheme="minorEastAsia"/>
                      <w:szCs w:val="22"/>
                    </w:rPr>
                  </w:pPr>
                </w:p>
                <w:p w:rsidR="001719DE" w:rsidRPr="002365DE" w:rsidRDefault="001719DE" w:rsidP="00880AF7">
                  <w:pPr>
                    <w:spacing w:before="240"/>
                    <w:ind w:left="-142"/>
                    <w:rPr>
                      <w:b/>
                    </w:rPr>
                  </w:pPr>
                  <w:r>
                    <w:rPr>
                      <w:b/>
                    </w:rPr>
                    <w:t>Készítette: ITS DA Konzorcium</w:t>
                  </w:r>
                </w:p>
                <w:tbl>
                  <w:tblPr>
                    <w:tblStyle w:val="Rcsostblzat"/>
                    <w:tblW w:w="8047" w:type="dxa"/>
                    <w:tblInd w:w="-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19"/>
                    <w:gridCol w:w="3828"/>
                  </w:tblGrid>
                  <w:tr w:rsidR="001719DE" w:rsidTr="001719DE">
                    <w:tc>
                      <w:tcPr>
                        <w:tcW w:w="4219" w:type="dxa"/>
                        <w:vAlign w:val="center"/>
                      </w:tcPr>
                      <w:p w:rsidR="001719DE" w:rsidRDefault="001719DE" w:rsidP="00880AF7">
                        <w:pPr>
                          <w:ind w:left="-108"/>
                          <w:jc w:val="left"/>
                        </w:pPr>
                        <w:r>
                          <w:t>TRENECON COWI Tanácsadó és Tervező Kft. (konzorciumvezető)</w:t>
                        </w:r>
                      </w:p>
                    </w:tc>
                    <w:tc>
                      <w:tcPr>
                        <w:tcW w:w="3828" w:type="dxa"/>
                        <w:vAlign w:val="center"/>
                      </w:tcPr>
                      <w:p w:rsidR="001719DE" w:rsidRDefault="001719DE" w:rsidP="00880AF7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FD7791" wp14:editId="7CE0A926">
                              <wp:extent cx="1916386" cy="340242"/>
                              <wp:effectExtent l="19050" t="0" r="7664" b="0"/>
                              <wp:docPr id="24" name="Kép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596" t="23729" r="13656" b="220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6386" cy="3402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9DE" w:rsidTr="001719DE">
                    <w:tc>
                      <w:tcPr>
                        <w:tcW w:w="4219" w:type="dxa"/>
                        <w:vAlign w:val="center"/>
                      </w:tcPr>
                      <w:p w:rsidR="001719DE" w:rsidRDefault="001719DE" w:rsidP="00880AF7">
                        <w:pPr>
                          <w:ind w:left="-108"/>
                          <w:jc w:val="left"/>
                        </w:pPr>
                        <w:r w:rsidRPr="00686B89">
                          <w:t xml:space="preserve">MAPI Magyar Fejlesztési Iroda </w:t>
                        </w:r>
                        <w:proofErr w:type="spellStart"/>
                        <w:r w:rsidRPr="00686B89">
                          <w:t>Zrt</w:t>
                        </w:r>
                        <w:proofErr w:type="spellEnd"/>
                        <w:r w:rsidRPr="00686B89">
                          <w:t>.</w:t>
                        </w:r>
                        <w:r>
                          <w:br/>
                          <w:t>(konzorcium tagja)</w:t>
                        </w:r>
                      </w:p>
                    </w:tc>
                    <w:tc>
                      <w:tcPr>
                        <w:tcW w:w="3828" w:type="dxa"/>
                        <w:vAlign w:val="center"/>
                      </w:tcPr>
                      <w:p w:rsidR="001719DE" w:rsidRDefault="001719DE" w:rsidP="00880AF7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C60ED7" wp14:editId="363427A5">
                              <wp:extent cx="831554" cy="467037"/>
                              <wp:effectExtent l="19050" t="0" r="6646" b="0"/>
                              <wp:docPr id="19" name="Kép 2" descr="D:\hdr\Pictures\Logók\Mapi_logo-szlogen.origin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hdr\Pictures\Logók\Mapi_logo-szlogen.origin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78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3951" cy="468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19DE" w:rsidRDefault="001719DE" w:rsidP="002365DE">
                  <w:pPr>
                    <w:tabs>
                      <w:tab w:val="left" w:pos="1701"/>
                    </w:tabs>
                    <w:rPr>
                      <w:rFonts w:ascii="Cambria" w:hAnsi="Cambria"/>
                      <w:sz w:val="20"/>
                    </w:rPr>
                  </w:pPr>
                </w:p>
              </w:txbxContent>
            </v:textbox>
            <w10:anchorlock/>
          </v:shape>
        </w:pict>
      </w:r>
    </w:p>
    <w:p w:rsidR="009A4643" w:rsidRDefault="009A4643" w:rsidP="009A4643">
      <w:pPr>
        <w:pStyle w:val="Cm"/>
        <w:tabs>
          <w:tab w:val="clear" w:pos="-142"/>
        </w:tabs>
        <w:ind w:firstLine="142"/>
        <w:sectPr w:rsidR="009A4643" w:rsidSect="0068736B">
          <w:footerReference w:type="default" r:id="rId13"/>
          <w:pgSz w:w="11906" w:h="16838"/>
          <w:pgMar w:top="1417" w:right="1417" w:bottom="1417" w:left="3544" w:header="708" w:footer="205" w:gutter="0"/>
          <w:cols w:space="708"/>
          <w:docGrid w:linePitch="360"/>
        </w:sectPr>
      </w:pPr>
      <w:bookmarkStart w:id="0" w:name="_Toc349555767"/>
    </w:p>
    <w:p w:rsidR="009A4643" w:rsidRPr="00686B89" w:rsidRDefault="00091089" w:rsidP="009A4643">
      <w:pPr>
        <w:pStyle w:val="Cm"/>
        <w:tabs>
          <w:tab w:val="clear" w:pos="-142"/>
        </w:tabs>
        <w:ind w:firstLine="142"/>
        <w:rPr>
          <w:color w:val="7EC234"/>
        </w:rPr>
      </w:pPr>
      <w:r w:rsidRPr="00686B89">
        <w:rPr>
          <w:color w:val="7EC234"/>
        </w:rPr>
        <w:lastRenderedPageBreak/>
        <w:t>Tartalomjegyzék</w:t>
      </w:r>
    </w:p>
    <w:bookmarkStart w:id="1" w:name="_Toc400972681"/>
    <w:bookmarkEnd w:id="0"/>
    <w:p w:rsidR="00D8026C" w:rsidRDefault="00893580">
      <w:pPr>
        <w:pStyle w:val="TJ1"/>
        <w:tabs>
          <w:tab w:val="left" w:pos="440"/>
          <w:tab w:val="right" w:leader="dot" w:pos="7785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rFonts w:cs="Times New Roman"/>
          <w:bCs w:val="0"/>
          <w:sz w:val="23"/>
          <w:szCs w:val="23"/>
        </w:rPr>
        <w:fldChar w:fldCharType="begin"/>
      </w:r>
      <w:r w:rsidR="001D4E0F">
        <w:rPr>
          <w:rFonts w:cs="Times New Roman"/>
          <w:bCs w:val="0"/>
          <w:sz w:val="23"/>
          <w:szCs w:val="23"/>
        </w:rPr>
        <w:instrText xml:space="preserve"> TOC \o "1-1" \h \z \t "Címsor 2;2;Címsor 3;3" </w:instrText>
      </w:r>
      <w:r>
        <w:rPr>
          <w:rFonts w:cs="Times New Roman"/>
          <w:bCs w:val="0"/>
          <w:sz w:val="23"/>
          <w:szCs w:val="23"/>
        </w:rPr>
        <w:fldChar w:fldCharType="separate"/>
      </w:r>
      <w:hyperlink w:anchor="_Toc423194463" w:history="1">
        <w:r w:rsidR="00D8026C" w:rsidRPr="00C3590A">
          <w:rPr>
            <w:rStyle w:val="Hiperhivatkozs"/>
            <w:noProof/>
          </w:rPr>
          <w:t>1</w:t>
        </w:r>
        <w:r w:rsidR="00D8026C">
          <w:rPr>
            <w:rFonts w:asciiTheme="minorHAnsi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8026C" w:rsidRPr="00C3590A">
          <w:rPr>
            <w:rStyle w:val="Hiperhivatkozs"/>
            <w:noProof/>
          </w:rPr>
          <w:t>Vezetői összefoglaló</w:t>
        </w:r>
        <w:r w:rsidR="00D8026C">
          <w:rPr>
            <w:noProof/>
            <w:webHidden/>
          </w:rPr>
          <w:tab/>
        </w:r>
        <w:r w:rsidR="00D8026C">
          <w:rPr>
            <w:noProof/>
            <w:webHidden/>
          </w:rPr>
          <w:fldChar w:fldCharType="begin"/>
        </w:r>
        <w:r w:rsidR="00D8026C">
          <w:rPr>
            <w:noProof/>
            <w:webHidden/>
          </w:rPr>
          <w:instrText xml:space="preserve"> PAGEREF _Toc423194463 \h </w:instrText>
        </w:r>
        <w:r w:rsidR="00D8026C">
          <w:rPr>
            <w:noProof/>
            <w:webHidden/>
          </w:rPr>
        </w:r>
        <w:r w:rsidR="00D8026C"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4</w:t>
        </w:r>
        <w:r w:rsidR="00D8026C">
          <w:rPr>
            <w:noProof/>
            <w:webHidden/>
          </w:rPr>
          <w:fldChar w:fldCharType="end"/>
        </w:r>
      </w:hyperlink>
    </w:p>
    <w:p w:rsidR="00D8026C" w:rsidRDefault="00D8026C">
      <w:pPr>
        <w:pStyle w:val="TJ1"/>
        <w:tabs>
          <w:tab w:val="left" w:pos="440"/>
          <w:tab w:val="right" w:leader="dot" w:pos="7785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194464" w:history="1">
        <w:r w:rsidRPr="00C3590A">
          <w:rPr>
            <w:rStyle w:val="Hiperhivatkozs"/>
            <w:noProof/>
          </w:rPr>
          <w:t>2</w:t>
        </w:r>
        <w:r>
          <w:rPr>
            <w:rFonts w:asciiTheme="minorHAnsi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település jövőképe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65" w:history="1">
        <w:r w:rsidRPr="00C3590A">
          <w:rPr>
            <w:rStyle w:val="Hiperhivatkozs"/>
            <w:noProof/>
            <w:lang w:eastAsia="en-US"/>
          </w:rPr>
          <w:t>2.1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Kihívások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66" w:history="1">
        <w:r w:rsidRPr="00C3590A">
          <w:rPr>
            <w:rStyle w:val="Hiperhivatkozs"/>
            <w:noProof/>
          </w:rPr>
          <w:t>2.2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település jövőképe a társadalmi, gazdasági, táji, természeti és épített környezetre vonatkozóan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67" w:history="1">
        <w:r w:rsidRPr="00C3590A">
          <w:rPr>
            <w:rStyle w:val="Hiperhivatkozs"/>
            <w:noProof/>
          </w:rPr>
          <w:t>2.3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település jövőképe a térségi szerepkörére vonatkozóan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68" w:history="1">
        <w:r w:rsidRPr="00C3590A">
          <w:rPr>
            <w:rStyle w:val="Hiperhivatkozs"/>
            <w:noProof/>
          </w:rPr>
          <w:t>2.4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Településfejlesztési elvek rögzítése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1"/>
        <w:tabs>
          <w:tab w:val="left" w:pos="440"/>
          <w:tab w:val="right" w:leader="dot" w:pos="7785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194469" w:history="1">
        <w:r w:rsidRPr="00C3590A">
          <w:rPr>
            <w:rStyle w:val="Hiperhivatkozs"/>
            <w:noProof/>
          </w:rPr>
          <w:t>3</w:t>
        </w:r>
        <w:r>
          <w:rPr>
            <w:rFonts w:asciiTheme="minorHAnsi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célok bemutatása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70" w:history="1">
        <w:r w:rsidRPr="00C3590A">
          <w:rPr>
            <w:rStyle w:val="Hiperhivatkozs"/>
            <w:noProof/>
          </w:rPr>
          <w:t>3.1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A település átfogó fejlesztését szolgáló célok meghatározása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left" w:pos="1100"/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71" w:history="1">
        <w:r w:rsidRPr="00C3590A">
          <w:rPr>
            <w:rStyle w:val="Hiperhivatkozs"/>
            <w:noProof/>
            <w:lang w:eastAsia="en-US"/>
          </w:rPr>
          <w:t>3.1.1</w:t>
        </w:r>
        <w:r>
          <w:rPr>
            <w:rFonts w:asciiTheme="minorHAnsi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A jövőképet támogató alapcél indoklása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left" w:pos="1100"/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72" w:history="1">
        <w:r w:rsidRPr="00C3590A">
          <w:rPr>
            <w:rStyle w:val="Hiperhivatkozs"/>
            <w:noProof/>
            <w:lang w:eastAsia="en-US"/>
          </w:rPr>
          <w:t>3.1.2</w:t>
        </w:r>
        <w:r>
          <w:rPr>
            <w:rFonts w:asciiTheme="minorHAnsi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Átfogó célok indoklása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73" w:history="1">
        <w:r w:rsidRPr="00C3590A">
          <w:rPr>
            <w:rStyle w:val="Hiperhivatkozs"/>
            <w:noProof/>
            <w:lang w:eastAsia="en-US"/>
          </w:rPr>
          <w:t>3.2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Részcélok és beavatkozások meghatározása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74" w:history="1">
        <w:r w:rsidRPr="00C3590A">
          <w:rPr>
            <w:rStyle w:val="Hiperhivatkozs"/>
            <w:noProof/>
            <w:lang w:eastAsia="en-US"/>
          </w:rPr>
          <w:t>3.3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Részcélok és beavatkozások területi egységeinek meghatározása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left" w:pos="1100"/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75" w:history="1">
        <w:r w:rsidRPr="00C3590A">
          <w:rPr>
            <w:rStyle w:val="Hiperhivatkozs"/>
            <w:noProof/>
            <w:lang w:eastAsia="en-US"/>
          </w:rPr>
          <w:t>3.3.1</w:t>
        </w:r>
        <w:r>
          <w:rPr>
            <w:rFonts w:asciiTheme="minorHAnsi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A jövőkép, a településfejlesztési elvek az átfogó és a részcélok kapcsolata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left" w:pos="1100"/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76" w:history="1">
        <w:r w:rsidRPr="00C3590A">
          <w:rPr>
            <w:rStyle w:val="Hiperhivatkozs"/>
            <w:noProof/>
            <w:lang w:eastAsia="en-US"/>
          </w:rPr>
          <w:t>3.3.2</w:t>
        </w:r>
        <w:r>
          <w:rPr>
            <w:rFonts w:asciiTheme="minorHAnsi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A fejlesztési célok és prioritások értelmezése az egyes településrészekre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77" w:history="1">
        <w:r w:rsidRPr="00C3590A">
          <w:rPr>
            <w:rStyle w:val="Hiperhivatkozs"/>
            <w:noProof/>
            <w:lang w:eastAsia="en-US"/>
          </w:rPr>
          <w:t>3.4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  <w:lang w:eastAsia="en-US"/>
          </w:rPr>
          <w:t>A célrendszer illeszkedése az Európai Uniós, a hazai és a megyei fejlesztési célokhoz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1"/>
        <w:tabs>
          <w:tab w:val="left" w:pos="440"/>
          <w:tab w:val="right" w:leader="dot" w:pos="7785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194478" w:history="1">
        <w:r w:rsidRPr="00C3590A">
          <w:rPr>
            <w:rStyle w:val="Hiperhivatkozs"/>
            <w:noProof/>
          </w:rPr>
          <w:t>4</w:t>
        </w:r>
        <w:r>
          <w:rPr>
            <w:rFonts w:asciiTheme="minorHAnsi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Kiinduló adatok a további tervezési feladatokhoz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79" w:history="1">
        <w:r w:rsidRPr="00C3590A">
          <w:rPr>
            <w:rStyle w:val="Hiperhivatkozs"/>
            <w:noProof/>
          </w:rPr>
          <w:t>4.1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stratégiához és a településrendezési eszközök készítéséhez szükséges társadalmi, gazdasági és környezeti adatok meghatározása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80" w:history="1">
        <w:r w:rsidRPr="00C3590A">
          <w:rPr>
            <w:rStyle w:val="Hiperhivatkozs"/>
            <w:noProof/>
          </w:rPr>
          <w:t>4.2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 meghatározott területigényes elemek alapján, javaslat a műszaki infrastruktúra fő elemeinek térbeli rendjére, a terület-felhasználásra irányuló településszerkezeti változtatásokra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81" w:history="1">
        <w:r w:rsidRPr="00C3590A">
          <w:rPr>
            <w:rStyle w:val="Hiperhivatkozs"/>
            <w:rFonts w:cs="Calibri"/>
            <w:noProof/>
          </w:rPr>
          <w:t>A tájszerkezet kialakításának alapelvei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2"/>
        <w:tabs>
          <w:tab w:val="left" w:pos="880"/>
          <w:tab w:val="right" w:leader="dot" w:pos="7785"/>
        </w:tabs>
        <w:rPr>
          <w:rFonts w:asciiTheme="minorHAnsi" w:hAnsiTheme="minorHAnsi" w:cstheme="minorBidi"/>
          <w:smallCaps w:val="0"/>
          <w:noProof/>
          <w:sz w:val="22"/>
          <w:szCs w:val="22"/>
        </w:rPr>
      </w:pPr>
      <w:hyperlink w:anchor="_Toc423194482" w:history="1">
        <w:r w:rsidRPr="00C3590A">
          <w:rPr>
            <w:rStyle w:val="Hiperhivatkozs"/>
            <w:noProof/>
          </w:rPr>
          <w:t>4.3</w:t>
        </w:r>
        <w:r>
          <w:rPr>
            <w:rFonts w:asciiTheme="minorHAnsi" w:hAnsiTheme="minorHAnsi" w:cstheme="minorBidi"/>
            <w:smallCaps w:val="0"/>
            <w:noProof/>
            <w:sz w:val="22"/>
            <w:szCs w:val="22"/>
          </w:rPr>
          <w:tab/>
        </w:r>
        <w:r w:rsidRPr="00C3590A">
          <w:rPr>
            <w:rStyle w:val="Hiperhivatkozs"/>
            <w:noProof/>
          </w:rPr>
          <w:t>Az örökségi értékek és a védettség bemutatása, javaslatok az örökség védelmére és az örökségi érték alapú, fenntartható fejlesztésére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83" w:history="1">
        <w:r w:rsidRPr="00C3590A">
          <w:rPr>
            <w:rStyle w:val="Hiperhivatkozs"/>
            <w:rFonts w:cs="Calibri"/>
            <w:noProof/>
          </w:rPr>
          <w:t>Nemzeti emlékhely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8026C" w:rsidRDefault="00D8026C">
      <w:pPr>
        <w:pStyle w:val="TJ3"/>
        <w:tabs>
          <w:tab w:val="right" w:leader="dot" w:pos="778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423194484" w:history="1">
        <w:r w:rsidRPr="00C3590A">
          <w:rPr>
            <w:rStyle w:val="Hiperhivatkozs"/>
            <w:rFonts w:cs="Calibri"/>
            <w:noProof/>
          </w:rPr>
          <w:t>Helyi 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_Toc423194484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3D9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D7AA9" w:rsidRDefault="00893580" w:rsidP="002B1E80">
      <w:r>
        <w:fldChar w:fldCharType="end"/>
      </w:r>
      <w:r w:rsidR="007D7AA9">
        <w:br w:type="page"/>
      </w:r>
    </w:p>
    <w:p w:rsidR="00433FED" w:rsidRDefault="002B1E80" w:rsidP="0068736B">
      <w:pPr>
        <w:pStyle w:val="Cmsor1"/>
      </w:pPr>
      <w:bookmarkStart w:id="2" w:name="_Toc423194463"/>
      <w:r>
        <w:lastRenderedPageBreak/>
        <w:t>Vezetői összefoglaló</w:t>
      </w:r>
      <w:bookmarkEnd w:id="2"/>
    </w:p>
    <w:p w:rsidR="00F56583" w:rsidRPr="003D5D1D" w:rsidRDefault="00093B5C" w:rsidP="003D5D1D">
      <w:r>
        <w:t xml:space="preserve">A </w:t>
      </w:r>
      <w:r w:rsidR="009F28DE" w:rsidRPr="003D5D1D">
        <w:t>2014 és 2020 között</w:t>
      </w:r>
      <w:r w:rsidR="00F56583">
        <w:t>i Európai Uniós fejlesztési periódusban</w:t>
      </w:r>
      <w:r w:rsidR="009F28DE" w:rsidRPr="003D5D1D">
        <w:t xml:space="preserve"> a </w:t>
      </w:r>
      <w:r w:rsidR="003D5D1D" w:rsidRPr="003D5D1D">
        <w:t>járásközpont városok</w:t>
      </w:r>
      <w:r>
        <w:t xml:space="preserve"> </w:t>
      </w:r>
      <w:r w:rsidR="003D5D1D" w:rsidRPr="003D5D1D">
        <w:t>jelentős</w:t>
      </w:r>
      <w:r w:rsidR="009F28DE" w:rsidRPr="003D5D1D">
        <w:t xml:space="preserve"> forráskerettel gazdálkodhatnak Magyarországon. A rendelkezésre álló támogatás hatékony felhasználása érdekében hosszú távú, a városi fejlesztési programokat megalapozó</w:t>
      </w:r>
      <w:r w:rsidR="00F56583">
        <w:t>, ezek számára szakmai keretrendszert biztosító</w:t>
      </w:r>
      <w:r w:rsidR="009F28DE" w:rsidRPr="003D5D1D">
        <w:t xml:space="preserve"> stratégiai dokumentumok elkészítése szükséges. </w:t>
      </w:r>
      <w:r w:rsidR="003D5D1D" w:rsidRPr="003D5D1D">
        <w:t>E munkát előkészítendő szakértői közreműködéssel elkészült a „</w:t>
      </w:r>
      <w:r>
        <w:t>Csongrád</w:t>
      </w:r>
      <w:r w:rsidRPr="003D5D1D">
        <w:t xml:space="preserve"> </w:t>
      </w:r>
      <w:r w:rsidR="003D5D1D" w:rsidRPr="003D5D1D">
        <w:t>város településfejlesztési koncepciójának és integrált településfejlesztési stratégiájának megalap</w:t>
      </w:r>
      <w:r w:rsidR="00F56583">
        <w:t>ozó vizsgálata című dokumentum”</w:t>
      </w:r>
      <w:r>
        <w:t>,</w:t>
      </w:r>
      <w:r w:rsidR="00F56583">
        <w:t xml:space="preserve"> </w:t>
      </w:r>
      <w:r>
        <w:t>a</w:t>
      </w:r>
      <w:r w:rsidR="00F56583">
        <w:t xml:space="preserve">mely </w:t>
      </w:r>
      <w:r>
        <w:t xml:space="preserve">részletesen áttekinti Csongrád város </w:t>
      </w:r>
      <w:proofErr w:type="spellStart"/>
      <w:r>
        <w:t>társadalmi-gazdasági-infrastrukturális-környezeti</w:t>
      </w:r>
      <w:proofErr w:type="spellEnd"/>
      <w:r>
        <w:t xml:space="preserve"> jellemzőit és folyamatait. A</w:t>
      </w:r>
      <w:r w:rsidR="00F56583">
        <w:t xml:space="preserve"> megalapozó vizsgálat helyzetértékelő fejezete összefüggéseiben értékeli az elemzésben bemutatott folyamatokat, tematikus struktúrában összegezve a fontosabb megállapításokat.</w:t>
      </w:r>
    </w:p>
    <w:p w:rsidR="009F28DE" w:rsidRPr="003D5D1D" w:rsidRDefault="009F28DE" w:rsidP="009F28DE">
      <w:r w:rsidRPr="003D5D1D">
        <w:t xml:space="preserve">A fentiek mellett a </w:t>
      </w:r>
      <w:r w:rsidR="003D5D1D" w:rsidRPr="003D5D1D">
        <w:t>DAOP-6.2.1/13/K-2014-0002</w:t>
      </w:r>
      <w:r w:rsidRPr="003D5D1D">
        <w:t xml:space="preserve"> azonosítóval ellátott</w:t>
      </w:r>
      <w:r w:rsidR="00093B5C">
        <w:t xml:space="preserve"> </w:t>
      </w:r>
      <w:r w:rsidRPr="003D5D1D">
        <w:t xml:space="preserve">projekt keretében, </w:t>
      </w:r>
      <w:r w:rsidR="003D5D1D" w:rsidRPr="003D5D1D">
        <w:t xml:space="preserve">ugyancsak </w:t>
      </w:r>
      <w:r w:rsidRPr="003D5D1D">
        <w:t xml:space="preserve">külső szakértői közreműködéssel elkészül a város hosszú távú településfejlesztési koncepciója. A megalapozó vizsgálat megállapításaira épülő dokumentum rögzíti </w:t>
      </w:r>
      <w:r w:rsidR="00093B5C">
        <w:t>Csongrád</w:t>
      </w:r>
      <w:r w:rsidR="00093B5C" w:rsidRPr="003D5D1D">
        <w:t xml:space="preserve"> </w:t>
      </w:r>
      <w:r w:rsidR="003D5D1D" w:rsidRPr="003D5D1D">
        <w:t>város</w:t>
      </w:r>
      <w:r w:rsidRPr="003D5D1D">
        <w:t xml:space="preserve"> jövőképét, </w:t>
      </w:r>
      <w:r w:rsidR="00A632F2">
        <w:t xml:space="preserve">a jövőkép elérését támogató alapcélt, a </w:t>
      </w:r>
      <w:r w:rsidRPr="003D5D1D">
        <w:t xml:space="preserve">2030-ig terjedő átfogó célkitűzéseit, valamint középtávú </w:t>
      </w:r>
      <w:r w:rsidR="003D5D1D" w:rsidRPr="003D5D1D">
        <w:t>rész</w:t>
      </w:r>
      <w:r w:rsidRPr="003D5D1D">
        <w:t xml:space="preserve">céljait. </w:t>
      </w:r>
    </w:p>
    <w:p w:rsidR="009F28DE" w:rsidRDefault="00A632F2" w:rsidP="009F28DE">
      <w:r>
        <w:t xml:space="preserve">Fentieknek megfelelően </w:t>
      </w:r>
      <w:r w:rsidR="009F3214">
        <w:t xml:space="preserve">Csongrád </w:t>
      </w:r>
      <w:r>
        <w:t xml:space="preserve">város jövőképe egyrészt ideális jövőbeli állapotként megfogalmazza, hogy </w:t>
      </w:r>
    </w:p>
    <w:p w:rsidR="00646173" w:rsidRDefault="00646173" w:rsidP="00646173">
      <w:r w:rsidRPr="00FB57E5">
        <w:rPr>
          <w:b/>
        </w:rPr>
        <w:t>Csongrád vonzó, hangulatos alföldi mezőváros, amely természeti, kulturális és épített örökségét hatékonyan aknázza ki a</w:t>
      </w:r>
      <w:r>
        <w:rPr>
          <w:b/>
        </w:rPr>
        <w:t xml:space="preserve"> mezőgazdaság és a</w:t>
      </w:r>
      <w:r w:rsidRPr="00FB57E5">
        <w:rPr>
          <w:b/>
        </w:rPr>
        <w:t xml:space="preserve"> turizmus területén, gazdaságának pedig egyre erőteljesebben az adottságokra és meglévő termelési hagyományokra épülő innováció a motorja. Mindez, összhangban a városi épített és természeti környezet fejlesztésével egyben a helyben élők számára perspektívát, magasabb életminőséget </w:t>
      </w:r>
      <w:r>
        <w:rPr>
          <w:b/>
        </w:rPr>
        <w:t>eredményez, ami a népességcsökkenés ütemének csökkenését eredményezi</w:t>
      </w:r>
      <w:r w:rsidRPr="00FB57E5">
        <w:rPr>
          <w:b/>
        </w:rPr>
        <w:t>.</w:t>
      </w:r>
    </w:p>
    <w:p w:rsidR="00646173" w:rsidRDefault="00646173" w:rsidP="009F28DE">
      <w:r w:rsidRPr="00C84056">
        <w:rPr>
          <w:b/>
        </w:rPr>
        <w:t>A település térségi</w:t>
      </w:r>
      <w:r>
        <w:rPr>
          <w:b/>
        </w:rPr>
        <w:t>, járásközponti</w:t>
      </w:r>
      <w:r w:rsidRPr="00C84056">
        <w:rPr>
          <w:b/>
        </w:rPr>
        <w:t xml:space="preserve"> szerepe az elérhető szolgáltatások minőségi és mennyiségi fejlesztésén</w:t>
      </w:r>
      <w:r>
        <w:rPr>
          <w:b/>
        </w:rPr>
        <w:t>, továbbá a Csongrád-Szentes várospáros fokozott együttműködésén keresztül</w:t>
      </w:r>
      <w:r w:rsidRPr="00C84056">
        <w:rPr>
          <w:b/>
        </w:rPr>
        <w:t xml:space="preserve"> </w:t>
      </w:r>
      <w:r>
        <w:rPr>
          <w:b/>
        </w:rPr>
        <w:t>meg</w:t>
      </w:r>
      <w:r w:rsidRPr="00C84056">
        <w:rPr>
          <w:b/>
        </w:rPr>
        <w:t>erősödik</w:t>
      </w:r>
      <w:r>
        <w:rPr>
          <w:b/>
        </w:rPr>
        <w:t xml:space="preserve">, míg a helyi, növekvő potenciálú gazdaság a foglalkoztatáson és a beszállítói kapcsolatokon keresztül egyre kiterjedtebb </w:t>
      </w:r>
      <w:r w:rsidRPr="00C84056">
        <w:rPr>
          <w:b/>
        </w:rPr>
        <w:t>vo</w:t>
      </w:r>
      <w:r>
        <w:rPr>
          <w:b/>
        </w:rPr>
        <w:t>nzáskörzettel bír, amely a város térségi szerepkörét tovább fokozza.</w:t>
      </w:r>
    </w:p>
    <w:p w:rsidR="00F56583" w:rsidRPr="003D5D1D" w:rsidRDefault="00F56583" w:rsidP="009F28DE"/>
    <w:p w:rsidR="00A632F2" w:rsidRDefault="00A632F2" w:rsidP="009F28DE">
      <w:r>
        <w:t xml:space="preserve">A jövőkép elérését egy alapcél, és </w:t>
      </w:r>
      <w:r w:rsidR="000D6292">
        <w:t>két</w:t>
      </w:r>
      <w:r w:rsidR="009F3214">
        <w:t xml:space="preserve"> </w:t>
      </w:r>
      <w:r>
        <w:t xml:space="preserve">átfogó cél segíti. Az átfogó célokhoz </w:t>
      </w:r>
      <w:r w:rsidR="00646173">
        <w:t xml:space="preserve">három </w:t>
      </w:r>
      <w:r>
        <w:t>tematikus jellegű részcél illeszkedik.</w:t>
      </w:r>
    </w:p>
    <w:p w:rsidR="00A632F2" w:rsidRDefault="00A632F2" w:rsidP="009F28DE">
      <w:pPr>
        <w:rPr>
          <w:lang w:eastAsia="en-US"/>
        </w:rPr>
      </w:pPr>
      <w:r>
        <w:t xml:space="preserve">A célrendszer definiálásán túl a településfejlesztési koncepcióban megtörténik a </w:t>
      </w:r>
      <w:r w:rsidRPr="00E2734C">
        <w:t>stratégiához és a településrendezési eszközök készítéséhez szükséges társadalmi, gazdasági és környezeti adatok meghatározása</w:t>
      </w:r>
      <w:r>
        <w:t xml:space="preserve"> is. E mutatók definiálása során </w:t>
      </w:r>
      <w:r>
        <w:rPr>
          <w:lang w:eastAsia="en-US"/>
        </w:rPr>
        <w:t xml:space="preserve">egyrészt törekedtünk a Terület- és Településfejlesztési Program indikátor struktúrájával, valamint </w:t>
      </w:r>
      <w:r w:rsidR="009F3214">
        <w:rPr>
          <w:lang w:eastAsia="en-US"/>
        </w:rPr>
        <w:t>Csongrád megye</w:t>
      </w:r>
      <w:r>
        <w:rPr>
          <w:lang w:eastAsia="en-US"/>
        </w:rPr>
        <w:t xml:space="preserve"> Integrált Területi </w:t>
      </w:r>
      <w:r w:rsidRPr="000D6292">
        <w:rPr>
          <w:lang w:eastAsia="en-US"/>
        </w:rPr>
        <w:t xml:space="preserve">Programjának </w:t>
      </w:r>
      <w:r w:rsidR="00FB57E5" w:rsidRPr="00FB57E5">
        <w:rPr>
          <w:lang w:eastAsia="en-US"/>
        </w:rPr>
        <w:t>mutatószám rendszerével</w:t>
      </w:r>
      <w:r w:rsidRPr="000D6292">
        <w:rPr>
          <w:lang w:eastAsia="en-US"/>
        </w:rPr>
        <w:t xml:space="preserve"> való összhang megteremtésére, másrészt sor került</w:t>
      </w:r>
      <w:r>
        <w:rPr>
          <w:lang w:eastAsia="en-US"/>
        </w:rPr>
        <w:t xml:space="preserve"> város specifikus mutatók beazonosítására is.</w:t>
      </w:r>
    </w:p>
    <w:p w:rsidR="00F56583" w:rsidRDefault="00F56583">
      <w:pPr>
        <w:spacing w:after="0"/>
        <w:jc w:val="left"/>
      </w:pPr>
      <w:r>
        <w:br w:type="page"/>
      </w:r>
    </w:p>
    <w:p w:rsidR="00A632F2" w:rsidRDefault="00A632F2" w:rsidP="009F28DE"/>
    <w:p w:rsidR="009F28DE" w:rsidRPr="003D5D1D" w:rsidRDefault="009F28DE" w:rsidP="009F28DE">
      <w:r w:rsidRPr="003D5D1D">
        <w:t>A célhierarchi</w:t>
      </w:r>
      <w:r w:rsidR="009F3214">
        <w:t>ában megfogalmazottak a város legfontosabb fejlesztési célkitűzéseit tartalmazzák, különös figyelemmel</w:t>
      </w:r>
      <w:r w:rsidRPr="003D5D1D">
        <w:t xml:space="preserve"> az Európai Uniós források</w:t>
      </w:r>
      <w:r w:rsidR="009F3214">
        <w:t xml:space="preserve"> nyújtotta lehetőségekre. A</w:t>
      </w:r>
      <w:r w:rsidRPr="003D5D1D">
        <w:t xml:space="preserve"> városi szintű célok </w:t>
      </w:r>
      <w:r w:rsidR="009F3214">
        <w:t xml:space="preserve">az </w:t>
      </w:r>
      <w:r w:rsidRPr="003D5D1D">
        <w:t>Európai Uniós tematikus célokhoz, valamint a hazai tervezési környezet meghatározó – megyei- és országos szintű – dokumentum</w:t>
      </w:r>
      <w:r w:rsidR="009F3214">
        <w:t>okhoz illeszkednek</w:t>
      </w:r>
      <w:r w:rsidRPr="003D5D1D">
        <w:t>.</w:t>
      </w:r>
    </w:p>
    <w:p w:rsidR="008F0E78" w:rsidRDefault="00FB57E5" w:rsidP="009F28DE">
      <w:r w:rsidRPr="00646173">
        <w:t>A megalapozó vizsgálat elemzéseire épülő – indikátorokkal számszerűsíthető – célrendszert definiálva, a településfejlesztési koncepció ily módon megalapozza Csongrád város integrált településfejlesztési stratégiájában bemutatandó városrészi szintű beavatkozásokat és konkrét fejlesztési elképzeléseket is</w:t>
      </w:r>
      <w:r w:rsidR="009F3214" w:rsidRPr="00646173">
        <w:t>.</w:t>
      </w:r>
    </w:p>
    <w:bookmarkEnd w:id="1"/>
    <w:p w:rsidR="009A4643" w:rsidRPr="002B1E80" w:rsidRDefault="009A4643" w:rsidP="002B1E80"/>
    <w:p w:rsidR="00A35EC7" w:rsidRDefault="00E2734C" w:rsidP="0068736B">
      <w:pPr>
        <w:pStyle w:val="Cmsor1"/>
      </w:pPr>
      <w:bookmarkStart w:id="3" w:name="_Toc423194464"/>
      <w:r>
        <w:lastRenderedPageBreak/>
        <w:t xml:space="preserve">A </w:t>
      </w:r>
      <w:r w:rsidRPr="00E2734C">
        <w:t>település jövőképe</w:t>
      </w:r>
      <w:bookmarkEnd w:id="3"/>
    </w:p>
    <w:p w:rsidR="00E2734C" w:rsidRPr="00E2734C" w:rsidRDefault="00E2734C" w:rsidP="00E2734C">
      <w:pPr>
        <w:pStyle w:val="Cmsor2"/>
        <w:rPr>
          <w:lang w:eastAsia="en-US"/>
        </w:rPr>
      </w:pPr>
      <w:bookmarkStart w:id="4" w:name="_Toc417389059"/>
      <w:bookmarkStart w:id="5" w:name="_Toc423194465"/>
      <w:bookmarkEnd w:id="4"/>
      <w:r>
        <w:rPr>
          <w:lang w:eastAsia="en-US"/>
        </w:rPr>
        <w:t>Kihívások</w:t>
      </w:r>
      <w:bookmarkEnd w:id="5"/>
    </w:p>
    <w:p w:rsidR="00D3207F" w:rsidRDefault="008F0E78" w:rsidP="00E55069">
      <w:pPr>
        <w:pStyle w:val="Margnkeretbe"/>
        <w:framePr w:wrap="auto"/>
      </w:pPr>
      <w:r>
        <w:t>Kedvezőtlen demográfiai-munkaerőpiaci folyamatok</w:t>
      </w:r>
    </w:p>
    <w:p w:rsidR="00CC3475" w:rsidRDefault="00CC3475" w:rsidP="008F0E78">
      <w:r>
        <w:t>Csongrád</w:t>
      </w:r>
      <w:r w:rsidR="008F0E78" w:rsidRPr="008F0E78">
        <w:t xml:space="preserve"> lakónépessége </w:t>
      </w:r>
      <w:r>
        <w:t xml:space="preserve">a megye városai közül a legnagyobb arányú lakónépesség csökkenést mutatja, amelynek legfőbb oka a </w:t>
      </w:r>
      <w:r w:rsidR="008F0E78" w:rsidRPr="008F0E78">
        <w:t xml:space="preserve">lakosság </w:t>
      </w:r>
      <w:r>
        <w:t xml:space="preserve">kedvezőtlen </w:t>
      </w:r>
      <w:r w:rsidR="008F0E78" w:rsidRPr="008F0E78">
        <w:t>korösszetétele</w:t>
      </w:r>
      <w:r>
        <w:t xml:space="preserve">, amely 2001 és 2011 között is a fiatal népesség arányának zsugorodását és az idősek arányának növekedését mutatja. A lakosság számának kedvezőtlen változásában a természetes fogyás mellett az elvándorlásnak is szerepe van. Mind az öregedésnek, mind pedig az elvándorlásnak komoly hatása van a munkaerő-piaci folyamatok alakulására. Az idősödő lakosságon belül csökken az aktív korú népesség aránya, illetve az aktív korúak átlagos életkora folyamatosan emelkedik. Az elvándorlás a magasabban kvalifikált, foglalkoztatási szempontból rugalmasabb fiatal társadalmi rétegeket érinti elsősorban. </w:t>
      </w:r>
      <w:r w:rsidRPr="008F0E78">
        <w:t xml:space="preserve">A helyi népesség iskolai végzettsége és foglalkoztatási helyzete </w:t>
      </w:r>
      <w:r>
        <w:t xml:space="preserve">bár javuló tendenciát mutat, </w:t>
      </w:r>
      <w:r w:rsidRPr="008F0E78">
        <w:t xml:space="preserve">az országos szinthez képest kedvezőtlen, </w:t>
      </w:r>
      <w:r>
        <w:t xml:space="preserve">különösen </w:t>
      </w:r>
      <w:r w:rsidR="00503236">
        <w:t xml:space="preserve">a felsőfokú végzettség tekintetében, és </w:t>
      </w:r>
      <w:r w:rsidRPr="008F0E78">
        <w:t xml:space="preserve">ez </w:t>
      </w:r>
      <w:r w:rsidR="00503236">
        <w:t>jelentősen kihat a helyi</w:t>
      </w:r>
      <w:r w:rsidRPr="008F0E78">
        <w:t xml:space="preserve"> munkaerő-piac </w:t>
      </w:r>
      <w:r w:rsidR="00503236">
        <w:t>versenyképességére</w:t>
      </w:r>
      <w:r w:rsidRPr="008F0E78">
        <w:t>.</w:t>
      </w:r>
    </w:p>
    <w:p w:rsidR="008F0E78" w:rsidRPr="008F0E78" w:rsidRDefault="008F0E78" w:rsidP="008F0E78"/>
    <w:p w:rsidR="008F0E78" w:rsidRDefault="008F0E78" w:rsidP="008F0E78">
      <w:pPr>
        <w:pStyle w:val="Margnkeretbe"/>
        <w:framePr w:wrap="auto"/>
      </w:pPr>
      <w:r>
        <w:t>Gazdasági helyzet</w:t>
      </w:r>
    </w:p>
    <w:p w:rsidR="003D6285" w:rsidRDefault="008F0E78" w:rsidP="008F0E78">
      <w:r w:rsidRPr="008F0E78">
        <w:t xml:space="preserve">A </w:t>
      </w:r>
      <w:r w:rsidR="00503236">
        <w:t xml:space="preserve">városban </w:t>
      </w:r>
      <w:r w:rsidR="00503236" w:rsidRPr="008F0E78">
        <w:t>a működő vállalkozások</w:t>
      </w:r>
      <w:r w:rsidR="00503236">
        <w:t xml:space="preserve"> 1000 főre jutó száma elmarad a megyei értéktől,</w:t>
      </w:r>
      <w:r w:rsidR="00503236" w:rsidRPr="008F0E78">
        <w:t xml:space="preserve"> </w:t>
      </w:r>
      <w:r w:rsidRPr="008F0E78">
        <w:t>alacsony a magas hozzáadott értéket képviselő termékeket előállító</w:t>
      </w:r>
      <w:r w:rsidR="00503236">
        <w:t>, innovatív</w:t>
      </w:r>
      <w:r w:rsidRPr="008F0E78">
        <w:t xml:space="preserve"> vállalkozások száma</w:t>
      </w:r>
      <w:r w:rsidR="00E72D94">
        <w:t xml:space="preserve">, </w:t>
      </w:r>
      <w:r w:rsidR="00503236">
        <w:t>ami az e</w:t>
      </w:r>
      <w:r w:rsidR="00503236" w:rsidRPr="00503236">
        <w:t>gy lakos</w:t>
      </w:r>
      <w:r w:rsidR="00503236">
        <w:t>ra jutó bruttó hozzáadott értékben is tükröződik, ezen mutató mintegy fele a megyei értéknek. Néhány helyi KKV ugyanakkor magas technológiával dolgozik, közülük akad olyan, amely pl. autóipari beszállítóként egyre jelentősebb szerepet játszik a város gazdaságában, növelve annak innovációs potenciálját és perspektíváit. Az iparban foglalkoztatottak aránya magas (29%). N</w:t>
      </w:r>
      <w:r w:rsidR="003D6285">
        <w:t xml:space="preserve">agyobb (249 fő fölötti) </w:t>
      </w:r>
      <w:r w:rsidR="00503236">
        <w:t xml:space="preserve">piaci </w:t>
      </w:r>
      <w:r w:rsidR="003D6285">
        <w:t xml:space="preserve">foglalkoztató </w:t>
      </w:r>
      <w:r w:rsidR="00503236">
        <w:t xml:space="preserve">mindössze egy </w:t>
      </w:r>
      <w:r w:rsidR="003D6285">
        <w:t>található a városban</w:t>
      </w:r>
      <w:r w:rsidR="00503236">
        <w:t xml:space="preserve"> (Mars)</w:t>
      </w:r>
      <w:r w:rsidR="00E72D94">
        <w:t>.</w:t>
      </w:r>
      <w:r w:rsidR="00503236">
        <w:t xml:space="preserve"> A város ipari kapacitásai döntően az ipari parkban koncentrálódnak (a Mars nem itt, hanem Csongrád-Bokroson működik), itt működnek a város magasabb technológiát képviselő cégei is.</w:t>
      </w:r>
    </w:p>
    <w:p w:rsidR="008F0E78" w:rsidRPr="008F0E78" w:rsidRDefault="00E72D94" w:rsidP="008F0E78">
      <w:r w:rsidRPr="00700467">
        <w:t>A település gazdasági élete alapvetően összefügg a mezőgazdasággal és az ehhez kapcsolódó szolgáltatásokkal.</w:t>
      </w:r>
      <w:r w:rsidR="00153940">
        <w:t xml:space="preserve"> A helyi mezőgazdaság speciális eleme a szőlő- és borgazdálkodás, á</w:t>
      </w:r>
      <w:r w:rsidR="009E5A0B">
        <w:t>m</w:t>
      </w:r>
      <w:r w:rsidR="00153940">
        <w:t xml:space="preserve"> az ebben rejlő – turizmushoz is </w:t>
      </w:r>
      <w:r w:rsidR="009E5A0B">
        <w:t xml:space="preserve">kapcsolódó – lehetőségek ma még jórészt kihasználatlanok. </w:t>
      </w:r>
      <w:r w:rsidR="00153940">
        <w:t xml:space="preserve">Csongrádon a meglévő </w:t>
      </w:r>
      <w:r w:rsidR="008F0E78" w:rsidRPr="008F0E78">
        <w:t>turisztikai potenciál</w:t>
      </w:r>
      <w:r w:rsidR="00153940">
        <w:t xml:space="preserve"> részben</w:t>
      </w:r>
      <w:r w:rsidR="008F0E78" w:rsidRPr="008F0E78">
        <w:t xml:space="preserve"> kiaknázatlan, a</w:t>
      </w:r>
      <w:r w:rsidR="00153940">
        <w:t>z infrastruktúra hiányos, elsősorban a minőségi szálláshelyek</w:t>
      </w:r>
      <w:r w:rsidR="008F0E78" w:rsidRPr="008F0E78">
        <w:t xml:space="preserve"> </w:t>
      </w:r>
      <w:r w:rsidR="00153940">
        <w:t xml:space="preserve">vonatkozásában. A </w:t>
      </w:r>
      <w:r w:rsidR="008F0E78" w:rsidRPr="008F0E78">
        <w:t xml:space="preserve">város látogatottsági mutatói </w:t>
      </w:r>
      <w:r w:rsidR="00153940">
        <w:t xml:space="preserve">messze elmaradnak az országos értékektől. Összességében Csongrád </w:t>
      </w:r>
      <w:r>
        <w:t xml:space="preserve">jelenlegi gazdasági helyzete </w:t>
      </w:r>
      <w:r w:rsidR="00153940">
        <w:t xml:space="preserve">a fontosabb mutatók tekintetében elmaradást mutat a megyei és országok szintektől </w:t>
      </w:r>
      <w:r>
        <w:t xml:space="preserve">(beleértve a foglalkoztatási problémákat is) </w:t>
      </w:r>
      <w:r w:rsidR="00153940">
        <w:t xml:space="preserve">egyértelműen mégsem minősíthető </w:t>
      </w:r>
      <w:r w:rsidR="009E5A0B">
        <w:t>kedvezőtlennek. J</w:t>
      </w:r>
      <w:r w:rsidR="00153940">
        <w:t xml:space="preserve">elentős potenciálok találhatók, jelentős fejlesztések valósultak meg vagy vannak megvalósulás alatt és </w:t>
      </w:r>
      <w:r w:rsidR="009E5A0B">
        <w:t>akadnak</w:t>
      </w:r>
      <w:r w:rsidR="00153940">
        <w:t xml:space="preserve"> biztató kilátások az ipar, a szolgáltatások, a turizmus terén egyaránt, </w:t>
      </w:r>
      <w:r w:rsidR="009E5A0B">
        <w:t xml:space="preserve">ám ezek </w:t>
      </w:r>
      <w:r w:rsidR="00153940">
        <w:t>jelenleg még elmarad</w:t>
      </w:r>
      <w:r w:rsidR="009E5A0B">
        <w:t>nak</w:t>
      </w:r>
      <w:r w:rsidR="00153940">
        <w:t xml:space="preserve"> a benne rejlő lehetőségektől. A jövő útja </w:t>
      </w:r>
      <w:proofErr w:type="gramStart"/>
      <w:r w:rsidR="00153940">
        <w:t>ezen</w:t>
      </w:r>
      <w:proofErr w:type="gramEnd"/>
      <w:r w:rsidR="00153940">
        <w:t xml:space="preserve"> potenciálok erősítése, kiteljesítése kell legyen.</w:t>
      </w:r>
    </w:p>
    <w:p w:rsidR="00505054" w:rsidRDefault="00505054"/>
    <w:p w:rsidR="008F0E78" w:rsidRDefault="008F0E78" w:rsidP="008F0E78">
      <w:pPr>
        <w:pStyle w:val="Margnkeretbe"/>
        <w:framePr w:wrap="auto"/>
      </w:pPr>
      <w:r>
        <w:t>Infrastruktúra</w:t>
      </w:r>
    </w:p>
    <w:p w:rsidR="00A4758C" w:rsidRDefault="008F0E78" w:rsidP="00A4758C">
      <w:r w:rsidRPr="008F0E78">
        <w:t>A városban</w:t>
      </w:r>
      <w:r w:rsidR="00A4758C">
        <w:t xml:space="preserve"> m</w:t>
      </w:r>
      <w:r w:rsidR="00A4758C" w:rsidRPr="00A4758C">
        <w:t>agas szinten kiépített</w:t>
      </w:r>
      <w:r w:rsidR="00A4758C">
        <w:t xml:space="preserve"> a</w:t>
      </w:r>
      <w:r w:rsidR="00A4758C" w:rsidRPr="00A4758C">
        <w:t xml:space="preserve"> települési közmű hálózat (víz, gáz, villany stb.)</w:t>
      </w:r>
      <w:r w:rsidR="00A4758C">
        <w:t>, és jelentős a t</w:t>
      </w:r>
      <w:r w:rsidR="00A4758C" w:rsidRPr="00A4758C">
        <w:t>ermál-közmű hálózat</w:t>
      </w:r>
      <w:r w:rsidR="00A4758C">
        <w:t xml:space="preserve"> is. Ugyanakkor a szennyvízrákötések aránya nem 100%-os, a szennyvíz-csatorna hálózat nem teljes, nem korszerű, ivóvízminőség problémák is jelentkeznek, és korszerűtlen az ivóvízhálózat. A külterületi lakórészeken hiányos közműellátottság, továbbá fejlesztésre szorul a csapadékvíz-elvezető hálózat.</w:t>
      </w:r>
    </w:p>
    <w:p w:rsidR="00A4758C" w:rsidRDefault="00A4758C" w:rsidP="008F0E78">
      <w:r>
        <w:t>Csongrádnak</w:t>
      </w:r>
      <w:r w:rsidR="00AA0851" w:rsidRPr="00700467">
        <w:t xml:space="preserve"> országos főúthálózati kapcsolata nincs, a</w:t>
      </w:r>
      <w:r>
        <w:t>- felújításra szoruló 451-es főúton az M5 autópálya mindössze 25 km-re található, ezáltal a város gyorsforgalmi kapcsolata megfelelőnek mondható.</w:t>
      </w:r>
    </w:p>
    <w:p w:rsidR="008F0E78" w:rsidRDefault="005B3088" w:rsidP="008F0E78">
      <w:r w:rsidRPr="00700467">
        <w:t>A megújuló energia hasznosítását célzó</w:t>
      </w:r>
      <w:r w:rsidR="00A4758C">
        <w:t xml:space="preserve"> további</w:t>
      </w:r>
      <w:r w:rsidRPr="00700467">
        <w:t xml:space="preserve"> települési infrastruktúra-fejlesztés eredményeképpen jelentős energiaköltség-megtakarítás érhető el, ami egy központi fűtésrendszer kiépítése esetén egyrészt az intézményi átalakításokkal a helyi önkormányzatnál, másrészt pedig a hálózatra csatlakozó lakosoknál jelentkezhet.</w:t>
      </w:r>
    </w:p>
    <w:p w:rsidR="005B3088" w:rsidRPr="008F0E78" w:rsidRDefault="005B3088" w:rsidP="008F0E78"/>
    <w:p w:rsidR="00E2734C" w:rsidRDefault="00E2734C" w:rsidP="00E2734C">
      <w:pPr>
        <w:pStyle w:val="Cmsor2"/>
      </w:pPr>
      <w:bookmarkStart w:id="6" w:name="_Toc423194466"/>
      <w:r w:rsidRPr="00E2734C">
        <w:t>A település jövőképe a társadalmi, gazdasági, táji, természeti és épített környezetre vonatkozóan</w:t>
      </w:r>
      <w:bookmarkEnd w:id="6"/>
    </w:p>
    <w:p w:rsidR="00C84056" w:rsidRDefault="00BA1334" w:rsidP="00CD3045">
      <w:r>
        <w:t xml:space="preserve">A komplex fejlesztések megvalósulása </w:t>
      </w:r>
      <w:r w:rsidR="00C84056">
        <w:t>kapcsán</w:t>
      </w:r>
      <w:r w:rsidR="00A01381">
        <w:t xml:space="preserve"> </w:t>
      </w:r>
      <w:r w:rsidR="00C84056">
        <w:t>a</w:t>
      </w:r>
      <w:r w:rsidR="00A01381">
        <w:t xml:space="preserve"> hosszú távú</w:t>
      </w:r>
      <w:r w:rsidR="00C84056">
        <w:t xml:space="preserve"> jövőkép az alábbiak szerint került megfogalmazásra: </w:t>
      </w:r>
    </w:p>
    <w:p w:rsidR="00C84056" w:rsidRDefault="00FB57E5" w:rsidP="00CD3045">
      <w:r w:rsidRPr="00FB57E5">
        <w:rPr>
          <w:b/>
        </w:rPr>
        <w:t>Csongrád vonzó, hangulatos alföldi mezőváros, amely természeti, kulturális és épített örökségét hatékonyan aknázza ki a</w:t>
      </w:r>
      <w:r w:rsidR="00A01381">
        <w:rPr>
          <w:b/>
        </w:rPr>
        <w:t xml:space="preserve"> mezőgazdaság és a</w:t>
      </w:r>
      <w:r w:rsidRPr="00FB57E5">
        <w:rPr>
          <w:b/>
        </w:rPr>
        <w:t xml:space="preserve"> turizmus területén, gazdaságának pedig egyre erőteljesebben az adottságokra és meglévő termelési hagyományokra épülő innováció a motorja. Mindez, összhangban a városi épített és természeti környezet fejlesztésével egyben a helyben élők számára perspektívát, magasabb életminőséget </w:t>
      </w:r>
      <w:r w:rsidR="005A60F8">
        <w:rPr>
          <w:b/>
        </w:rPr>
        <w:t>eredményez, ami a népességcsökkenés ütemének csökkenését eredményezi</w:t>
      </w:r>
      <w:r w:rsidRPr="00FB57E5">
        <w:rPr>
          <w:b/>
        </w:rPr>
        <w:t>.</w:t>
      </w:r>
    </w:p>
    <w:p w:rsidR="00646173" w:rsidRDefault="005A60F8">
      <w:r>
        <w:t>Csongrád az ipari park révén fejlett</w:t>
      </w:r>
      <w:r w:rsidRPr="005A60F8">
        <w:rPr>
          <w:rFonts w:cs="MyriadProLight-SemiBold"/>
          <w:bCs/>
        </w:rPr>
        <w:t xml:space="preserve"> </w:t>
      </w:r>
      <w:r w:rsidRPr="00BA1334">
        <w:rPr>
          <w:rFonts w:cs="MyriadProLight-SemiBold"/>
          <w:bCs/>
        </w:rPr>
        <w:t>üzleti alapinfrastruktúrával</w:t>
      </w:r>
      <w:r>
        <w:rPr>
          <w:rFonts w:cs="MyriadProLight-SemiBold"/>
          <w:bCs/>
        </w:rPr>
        <w:t xml:space="preserve"> </w:t>
      </w:r>
      <w:r w:rsidRPr="00BA1334">
        <w:rPr>
          <w:rFonts w:cs="MyriadProLight-SemiBold"/>
          <w:bCs/>
        </w:rPr>
        <w:t>rendelkezik</w:t>
      </w:r>
      <w:r>
        <w:rPr>
          <w:rFonts w:cs="MyriadProLight-SemiBold"/>
          <w:bCs/>
        </w:rPr>
        <w:t xml:space="preserve">, az itteni betelepülési lehetőségek vonzók a termelő működő tőke beruházások számára. A város ma már rendelkezik olyan ipari vállalkozásokkal, amelyek képesek voltak megfelelni transznacionális cégek igen magas minőségi követelményeket támasztó elvárásainak – ezzel kijelölve a helyi KKV-k számára az egyik fő </w:t>
      </w:r>
      <w:r w:rsidR="00646173">
        <w:rPr>
          <w:rFonts w:cs="MyriadProLight-SemiBold"/>
          <w:bCs/>
        </w:rPr>
        <w:t>perspektivikus</w:t>
      </w:r>
      <w:r>
        <w:rPr>
          <w:rFonts w:cs="MyriadProLight-SemiBold"/>
          <w:bCs/>
        </w:rPr>
        <w:t xml:space="preserve"> fejlődési irányt. Másrészt külföldi, részben globális vállalatok telephelyei is működnek a városban, amelyeknek a foglalkoztatásban és a magas munkakultúra megteremtésében egyaránt jelentős a szerepük.</w:t>
      </w:r>
    </w:p>
    <w:p w:rsidR="00646173" w:rsidRDefault="005A60F8">
      <w:pPr>
        <w:rPr>
          <w:rFonts w:cs="MyriadProLight-SemiBold"/>
          <w:bCs/>
        </w:rPr>
      </w:pPr>
      <w:r>
        <w:t>Az ipari parki</w:t>
      </w:r>
      <w:r>
        <w:rPr>
          <w:rFonts w:cs="MyriadProLight-SemiBold"/>
          <w:bCs/>
        </w:rPr>
        <w:t xml:space="preserve"> </w:t>
      </w:r>
      <w:r w:rsidR="00BA1334" w:rsidRPr="00BA1334">
        <w:rPr>
          <w:rFonts w:cs="MyriadProLight-SemiBold"/>
          <w:bCs/>
        </w:rPr>
        <w:t xml:space="preserve">üzleti környezet további fejlesztése hozzájárul az új befektetések városba településéhez, amely kiemelkedő jelentőségű a helyi foglalkoztatási szektor megerősítéséhez, kiszélesítéséhez. A település határain túlmutató foglalkoztatási szerepkör </w:t>
      </w:r>
      <w:r>
        <w:rPr>
          <w:rFonts w:cs="MyriadProLight-SemiBold"/>
          <w:bCs/>
        </w:rPr>
        <w:t>erősítése</w:t>
      </w:r>
      <w:r w:rsidRPr="00BA1334">
        <w:rPr>
          <w:rFonts w:cs="MyriadProLight-SemiBold"/>
          <w:bCs/>
        </w:rPr>
        <w:t xml:space="preserve"> </w:t>
      </w:r>
      <w:r w:rsidR="00BA1334" w:rsidRPr="00BA1334">
        <w:rPr>
          <w:rFonts w:cs="MyriadProLight-SemiBold"/>
          <w:bCs/>
        </w:rPr>
        <w:t xml:space="preserve">közepes és hosszabb </w:t>
      </w:r>
      <w:r w:rsidR="00BA1334" w:rsidRPr="009F0932">
        <w:rPr>
          <w:rFonts w:cs="MyriadProLight-SemiBold"/>
          <w:bCs/>
        </w:rPr>
        <w:t xml:space="preserve">távon a járási és térségi központ </w:t>
      </w:r>
      <w:r>
        <w:rPr>
          <w:rFonts w:cs="MyriadProLight-SemiBold"/>
          <w:bCs/>
        </w:rPr>
        <w:t>Csongrád</w:t>
      </w:r>
      <w:r w:rsidRPr="009F0932">
        <w:rPr>
          <w:rFonts w:cs="MyriadProLight-SemiBold"/>
          <w:bCs/>
        </w:rPr>
        <w:t xml:space="preserve"> </w:t>
      </w:r>
      <w:r w:rsidR="00BA1334" w:rsidRPr="009F0932">
        <w:rPr>
          <w:rFonts w:cs="MyriadProLight-SemiBold"/>
          <w:bCs/>
        </w:rPr>
        <w:t xml:space="preserve">elsődleges érdeke. </w:t>
      </w:r>
      <w:r w:rsidR="009F0932" w:rsidRPr="009F0932">
        <w:rPr>
          <w:rFonts w:cs="MyriadProLight-SemiBold"/>
          <w:bCs/>
        </w:rPr>
        <w:t>Ugyancsak hozzájárulhat a gazdaság fejlesztéséhez a vállalatok közötti együttműködések erősödése, mely további fenntartható munkahelyek kialakításához is hozzásegítheti a várost és térségét</w:t>
      </w:r>
      <w:r>
        <w:rPr>
          <w:rFonts w:cs="MyriadProLight-SemiBold"/>
          <w:bCs/>
        </w:rPr>
        <w:t xml:space="preserve"> – ennek tudatos elősegítése fontos helyi gazdaságfejlesztési feladat</w:t>
      </w:r>
      <w:r w:rsidR="009F0932" w:rsidRPr="009F0932">
        <w:rPr>
          <w:rFonts w:cs="MyriadProLight-SemiBold"/>
          <w:bCs/>
        </w:rPr>
        <w:t>. A jelenleg erősen agrár</w:t>
      </w:r>
      <w:r>
        <w:rPr>
          <w:rFonts w:cs="MyriadProLight-SemiBold"/>
          <w:bCs/>
        </w:rPr>
        <w:t xml:space="preserve">, illetve </w:t>
      </w:r>
      <w:proofErr w:type="gramStart"/>
      <w:r>
        <w:rPr>
          <w:rFonts w:cs="MyriadProLight-SemiBold"/>
          <w:bCs/>
        </w:rPr>
        <w:t xml:space="preserve">feldolgozóipari </w:t>
      </w:r>
      <w:r w:rsidR="009F0932" w:rsidRPr="009F0932">
        <w:rPr>
          <w:rFonts w:cs="MyriadProLight-SemiBold"/>
          <w:bCs/>
        </w:rPr>
        <w:t xml:space="preserve"> és</w:t>
      </w:r>
      <w:proofErr w:type="gramEnd"/>
      <w:r w:rsidR="009F0932" w:rsidRPr="009F0932">
        <w:rPr>
          <w:rFonts w:cs="MyriadProLight-SemiBold"/>
          <w:bCs/>
        </w:rPr>
        <w:t xml:space="preserve"> fókuszú gazdaság</w:t>
      </w:r>
      <w:r w:rsidR="00CD3045">
        <w:rPr>
          <w:rFonts w:cs="MyriadProLight-SemiBold"/>
          <w:bCs/>
        </w:rPr>
        <w:t xml:space="preserve"> </w:t>
      </w:r>
      <w:r w:rsidR="009F0932" w:rsidRPr="009F0932">
        <w:rPr>
          <w:rFonts w:cs="MyriadProLight-SemiBold"/>
          <w:bCs/>
        </w:rPr>
        <w:t xml:space="preserve">mellett </w:t>
      </w:r>
      <w:r w:rsidR="00CD3045">
        <w:rPr>
          <w:rFonts w:cs="MyriadProLight-SemiBold"/>
          <w:bCs/>
        </w:rPr>
        <w:t xml:space="preserve">a jövőben nagyobb súllyal </w:t>
      </w:r>
      <w:r w:rsidR="009F0932" w:rsidRPr="009F0932">
        <w:rPr>
          <w:rFonts w:cs="MyriadProLight-SemiBold"/>
          <w:bCs/>
        </w:rPr>
        <w:t xml:space="preserve">kapnak </w:t>
      </w:r>
      <w:r w:rsidR="00CD3045" w:rsidRPr="009F0932">
        <w:rPr>
          <w:rFonts w:cs="MyriadProLight-SemiBold"/>
          <w:bCs/>
        </w:rPr>
        <w:t xml:space="preserve">szerepet </w:t>
      </w:r>
      <w:r w:rsidR="009F0932" w:rsidRPr="009F0932">
        <w:rPr>
          <w:rFonts w:cs="MyriadProLight-SemiBold"/>
          <w:bCs/>
        </w:rPr>
        <w:t xml:space="preserve">egyéb </w:t>
      </w:r>
      <w:r w:rsidR="00CD3045">
        <w:rPr>
          <w:rFonts w:cs="MyriadProLight-SemiBold"/>
          <w:bCs/>
        </w:rPr>
        <w:t xml:space="preserve">üzleti </w:t>
      </w:r>
      <w:r w:rsidR="009F0932" w:rsidRPr="009F0932">
        <w:rPr>
          <w:rFonts w:cs="MyriadProLight-SemiBold"/>
          <w:bCs/>
        </w:rPr>
        <w:t>területek is</w:t>
      </w:r>
      <w:r>
        <w:rPr>
          <w:rFonts w:cs="MyriadProLight-SemiBold"/>
          <w:bCs/>
        </w:rPr>
        <w:t>, mint például a</w:t>
      </w:r>
      <w:r w:rsidR="00BA1334" w:rsidRPr="009F0932">
        <w:rPr>
          <w:rFonts w:cs="MyriadProLight-SemiBold"/>
          <w:bCs/>
        </w:rPr>
        <w:t xml:space="preserve"> </w:t>
      </w:r>
      <w:r w:rsidR="009F0932">
        <w:rPr>
          <w:rFonts w:cs="MyriadProLight-SemiBold"/>
          <w:bCs/>
        </w:rPr>
        <w:t xml:space="preserve">helyi természeti, kulturális értékekre építő </w:t>
      </w:r>
      <w:r w:rsidR="00BA1334" w:rsidRPr="00BA1334">
        <w:rPr>
          <w:rFonts w:cs="MyriadProLight-SemiBold"/>
          <w:bCs/>
        </w:rPr>
        <w:t>turisztikában rejlő, eddig kiaknázatlan lehetőségek</w:t>
      </w:r>
      <w:r>
        <w:rPr>
          <w:rFonts w:cs="MyriadProLight-SemiBold"/>
          <w:bCs/>
        </w:rPr>
        <w:t>, amelyek</w:t>
      </w:r>
      <w:r w:rsidR="00BA1334" w:rsidRPr="00BA1334">
        <w:rPr>
          <w:rFonts w:cs="MyriadProLight-SemiBold"/>
          <w:bCs/>
        </w:rPr>
        <w:t xml:space="preserve"> ugyancsak hozzájárulhatnak a város foglalkoztatási helyzetének javulásához.</w:t>
      </w:r>
    </w:p>
    <w:p w:rsidR="009F0932" w:rsidRPr="00CD3045" w:rsidRDefault="00BA1334" w:rsidP="00CD3045">
      <w:pPr>
        <w:autoSpaceDE w:val="0"/>
        <w:autoSpaceDN w:val="0"/>
        <w:adjustRightInd w:val="0"/>
        <w:rPr>
          <w:rFonts w:cs="MyriadProLight-SemiBold"/>
          <w:bCs/>
        </w:rPr>
      </w:pPr>
      <w:r w:rsidRPr="00CD3045">
        <w:rPr>
          <w:rFonts w:cs="MyriadProLight-SemiBold"/>
          <w:bCs/>
        </w:rPr>
        <w:t xml:space="preserve">A lakosság életminőségét meghatározó tényezők </w:t>
      </w:r>
      <w:r w:rsidR="009F0932" w:rsidRPr="00CD3045">
        <w:rPr>
          <w:rFonts w:cs="MyriadProLight-SemiBold"/>
          <w:bCs/>
        </w:rPr>
        <w:t xml:space="preserve">– melyek a település népességmegtartó erejének fontos pillérjeit alkotják – </w:t>
      </w:r>
      <w:r w:rsidRPr="00CD3045">
        <w:rPr>
          <w:rFonts w:cs="MyriadProLight-SemiBold"/>
          <w:bCs/>
        </w:rPr>
        <w:t xml:space="preserve">jelentős javuláson kell, átmenjenek az elkövetkező időszak során. </w:t>
      </w:r>
      <w:r w:rsidR="009F0932" w:rsidRPr="00CD3045">
        <w:rPr>
          <w:rFonts w:cs="MyriadProLight-SemiBold"/>
          <w:bCs/>
        </w:rPr>
        <w:t xml:space="preserve">Az iskolázottsági, lakhatási, jövedelemi helyzet minőségi változása azonban jelentős mértékben függ a gazdaság teljesítő képességének javulásától. </w:t>
      </w:r>
    </w:p>
    <w:p w:rsidR="00BA1334" w:rsidRPr="00CD3045" w:rsidRDefault="00BA1334" w:rsidP="00CD3045">
      <w:pPr>
        <w:autoSpaceDE w:val="0"/>
        <w:autoSpaceDN w:val="0"/>
        <w:adjustRightInd w:val="0"/>
        <w:rPr>
          <w:rFonts w:cs="MyriadProLight-SemiBold"/>
          <w:bCs/>
        </w:rPr>
      </w:pPr>
      <w:r w:rsidRPr="00CD3045">
        <w:rPr>
          <w:rFonts w:cs="MyriadProLight-SemiBold"/>
          <w:bCs/>
        </w:rPr>
        <w:t xml:space="preserve">A </w:t>
      </w:r>
      <w:r w:rsidR="009F0932" w:rsidRPr="00CD3045">
        <w:rPr>
          <w:rFonts w:cs="MyriadProLight-SemiBold"/>
          <w:bCs/>
        </w:rPr>
        <w:t xml:space="preserve">települési </w:t>
      </w:r>
      <w:r w:rsidRPr="00CD3045">
        <w:rPr>
          <w:rFonts w:cs="MyriadProLight-SemiBold"/>
          <w:bCs/>
        </w:rPr>
        <w:t>szolgáltatások minőségi fejlesztése meghatározó a városról alkotott összkép szempontjából.</w:t>
      </w:r>
      <w:r w:rsidR="009F0932" w:rsidRPr="00CD3045">
        <w:rPr>
          <w:rFonts w:cs="MyriadProLight-SemiBold"/>
          <w:bCs/>
        </w:rPr>
        <w:t xml:space="preserve"> Amint az adatok tanúsítják, a</w:t>
      </w:r>
      <w:r w:rsidRPr="00CD3045">
        <w:rPr>
          <w:rFonts w:cs="MyriadProLight-SemiBold"/>
          <w:bCs/>
        </w:rPr>
        <w:t xml:space="preserve"> város népessége </w:t>
      </w:r>
      <w:r w:rsidR="009F0932" w:rsidRPr="00CD3045">
        <w:rPr>
          <w:rFonts w:cs="MyriadProLight-SemiBold"/>
          <w:bCs/>
        </w:rPr>
        <w:t xml:space="preserve">jelentősen </w:t>
      </w:r>
      <w:r w:rsidRPr="00CD3045">
        <w:rPr>
          <w:rFonts w:cs="MyriadProLight-SemiBold"/>
          <w:bCs/>
        </w:rPr>
        <w:t xml:space="preserve">csökkent az elmúlt időszakban, </w:t>
      </w:r>
      <w:r w:rsidR="005A60F8">
        <w:rPr>
          <w:rFonts w:cs="MyriadProLight-SemiBold"/>
          <w:bCs/>
        </w:rPr>
        <w:t>Csongrád</w:t>
      </w:r>
      <w:r w:rsidR="005A60F8" w:rsidRPr="00CD3045">
        <w:rPr>
          <w:rFonts w:cs="MyriadProLight-SemiBold"/>
          <w:bCs/>
        </w:rPr>
        <w:t xml:space="preserve"> </w:t>
      </w:r>
      <w:r w:rsidR="009F0932" w:rsidRPr="00CD3045">
        <w:rPr>
          <w:rFonts w:cs="MyriadProLight-SemiBold"/>
          <w:bCs/>
        </w:rPr>
        <w:t xml:space="preserve">számos fiatalt, magasan kvalifikált szakembert elvesztett. A lakosság és a magasabban képzett munkaerő megtartásának egyik eszköze a meglévő szolgáltatások minőségének </w:t>
      </w:r>
      <w:r w:rsidR="00CD3045" w:rsidRPr="00CD3045">
        <w:rPr>
          <w:rFonts w:cs="MyriadProLight-SemiBold"/>
          <w:bCs/>
        </w:rPr>
        <w:t>további fejlesztése, igény szerinti bővítése lehet, amelyhez szorosan kapcsolódik a</w:t>
      </w:r>
      <w:r w:rsidRPr="00CD3045">
        <w:rPr>
          <w:rFonts w:cs="MyriadProLight-SemiBold"/>
          <w:bCs/>
        </w:rPr>
        <w:t xml:space="preserve"> közintézmények infrastrukturális állapota</w:t>
      </w:r>
      <w:r w:rsidR="00CD3045" w:rsidRPr="00CD3045">
        <w:rPr>
          <w:rFonts w:cs="MyriadProLight-SemiBold"/>
          <w:bCs/>
        </w:rPr>
        <w:t xml:space="preserve">, gazdálkodási és fenntartási szempontból pedig energia hatékony működtetésük biztosítása. </w:t>
      </w:r>
      <w:r w:rsidR="005A60F8">
        <w:rPr>
          <w:rFonts w:cs="MyriadProLight-SemiBold"/>
          <w:bCs/>
        </w:rPr>
        <w:t>Mivel a népesség elöregedésének folyamata legfeljebb mérsékelhető, azzal is számolni kell, hogy mind nagyobb létszámú idős rászorulót lesz képes ellátni a város szociális és egészségügyi rendszere.</w:t>
      </w:r>
    </w:p>
    <w:p w:rsidR="008F0E78" w:rsidRPr="00CD3045" w:rsidRDefault="008F0E78" w:rsidP="00A90FEF"/>
    <w:p w:rsidR="00E2734C" w:rsidRDefault="00E2734C" w:rsidP="00E2734C">
      <w:pPr>
        <w:pStyle w:val="Cmsor2"/>
      </w:pPr>
      <w:bookmarkStart w:id="7" w:name="_Toc423194467"/>
      <w:r w:rsidRPr="00E2734C">
        <w:t>A település jövőképe a térségi szerepkörére vonatkozóan</w:t>
      </w:r>
      <w:bookmarkEnd w:id="7"/>
    </w:p>
    <w:p w:rsidR="00C84056" w:rsidRPr="00C84056" w:rsidRDefault="00BF0285" w:rsidP="004A65BB">
      <w:r>
        <w:t>Csongrád</w:t>
      </w:r>
      <w:r w:rsidRPr="00C84056">
        <w:t xml:space="preserve"> </w:t>
      </w:r>
      <w:r w:rsidR="00C84056" w:rsidRPr="00C84056">
        <w:t>város térségi szerepkörre vonatkozó jövőképe az alábbiak szerint került rögzítésre:</w:t>
      </w:r>
    </w:p>
    <w:p w:rsidR="00BF0285" w:rsidRDefault="008F0E78" w:rsidP="004A65BB">
      <w:pPr>
        <w:rPr>
          <w:b/>
        </w:rPr>
      </w:pPr>
      <w:r w:rsidRPr="00C84056">
        <w:rPr>
          <w:b/>
        </w:rPr>
        <w:t>A település térségi</w:t>
      </w:r>
      <w:r w:rsidR="00BF0285">
        <w:rPr>
          <w:b/>
        </w:rPr>
        <w:t>, járásközponti</w:t>
      </w:r>
      <w:r w:rsidRPr="00C84056">
        <w:rPr>
          <w:b/>
        </w:rPr>
        <w:t xml:space="preserve"> szerepe az elérhető szolgáltatások minőségi és mennyiségi fejlesztésén</w:t>
      </w:r>
      <w:r w:rsidR="00BF0285">
        <w:rPr>
          <w:b/>
        </w:rPr>
        <w:t>, továbbá a Csongrád-Szentes várospáros fokozott együttműködésén keresztül</w:t>
      </w:r>
      <w:r w:rsidRPr="00C84056">
        <w:rPr>
          <w:b/>
        </w:rPr>
        <w:t xml:space="preserve"> </w:t>
      </w:r>
      <w:r w:rsidR="00CD7878">
        <w:rPr>
          <w:b/>
        </w:rPr>
        <w:t>meg</w:t>
      </w:r>
      <w:r w:rsidRPr="00C84056">
        <w:rPr>
          <w:b/>
        </w:rPr>
        <w:t>erősödik</w:t>
      </w:r>
      <w:r w:rsidR="00BF0285">
        <w:rPr>
          <w:b/>
        </w:rPr>
        <w:t xml:space="preserve">, míg a helyi, növekvő potenciálú gazdaság a foglalkoztatáson és a beszállítói kapcsolatokon keresztül egyre kiterjedtebb </w:t>
      </w:r>
      <w:r w:rsidR="00BF0285" w:rsidRPr="00C84056">
        <w:rPr>
          <w:b/>
        </w:rPr>
        <w:t>vo</w:t>
      </w:r>
      <w:r w:rsidR="00BF0285">
        <w:rPr>
          <w:b/>
        </w:rPr>
        <w:t>nzáskörzettel bír, amely a város térségi szerepkörét tovább fokozza.</w:t>
      </w:r>
    </w:p>
    <w:p w:rsidR="00BF0285" w:rsidRDefault="00FB57E5" w:rsidP="00BF0285">
      <w:r w:rsidRPr="00FB57E5">
        <w:t>Csongrád város</w:t>
      </w:r>
      <w:r w:rsidR="00BF0285">
        <w:t xml:space="preserve"> járási székhely, alföldi mezőváros, jellemzően járási szintű térségi funkciókkal, ez alól kivétel jelent néhány speciális funkció: kiemelendő a helyi gazdaság foglalkoztató szerepe, egyes cégek kiterjedt vállalati együttműködései, az oktatási rendszer járáson túlmutató szerepköre, illetve a város egyes országos jelentőségű turisztikai vonzereje és rendezvénye.</w:t>
      </w:r>
    </w:p>
    <w:p w:rsidR="00BF0285" w:rsidRDefault="00BF0285" w:rsidP="00BF0285">
      <w:r>
        <w:t xml:space="preserve">A térségi kapcsolatok fejlesztése a közeli, sokban hasonló adottságú Szentessel a hatékonyság, méretgazdaságosság, kiegészítő funkciók jegyében </w:t>
      </w:r>
      <w:proofErr w:type="gramStart"/>
      <w:r>
        <w:t>kell</w:t>
      </w:r>
      <w:proofErr w:type="gramEnd"/>
      <w:r>
        <w:t xml:space="preserve"> megvalósuljon. A két város kihasználhatja az együttműködésben rejlő szinergiákat: közösen képes olyan üzleti környezetet kialakítani, ami vonzó a gazdaság szereplőinek, olyan turisztikai kínálatot, ami vonzó a turistáknak, illetve összefogva képesek nagyobb belső piacot képezni a szolgáltatásokat kínálók számára, ami egyben </w:t>
      </w:r>
      <w:proofErr w:type="gramStart"/>
      <w:r>
        <w:t>ezen</w:t>
      </w:r>
      <w:proofErr w:type="gramEnd"/>
      <w:r>
        <w:t xml:space="preserve"> szektor fejlődésének alapja. </w:t>
      </w:r>
    </w:p>
    <w:p w:rsidR="00BF0285" w:rsidRDefault="00BF0285" w:rsidP="00BF0285">
      <w:pPr>
        <w:autoSpaceDE w:val="0"/>
        <w:autoSpaceDN w:val="0"/>
        <w:adjustRightInd w:val="0"/>
        <w:rPr>
          <w:rFonts w:cs="MyriadPro-Light"/>
          <w:color w:val="000000"/>
        </w:rPr>
      </w:pPr>
      <w:r w:rsidRPr="00361094">
        <w:rPr>
          <w:rFonts w:cs="MyriadPro-Light"/>
          <w:color w:val="000000"/>
        </w:rPr>
        <w:t>A közszolgáltatások-, a közlekedési infrastruktúra- vagy éppen a gazdaság fejlesztése nem nélkülözheti a térségi szemléletet, melyet a jövőkép, valamint az annak elérését szolgáló célrendszer kialakítása is tükröz.</w:t>
      </w:r>
    </w:p>
    <w:p w:rsidR="00E2734C" w:rsidRDefault="00E2734C" w:rsidP="00E2734C">
      <w:pPr>
        <w:pStyle w:val="Cmsor2"/>
      </w:pPr>
      <w:bookmarkStart w:id="8" w:name="_Toc417389063"/>
      <w:bookmarkStart w:id="9" w:name="_Toc423194468"/>
      <w:bookmarkEnd w:id="8"/>
      <w:r w:rsidRPr="00E2734C">
        <w:t>Településfejlesztési elvek rögzítése</w:t>
      </w:r>
      <w:bookmarkEnd w:id="9"/>
    </w:p>
    <w:p w:rsidR="000C0A8D" w:rsidRDefault="000C0A8D" w:rsidP="000C0A8D">
      <w:r>
        <w:t xml:space="preserve">A településfejlesztési elvek meghatározása során törekedtünk olyan komplex megközelítés alkalmazására, mely egyrészről figyelembe veszi a város és térségének </w:t>
      </w:r>
      <w:r w:rsidR="00BF0285">
        <w:t xml:space="preserve">jelenlegi </w:t>
      </w:r>
      <w:r>
        <w:t xml:space="preserve">helyzetét, </w:t>
      </w:r>
      <w:r w:rsidR="00327D6E">
        <w:t xml:space="preserve">elmaradását az országos gazdasági és társadalmi mutatóktól. </w:t>
      </w:r>
      <w:r w:rsidR="00323354">
        <w:t>Lényeges</w:t>
      </w:r>
      <w:r w:rsidR="00327D6E">
        <w:t xml:space="preserve">, hogy a </w:t>
      </w:r>
      <w:r w:rsidR="00323354">
        <w:t xml:space="preserve">szemléletmód </w:t>
      </w:r>
      <w:r w:rsidR="00327D6E">
        <w:t>visszatükrözze a terület</w:t>
      </w:r>
      <w:r w:rsidR="00CD7878">
        <w:t>-</w:t>
      </w:r>
      <w:r w:rsidR="00327D6E">
        <w:t xml:space="preserve"> és településfejlesztés megyei szintű integrációjának gondolatát és a kistérségi, járási </w:t>
      </w:r>
      <w:r w:rsidR="00323354">
        <w:t xml:space="preserve">gondolkodásmódot </w:t>
      </w:r>
      <w:r w:rsidR="00327D6E">
        <w:t xml:space="preserve">is. </w:t>
      </w:r>
    </w:p>
    <w:p w:rsidR="004E6270" w:rsidRPr="00D829C9" w:rsidRDefault="004E6270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A</w:t>
      </w:r>
      <w:r w:rsidR="00323354" w:rsidRPr="00D829C9">
        <w:rPr>
          <w:rFonts w:eastAsia="Calibri"/>
          <w:lang w:eastAsia="en-US"/>
        </w:rPr>
        <w:t xml:space="preserve"> település</w:t>
      </w:r>
      <w:r w:rsidR="00323354">
        <w:rPr>
          <w:rFonts w:eastAsia="Calibri"/>
          <w:lang w:eastAsia="en-US"/>
        </w:rPr>
        <w:t>fejlesztés</w:t>
      </w:r>
      <w:r w:rsidR="00323354" w:rsidRPr="00D829C9">
        <w:rPr>
          <w:rFonts w:eastAsia="Calibri"/>
          <w:lang w:eastAsia="en-US"/>
        </w:rPr>
        <w:t xml:space="preserve"> </w:t>
      </w:r>
      <w:r w:rsidR="00323354">
        <w:rPr>
          <w:rFonts w:eastAsia="Calibri"/>
          <w:lang w:eastAsia="en-US"/>
        </w:rPr>
        <w:t>alapelve a</w:t>
      </w:r>
      <w:r w:rsidRPr="00D829C9">
        <w:rPr>
          <w:rFonts w:eastAsia="Calibri"/>
          <w:lang w:eastAsia="en-US"/>
        </w:rPr>
        <w:t xml:space="preserve"> helyzet</w:t>
      </w:r>
      <w:r w:rsidR="00323354">
        <w:rPr>
          <w:rFonts w:eastAsia="Calibri"/>
          <w:lang w:eastAsia="en-US"/>
        </w:rPr>
        <w:t>, a problémák</w:t>
      </w:r>
      <w:r w:rsidRPr="00D829C9">
        <w:rPr>
          <w:rFonts w:eastAsia="Calibri"/>
          <w:lang w:eastAsia="en-US"/>
        </w:rPr>
        <w:t xml:space="preserve"> </w:t>
      </w:r>
      <w:r w:rsidR="00323354" w:rsidRPr="00D829C9">
        <w:rPr>
          <w:rFonts w:eastAsia="Calibri"/>
          <w:lang w:eastAsia="en-US"/>
        </w:rPr>
        <w:t xml:space="preserve">kezelésének </w:t>
      </w:r>
      <w:r w:rsidRPr="00D829C9">
        <w:rPr>
          <w:rFonts w:eastAsia="Calibri"/>
          <w:lang w:eastAsia="en-US"/>
        </w:rPr>
        <w:t xml:space="preserve">komplex </w:t>
      </w:r>
      <w:r w:rsidR="00323354">
        <w:rPr>
          <w:rFonts w:eastAsia="Calibri"/>
          <w:lang w:eastAsia="en-US"/>
        </w:rPr>
        <w:t>módja</w:t>
      </w:r>
      <w:r w:rsidRPr="00D829C9">
        <w:rPr>
          <w:rFonts w:eastAsia="Calibri"/>
          <w:lang w:eastAsia="en-US"/>
        </w:rPr>
        <w:t xml:space="preserve">. </w:t>
      </w:r>
      <w:r w:rsidR="00323354">
        <w:rPr>
          <w:rFonts w:eastAsia="Calibri"/>
          <w:lang w:eastAsia="en-US"/>
        </w:rPr>
        <w:t>A</w:t>
      </w:r>
      <w:r w:rsidRPr="00D829C9">
        <w:rPr>
          <w:rFonts w:eastAsia="Calibri"/>
          <w:lang w:eastAsia="en-US"/>
        </w:rPr>
        <w:t xml:space="preserve"> város társadalmi-demográfiai, gazdasági és infrastrukturális problémái, hiányosságai komplex egészet alkotnak, s e problémák megközelítése, hatékony orvoslása csak </w:t>
      </w:r>
      <w:r w:rsidR="00323354">
        <w:rPr>
          <w:rFonts w:eastAsia="Calibri"/>
          <w:lang w:eastAsia="en-US"/>
        </w:rPr>
        <w:t>integrált</w:t>
      </w:r>
      <w:r w:rsidR="00323354" w:rsidRPr="00D829C9">
        <w:rPr>
          <w:rFonts w:eastAsia="Calibri"/>
          <w:lang w:eastAsia="en-US"/>
        </w:rPr>
        <w:t xml:space="preserve"> </w:t>
      </w:r>
      <w:r w:rsidRPr="00D829C9">
        <w:rPr>
          <w:rFonts w:eastAsia="Calibri"/>
          <w:lang w:eastAsia="en-US"/>
        </w:rPr>
        <w:t xml:space="preserve">megközelítés révén </w:t>
      </w:r>
      <w:r w:rsidR="00323354">
        <w:rPr>
          <w:rFonts w:eastAsia="Calibri"/>
          <w:lang w:eastAsia="en-US"/>
        </w:rPr>
        <w:t>valósítható meg hatékonyan</w:t>
      </w:r>
      <w:r w:rsidRPr="00D829C9">
        <w:rPr>
          <w:rFonts w:eastAsia="Calibri"/>
          <w:lang w:eastAsia="en-US"/>
        </w:rPr>
        <w:t>.</w:t>
      </w:r>
    </w:p>
    <w:p w:rsidR="004E6270" w:rsidRPr="00D829C9" w:rsidRDefault="00327D6E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A koncepció, majd az ITS kidolgozásakor is törekedni szükséges a t</w:t>
      </w:r>
      <w:r w:rsidR="000C0A8D" w:rsidRPr="00D829C9">
        <w:rPr>
          <w:rFonts w:eastAsia="Calibri"/>
          <w:lang w:eastAsia="en-US"/>
        </w:rPr>
        <w:t>eljes tervezésre</w:t>
      </w:r>
      <w:r w:rsidRPr="00D829C9">
        <w:rPr>
          <w:rFonts w:eastAsia="Calibri"/>
          <w:lang w:eastAsia="en-US"/>
        </w:rPr>
        <w:t>,</w:t>
      </w:r>
      <w:r w:rsidR="00BF0285">
        <w:rPr>
          <w:rFonts w:eastAsia="Calibri"/>
          <w:lang w:eastAsia="en-US"/>
        </w:rPr>
        <w:t xml:space="preserve"> </w:t>
      </w:r>
      <w:r w:rsidRPr="00D829C9">
        <w:rPr>
          <w:rFonts w:eastAsia="Calibri"/>
          <w:lang w:eastAsia="en-US"/>
        </w:rPr>
        <w:t xml:space="preserve">mind </w:t>
      </w:r>
      <w:r w:rsidR="000C0A8D" w:rsidRPr="00D829C9">
        <w:rPr>
          <w:rFonts w:eastAsia="Calibri"/>
          <w:lang w:eastAsia="en-US"/>
        </w:rPr>
        <w:t>területi</w:t>
      </w:r>
      <w:r w:rsidRPr="00D829C9">
        <w:rPr>
          <w:rFonts w:eastAsia="Calibri"/>
          <w:lang w:eastAsia="en-US"/>
        </w:rPr>
        <w:t xml:space="preserve">, mind </w:t>
      </w:r>
      <w:proofErr w:type="spellStart"/>
      <w:r w:rsidR="000C0A8D" w:rsidRPr="00D829C9">
        <w:rPr>
          <w:rFonts w:eastAsia="Calibri"/>
          <w:lang w:eastAsia="en-US"/>
        </w:rPr>
        <w:t>szektorális</w:t>
      </w:r>
      <w:proofErr w:type="spellEnd"/>
      <w:r w:rsidR="00BF0285">
        <w:rPr>
          <w:rFonts w:eastAsia="Calibri"/>
          <w:lang w:eastAsia="en-US"/>
        </w:rPr>
        <w:t xml:space="preserve"> </w:t>
      </w:r>
      <w:r w:rsidRPr="00D829C9">
        <w:rPr>
          <w:rFonts w:eastAsia="Calibri"/>
          <w:lang w:eastAsia="en-US"/>
        </w:rPr>
        <w:t xml:space="preserve">értelemben. Az EU-s források segítségével megvalósítandó városi fejlesztéseket igazítani szükséges az elfogadott területi és ágazati operatív programok lehetőségeihez. A megvalósítandó beruházásoknak emellett illeszkedniük </w:t>
      </w:r>
      <w:r w:rsidR="00BF0285">
        <w:rPr>
          <w:rFonts w:eastAsia="Calibri"/>
          <w:lang w:eastAsia="en-US"/>
        </w:rPr>
        <w:t xml:space="preserve">a </w:t>
      </w:r>
      <w:r w:rsidRPr="00D829C9">
        <w:rPr>
          <w:rFonts w:eastAsia="Calibri"/>
          <w:lang w:eastAsia="en-US"/>
        </w:rPr>
        <w:t xml:space="preserve">szükséges </w:t>
      </w:r>
      <w:r w:rsidR="00BF0285">
        <w:rPr>
          <w:rFonts w:eastAsia="Calibri"/>
          <w:lang w:eastAsia="en-US"/>
        </w:rPr>
        <w:t>Csongrád</w:t>
      </w:r>
      <w:r w:rsidR="004E6270" w:rsidRPr="00D829C9">
        <w:rPr>
          <w:rFonts w:eastAsia="Calibri"/>
          <w:lang w:eastAsia="en-US"/>
        </w:rPr>
        <w:t xml:space="preserve"> megye által kidolgozás alatt álló megyei ITP tartalmi elemeihez is. </w:t>
      </w:r>
    </w:p>
    <w:p w:rsidR="004E6270" w:rsidRPr="00D829C9" w:rsidRDefault="004E6270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Területileg i</w:t>
      </w:r>
      <w:r w:rsidR="000C0A8D" w:rsidRPr="00D829C9">
        <w:rPr>
          <w:rFonts w:eastAsia="Calibri"/>
          <w:lang w:eastAsia="en-US"/>
        </w:rPr>
        <w:t>ntegrált tervezési megközelítés</w:t>
      </w:r>
      <w:r w:rsidRPr="00D829C9">
        <w:rPr>
          <w:rFonts w:eastAsia="Calibri"/>
          <w:lang w:eastAsia="en-US"/>
        </w:rPr>
        <w:t xml:space="preserve"> szükséges, mely figyelembe veszi a város és </w:t>
      </w:r>
      <w:r w:rsidR="000C0A8D" w:rsidRPr="00D829C9">
        <w:rPr>
          <w:rFonts w:eastAsia="Calibri"/>
          <w:lang w:eastAsia="en-US"/>
        </w:rPr>
        <w:t>térsége komplex t</w:t>
      </w:r>
      <w:r w:rsidRPr="00D829C9">
        <w:rPr>
          <w:rFonts w:eastAsia="Calibri"/>
          <w:lang w:eastAsia="en-US"/>
        </w:rPr>
        <w:t xml:space="preserve">ársadalmi- gazdasági problémáit és </w:t>
      </w:r>
      <w:r w:rsidR="000C0A8D" w:rsidRPr="00D829C9">
        <w:rPr>
          <w:rFonts w:eastAsia="Calibri"/>
          <w:lang w:eastAsia="en-US"/>
        </w:rPr>
        <w:t>olyan f</w:t>
      </w:r>
      <w:r w:rsidRPr="00D829C9">
        <w:rPr>
          <w:rFonts w:eastAsia="Calibri"/>
          <w:lang w:eastAsia="en-US"/>
        </w:rPr>
        <w:t>ejlesztési programok kidolgozását irányozza elő, mely szükség esetén különböző finanszírozási források igénybe vételére is támaszkodik (</w:t>
      </w:r>
      <w:r w:rsidR="000C0A8D" w:rsidRPr="00D829C9">
        <w:rPr>
          <w:rFonts w:eastAsia="Calibri"/>
          <w:lang w:eastAsia="en-US"/>
        </w:rPr>
        <w:t>több operatív prog</w:t>
      </w:r>
      <w:r w:rsidRPr="00D829C9">
        <w:rPr>
          <w:rFonts w:eastAsia="Calibri"/>
          <w:lang w:eastAsia="en-US"/>
        </w:rPr>
        <w:t xml:space="preserve">ram, több prioritási tengelye, egyéb hazai források, magánbefektetők, stb.). </w:t>
      </w:r>
    </w:p>
    <w:p w:rsidR="004E6270" w:rsidRPr="00D829C9" w:rsidRDefault="000C0A8D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Széles bázisra építő városi és térségi partnerség kialakítása, amennyiben lehetővé kell tenni a fejlesztési folyamatban érintett városi és térségi szakmai és civil résztvevők bevonását (együttműködő tervezés), már a tervezés időszakától kezdődően.</w:t>
      </w:r>
    </w:p>
    <w:p w:rsidR="004E6270" w:rsidRPr="00D829C9" w:rsidRDefault="000C0A8D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Tudatos felkészülés a 2014-2020-</w:t>
      </w:r>
      <w:r w:rsidR="00E9424D">
        <w:rPr>
          <w:rFonts w:eastAsia="Calibri"/>
          <w:lang w:eastAsia="en-US"/>
        </w:rPr>
        <w:t>ra tervezett</w:t>
      </w:r>
      <w:r w:rsidR="00323354">
        <w:rPr>
          <w:rFonts w:eastAsia="Calibri"/>
          <w:lang w:eastAsia="en-US"/>
        </w:rPr>
        <w:t xml:space="preserve"> </w:t>
      </w:r>
      <w:r w:rsidRPr="00D829C9">
        <w:rPr>
          <w:rFonts w:eastAsia="Calibri"/>
          <w:lang w:eastAsia="en-US"/>
        </w:rPr>
        <w:t>fejles</w:t>
      </w:r>
      <w:r w:rsidR="004E6270" w:rsidRPr="00D829C9">
        <w:rPr>
          <w:rFonts w:eastAsia="Calibri"/>
          <w:lang w:eastAsia="en-US"/>
        </w:rPr>
        <w:t>ztési programok megvalósítására</w:t>
      </w:r>
      <w:r w:rsidRPr="00D829C9">
        <w:rPr>
          <w:rFonts w:eastAsia="Calibri"/>
          <w:lang w:eastAsia="en-US"/>
        </w:rPr>
        <w:t>.</w:t>
      </w:r>
    </w:p>
    <w:p w:rsidR="00A90FEF" w:rsidRPr="00D829C9" w:rsidRDefault="000C0A8D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 xml:space="preserve">A tervezés során maximálisan figyelembe </w:t>
      </w:r>
      <w:r w:rsidR="004E6270" w:rsidRPr="00D829C9">
        <w:rPr>
          <w:rFonts w:eastAsia="Calibri"/>
          <w:lang w:eastAsia="en-US"/>
        </w:rPr>
        <w:t xml:space="preserve">kell venni </w:t>
      </w:r>
      <w:r w:rsidRPr="00D829C9">
        <w:rPr>
          <w:rFonts w:eastAsia="Calibri"/>
          <w:lang w:eastAsia="en-US"/>
        </w:rPr>
        <w:t>a társadalmi-, környezeti- és pénzügyi fenntarthatóság alapelvei</w:t>
      </w:r>
      <w:r w:rsidR="004E6270" w:rsidRPr="00D829C9">
        <w:rPr>
          <w:rFonts w:eastAsia="Calibri"/>
          <w:lang w:eastAsia="en-US"/>
        </w:rPr>
        <w:t>t</w:t>
      </w:r>
      <w:r w:rsidRPr="00D829C9">
        <w:rPr>
          <w:rFonts w:eastAsia="Calibri"/>
          <w:lang w:eastAsia="en-US"/>
        </w:rPr>
        <w:t>. Mindez nem csupán a stratégiai dokumentumok készítését érinti, de a majdani fejlesztési projektek előkészítése és megvalósítása során is követelményként kerül megfogalmazásra.</w:t>
      </w:r>
    </w:p>
    <w:p w:rsidR="00A1556F" w:rsidRPr="00D829C9" w:rsidRDefault="00361094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D829C9">
        <w:rPr>
          <w:rFonts w:eastAsia="Calibri"/>
          <w:lang w:eastAsia="en-US"/>
        </w:rPr>
        <w:t>Esélyegyenlőség biztosítása: a hátrányos helyzetű társadalmi csoportok és emberek esélyegyenlőségének figyelembe vétele kiemelt feladat a megvalósításra kerülő fejlesztések megtervezésekor és megvalósításakor.</w:t>
      </w:r>
    </w:p>
    <w:p w:rsidR="00C84056" w:rsidRDefault="00C84056" w:rsidP="00C84056"/>
    <w:p w:rsidR="00E2734C" w:rsidRDefault="00E2734C" w:rsidP="0068736B">
      <w:pPr>
        <w:pStyle w:val="Cmsor1"/>
      </w:pPr>
      <w:bookmarkStart w:id="10" w:name="_Toc423194469"/>
      <w:r w:rsidRPr="00E2734C">
        <w:t>A célok bemutatása</w:t>
      </w:r>
      <w:bookmarkEnd w:id="10"/>
    </w:p>
    <w:p w:rsidR="003D5AA0" w:rsidRDefault="003D5AA0" w:rsidP="00FF41F8">
      <w:pPr>
        <w:pStyle w:val="Cmsor2"/>
        <w:numPr>
          <w:ilvl w:val="1"/>
          <w:numId w:val="2"/>
        </w:numPr>
        <w:ind w:left="851" w:hanging="851"/>
      </w:pPr>
      <w:bookmarkStart w:id="11" w:name="_Toc415563464"/>
      <w:bookmarkStart w:id="12" w:name="_Toc423194470"/>
      <w:r w:rsidRPr="00E2734C">
        <w:rPr>
          <w:lang w:eastAsia="en-US"/>
        </w:rPr>
        <w:t>A település átfogó fejlesztését szolgáló célok meghatározása</w:t>
      </w:r>
      <w:bookmarkEnd w:id="11"/>
      <w:bookmarkEnd w:id="12"/>
    </w:p>
    <w:p w:rsidR="003D5AA0" w:rsidRDefault="003D5AA0" w:rsidP="003D5AA0">
      <w:pPr>
        <w:pStyle w:val="Margnkeretbe"/>
        <w:framePr w:wrap="auto"/>
      </w:pPr>
      <w:r>
        <w:t>A célrendszer</w:t>
      </w:r>
    </w:p>
    <w:p w:rsidR="003D5AA0" w:rsidRDefault="003D5AA0" w:rsidP="003D5AA0">
      <w:r>
        <w:t xml:space="preserve">A megalapozó vizsgálat részeként elkészült helyzetértékelés alapján beazonosított kihívások, és a kapcsolódó fő következtetések, továbbá </w:t>
      </w:r>
      <w:r w:rsidR="00323354">
        <w:t xml:space="preserve">Csongrád </w:t>
      </w:r>
      <w:r>
        <w:t xml:space="preserve">2030-ra elérni tervezett jövőképe alapján </w:t>
      </w:r>
      <w:r w:rsidR="00323354">
        <w:t xml:space="preserve">került meghatározásra </w:t>
      </w:r>
      <w:r>
        <w:t>a város fejlesztésének célrendszer</w:t>
      </w:r>
      <w:r w:rsidR="00323354">
        <w:t>e</w:t>
      </w:r>
      <w:r>
        <w:t xml:space="preserve">, a 2020-ig terjedő időszakra vonatkozó átfogó és részcélok. </w:t>
      </w:r>
      <w:r w:rsidR="00323354">
        <w:t xml:space="preserve">A város </w:t>
      </w:r>
      <w:r>
        <w:t xml:space="preserve">célrendszere a </w:t>
      </w:r>
      <w:r w:rsidR="00323354">
        <w:t>J</w:t>
      </w:r>
      <w:r>
        <w:t xml:space="preserve">övőkép elérését támogató </w:t>
      </w:r>
      <w:r w:rsidR="00E9424D">
        <w:t>cél</w:t>
      </w:r>
      <w:r>
        <w:t>struktúra, mely a hosszú távú alapcél</w:t>
      </w:r>
      <w:r w:rsidR="00E9424D">
        <w:t>ból</w:t>
      </w:r>
      <w:r>
        <w:t>, az ehhez illeszkedő átfogó célok</w:t>
      </w:r>
      <w:r w:rsidR="00E9424D">
        <w:t>ból</w:t>
      </w:r>
      <w:r>
        <w:t>, továbbá tematikus részcélok</w:t>
      </w:r>
      <w:r w:rsidR="00E9424D">
        <w:t>ból</w:t>
      </w:r>
      <w:r>
        <w:t xml:space="preserve"> épül</w:t>
      </w:r>
      <w:r w:rsidR="00E9424D">
        <w:t xml:space="preserve"> fel</w:t>
      </w:r>
      <w:r w:rsidR="00323354">
        <w:t>.</w:t>
      </w:r>
      <w:r>
        <w:t xml:space="preserve"> </w:t>
      </w:r>
    </w:p>
    <w:p w:rsidR="003D5AA0" w:rsidRPr="004E0844" w:rsidRDefault="003D5AA0" w:rsidP="003D5AA0"/>
    <w:p w:rsidR="003D5AA0" w:rsidRDefault="003D5AA0" w:rsidP="00FF41F8">
      <w:pPr>
        <w:pStyle w:val="Cmsor3"/>
        <w:numPr>
          <w:ilvl w:val="2"/>
          <w:numId w:val="2"/>
        </w:numPr>
        <w:ind w:left="851" w:hanging="851"/>
        <w:rPr>
          <w:lang w:eastAsia="en-US"/>
        </w:rPr>
      </w:pPr>
      <w:bookmarkStart w:id="13" w:name="_Toc415563465"/>
      <w:bookmarkStart w:id="14" w:name="_Toc423194471"/>
      <w:r w:rsidRPr="00E2734C">
        <w:rPr>
          <w:lang w:eastAsia="en-US"/>
        </w:rPr>
        <w:t>A jövőképet támogató alapcél indoklása</w:t>
      </w:r>
      <w:bookmarkEnd w:id="13"/>
      <w:bookmarkEnd w:id="14"/>
    </w:p>
    <w:p w:rsidR="003D5AA0" w:rsidRPr="003570E8" w:rsidRDefault="00323354" w:rsidP="003D5AA0">
      <w:r>
        <w:t>Csongrád</w:t>
      </w:r>
      <w:r w:rsidRPr="003570E8">
        <w:t xml:space="preserve"> </w:t>
      </w:r>
      <w:r w:rsidR="003D5AA0" w:rsidRPr="003570E8">
        <w:t>város hosszú távú jövőké</w:t>
      </w:r>
      <w:r w:rsidR="003D5AA0">
        <w:t>pét támogató, a célrendszer hierarchiájában első helyen szereplő úgynevezett alapcél</w:t>
      </w:r>
      <w:r w:rsidR="003D5AA0" w:rsidRPr="003570E8">
        <w:t xml:space="preserve"> </w:t>
      </w:r>
      <w:r w:rsidR="003D5AA0">
        <w:t xml:space="preserve">az </w:t>
      </w:r>
      <w:r w:rsidR="003D5AA0" w:rsidRPr="003570E8">
        <w:t xml:space="preserve">alábbiak szerint került megfogalmazásra: </w:t>
      </w:r>
    </w:p>
    <w:p w:rsidR="00323354" w:rsidRDefault="00323354" w:rsidP="003D5AA0">
      <w:pPr>
        <w:rPr>
          <w:b/>
        </w:rPr>
      </w:pPr>
      <w:r>
        <w:rPr>
          <w:b/>
        </w:rPr>
        <w:t>Csongrádon a népességfogyás ütemének csökkentése a város vonzereje és a helyi életminőség emelésével.</w:t>
      </w:r>
    </w:p>
    <w:p w:rsidR="00186546" w:rsidRDefault="003D5AA0" w:rsidP="003D5AA0">
      <w:pPr>
        <w:rPr>
          <w:lang w:eastAsia="en-US"/>
        </w:rPr>
      </w:pPr>
      <w:r w:rsidRPr="003570E8">
        <w:rPr>
          <w:lang w:eastAsia="en-US"/>
        </w:rPr>
        <w:t>Az alapcél</w:t>
      </w:r>
      <w:r w:rsidR="00323354">
        <w:rPr>
          <w:lang w:eastAsia="en-US"/>
        </w:rPr>
        <w:t>ban visszatükröződik a Csongrád városának</w:t>
      </w:r>
      <w:r w:rsidRPr="003570E8">
        <w:rPr>
          <w:lang w:eastAsia="en-US"/>
        </w:rPr>
        <w:t xml:space="preserve"> </w:t>
      </w:r>
      <w:r w:rsidR="00323354">
        <w:rPr>
          <w:lang w:eastAsia="en-US"/>
        </w:rPr>
        <w:t xml:space="preserve">minden társadalmi-gazdasági szegmenség meghatározó és veszélyeztető elöregedés és népességfogyás, mint olyan alapprobléma, amelyet csak komplex eszközrendszeren keresztül lehet kezelni, mérsékelni. </w:t>
      </w:r>
      <w:r w:rsidR="00186546">
        <w:rPr>
          <w:lang w:eastAsia="en-US"/>
        </w:rPr>
        <w:t xml:space="preserve">Ennek eleme a </w:t>
      </w:r>
      <w:r w:rsidR="006067D2">
        <w:rPr>
          <w:lang w:eastAsia="en-US"/>
        </w:rPr>
        <w:t>foglalkoztatáson,</w:t>
      </w:r>
      <w:r w:rsidR="00186546">
        <w:rPr>
          <w:lang w:eastAsia="en-US"/>
        </w:rPr>
        <w:t xml:space="preserve"> révén a helyi gazdaság dinamizálása, a </w:t>
      </w:r>
      <w:proofErr w:type="spellStart"/>
      <w:r w:rsidR="00186546">
        <w:rPr>
          <w:lang w:eastAsia="en-US"/>
        </w:rPr>
        <w:t>munkaerőpiaci</w:t>
      </w:r>
      <w:proofErr w:type="spellEnd"/>
      <w:r w:rsidR="00186546">
        <w:rPr>
          <w:lang w:eastAsia="en-US"/>
        </w:rPr>
        <w:t xml:space="preserve"> versenyképesség révén a helyi oktatási rendszer, a településhez kötődés révén a lakhatási lehetőségek, az épített és természeti környezet minősége, a lakossági szolgáltatások, a kultúra és az infrastrukturális ellátás. Mindezek erősítéséhez a járási központi szerepkör erősítése is alapvető.</w:t>
      </w:r>
    </w:p>
    <w:p w:rsidR="003D5AA0" w:rsidRPr="003570E8" w:rsidRDefault="003D5AA0" w:rsidP="003D5AA0">
      <w:pPr>
        <w:rPr>
          <w:lang w:eastAsia="en-US"/>
        </w:rPr>
      </w:pPr>
    </w:p>
    <w:p w:rsidR="003D5AA0" w:rsidRDefault="003D5AA0" w:rsidP="00FF41F8">
      <w:pPr>
        <w:pStyle w:val="Cmsor3"/>
        <w:numPr>
          <w:ilvl w:val="2"/>
          <w:numId w:val="2"/>
        </w:numPr>
        <w:ind w:left="851" w:hanging="851"/>
        <w:rPr>
          <w:lang w:eastAsia="en-US"/>
        </w:rPr>
      </w:pPr>
      <w:bookmarkStart w:id="15" w:name="_Toc415563466"/>
      <w:bookmarkStart w:id="16" w:name="_Toc423194472"/>
      <w:r w:rsidRPr="00E2734C">
        <w:rPr>
          <w:lang w:eastAsia="en-US"/>
        </w:rPr>
        <w:t>Átfogó célok indoklása</w:t>
      </w:r>
      <w:bookmarkEnd w:id="15"/>
      <w:bookmarkEnd w:id="16"/>
    </w:p>
    <w:p w:rsidR="003D5AA0" w:rsidRDefault="003D5AA0" w:rsidP="003D5AA0">
      <w:pPr>
        <w:rPr>
          <w:lang w:eastAsia="en-US"/>
        </w:rPr>
      </w:pPr>
      <w:r>
        <w:rPr>
          <w:lang w:eastAsia="en-US"/>
        </w:rPr>
        <w:t xml:space="preserve">Az alábbiakban </w:t>
      </w:r>
      <w:r w:rsidR="00186546">
        <w:rPr>
          <w:lang w:eastAsia="en-US"/>
        </w:rPr>
        <w:t xml:space="preserve">meghatározásra </w:t>
      </w:r>
      <w:r>
        <w:rPr>
          <w:lang w:eastAsia="en-US"/>
        </w:rPr>
        <w:t xml:space="preserve">kerülnek </w:t>
      </w:r>
      <w:r w:rsidR="00186546">
        <w:rPr>
          <w:lang w:eastAsia="en-US"/>
        </w:rPr>
        <w:t>Csongrád</w:t>
      </w:r>
      <w:r>
        <w:rPr>
          <w:lang w:eastAsia="en-US"/>
        </w:rPr>
        <w:t xml:space="preserve"> város jövőképének elérését biztosító átfogó célkitűzések. </w:t>
      </w:r>
      <w:r w:rsidR="00186546">
        <w:rPr>
          <w:lang w:eastAsia="en-US"/>
        </w:rPr>
        <w:t>A</w:t>
      </w:r>
      <w:r>
        <w:rPr>
          <w:lang w:eastAsia="en-US"/>
        </w:rPr>
        <w:t xml:space="preserve"> települési szintű célok reflektálnak a város társadalmi-gazdasági problémáira, és </w:t>
      </w:r>
      <w:r w:rsidR="00186546">
        <w:rPr>
          <w:lang w:eastAsia="en-US"/>
        </w:rPr>
        <w:t>magukban foglalják a</w:t>
      </w:r>
      <w:r>
        <w:rPr>
          <w:lang w:eastAsia="en-US"/>
        </w:rPr>
        <w:t xml:space="preserve"> helyben élők életminőségének </w:t>
      </w:r>
      <w:r w:rsidR="00186546">
        <w:rPr>
          <w:lang w:eastAsia="en-US"/>
        </w:rPr>
        <w:t>javítására vonatkozó törekvéseket.</w:t>
      </w:r>
    </w:p>
    <w:p w:rsidR="003D5AA0" w:rsidRDefault="003D5AA0" w:rsidP="003D5AA0">
      <w:pPr>
        <w:rPr>
          <w:lang w:eastAsia="en-US"/>
        </w:rPr>
      </w:pPr>
    </w:p>
    <w:p w:rsidR="003D5AA0" w:rsidRPr="00D8026C" w:rsidRDefault="003D5AA0" w:rsidP="00D8026C">
      <w:pPr>
        <w:pStyle w:val="Cmsor4"/>
      </w:pPr>
      <w:r w:rsidRPr="00D8026C">
        <w:t>Átfogó cél 1</w:t>
      </w:r>
      <w:r w:rsidR="00F40C22" w:rsidRPr="00D8026C">
        <w:t xml:space="preserve"> – Jövedelem cél</w:t>
      </w:r>
    </w:p>
    <w:p w:rsidR="003D5AA0" w:rsidRDefault="006067D2" w:rsidP="006067D2">
      <w:pPr>
        <w:pStyle w:val="Margnkeretbe"/>
        <w:framePr w:wrap="auto"/>
      </w:pPr>
      <w:r>
        <w:t>Csongrád</w:t>
      </w:r>
      <w:r w:rsidR="00186546">
        <w:t xml:space="preserve"> a járási-</w:t>
      </w:r>
      <w:r w:rsidR="003D5AA0">
        <w:t xml:space="preserve"> térségi gazdasági központ</w:t>
      </w:r>
    </w:p>
    <w:p w:rsidR="00F40C22" w:rsidRDefault="00F40C22" w:rsidP="003D5AA0">
      <w:pPr>
        <w:rPr>
          <w:rFonts w:cs="Times New Roman"/>
          <w:b/>
        </w:rPr>
      </w:pPr>
      <w:r>
        <w:rPr>
          <w:rFonts w:cs="Times New Roman"/>
          <w:b/>
        </w:rPr>
        <w:t xml:space="preserve">Csongrád új gazdaságának a kialakulása, amely </w:t>
      </w:r>
      <w:r w:rsidR="0062120E">
        <w:rPr>
          <w:rFonts w:cs="Times New Roman"/>
          <w:b/>
        </w:rPr>
        <w:t>a város</w:t>
      </w:r>
      <w:r>
        <w:rPr>
          <w:rFonts w:cs="Times New Roman"/>
          <w:b/>
        </w:rPr>
        <w:t xml:space="preserve"> innovatív ipari </w:t>
      </w:r>
      <w:r w:rsidR="0062120E">
        <w:rPr>
          <w:rFonts w:cs="Times New Roman"/>
          <w:b/>
        </w:rPr>
        <w:t xml:space="preserve">és szolgáltató </w:t>
      </w:r>
      <w:r>
        <w:rPr>
          <w:rFonts w:cs="Times New Roman"/>
          <w:b/>
        </w:rPr>
        <w:t>vállalkozásain, a modern és differenciált turisztikai kereslet minőségi kiszolgálásán, az agrárium v</w:t>
      </w:r>
      <w:r w:rsidR="007F6233">
        <w:rPr>
          <w:rFonts w:cs="Times New Roman"/>
          <w:b/>
        </w:rPr>
        <w:t>ersenyképes,</w:t>
      </w:r>
      <w:r>
        <w:rPr>
          <w:rFonts w:cs="Times New Roman"/>
          <w:b/>
        </w:rPr>
        <w:t xml:space="preserve"> feldolgozott termékein </w:t>
      </w:r>
      <w:proofErr w:type="gramStart"/>
      <w:r>
        <w:rPr>
          <w:rFonts w:cs="Times New Roman"/>
          <w:b/>
        </w:rPr>
        <w:t>nyugszik</w:t>
      </w:r>
      <w:proofErr w:type="gramEnd"/>
      <w:r>
        <w:rPr>
          <w:rFonts w:cs="Times New Roman"/>
          <w:b/>
        </w:rPr>
        <w:t xml:space="preserve"> és térségi szerepkörrel rendelkezik.</w:t>
      </w:r>
    </w:p>
    <w:p w:rsidR="00F40C22" w:rsidRDefault="00F40C22" w:rsidP="003D5AA0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A város </w:t>
      </w:r>
      <w:r w:rsidR="007F6233">
        <w:rPr>
          <w:rFonts w:cs="Times New Roman"/>
          <w:color w:val="000000"/>
        </w:rPr>
        <w:t xml:space="preserve">hosszú távú alapcélja a népesség megtartása, a születési kedv növelése. Ehhez versenyképes jövedelmek és perspektívát kínáló munkahelyek szükségesek. Ilyen munkahelyeket csak magas hozzáadott értékű iparágak képesek létrehozni, amelyeket a magas technológia és a folyamatos innováció jellemez. E tevékenységekre már ma is van példa az ipari parkban, ám ez még nem elégséges: </w:t>
      </w:r>
      <w:r w:rsidR="007F6233" w:rsidRPr="004770BA">
        <w:rPr>
          <w:rFonts w:cs="Times New Roman"/>
          <w:color w:val="000000"/>
        </w:rPr>
        <w:t>alapvető cél a helyi gazdaság dinamizálása, a városi befektetői környezet továbbfejlesztése oly módon, hogy vonzó lehetőséget teremtsen mind az agárágazatban működő, mind pedig a magas hozzáadott értéket felmutató feldolgozóipari vállalkozások betelepüléséhez, ezáltal hozzájárulva a város kedvezőtlen foglalkoztatási mutatóinak javulásához.</w:t>
      </w:r>
      <w:r w:rsidR="007F6233">
        <w:rPr>
          <w:rFonts w:cs="Times New Roman"/>
          <w:color w:val="000000"/>
        </w:rPr>
        <w:t xml:space="preserve"> Mindez egy, a mai alapján álló, de új, sokkal versenyképesebb helyi gazdaság létrejöttét jelenti. </w:t>
      </w:r>
    </w:p>
    <w:p w:rsidR="007F6233" w:rsidRDefault="007F6233" w:rsidP="003D5AA0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Az ipari tevékenységen túl </w:t>
      </w:r>
      <w:r w:rsidRPr="004770BA">
        <w:rPr>
          <w:rFonts w:cs="Times New Roman"/>
          <w:color w:val="000000"/>
        </w:rPr>
        <w:t>a város turisztikai- és rekreációs potenciáljának hatékonyabb kihasználására, a természeti adottságok rendszer szintű turisztikai célú haszn</w:t>
      </w:r>
      <w:r>
        <w:rPr>
          <w:rFonts w:cs="Times New Roman"/>
          <w:color w:val="000000"/>
        </w:rPr>
        <w:t xml:space="preserve">osítására van szükség a jövőben – a termálvíz, a Tisza, a rendezvények, az épített örökség magas szintű szállás- és vendéglátóhely kapacitásokkal, vonzó programcsomagokkal kiegészülve megfelelő alappal rendelkezik </w:t>
      </w:r>
      <w:proofErr w:type="gramStart"/>
      <w:r>
        <w:rPr>
          <w:rFonts w:cs="Times New Roman"/>
          <w:color w:val="000000"/>
        </w:rPr>
        <w:t>ezen</w:t>
      </w:r>
      <w:proofErr w:type="gramEnd"/>
      <w:r>
        <w:rPr>
          <w:rFonts w:cs="Times New Roman"/>
          <w:color w:val="000000"/>
        </w:rPr>
        <w:t xml:space="preserve"> célok eléréséhez.</w:t>
      </w:r>
    </w:p>
    <w:p w:rsidR="007F6233" w:rsidRDefault="007F6233" w:rsidP="003D5AA0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Ugyanilyen fontos a kiváló adottságú agrárium felfuttatása, a</w:t>
      </w:r>
      <w:r w:rsidR="003D599F">
        <w:rPr>
          <w:rFonts w:cs="Times New Roman"/>
          <w:color w:val="000000"/>
        </w:rPr>
        <w:t xml:space="preserve"> szőlő- és</w:t>
      </w:r>
      <w:r>
        <w:rPr>
          <w:rFonts w:cs="Times New Roman"/>
          <w:color w:val="000000"/>
        </w:rPr>
        <w:t xml:space="preserve"> borkultúra többrétű hasznosítása, minden a fentiekkel együtt komplex kínálati programcsomagba foglalva. </w:t>
      </w:r>
    </w:p>
    <w:p w:rsidR="007F6233" w:rsidRPr="007F6233" w:rsidRDefault="007F6233" w:rsidP="003D5AA0">
      <w:pPr>
        <w:rPr>
          <w:rFonts w:cs="Times New Roman"/>
        </w:rPr>
      </w:pPr>
      <w:r>
        <w:rPr>
          <w:rFonts w:cs="Times New Roman"/>
          <w:color w:val="000000"/>
        </w:rPr>
        <w:t xml:space="preserve">Mindezek integráltan, megújulva, együtt, térségi vonzerővel képezhetik a város új gazdaságát, amely elégséges jövedelemtermelő képességgel rendelkezik ahhoz, hogy a helyi lakosság és az önkormányzat elég bevétellel rendelkezzen a magasabb életszínvonal, és a minőségi szolgáltatások </w:t>
      </w:r>
      <w:r w:rsidR="00FB57E5" w:rsidRPr="00FB57E5">
        <w:rPr>
          <w:rFonts w:cs="Times New Roman"/>
        </w:rPr>
        <w:t>megteremtéséhez.</w:t>
      </w:r>
    </w:p>
    <w:p w:rsidR="003D5AA0" w:rsidRDefault="003D5AA0" w:rsidP="003D5AA0">
      <w:pPr>
        <w:rPr>
          <w:lang w:eastAsia="en-US"/>
        </w:rPr>
      </w:pPr>
      <w:r>
        <w:rPr>
          <w:rFonts w:cs="Times New Roman"/>
          <w:color w:val="000000"/>
        </w:rPr>
        <w:t>Az átfogó cél eléréséhez a finanszírozási hátteret jellemzően az Európai Uniós fejlesztési források jelenthetik. A hosszú távú gazdasági sikerek érdekében javítani szükséges a helyi vállalkozások forrás abszorpciós képességét, melyhez elengedhetetlen a vállalkozói réteg és a helyi döntéshozók között már meglévő együttműködési formák továbbépítése, tartalmi fejlesztése.</w:t>
      </w:r>
    </w:p>
    <w:p w:rsidR="003D5AA0" w:rsidRDefault="003D5AA0" w:rsidP="00FF41F8">
      <w:pPr>
        <w:pStyle w:val="Cmsor4"/>
        <w:numPr>
          <w:ilvl w:val="3"/>
          <w:numId w:val="2"/>
        </w:numPr>
        <w:rPr>
          <w:lang w:eastAsia="en-US"/>
        </w:rPr>
      </w:pPr>
      <w:r>
        <w:rPr>
          <w:lang w:eastAsia="en-US"/>
        </w:rPr>
        <w:t>Átfogó cél 2</w:t>
      </w:r>
      <w:r w:rsidR="007F6233">
        <w:rPr>
          <w:lang w:eastAsia="en-US"/>
        </w:rPr>
        <w:t xml:space="preserve"> – Életminőség cél</w:t>
      </w:r>
    </w:p>
    <w:p w:rsidR="003D5AA0" w:rsidRDefault="007F6233" w:rsidP="003D5AA0">
      <w:pPr>
        <w:rPr>
          <w:lang w:eastAsia="en-US"/>
        </w:rPr>
      </w:pPr>
      <w:r>
        <w:rPr>
          <w:rFonts w:cs="Times New Roman"/>
          <w:b/>
        </w:rPr>
        <w:t xml:space="preserve">A csongrádi lakosság </w:t>
      </w:r>
      <w:r w:rsidRPr="004770BA">
        <w:rPr>
          <w:b/>
        </w:rPr>
        <w:t>életminőségének javítása, a városi környezet és az elérhető települési szolgáltatások fejlesztésével</w:t>
      </w:r>
      <w:r>
        <w:rPr>
          <w:rFonts w:cs="Times New Roman"/>
          <w:b/>
        </w:rPr>
        <w:t>.</w:t>
      </w:r>
    </w:p>
    <w:p w:rsidR="003D5AA0" w:rsidRDefault="003D5AA0" w:rsidP="003D5AA0">
      <w:pPr>
        <w:pStyle w:val="Margnkeretbe"/>
        <w:framePr w:wrap="auto" w:hAnchor="page" w:x="526" w:y="53"/>
      </w:pPr>
      <w:r>
        <w:t>Élhető környezet, gyarapodó népesség</w:t>
      </w:r>
    </w:p>
    <w:p w:rsidR="003D5AA0" w:rsidRDefault="007F6233" w:rsidP="003D5AA0">
      <w:pPr>
        <w:rPr>
          <w:lang w:eastAsia="en-US"/>
        </w:rPr>
      </w:pPr>
      <w:r>
        <w:rPr>
          <w:rFonts w:cs="Times New Roman"/>
          <w:color w:val="000000"/>
        </w:rPr>
        <w:t xml:space="preserve">A </w:t>
      </w:r>
      <w:r w:rsidRPr="004770BA">
        <w:rPr>
          <w:rFonts w:cs="Times New Roman"/>
          <w:color w:val="000000"/>
        </w:rPr>
        <w:t>népességcsökkenés</w:t>
      </w:r>
      <w:r>
        <w:rPr>
          <w:rFonts w:cs="Times New Roman"/>
          <w:color w:val="000000"/>
        </w:rPr>
        <w:t xml:space="preserve"> megállítása nem, de ütemének és mértékének csökkentése h</w:t>
      </w:r>
      <w:r w:rsidR="003D5AA0" w:rsidRPr="004770BA">
        <w:rPr>
          <w:rFonts w:cs="Times New Roman"/>
          <w:color w:val="000000"/>
        </w:rPr>
        <w:t>osszú</w:t>
      </w:r>
      <w:r>
        <w:rPr>
          <w:rFonts w:cs="Times New Roman"/>
          <w:color w:val="000000"/>
        </w:rPr>
        <w:t xml:space="preserve"> </w:t>
      </w:r>
      <w:r w:rsidR="003D5AA0" w:rsidRPr="004770BA">
        <w:rPr>
          <w:rFonts w:cs="Times New Roman"/>
          <w:color w:val="000000"/>
        </w:rPr>
        <w:t xml:space="preserve">távon </w:t>
      </w:r>
      <w:r>
        <w:rPr>
          <w:rFonts w:cs="Times New Roman"/>
          <w:color w:val="000000"/>
        </w:rPr>
        <w:t xml:space="preserve">reális </w:t>
      </w:r>
      <w:r w:rsidR="003D5AA0" w:rsidRPr="004770BA">
        <w:rPr>
          <w:rFonts w:cs="Times New Roman"/>
          <w:color w:val="000000"/>
        </w:rPr>
        <w:t xml:space="preserve">cél a település </w:t>
      </w:r>
      <w:r>
        <w:rPr>
          <w:rFonts w:cs="Times New Roman"/>
          <w:color w:val="000000"/>
        </w:rPr>
        <w:t xml:space="preserve">számára. A fenti, jövedelmi célon túl a helyi életminőség egyéb, infrastrukturális és közszolgáltatási oldalának fejlesztése, a minőség emelése az az átfogó cél, amely a népességfogyás ellen képes hatni. </w:t>
      </w:r>
      <w:r w:rsidRPr="004770BA">
        <w:rPr>
          <w:rFonts w:cs="Times New Roman"/>
          <w:color w:val="000000"/>
        </w:rPr>
        <w:t>A lakossági elégedettség növelése érdekében tovább szükséges fejleszteni a település és a térség népességét egyaránt ellátó szolgáltatások körét, törekedve a minél magasabb színvonal elérésére</w:t>
      </w:r>
      <w:r>
        <w:rPr>
          <w:rFonts w:cs="Times New Roman"/>
          <w:color w:val="000000"/>
        </w:rPr>
        <w:t xml:space="preserve"> a szociális és egészségügyi ellátás és a közoktatás terén, de kiemelt, a helyi identitást növelő szerepe van a kulturális és a rekreációs igények magas szintű kielégítésének is</w:t>
      </w:r>
      <w:r w:rsidRPr="004770BA">
        <w:rPr>
          <w:rFonts w:cs="Times New Roman"/>
          <w:color w:val="000000"/>
        </w:rPr>
        <w:t xml:space="preserve">. </w:t>
      </w:r>
      <w:r w:rsidR="0062120E">
        <w:rPr>
          <w:rFonts w:cs="Times New Roman"/>
          <w:color w:val="000000"/>
        </w:rPr>
        <w:t xml:space="preserve">Az </w:t>
      </w:r>
      <w:r>
        <w:rPr>
          <w:rFonts w:cs="Times New Roman"/>
          <w:color w:val="000000"/>
        </w:rPr>
        <w:t>életminőség</w:t>
      </w:r>
      <w:r w:rsidR="0062120E">
        <w:rPr>
          <w:rFonts w:cs="Times New Roman"/>
          <w:color w:val="000000"/>
        </w:rPr>
        <w:t>i cél</w:t>
      </w:r>
      <w:r>
        <w:rPr>
          <w:rFonts w:cs="Times New Roman"/>
          <w:color w:val="000000"/>
        </w:rPr>
        <w:t xml:space="preserve"> másik, ugyanilyen </w:t>
      </w:r>
      <w:r w:rsidR="0062120E">
        <w:rPr>
          <w:rFonts w:cs="Times New Roman"/>
          <w:color w:val="000000"/>
        </w:rPr>
        <w:t>hangsúlyos</w:t>
      </w:r>
      <w:r>
        <w:rPr>
          <w:rFonts w:cs="Times New Roman"/>
          <w:color w:val="000000"/>
        </w:rPr>
        <w:t xml:space="preserve"> eleme az épített és természeti környezet </w:t>
      </w:r>
      <w:r w:rsidR="0062120E">
        <w:rPr>
          <w:rFonts w:cs="Times New Roman"/>
          <w:color w:val="000000"/>
        </w:rPr>
        <w:t xml:space="preserve">magas minőségének biztosítása. </w:t>
      </w:r>
    </w:p>
    <w:p w:rsidR="004327EC" w:rsidRDefault="004327EC" w:rsidP="00FF41F8">
      <w:pPr>
        <w:pStyle w:val="Cmsor2"/>
        <w:numPr>
          <w:ilvl w:val="1"/>
          <w:numId w:val="2"/>
        </w:numPr>
        <w:ind w:left="851" w:hanging="851"/>
        <w:rPr>
          <w:lang w:eastAsia="en-US"/>
        </w:rPr>
      </w:pPr>
      <w:bookmarkStart w:id="17" w:name="_Toc415563467"/>
      <w:bookmarkStart w:id="18" w:name="_Toc423194473"/>
      <w:r w:rsidRPr="00E2734C">
        <w:rPr>
          <w:lang w:eastAsia="en-US"/>
        </w:rPr>
        <w:t xml:space="preserve">Részcélok és beavatkozások </w:t>
      </w:r>
      <w:r>
        <w:rPr>
          <w:lang w:eastAsia="en-US"/>
        </w:rPr>
        <w:t>meghatározása</w:t>
      </w:r>
      <w:bookmarkEnd w:id="17"/>
      <w:bookmarkEnd w:id="18"/>
    </w:p>
    <w:p w:rsidR="004327EC" w:rsidRDefault="0062120E" w:rsidP="004327EC">
      <w:pPr>
        <w:rPr>
          <w:lang w:eastAsia="en-US"/>
        </w:rPr>
      </w:pPr>
      <w:r>
        <w:rPr>
          <w:lang w:eastAsia="en-US"/>
        </w:rPr>
        <w:t xml:space="preserve">Csongrád </w:t>
      </w:r>
      <w:r w:rsidR="004327EC">
        <w:rPr>
          <w:lang w:eastAsia="en-US"/>
        </w:rPr>
        <w:t xml:space="preserve">átfogó fejlesztési céljaihoz tematikus részcélok illeszkednek, </w:t>
      </w:r>
      <w:r>
        <w:rPr>
          <w:lang w:eastAsia="en-US"/>
        </w:rPr>
        <w:t>a</w:t>
      </w:r>
      <w:r w:rsidR="004327EC">
        <w:rPr>
          <w:lang w:eastAsia="en-US"/>
        </w:rPr>
        <w:t>melyek egy-egy konkrét fejlesztési területhez, témakörhöz kapcsolódnak. A város célrendszerében az alábbi részcélok, és kapcsolódó beavatkozások nevesítésére került sor:</w:t>
      </w:r>
    </w:p>
    <w:p w:rsidR="004327EC" w:rsidRDefault="004327EC" w:rsidP="004327EC">
      <w:pPr>
        <w:rPr>
          <w:lang w:eastAsia="en-US"/>
        </w:rPr>
      </w:pPr>
    </w:p>
    <w:p w:rsidR="00646173" w:rsidRPr="003D599F" w:rsidRDefault="00FB57E5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3D599F">
        <w:rPr>
          <w:rFonts w:eastAsia="Calibri"/>
          <w:lang w:eastAsia="en-US"/>
        </w:rPr>
        <w:t>Innovatív ipar és magas szintű üzleti szolgáltatások támogatása a gazdaságban és az ipari parkban</w:t>
      </w:r>
    </w:p>
    <w:p w:rsidR="002E0969" w:rsidRDefault="004327EC" w:rsidP="004327EC">
      <w:pPr>
        <w:rPr>
          <w:lang w:eastAsia="en-US"/>
        </w:rPr>
      </w:pPr>
      <w:r>
        <w:rPr>
          <w:lang w:eastAsia="en-US"/>
        </w:rPr>
        <w:t>A helyi gazdaság</w:t>
      </w:r>
      <w:r w:rsidR="006A74F1">
        <w:rPr>
          <w:lang w:eastAsia="en-US"/>
        </w:rPr>
        <w:t xml:space="preserve">fejlesztés fő motorja, a csongrádi innováció és ipari kapacitások koncentrálója az ipari park. Az itt zajló ipari és szolgáltató (pl. logisztikai) tevékenységek </w:t>
      </w:r>
      <w:r>
        <w:rPr>
          <w:lang w:eastAsia="en-US"/>
        </w:rPr>
        <w:t>dinamizálásával középtávon javulhat a</w:t>
      </w:r>
      <w:r w:rsidR="006A74F1">
        <w:rPr>
          <w:lang w:eastAsia="en-US"/>
        </w:rPr>
        <w:t xml:space="preserve"> gazdaság versenyképessége, ezáltal a</w:t>
      </w:r>
      <w:r>
        <w:rPr>
          <w:lang w:eastAsia="en-US"/>
        </w:rPr>
        <w:t xml:space="preserve"> városi népesség foglalkoztatási helyzete, a magasabb hozzáadott értéket képviselő beruházók megjelenésével megindulhat a városból elköltözők visszavándorlása. A célkitűzés elsősorban a</w:t>
      </w:r>
      <w:r w:rsidR="00932B75">
        <w:rPr>
          <w:lang w:eastAsia="en-US"/>
        </w:rPr>
        <w:t xml:space="preserve"> meglévő</w:t>
      </w:r>
      <w:r>
        <w:rPr>
          <w:lang w:eastAsia="en-US"/>
        </w:rPr>
        <w:t xml:space="preserve"> helyi </w:t>
      </w:r>
      <w:r w:rsidR="00932B75">
        <w:rPr>
          <w:lang w:eastAsia="en-US"/>
        </w:rPr>
        <w:t xml:space="preserve">iparágak </w:t>
      </w:r>
      <w:r w:rsidR="00EE7679">
        <w:rPr>
          <w:lang w:eastAsia="en-US"/>
        </w:rPr>
        <w:t xml:space="preserve">innovációs szintjének növelésével érhető el, de új iparágak vonzása és az </w:t>
      </w:r>
      <w:proofErr w:type="gramStart"/>
      <w:r w:rsidR="00EE7679">
        <w:rPr>
          <w:lang w:eastAsia="en-US"/>
        </w:rPr>
        <w:t>ag</w:t>
      </w:r>
      <w:r w:rsidR="009A1181">
        <w:rPr>
          <w:lang w:eastAsia="en-US"/>
        </w:rPr>
        <w:t>r</w:t>
      </w:r>
      <w:r w:rsidR="00EE7679">
        <w:rPr>
          <w:lang w:eastAsia="en-US"/>
        </w:rPr>
        <w:t>ár</w:t>
      </w:r>
      <w:proofErr w:type="gramEnd"/>
      <w:r w:rsidR="00EE7679">
        <w:rPr>
          <w:lang w:eastAsia="en-US"/>
        </w:rPr>
        <w:t xml:space="preserve"> adottságok hasznosítása, az agrár-feldolgozóipar fejlődése</w:t>
      </w:r>
      <w:r w:rsidR="00690D00">
        <w:rPr>
          <w:lang w:eastAsia="en-US"/>
        </w:rPr>
        <w:t>, ezen belül hangsúlyozo</w:t>
      </w:r>
      <w:r w:rsidR="00447F21">
        <w:rPr>
          <w:lang w:eastAsia="en-US"/>
        </w:rPr>
        <w:t>ttan, a gyümölcs-, szőlő- és borkul</w:t>
      </w:r>
      <w:r w:rsidR="00690D00">
        <w:rPr>
          <w:lang w:eastAsia="en-US"/>
        </w:rPr>
        <w:t>t</w:t>
      </w:r>
      <w:r w:rsidR="00447F21">
        <w:rPr>
          <w:lang w:eastAsia="en-US"/>
        </w:rPr>
        <w:t>úra és a prémium kézműves élelmiszer termékek előállítása</w:t>
      </w:r>
      <w:r w:rsidR="00EE7679">
        <w:rPr>
          <w:lang w:eastAsia="en-US"/>
        </w:rPr>
        <w:t xml:space="preserve"> is a célkitűzés része.</w:t>
      </w:r>
      <w:r w:rsidR="00EE7679" w:rsidRPr="00EE7679">
        <w:rPr>
          <w:lang w:eastAsia="en-US"/>
        </w:rPr>
        <w:t xml:space="preserve"> </w:t>
      </w:r>
      <w:r w:rsidR="002E0969">
        <w:rPr>
          <w:lang w:eastAsia="en-US"/>
        </w:rPr>
        <w:t>Utóbbiakhoz kapcsolódóan a térségben az ökológiai szemléletű gazdálkodás, a BIO termékek elterjesztése jelentheti az egyik kitörési irányt, amely egyben az ökoturizmussal is összekapcsolható.</w:t>
      </w:r>
    </w:p>
    <w:p w:rsidR="004327EC" w:rsidRDefault="00EE7679" w:rsidP="004327EC">
      <w:pPr>
        <w:rPr>
          <w:lang w:eastAsia="en-US"/>
        </w:rPr>
      </w:pPr>
      <w:r>
        <w:rPr>
          <w:lang w:eastAsia="en-US"/>
        </w:rPr>
        <w:t>Emellett a meglévő üzleti infrastruktúra bővítése, a helyben működő vállalkozások együttműködésének támogatása</w:t>
      </w:r>
      <w:r w:rsidR="00541701">
        <w:rPr>
          <w:lang w:eastAsia="en-US"/>
        </w:rPr>
        <w:t>, térségi beszállítói hálózatok erősítése ugyancsak prioritást élvez.</w:t>
      </w:r>
    </w:p>
    <w:p w:rsidR="00D829C9" w:rsidRPr="003D599F" w:rsidRDefault="00541701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3D599F">
        <w:rPr>
          <w:rFonts w:eastAsia="Calibri"/>
          <w:lang w:eastAsia="en-US"/>
        </w:rPr>
        <w:t>A helyi rekreációs és kulturális, illetve sportélet támogatása, összekapcsolva a turisztikai kínálat fejlesztésével</w:t>
      </w:r>
    </w:p>
    <w:p w:rsidR="00541701" w:rsidRDefault="00541701" w:rsidP="004327EC">
      <w:pPr>
        <w:rPr>
          <w:lang w:eastAsia="en-US"/>
        </w:rPr>
      </w:pPr>
      <w:r>
        <w:rPr>
          <w:lang w:eastAsia="en-US"/>
        </w:rPr>
        <w:t xml:space="preserve">A városi életminőség fejlesztési alapvető cél a népességmegtartás szempontjából, és ennek egyik fő eleme – amely a legfontosabb célcsoportot, a fiatalokat célozza döntően – a rekreáció, ezen belül a Csongrádon ma is jelentős szerepet játszó sportélet. Utóbbi – részben a szomszédos Szentessel összefogva – a sporthoz kötődő rendezvényturizmus és edzőtáboroztatás révén már a város idegenforgalmi kínálatát is színesíti, így a turisztikai vonzerőfejlesztés része. </w:t>
      </w:r>
      <w:r w:rsidR="00F74B4C">
        <w:rPr>
          <w:lang w:eastAsia="en-US"/>
        </w:rPr>
        <w:t>A tematikus cél ezen területek integrált fejlesztését tűzi ki, ami a városi és a turisztikai célcsoportokat egyaránt érinti: a helyi lakosság kötődését és életminőségét növelik az új és magasabb minőségű rekreációs és kulturális szolgáltatások, míg a turizmus többlet jövedelmet, és pezsgést, életet hoz a városba.</w:t>
      </w:r>
    </w:p>
    <w:p w:rsidR="0022313F" w:rsidRDefault="0022313F" w:rsidP="004327EC">
      <w:pPr>
        <w:rPr>
          <w:lang w:eastAsia="en-US"/>
        </w:rPr>
      </w:pPr>
      <w:r>
        <w:rPr>
          <w:lang w:eastAsia="en-US"/>
        </w:rPr>
        <w:t>A célkitűzésen belül szükséges kiemelni az alábbi turisztikai területeket:</w:t>
      </w:r>
    </w:p>
    <w:p w:rsidR="0022313F" w:rsidRDefault="0022313F" w:rsidP="00A67342">
      <w:pPr>
        <w:pStyle w:val="Felsorolas2"/>
        <w:ind w:left="709" w:hanging="425"/>
        <w:rPr>
          <w:lang w:eastAsia="en-US"/>
        </w:rPr>
      </w:pPr>
      <w:r>
        <w:rPr>
          <w:lang w:eastAsia="en-US"/>
        </w:rPr>
        <w:t xml:space="preserve">Csongrád, mint a „vizek városa”: a "holtág-patkó" hasznosítása, a vízparti részek első sorban horgászturizmust elősegítő beépíthetőségi feltételeinek megteremtése, amely a jelenlegi jogszabályi háttér ez irányú változtatását is szükségessé teszi, országos, és megyei rendezési tervekben való </w:t>
      </w:r>
      <w:proofErr w:type="spellStart"/>
      <w:r>
        <w:rPr>
          <w:lang w:eastAsia="en-US"/>
        </w:rPr>
        <w:t>érdekképviseletetés</w:t>
      </w:r>
      <w:proofErr w:type="spellEnd"/>
      <w:r>
        <w:rPr>
          <w:lang w:eastAsia="en-US"/>
        </w:rPr>
        <w:t xml:space="preserve"> szükséges.</w:t>
      </w:r>
      <w:r w:rsidR="00447F21">
        <w:rPr>
          <w:lang w:eastAsia="en-US"/>
        </w:rPr>
        <w:t xml:space="preserve"> Az élővizekhez kapcsolódóan továbbá a rendezvények (Körös-toroki Napok), a termálvízkincshez kapcsolódóan a Gyógyfürdő kiemelendő fejlesztési célok.</w:t>
      </w:r>
    </w:p>
    <w:p w:rsidR="00A67342" w:rsidRDefault="00A67342" w:rsidP="00A67342">
      <w:pPr>
        <w:pStyle w:val="Felsorolas2"/>
        <w:numPr>
          <w:ilvl w:val="0"/>
          <w:numId w:val="0"/>
        </w:numPr>
        <w:ind w:left="709"/>
        <w:rPr>
          <w:lang w:eastAsia="en-US"/>
        </w:rPr>
      </w:pPr>
      <w:r>
        <w:rPr>
          <w:lang w:eastAsia="en-US"/>
        </w:rPr>
        <w:t xml:space="preserve">A horgászturizmusban jelentős fejleszthető potenciálok rejlenek, ennek kiemelt helyszínei: Körös-torok, Serház-zugi Holt-Tisza, Aranysziget, </w:t>
      </w:r>
      <w:proofErr w:type="spellStart"/>
      <w:r>
        <w:rPr>
          <w:lang w:eastAsia="en-US"/>
        </w:rPr>
        <w:t>Bokrospuszta</w:t>
      </w:r>
      <w:proofErr w:type="spellEnd"/>
      <w:r>
        <w:rPr>
          <w:lang w:eastAsia="en-US"/>
        </w:rPr>
        <w:t xml:space="preserve">, Ártéri </w:t>
      </w:r>
      <w:proofErr w:type="spellStart"/>
      <w:r>
        <w:rPr>
          <w:lang w:eastAsia="en-US"/>
        </w:rPr>
        <w:t>ertő</w:t>
      </w:r>
      <w:proofErr w:type="spellEnd"/>
      <w:r>
        <w:rPr>
          <w:lang w:eastAsia="en-US"/>
        </w:rPr>
        <w:t xml:space="preserve"> a Tisza túlpartján, kikötő és védett öböl Kiserdőnél.</w:t>
      </w:r>
    </w:p>
    <w:p w:rsidR="0022313F" w:rsidRDefault="0022313F" w:rsidP="00FF41F8">
      <w:pPr>
        <w:pStyle w:val="Felsorolas2"/>
        <w:ind w:left="709" w:hanging="425"/>
        <w:rPr>
          <w:lang w:eastAsia="en-US"/>
        </w:rPr>
      </w:pPr>
      <w:r>
        <w:rPr>
          <w:lang w:eastAsia="en-US"/>
        </w:rPr>
        <w:t>Csongrád jelentős vadászati múlttal, oktatási háttérrel rendelkezik, ebből kifolyólag a vadászturizmus élénkítésére irányuló vadgazdálkodás erősítése, támogatása, minőségi szálláshelyek létrehozása.</w:t>
      </w:r>
    </w:p>
    <w:p w:rsidR="0022313F" w:rsidRDefault="0022313F" w:rsidP="00FF41F8">
      <w:pPr>
        <w:pStyle w:val="Felsorolas2"/>
        <w:ind w:left="709" w:hanging="425"/>
        <w:rPr>
          <w:lang w:eastAsia="en-US"/>
        </w:rPr>
      </w:pPr>
      <w:r>
        <w:rPr>
          <w:lang w:eastAsia="en-US"/>
        </w:rPr>
        <w:t>Sportturizmus, edzőtáborok létrehozására alkalmas központ létrehozása:</w:t>
      </w:r>
    </w:p>
    <w:p w:rsidR="0022313F" w:rsidRDefault="0022313F" w:rsidP="0022313F">
      <w:pPr>
        <w:ind w:left="708"/>
        <w:rPr>
          <w:lang w:eastAsia="en-US"/>
        </w:rPr>
      </w:pPr>
      <w:r>
        <w:rPr>
          <w:lang w:eastAsia="en-US"/>
        </w:rPr>
        <w:t xml:space="preserve">- A betonelem gyár elköltöztetése és a terület turisztikai hasznosítása, szálláshelyek kialakítása.  </w:t>
      </w:r>
    </w:p>
    <w:p w:rsidR="0022313F" w:rsidRDefault="0022313F" w:rsidP="0022313F">
      <w:pPr>
        <w:ind w:left="708"/>
        <w:rPr>
          <w:lang w:eastAsia="en-US"/>
        </w:rPr>
      </w:pPr>
      <w:r>
        <w:rPr>
          <w:lang w:eastAsia="en-US"/>
        </w:rPr>
        <w:t>- A Sághy Mihály Szakközép Iskola sportcsarnoka a kollégiummal már meglévő lehetőség táborok szervezésére.</w:t>
      </w:r>
    </w:p>
    <w:p w:rsidR="0022313F" w:rsidRDefault="0022313F" w:rsidP="0022313F">
      <w:pPr>
        <w:ind w:left="708"/>
        <w:rPr>
          <w:lang w:eastAsia="en-US"/>
        </w:rPr>
      </w:pPr>
      <w:r>
        <w:rPr>
          <w:lang w:eastAsia="en-US"/>
        </w:rPr>
        <w:t>- A Kis-Tisza holtága kajak, kenu, evezős edzőtáboroztatásra, versenyekre nyújt lehetőséget, ehhez kapcsolódóan a szálláshelyigény kielégítése.</w:t>
      </w:r>
    </w:p>
    <w:p w:rsidR="0022313F" w:rsidRDefault="0022313F" w:rsidP="0022313F">
      <w:pPr>
        <w:ind w:left="708"/>
        <w:rPr>
          <w:lang w:eastAsia="en-US"/>
        </w:rPr>
      </w:pPr>
      <w:r>
        <w:rPr>
          <w:lang w:eastAsia="en-US"/>
        </w:rPr>
        <w:t>- A sportuszoda megfelelő szálláshely szolgáltatás mellett szintén turizmus élénkítő lehet.</w:t>
      </w:r>
    </w:p>
    <w:p w:rsidR="00F74B4C" w:rsidRDefault="0022313F" w:rsidP="004327EC">
      <w:pPr>
        <w:pStyle w:val="Felsorolas2"/>
        <w:ind w:left="709" w:hanging="425"/>
        <w:rPr>
          <w:lang w:eastAsia="en-US"/>
        </w:rPr>
      </w:pPr>
      <w:proofErr w:type="spellStart"/>
      <w:r>
        <w:rPr>
          <w:lang w:eastAsia="en-US"/>
        </w:rPr>
        <w:t>ÖKO-turizmus</w:t>
      </w:r>
      <w:proofErr w:type="spellEnd"/>
      <w:r>
        <w:rPr>
          <w:lang w:eastAsia="en-US"/>
        </w:rPr>
        <w:t xml:space="preserve"> erősítése, támogatása, önfenntartó rendszerek, mintatanyák létrehozásának támogatása, tanyaturizmus növelése.</w:t>
      </w:r>
    </w:p>
    <w:p w:rsidR="00F74B4C" w:rsidRPr="003D599F" w:rsidRDefault="00F74B4C" w:rsidP="00FF41F8">
      <w:pPr>
        <w:pStyle w:val="Felsorolas1"/>
        <w:numPr>
          <w:ilvl w:val="0"/>
          <w:numId w:val="5"/>
        </w:numPr>
        <w:rPr>
          <w:rFonts w:eastAsia="Calibri"/>
          <w:lang w:eastAsia="en-US"/>
        </w:rPr>
      </w:pPr>
      <w:r w:rsidRPr="003D599F">
        <w:rPr>
          <w:rFonts w:eastAsia="Calibri"/>
          <w:lang w:eastAsia="en-US"/>
        </w:rPr>
        <w:t>A humán szolgáltatások és a települési infrastruktúra hálózatos fejlesztése</w:t>
      </w:r>
    </w:p>
    <w:p w:rsidR="00937161" w:rsidRDefault="00937161" w:rsidP="009A1181">
      <w:pPr>
        <w:rPr>
          <w:lang w:eastAsia="en-US"/>
        </w:rPr>
      </w:pPr>
      <w:r>
        <w:rPr>
          <w:lang w:eastAsia="en-US"/>
        </w:rPr>
        <w:t xml:space="preserve">A helyi életminőség alapját jelentik a magas szintű és mindenki számára elérhető közszolgáltatások, az egészségügyi és a szociális rendszer, és a </w:t>
      </w:r>
      <w:proofErr w:type="spellStart"/>
      <w:r>
        <w:rPr>
          <w:lang w:eastAsia="en-US"/>
        </w:rPr>
        <w:t>munkaerőpiaci</w:t>
      </w:r>
      <w:proofErr w:type="spellEnd"/>
      <w:r>
        <w:rPr>
          <w:lang w:eastAsia="en-US"/>
        </w:rPr>
        <w:t xml:space="preserve"> versenyképességet növelő közoktatás, így e cél az lapjait teremti meg a népességmegtartásnak. A célkitűzés keretében a humán közszolgáltatások infrastrukturális fejlesztése mellett a kiszolgáltatott társadalmi rétegek integrációjának erősítése is kiemelt szempontként kerül rögzítésre. A szociális alapszolgáltatások fejlesztése kapcsán szem előtt kell tartani a beazonosított szükségleteket, mind a kisgyermekellátás, mind az időskorúak, mind pedig a fogyatékkal élők ellátása terén. </w:t>
      </w:r>
      <w:r w:rsidR="009A1181">
        <w:rPr>
          <w:lang w:eastAsia="en-US"/>
        </w:rPr>
        <w:t>Az elöregedő lakosságra vonatkozóan a szociális ellátások intézményi területeit növelni szükséges, ez munkahely teremtésben, foglalkoztatottság növelésben is segíthet.</w:t>
      </w:r>
    </w:p>
    <w:p w:rsidR="0022313F" w:rsidRDefault="00505054" w:rsidP="004327EC">
      <w:r>
        <w:rPr>
          <w:lang w:eastAsia="en-US"/>
        </w:rPr>
        <w:t>A</w:t>
      </w:r>
      <w:r w:rsidR="00937161">
        <w:rPr>
          <w:lang w:eastAsia="en-US"/>
        </w:rPr>
        <w:t xml:space="preserve"> tiszta környezetet és a komfortos életet megteremtő fejlesztések az alapinfrastruktúrát érintő fejlesztések, </w:t>
      </w:r>
      <w:r>
        <w:rPr>
          <w:lang w:eastAsia="en-US"/>
        </w:rPr>
        <w:t>amelyekhez</w:t>
      </w:r>
      <w:r w:rsidR="00937161">
        <w:rPr>
          <w:lang w:eastAsia="en-US"/>
        </w:rPr>
        <w:t xml:space="preserve"> a közlekedési hálózatok fejlesztése is tartozik</w:t>
      </w:r>
      <w:r>
        <w:rPr>
          <w:lang w:eastAsia="en-US"/>
        </w:rPr>
        <w:t xml:space="preserve"> szintén a célkitűzés részét képezik</w:t>
      </w:r>
      <w:r w:rsidR="00937161">
        <w:rPr>
          <w:lang w:eastAsia="en-US"/>
        </w:rPr>
        <w:t xml:space="preserve">. </w:t>
      </w:r>
      <w:r w:rsidR="004327EC">
        <w:t xml:space="preserve">A célkitűzés a településfejlesztés számos más aspektusát is érinti. Az épített környezet fejlesztésekor így elsődleges szempont az energiahatékonyság növelése, a klímaváltozáshoz való alkalmazkodás (bel- és csapadékvíz elvezetési rendszer), valamint a természeti értékek és az épített örökség védelme. </w:t>
      </w:r>
    </w:p>
    <w:p w:rsidR="0022313F" w:rsidRDefault="0022313F" w:rsidP="004327EC">
      <w:r>
        <w:t>Az infrastruktúra fejlesztés részeként, de külön kiemelendő az alternatív energiák hasznosításának kiemelt fontossága a célkitűzésen belül: Csongrád város esetében a termálvíz és a napenergia hasznosításnak egyaránt kiválóak a helyi adottságai, amelyekre külön iparágakat lehet építeni.</w:t>
      </w:r>
    </w:p>
    <w:p w:rsidR="004327EC" w:rsidRPr="008F0E78" w:rsidRDefault="00031D4B" w:rsidP="003D5AA0">
      <w:r>
        <w:rPr>
          <w:rFonts w:cs="Times New Roman"/>
          <w:color w:val="000000"/>
        </w:rPr>
        <w:t xml:space="preserve">A közösségi terek fejlesztése, a zöldfelületek funkcionális fejlesztését is tartalmazó komplex város rehabilitációs beavatkozások ugyancsak a települési környezet minőségi javítását célozzák, így ezen beavatkozások </w:t>
      </w:r>
      <w:r w:rsidR="00937161">
        <w:t xml:space="preserve">Csongrádon </w:t>
      </w:r>
      <w:r>
        <w:t>ugyancsak a következő évek feladatai közé tartoznak</w:t>
      </w:r>
      <w:r>
        <w:rPr>
          <w:rFonts w:cs="Times New Roman"/>
          <w:color w:val="000000"/>
        </w:rPr>
        <w:t>.</w:t>
      </w:r>
    </w:p>
    <w:p w:rsidR="00E2734C" w:rsidRDefault="00E2734C" w:rsidP="00E2734C">
      <w:pPr>
        <w:pStyle w:val="Cmsor2"/>
        <w:rPr>
          <w:lang w:eastAsia="en-US"/>
        </w:rPr>
      </w:pPr>
      <w:bookmarkStart w:id="19" w:name="_Toc423194474"/>
      <w:r w:rsidRPr="00E2734C">
        <w:rPr>
          <w:lang w:eastAsia="en-US"/>
        </w:rPr>
        <w:t>Részcélok és beavatkozások területi egységeinek meghatározása</w:t>
      </w:r>
      <w:bookmarkEnd w:id="19"/>
    </w:p>
    <w:p w:rsidR="004327EC" w:rsidRDefault="004327EC" w:rsidP="004327EC">
      <w:pPr>
        <w:rPr>
          <w:lang w:eastAsia="en-US"/>
        </w:rPr>
      </w:pPr>
      <w:r w:rsidRPr="002B3FFB">
        <w:rPr>
          <w:lang w:eastAsia="en-US"/>
        </w:rPr>
        <w:t>Az alábbiakban áttekintjük az átfogó célokhoz kapcsolódó részcélok, illetve az ezekhez illeszkedő fontosabb beavatkozások területi dimenzióit.</w:t>
      </w:r>
    </w:p>
    <w:p w:rsidR="00505054" w:rsidRDefault="004327EC" w:rsidP="004327EC">
      <w:pPr>
        <w:rPr>
          <w:lang w:eastAsia="en-US"/>
        </w:rPr>
      </w:pPr>
      <w:r w:rsidRPr="006C2721">
        <w:rPr>
          <w:lang w:eastAsia="en-US"/>
        </w:rPr>
        <w:t xml:space="preserve">A </w:t>
      </w:r>
      <w:r w:rsidR="00505054">
        <w:rPr>
          <w:lang w:eastAsia="en-US"/>
        </w:rPr>
        <w:t>Csongrád</w:t>
      </w:r>
      <w:r w:rsidR="00505054" w:rsidRPr="006C2721">
        <w:rPr>
          <w:lang w:eastAsia="en-US"/>
        </w:rPr>
        <w:t xml:space="preserve"> </w:t>
      </w:r>
      <w:r w:rsidRPr="006C2721">
        <w:rPr>
          <w:lang w:eastAsia="en-US"/>
        </w:rPr>
        <w:t xml:space="preserve">város településfejlesztési koncepcióját és integrált településfejlesztési stratégiáját megalapozó vizsgálat </w:t>
      </w:r>
      <w:r w:rsidR="00505054">
        <w:rPr>
          <w:lang w:eastAsia="en-US"/>
        </w:rPr>
        <w:t>4</w:t>
      </w:r>
      <w:r w:rsidR="00505054" w:rsidRPr="006C2721">
        <w:rPr>
          <w:lang w:eastAsia="en-US"/>
        </w:rPr>
        <w:t xml:space="preserve"> </w:t>
      </w:r>
      <w:r w:rsidRPr="006C2721">
        <w:rPr>
          <w:lang w:eastAsia="en-US"/>
        </w:rPr>
        <w:t xml:space="preserve">városrészt azonosít be. A városrészek részletes – a KSH adatbázisára épülő – helyzetelemzését, valamint funkcionális elemzését a Megalapozó vizsgálat 3.3 fejezete tartalmazza. </w:t>
      </w:r>
      <w:r w:rsidR="00505054">
        <w:rPr>
          <w:lang w:eastAsia="en-US"/>
        </w:rPr>
        <w:t>A városrészek lehatárolása:</w:t>
      </w:r>
    </w:p>
    <w:p w:rsidR="00505054" w:rsidRDefault="00505054" w:rsidP="00505054">
      <w:r w:rsidRPr="00206F26">
        <w:t>1. Belváros városrész</w:t>
      </w:r>
    </w:p>
    <w:p w:rsidR="00FE00CD" w:rsidRDefault="00505054" w:rsidP="00FE00CD">
      <w:r>
        <w:t>Sport u., Szentesi u., Kereszt u., Dob u.</w:t>
      </w:r>
      <w:proofErr w:type="gramStart"/>
      <w:r>
        <w:t>,Zsinór</w:t>
      </w:r>
      <w:proofErr w:type="gramEnd"/>
      <w:r>
        <w:t xml:space="preserve"> u.,Gőzhajó u., Gátsétány és az e lehatárolástól keletre levő részek a városhatárig </w:t>
      </w:r>
    </w:p>
    <w:p w:rsidR="00FE00CD" w:rsidRDefault="00FE00CD" w:rsidP="00FE00CD">
      <w:r>
        <w:t>2</w:t>
      </w:r>
      <w:r w:rsidRPr="00206F26">
        <w:t xml:space="preserve">. </w:t>
      </w:r>
      <w:r>
        <w:t>Déli</w:t>
      </w:r>
      <w:r w:rsidRPr="00206F26">
        <w:t xml:space="preserve"> városrész</w:t>
      </w:r>
    </w:p>
    <w:p w:rsidR="00505054" w:rsidRDefault="00FE00CD" w:rsidP="00505054">
      <w:r>
        <w:t>Széchenyi u., Fő u., Dob u., Kereszt u., Szentesi u., Sport u. és az ettől a határvonaltól délre levő részek a városhatárig.</w:t>
      </w:r>
    </w:p>
    <w:p w:rsidR="00505054" w:rsidRDefault="00FE00CD" w:rsidP="00505054">
      <w:r>
        <w:t>3</w:t>
      </w:r>
      <w:r w:rsidR="00505054">
        <w:t>. Északi</w:t>
      </w:r>
      <w:r w:rsidR="00505054" w:rsidRPr="00206F26">
        <w:t xml:space="preserve"> városrész</w:t>
      </w:r>
    </w:p>
    <w:p w:rsidR="00505054" w:rsidRDefault="00505054" w:rsidP="00505054">
      <w:r>
        <w:t>Móra Ferenc rakpart</w:t>
      </w:r>
    </w:p>
    <w:p w:rsidR="00505054" w:rsidRDefault="00505054" w:rsidP="00505054">
      <w:r>
        <w:t>Gőzhajó u., Zsinór u., Fő u.</w:t>
      </w:r>
      <w:proofErr w:type="gramStart"/>
      <w:r>
        <w:t>,Széchenyi</w:t>
      </w:r>
      <w:proofErr w:type="gramEnd"/>
      <w:r>
        <w:t xml:space="preserve"> u.</w:t>
      </w:r>
    </w:p>
    <w:p w:rsidR="00505054" w:rsidRDefault="00505054" w:rsidP="00505054">
      <w:r>
        <w:t>4</w:t>
      </w:r>
      <w:r w:rsidRPr="00206F26">
        <w:t xml:space="preserve">. </w:t>
      </w:r>
      <w:r w:rsidRPr="001B7F69">
        <w:t>Csongrád Bokros városrész – önálló településegység</w:t>
      </w:r>
    </w:p>
    <w:p w:rsidR="00505054" w:rsidRDefault="00505054" w:rsidP="00505054">
      <w:r>
        <w:t>Külterületen elhelyezkedő önálló településegység a Csongrád – Tiszaújfalu – Tiszaalpár útvonalon, Csongrádtól mintegy 10 km-re északnyugati irányban.</w:t>
      </w:r>
    </w:p>
    <w:p w:rsidR="0072298E" w:rsidRDefault="0072298E">
      <w:pPr>
        <w:spacing w:after="0"/>
        <w:jc w:val="left"/>
      </w:pPr>
      <w:r>
        <w:br w:type="page"/>
      </w:r>
    </w:p>
    <w:p w:rsidR="004327EC" w:rsidRDefault="004327EC" w:rsidP="00FF41F8">
      <w:pPr>
        <w:pStyle w:val="Cmsor3"/>
        <w:numPr>
          <w:ilvl w:val="2"/>
          <w:numId w:val="2"/>
        </w:numPr>
        <w:ind w:left="851" w:hanging="851"/>
        <w:rPr>
          <w:lang w:eastAsia="en-US"/>
        </w:rPr>
      </w:pPr>
      <w:bookmarkStart w:id="20" w:name="_Toc417389071"/>
      <w:bookmarkStart w:id="21" w:name="_Toc417389072"/>
      <w:bookmarkStart w:id="22" w:name="_Toc417389073"/>
      <w:bookmarkStart w:id="23" w:name="_Toc417389083"/>
      <w:bookmarkStart w:id="24" w:name="_Toc417389084"/>
      <w:bookmarkStart w:id="25" w:name="_Toc417389085"/>
      <w:bookmarkStart w:id="26" w:name="_Toc417389086"/>
      <w:bookmarkStart w:id="27" w:name="_Toc415563469"/>
      <w:bookmarkStart w:id="28" w:name="_Toc423194475"/>
      <w:bookmarkEnd w:id="20"/>
      <w:bookmarkEnd w:id="21"/>
      <w:bookmarkEnd w:id="22"/>
      <w:bookmarkEnd w:id="23"/>
      <w:bookmarkEnd w:id="24"/>
      <w:bookmarkEnd w:id="25"/>
      <w:bookmarkEnd w:id="26"/>
      <w:r w:rsidRPr="00E2734C">
        <w:rPr>
          <w:lang w:eastAsia="en-US"/>
        </w:rPr>
        <w:t>A jövőkép, a településfejlesztési elvek az átfogó és a részcélok kapcsolata</w:t>
      </w:r>
      <w:bookmarkEnd w:id="27"/>
      <w:bookmarkEnd w:id="28"/>
    </w:p>
    <w:p w:rsidR="004327EC" w:rsidRDefault="00173B0A" w:rsidP="004327EC">
      <w:pPr>
        <w:rPr>
          <w:lang w:eastAsia="en-US"/>
        </w:rPr>
      </w:pPr>
      <w:r>
        <w:rPr>
          <w:lang w:eastAsia="en-US"/>
        </w:rPr>
        <w:t xml:space="preserve">Csongrád </w:t>
      </w:r>
      <w:r w:rsidR="004327EC">
        <w:rPr>
          <w:lang w:eastAsia="en-US"/>
        </w:rPr>
        <w:t xml:space="preserve">Város településfejlesztési koncepciójának középpontjában a város 2030-ra elérendő jövőképe áll. A jövőkép a jelenlegi adottságokból kiindulva és a várható tendenciákra alapozva fogalmazza meg a hosszú távon elérni kívánt állapotot. Annak érdekében, hogy a város valóban megvalósítsa a gazdasági, társadalmi és környezeti szempontok szerint megfogalmazott </w:t>
      </w:r>
      <w:r w:rsidR="00C84056">
        <w:rPr>
          <w:lang w:eastAsia="en-US"/>
        </w:rPr>
        <w:t xml:space="preserve">kívánatos </w:t>
      </w:r>
      <w:r w:rsidR="004327EC">
        <w:rPr>
          <w:lang w:eastAsia="en-US"/>
        </w:rPr>
        <w:t xml:space="preserve">jövőbeni állapotot, </w:t>
      </w:r>
      <w:r w:rsidR="00C84056">
        <w:rPr>
          <w:lang w:eastAsia="en-US"/>
        </w:rPr>
        <w:t xml:space="preserve">továbbá térségi szerepköre hosszú távon stabilizálódjon, </w:t>
      </w:r>
      <w:r w:rsidR="004327EC">
        <w:rPr>
          <w:lang w:eastAsia="en-US"/>
        </w:rPr>
        <w:t xml:space="preserve">kijelölésre kerültek a </w:t>
      </w:r>
      <w:r w:rsidR="00C84056">
        <w:rPr>
          <w:lang w:eastAsia="en-US"/>
        </w:rPr>
        <w:t>város</w:t>
      </w:r>
      <w:r w:rsidR="004327EC">
        <w:rPr>
          <w:lang w:eastAsia="en-US"/>
        </w:rPr>
        <w:t xml:space="preserve"> átfogó fejlesztését szolgáló célok – 2 átfogó cél és 3 részcél.</w:t>
      </w:r>
    </w:p>
    <w:p w:rsidR="00782648" w:rsidRDefault="00782648" w:rsidP="004327EC">
      <w:pPr>
        <w:rPr>
          <w:lang w:eastAsia="en-US"/>
        </w:rPr>
      </w:pPr>
    </w:p>
    <w:p w:rsidR="00816F98" w:rsidRDefault="00893580" w:rsidP="00816F98">
      <w:pPr>
        <w:pStyle w:val="Kpalrs"/>
        <w:rPr>
          <w:lang w:eastAsia="en-US"/>
        </w:rPr>
      </w:pPr>
      <w:r>
        <w:rPr>
          <w:lang w:eastAsia="en-US"/>
        </w:rPr>
        <w:fldChar w:fldCharType="begin"/>
      </w:r>
      <w:r w:rsidR="00816F98">
        <w:rPr>
          <w:lang w:eastAsia="en-US"/>
        </w:rPr>
        <w:instrText xml:space="preserve"> SEQ ábra \* ARABIC </w:instrText>
      </w:r>
      <w:r>
        <w:rPr>
          <w:lang w:eastAsia="en-US"/>
        </w:rPr>
        <w:fldChar w:fldCharType="separate"/>
      </w:r>
      <w:r w:rsidR="00373D99">
        <w:rPr>
          <w:noProof/>
          <w:lang w:eastAsia="en-US"/>
        </w:rPr>
        <w:t>1</w:t>
      </w:r>
      <w:r>
        <w:rPr>
          <w:lang w:eastAsia="en-US"/>
        </w:rPr>
        <w:fldChar w:fldCharType="end"/>
      </w:r>
      <w:r w:rsidR="00816F98">
        <w:t xml:space="preserve">. ábra: </w:t>
      </w:r>
      <w:r w:rsidR="00646173">
        <w:t>Csongrád</w:t>
      </w:r>
      <w:r w:rsidR="00816F98">
        <w:t xml:space="preserve"> </w:t>
      </w:r>
      <w:proofErr w:type="gramStart"/>
      <w:r w:rsidR="00816F98">
        <w:t>város fejlesztési</w:t>
      </w:r>
      <w:proofErr w:type="gramEnd"/>
      <w:r w:rsidR="00816F98">
        <w:t xml:space="preserve"> célrendszere</w:t>
      </w:r>
    </w:p>
    <w:p w:rsidR="00816F98" w:rsidRDefault="00816F98" w:rsidP="006067D2">
      <w:pPr>
        <w:pStyle w:val="Margnkeretbe"/>
        <w:framePr w:wrap="auto" w:hAnchor="page" w:x="336" w:y="690"/>
      </w:pPr>
      <w:r>
        <w:t>Jövőkép</w:t>
      </w:r>
    </w:p>
    <w:p w:rsidR="00816F98" w:rsidRDefault="00816F98" w:rsidP="006067D2">
      <w:pPr>
        <w:pStyle w:val="Margnkeretbe"/>
        <w:framePr w:wrap="auto" w:hAnchor="page" w:x="353" w:y="2865"/>
      </w:pPr>
      <w:r>
        <w:t>Átfogó célok</w:t>
      </w:r>
    </w:p>
    <w:p w:rsidR="00816F98" w:rsidRDefault="00816F98" w:rsidP="006067D2">
      <w:pPr>
        <w:pStyle w:val="Margnkeretbe"/>
        <w:framePr w:wrap="auto" w:hAnchor="page" w:x="376" w:y="4500"/>
      </w:pPr>
      <w:r>
        <w:t>Részcélok</w:t>
      </w:r>
    </w:p>
    <w:p w:rsidR="00782648" w:rsidRDefault="00782648" w:rsidP="004327EC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382883" cy="3571336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9F28DE" w:rsidRDefault="009F28DE" w:rsidP="009F28DE">
      <w:pPr>
        <w:rPr>
          <w:lang w:eastAsia="en-US"/>
        </w:rPr>
      </w:pPr>
      <w:r w:rsidRPr="00896D47">
        <w:rPr>
          <w:i/>
          <w:sz w:val="18"/>
          <w:szCs w:val="18"/>
        </w:rPr>
        <w:t>Forrás: saját szerkesztés</w:t>
      </w:r>
    </w:p>
    <w:p w:rsidR="00782648" w:rsidRDefault="00782648" w:rsidP="004327EC">
      <w:pPr>
        <w:rPr>
          <w:lang w:eastAsia="en-US"/>
        </w:rPr>
      </w:pPr>
    </w:p>
    <w:p w:rsidR="004327EC" w:rsidRDefault="004327EC" w:rsidP="004327EC">
      <w:pPr>
        <w:rPr>
          <w:lang w:eastAsia="en-US"/>
        </w:rPr>
      </w:pPr>
      <w:r>
        <w:rPr>
          <w:lang w:eastAsia="en-US"/>
        </w:rPr>
        <w:t>Az alábbi táblázat az átfogó célok (oszlop) és a részcélok (sor) kapcsolatának erősségét mutatja be.</w:t>
      </w:r>
      <w:r>
        <w:rPr>
          <w:rStyle w:val="Lbjegyzet-hivatkozs"/>
          <w:lang w:eastAsia="en-US"/>
        </w:rPr>
        <w:footnoteReference w:id="1"/>
      </w:r>
    </w:p>
    <w:p w:rsidR="006067D2" w:rsidRDefault="006067D2">
      <w:pPr>
        <w:spacing w:after="0"/>
        <w:jc w:val="left"/>
        <w:rPr>
          <w:lang w:eastAsia="en-US"/>
        </w:rPr>
      </w:pPr>
      <w:r>
        <w:rPr>
          <w:lang w:eastAsia="en-US"/>
        </w:rPr>
        <w:br w:type="page"/>
      </w:r>
    </w:p>
    <w:p w:rsidR="004327EC" w:rsidRDefault="00893580" w:rsidP="004327EC">
      <w:pPr>
        <w:pStyle w:val="Kpalrs"/>
        <w:rPr>
          <w:lang w:eastAsia="en-US"/>
        </w:rPr>
      </w:pPr>
      <w:r>
        <w:rPr>
          <w:lang w:eastAsia="en-US"/>
        </w:rPr>
        <w:fldChar w:fldCharType="begin"/>
      </w:r>
      <w:r w:rsidR="004327EC">
        <w:rPr>
          <w:lang w:eastAsia="en-US"/>
        </w:rPr>
        <w:instrText xml:space="preserve"> SEQ táblázat \* ARABIC </w:instrText>
      </w:r>
      <w:r>
        <w:rPr>
          <w:lang w:eastAsia="en-US"/>
        </w:rPr>
        <w:fldChar w:fldCharType="separate"/>
      </w:r>
      <w:bookmarkStart w:id="29" w:name="_Toc415647227"/>
      <w:r w:rsidR="00373D99">
        <w:rPr>
          <w:noProof/>
          <w:lang w:eastAsia="en-US"/>
        </w:rPr>
        <w:t>1</w:t>
      </w:r>
      <w:r>
        <w:rPr>
          <w:lang w:eastAsia="en-US"/>
        </w:rPr>
        <w:fldChar w:fldCharType="end"/>
      </w:r>
      <w:r w:rsidR="004327EC">
        <w:t xml:space="preserve">. táblázat: </w:t>
      </w:r>
      <w:r w:rsidR="00C663F1">
        <w:t xml:space="preserve">Csongrád </w:t>
      </w:r>
      <w:r w:rsidR="004327EC">
        <w:t>város célrendszerének belső koherencia vizsgálata</w:t>
      </w:r>
      <w:bookmarkEnd w:id="29"/>
    </w:p>
    <w:tbl>
      <w:tblPr>
        <w:tblStyle w:val="Rcsostblzat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53"/>
        <w:gridCol w:w="2022"/>
        <w:gridCol w:w="1618"/>
        <w:gridCol w:w="1618"/>
      </w:tblGrid>
      <w:tr w:rsidR="004327EC" w:rsidRPr="006140B3" w:rsidTr="00365886">
        <w:trPr>
          <w:trHeight w:val="397"/>
          <w:tblHeader/>
        </w:trPr>
        <w:tc>
          <w:tcPr>
            <w:tcW w:w="2753" w:type="dxa"/>
            <w:shd w:val="clear" w:color="auto" w:fill="7EC234"/>
            <w:vAlign w:val="center"/>
          </w:tcPr>
          <w:p w:rsidR="00646173" w:rsidRDefault="00484BE4">
            <w:pPr>
              <w:spacing w:after="0"/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Részcélok</w:t>
            </w:r>
          </w:p>
          <w:p w:rsidR="00484BE4" w:rsidRDefault="00484BE4" w:rsidP="00365886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  <w:p w:rsidR="00646173" w:rsidRDefault="00484BE4">
            <w:pPr>
              <w:spacing w:after="0"/>
              <w:jc w:val="lef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Átfogó célok</w:t>
            </w:r>
          </w:p>
        </w:tc>
        <w:tc>
          <w:tcPr>
            <w:tcW w:w="2022" w:type="dxa"/>
            <w:shd w:val="clear" w:color="auto" w:fill="7EC234"/>
            <w:vAlign w:val="center"/>
          </w:tcPr>
          <w:p w:rsidR="00646173" w:rsidRDefault="0024358E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Innovatív ipar és magas szintű üzl</w:t>
            </w:r>
            <w:r>
              <w:rPr>
                <w:b/>
                <w:sz w:val="20"/>
                <w:szCs w:val="20"/>
                <w:lang w:eastAsia="en-US"/>
              </w:rPr>
              <w:t>eti szolgáltatások támogatása a gazdaságban</w:t>
            </w:r>
            <w:r w:rsidRPr="00C663F1"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sz w:val="20"/>
                <w:szCs w:val="20"/>
                <w:lang w:eastAsia="en-US"/>
              </w:rPr>
              <w:t xml:space="preserve">és az </w:t>
            </w:r>
            <w:r w:rsidRPr="00C663F1">
              <w:rPr>
                <w:b/>
                <w:sz w:val="20"/>
                <w:szCs w:val="20"/>
                <w:lang w:eastAsia="en-US"/>
              </w:rPr>
              <w:t>i</w:t>
            </w:r>
            <w:r>
              <w:rPr>
                <w:b/>
                <w:sz w:val="20"/>
                <w:szCs w:val="20"/>
                <w:lang w:eastAsia="en-US"/>
              </w:rPr>
              <w:t>pari</w:t>
            </w:r>
            <w:r w:rsidRPr="00C663F1">
              <w:rPr>
                <w:b/>
                <w:sz w:val="20"/>
                <w:szCs w:val="20"/>
                <w:lang w:eastAsia="en-US"/>
              </w:rPr>
              <w:t xml:space="preserve"> parkban</w:t>
            </w:r>
          </w:p>
        </w:tc>
        <w:tc>
          <w:tcPr>
            <w:tcW w:w="1618" w:type="dxa"/>
            <w:shd w:val="clear" w:color="auto" w:fill="7EC234"/>
          </w:tcPr>
          <w:p w:rsidR="004327EC" w:rsidRPr="006140B3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A helyi rekreációs, kulturális, illetve sportélet támogatása, összekapcsolva a turisztikai kínálat fejlesztésével</w:t>
            </w:r>
          </w:p>
        </w:tc>
        <w:tc>
          <w:tcPr>
            <w:tcW w:w="1618" w:type="dxa"/>
            <w:shd w:val="clear" w:color="auto" w:fill="7EC234"/>
          </w:tcPr>
          <w:p w:rsidR="004327EC" w:rsidRPr="006140B3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A humán szolgáltatások és a települési infrastruktúra hálózatos fejlesztése</w:t>
            </w:r>
          </w:p>
        </w:tc>
      </w:tr>
      <w:tr w:rsidR="004327EC" w:rsidRPr="006140B3" w:rsidTr="00365886">
        <w:tc>
          <w:tcPr>
            <w:tcW w:w="2753" w:type="dxa"/>
          </w:tcPr>
          <w:p w:rsidR="004327EC" w:rsidRPr="006140B3" w:rsidRDefault="00C663F1" w:rsidP="00365886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C663F1">
              <w:rPr>
                <w:rFonts w:cs="Times New Roman"/>
                <w:b/>
                <w:sz w:val="20"/>
                <w:szCs w:val="20"/>
              </w:rPr>
              <w:t xml:space="preserve">Csongrád új gazdaságának a kialakulása, amely a város innovatív ipari és szolgáltató vállalkozásain, a modern és differenciált turisztikai kereslet minőségi kiszolgálásán, az agrárium versenyképes, feldolgozott termékein </w:t>
            </w:r>
            <w:proofErr w:type="gramStart"/>
            <w:r w:rsidRPr="00C663F1">
              <w:rPr>
                <w:rFonts w:cs="Times New Roman"/>
                <w:b/>
                <w:sz w:val="20"/>
                <w:szCs w:val="20"/>
              </w:rPr>
              <w:t>nyugszik</w:t>
            </w:r>
            <w:proofErr w:type="gramEnd"/>
            <w:r w:rsidRPr="00C663F1">
              <w:rPr>
                <w:rFonts w:cs="Times New Roman"/>
                <w:b/>
                <w:sz w:val="20"/>
                <w:szCs w:val="20"/>
              </w:rPr>
              <w:t xml:space="preserve"> és térségi szerepkörrel rendelkezik.</w:t>
            </w:r>
          </w:p>
        </w:tc>
        <w:tc>
          <w:tcPr>
            <w:tcW w:w="2022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XXX</w:t>
            </w:r>
          </w:p>
        </w:tc>
        <w:tc>
          <w:tcPr>
            <w:tcW w:w="1618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XXX</w:t>
            </w:r>
          </w:p>
        </w:tc>
        <w:tc>
          <w:tcPr>
            <w:tcW w:w="1618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</w:t>
            </w:r>
          </w:p>
        </w:tc>
      </w:tr>
      <w:tr w:rsidR="004327EC" w:rsidRPr="006140B3" w:rsidTr="00365886">
        <w:trPr>
          <w:trHeight w:val="395"/>
        </w:trPr>
        <w:tc>
          <w:tcPr>
            <w:tcW w:w="2753" w:type="dxa"/>
          </w:tcPr>
          <w:p w:rsidR="004327EC" w:rsidRPr="006140B3" w:rsidRDefault="00C663F1" w:rsidP="00365886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C663F1">
              <w:rPr>
                <w:rFonts w:cs="Times New Roman"/>
                <w:b/>
                <w:sz w:val="20"/>
                <w:szCs w:val="20"/>
              </w:rPr>
              <w:t>A csongrádi lakosság életminőségének javítása, a városi környezet és az elérhető települési szolgáltatások fejlesztésével.</w:t>
            </w:r>
          </w:p>
        </w:tc>
        <w:tc>
          <w:tcPr>
            <w:tcW w:w="2022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618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XX</w:t>
            </w:r>
          </w:p>
        </w:tc>
        <w:tc>
          <w:tcPr>
            <w:tcW w:w="1618" w:type="dxa"/>
            <w:vAlign w:val="center"/>
          </w:tcPr>
          <w:p w:rsidR="004327EC" w:rsidRPr="00797A7C" w:rsidRDefault="00C663F1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XXX</w:t>
            </w:r>
          </w:p>
        </w:tc>
      </w:tr>
    </w:tbl>
    <w:p w:rsidR="009F28DE" w:rsidRDefault="009F28DE" w:rsidP="009F28DE">
      <w:pPr>
        <w:rPr>
          <w:lang w:eastAsia="en-US"/>
        </w:rPr>
      </w:pPr>
      <w:r w:rsidRPr="00896D47">
        <w:rPr>
          <w:i/>
          <w:sz w:val="18"/>
          <w:szCs w:val="18"/>
        </w:rPr>
        <w:t>Forrás: saját szerkesztés</w:t>
      </w:r>
    </w:p>
    <w:p w:rsidR="004327EC" w:rsidRDefault="004327EC" w:rsidP="004327EC">
      <w:pPr>
        <w:rPr>
          <w:lang w:eastAsia="en-US"/>
        </w:rPr>
      </w:pPr>
    </w:p>
    <w:p w:rsidR="004327EC" w:rsidRDefault="004327EC" w:rsidP="004327EC">
      <w:pPr>
        <w:rPr>
          <w:lang w:eastAsia="en-US"/>
        </w:rPr>
      </w:pPr>
      <w:r>
        <w:rPr>
          <w:lang w:eastAsia="en-US"/>
        </w:rPr>
        <w:t>A térségi gazdaság</w:t>
      </w:r>
      <w:r w:rsidR="00C663F1">
        <w:rPr>
          <w:lang w:eastAsia="en-US"/>
        </w:rPr>
        <w:t xml:space="preserve"> megújulására</w:t>
      </w:r>
      <w:r>
        <w:rPr>
          <w:lang w:eastAsia="en-US"/>
        </w:rPr>
        <w:t xml:space="preserve"> fókuszáló átfogó cél elsősorban a</w:t>
      </w:r>
      <w:r w:rsidR="00C663F1">
        <w:rPr>
          <w:lang w:eastAsia="en-US"/>
        </w:rPr>
        <w:t>z innovatív</w:t>
      </w:r>
      <w:r>
        <w:rPr>
          <w:lang w:eastAsia="en-US"/>
        </w:rPr>
        <w:t xml:space="preserve"> helyi gazdaság </w:t>
      </w:r>
      <w:r w:rsidR="00C663F1">
        <w:rPr>
          <w:lang w:eastAsia="en-US"/>
        </w:rPr>
        <w:t>támogatására</w:t>
      </w:r>
      <w:r>
        <w:rPr>
          <w:lang w:eastAsia="en-US"/>
        </w:rPr>
        <w:t xml:space="preserve"> koncentráló részcéllal</w:t>
      </w:r>
      <w:r w:rsidR="001667BC">
        <w:rPr>
          <w:lang w:eastAsia="en-US"/>
        </w:rPr>
        <w:t>, és a helyi rekreációt</w:t>
      </w:r>
      <w:r>
        <w:rPr>
          <w:lang w:eastAsia="en-US"/>
        </w:rPr>
        <w:t xml:space="preserve"> </w:t>
      </w:r>
      <w:r w:rsidR="001667BC">
        <w:rPr>
          <w:lang w:eastAsia="en-US"/>
        </w:rPr>
        <w:t xml:space="preserve">a turizmussal összekapcsoló részcéllal </w:t>
      </w:r>
      <w:r>
        <w:rPr>
          <w:lang w:eastAsia="en-US"/>
        </w:rPr>
        <w:t xml:space="preserve">mutat erős koherenciát, míg </w:t>
      </w:r>
      <w:r w:rsidR="00C47E90">
        <w:rPr>
          <w:lang w:eastAsia="en-US"/>
        </w:rPr>
        <w:t>gyenge</w:t>
      </w:r>
      <w:r w:rsidR="001667BC">
        <w:rPr>
          <w:lang w:eastAsia="en-US"/>
        </w:rPr>
        <w:t xml:space="preserve"> </w:t>
      </w:r>
      <w:r>
        <w:rPr>
          <w:lang w:eastAsia="en-US"/>
        </w:rPr>
        <w:t xml:space="preserve">koherencia mutatható ki az átfogó cél és a humán szolgáltatások fejlesztését, valamint a települési infrastruktúra fejlesztését </w:t>
      </w:r>
      <w:proofErr w:type="spellStart"/>
      <w:r>
        <w:rPr>
          <w:lang w:eastAsia="en-US"/>
        </w:rPr>
        <w:t>priorizáló</w:t>
      </w:r>
      <w:proofErr w:type="spellEnd"/>
      <w:r>
        <w:rPr>
          <w:lang w:eastAsia="en-US"/>
        </w:rPr>
        <w:t xml:space="preserve"> részcéllal.</w:t>
      </w:r>
    </w:p>
    <w:p w:rsidR="004327EC" w:rsidRDefault="004327EC" w:rsidP="004327EC">
      <w:pPr>
        <w:rPr>
          <w:lang w:eastAsia="en-US"/>
        </w:rPr>
      </w:pPr>
      <w:r>
        <w:rPr>
          <w:lang w:eastAsia="en-US"/>
        </w:rPr>
        <w:t xml:space="preserve">A </w:t>
      </w:r>
      <w:r w:rsidR="001667BC">
        <w:rPr>
          <w:lang w:eastAsia="en-US"/>
        </w:rPr>
        <w:t xml:space="preserve">csongrádi lakosság életminőségére vonatkozó </w:t>
      </w:r>
      <w:r>
        <w:rPr>
          <w:lang w:eastAsia="en-US"/>
        </w:rPr>
        <w:t xml:space="preserve">„átfogó cél </w:t>
      </w:r>
      <w:r w:rsidR="001667BC">
        <w:rPr>
          <w:lang w:eastAsia="en-US"/>
        </w:rPr>
        <w:t xml:space="preserve">a gazdasági innovációs részcéllal </w:t>
      </w:r>
      <w:r w:rsidR="00C47E90">
        <w:rPr>
          <w:lang w:eastAsia="en-US"/>
        </w:rPr>
        <w:t>gyenge</w:t>
      </w:r>
      <w:r w:rsidR="001667BC">
        <w:rPr>
          <w:lang w:eastAsia="en-US"/>
        </w:rPr>
        <w:t>, a helyi rekreációs és turisztikai részcéllal közepes, míg a</w:t>
      </w:r>
      <w:r>
        <w:rPr>
          <w:lang w:eastAsia="en-US"/>
        </w:rPr>
        <w:t xml:space="preserve"> humán szolgáltatások </w:t>
      </w:r>
      <w:r w:rsidR="001667BC">
        <w:rPr>
          <w:lang w:eastAsia="en-US"/>
        </w:rPr>
        <w:t>és</w:t>
      </w:r>
      <w:r>
        <w:rPr>
          <w:lang w:eastAsia="en-US"/>
        </w:rPr>
        <w:t xml:space="preserve"> a települési infrastruktúra fejlesztését </w:t>
      </w:r>
      <w:proofErr w:type="spellStart"/>
      <w:r>
        <w:rPr>
          <w:lang w:eastAsia="en-US"/>
        </w:rPr>
        <w:t>priorizáló</w:t>
      </w:r>
      <w:proofErr w:type="spellEnd"/>
      <w:r>
        <w:rPr>
          <w:lang w:eastAsia="en-US"/>
        </w:rPr>
        <w:t xml:space="preserve"> részcéllal erős koherenciát mutat</w:t>
      </w:r>
      <w:r w:rsidR="001667BC">
        <w:rPr>
          <w:lang w:eastAsia="en-US"/>
        </w:rPr>
        <w:t>.</w:t>
      </w:r>
      <w:r>
        <w:rPr>
          <w:lang w:eastAsia="en-US"/>
        </w:rPr>
        <w:t xml:space="preserve"> </w:t>
      </w:r>
    </w:p>
    <w:p w:rsidR="004327EC" w:rsidRDefault="004327EC" w:rsidP="004327EC">
      <w:pPr>
        <w:rPr>
          <w:lang w:eastAsia="en-US"/>
        </w:rPr>
      </w:pPr>
    </w:p>
    <w:p w:rsidR="00D45A20" w:rsidRPr="00D45A20" w:rsidRDefault="00C84056" w:rsidP="00C84056">
      <w:r>
        <w:rPr>
          <w:lang w:eastAsia="en-US"/>
        </w:rPr>
        <w:t xml:space="preserve">A korábbiakban bemutatott településfejlesztési elvek horizontális érvényesítése indokolt, </w:t>
      </w:r>
      <w:r w:rsidRPr="00D45A20">
        <w:rPr>
          <w:lang w:eastAsia="en-US"/>
        </w:rPr>
        <w:t>mindezzel együtt termés</w:t>
      </w:r>
      <w:r w:rsidR="001667BC">
        <w:rPr>
          <w:lang w:eastAsia="en-US"/>
        </w:rPr>
        <w:t>z</w:t>
      </w:r>
      <w:r w:rsidRPr="00D45A20">
        <w:rPr>
          <w:lang w:eastAsia="en-US"/>
        </w:rPr>
        <w:t>e</w:t>
      </w:r>
      <w:r w:rsidR="001667BC">
        <w:rPr>
          <w:lang w:eastAsia="en-US"/>
        </w:rPr>
        <w:t>t</w:t>
      </w:r>
      <w:r w:rsidRPr="00D45A20">
        <w:rPr>
          <w:lang w:eastAsia="en-US"/>
        </w:rPr>
        <w:t xml:space="preserve">esen az elvek bizonyos célokhoz szorosabb illeszkedést mutathatnak. </w:t>
      </w:r>
      <w:r w:rsidRPr="00D45A20">
        <w:t xml:space="preserve">A </w:t>
      </w:r>
      <w:r w:rsidR="001667BC">
        <w:t>gazdaság versenyképességének, a helyi adottságok jobb kihasználásának megteremtéséhez</w:t>
      </w:r>
      <w:r w:rsidRPr="00D45A20">
        <w:t xml:space="preserve"> mindenképpen indokolt a helyi gazdaság </w:t>
      </w:r>
      <w:r w:rsidR="001667BC">
        <w:t xml:space="preserve">innovációs potenciálja </w:t>
      </w:r>
      <w:r w:rsidRPr="00D45A20">
        <w:t>fejlesztés</w:t>
      </w:r>
      <w:r w:rsidR="001667BC">
        <w:t>ének</w:t>
      </w:r>
      <w:r w:rsidRPr="00D45A20">
        <w:t xml:space="preserve"> (megemlítése, de fontos a </w:t>
      </w:r>
      <w:r w:rsidR="00D45A20" w:rsidRPr="00D45A20">
        <w:rPr>
          <w:sz w:val="20"/>
          <w:szCs w:val="20"/>
          <w:lang w:eastAsia="en-US"/>
        </w:rPr>
        <w:t>települési infrastruktúra hálózatos fejlesztése</w:t>
      </w:r>
      <w:r w:rsidR="001667BC">
        <w:rPr>
          <w:sz w:val="20"/>
          <w:szCs w:val="20"/>
          <w:lang w:eastAsia="en-US"/>
        </w:rPr>
        <w:t xml:space="preserve"> </w:t>
      </w:r>
      <w:r w:rsidR="00365886">
        <w:t xml:space="preserve">(például külső- és belső közlekedési kapcsolatok erősítése) </w:t>
      </w:r>
      <w:r w:rsidR="00D45A20" w:rsidRPr="00D45A20">
        <w:t>is.</w:t>
      </w:r>
    </w:p>
    <w:p w:rsidR="00C84056" w:rsidRDefault="00D45A20" w:rsidP="00D45A20">
      <w:r>
        <w:t>A teljes tervezés elvét követve törekedni kell arra, hogy a részcélok teljesülése érdekében az optimális forrás abszorpció érvényesüljön, vagyis egyes fejlesztések az arra leginkább alkalmas operatív programból, illetve finanszírozási alapból jussanak támogatáshoz.</w:t>
      </w:r>
    </w:p>
    <w:p w:rsidR="00D45A20" w:rsidRDefault="00D45A20" w:rsidP="00D45A20">
      <w:r>
        <w:t>Város és vonzáskörzete</w:t>
      </w:r>
      <w:r w:rsidR="001667BC">
        <w:t xml:space="preserve"> (járás, illetve egyes speciális tényezők esetében Szentes, a Szentesi járás és egyes szomszédos városok)</w:t>
      </w:r>
      <w:r>
        <w:t xml:space="preserve"> integrált fejlesztése hozzájárul a térségi szerepkörre vonatkozó jövőkép eléréséhez. A koncepció és az integrált településfejlesztési stratégia ennek megfelelően</w:t>
      </w:r>
      <w:r w:rsidR="00C84056">
        <w:t xml:space="preserve"> figyelembe veszi a város és térsége komplex társadalmi- gazdasági problémáit és olyan fejlesztési programok kidolgozását irányozza elő, mely szükség esetén különböző finanszírozási források igénybe vételére is </w:t>
      </w:r>
      <w:r w:rsidR="00365886">
        <w:t>lehetőséget teremt.</w:t>
      </w:r>
    </w:p>
    <w:p w:rsidR="00C84056" w:rsidRDefault="00D45A20" w:rsidP="00D45A20">
      <w:r>
        <w:t xml:space="preserve">Fentieken túl természetesen az átfogó célok és a részcélok megvalósulását támogató fejlesztések előkészítése és megvalósítása során </w:t>
      </w:r>
      <w:r w:rsidR="00C84056">
        <w:t xml:space="preserve">figyelembe kell venni a társadalmi-, környezeti- és pénzügyi fenntarthatóság alapelveit. </w:t>
      </w:r>
      <w:r>
        <w:t xml:space="preserve">Ez utóbbi szempont különösen a gazdasági típusú beavatkozások esetében szükséges, hogy érvényesüljön. </w:t>
      </w:r>
    </w:p>
    <w:p w:rsidR="00365886" w:rsidRDefault="00365886" w:rsidP="00D45A20">
      <w:r>
        <w:t>Kiemelt jelentőségű az esélyegyenlőség szempontjainak érvényesítése, mely nem csupán a megvalósítás, de a stratégiai szintű tervezés és a projekt előkészítés során is hangsúlyt kell, hogy kapjon.</w:t>
      </w:r>
    </w:p>
    <w:p w:rsidR="004327EC" w:rsidRPr="008B631B" w:rsidRDefault="004327EC" w:rsidP="004327EC">
      <w:pPr>
        <w:rPr>
          <w:b/>
          <w:lang w:eastAsia="en-US"/>
        </w:rPr>
      </w:pPr>
    </w:p>
    <w:p w:rsidR="00E2734C" w:rsidRDefault="00E2734C" w:rsidP="00E2734C">
      <w:pPr>
        <w:pStyle w:val="Cmsor3"/>
        <w:rPr>
          <w:lang w:eastAsia="en-US"/>
        </w:rPr>
      </w:pPr>
      <w:bookmarkStart w:id="30" w:name="_Toc423194476"/>
      <w:r w:rsidRPr="00E2734C">
        <w:rPr>
          <w:lang w:eastAsia="en-US"/>
        </w:rPr>
        <w:t>A fejlesztési célok és prioritások értelmezése az egyes településrészekre</w:t>
      </w:r>
      <w:bookmarkEnd w:id="30"/>
    </w:p>
    <w:p w:rsidR="00624E60" w:rsidRDefault="001667BC" w:rsidP="00AD0BB1">
      <w:pPr>
        <w:rPr>
          <w:lang w:eastAsia="en-US"/>
        </w:rPr>
      </w:pPr>
      <w:r>
        <w:rPr>
          <w:lang w:eastAsia="en-US"/>
        </w:rPr>
        <w:t xml:space="preserve">Csongrád </w:t>
      </w:r>
      <w:r w:rsidR="00624E60">
        <w:rPr>
          <w:lang w:eastAsia="en-US"/>
        </w:rPr>
        <w:t xml:space="preserve">város területén </w:t>
      </w:r>
      <w:r>
        <w:rPr>
          <w:lang w:eastAsia="en-US"/>
        </w:rPr>
        <w:t xml:space="preserve">4 </w:t>
      </w:r>
      <w:r w:rsidR="00624E60">
        <w:rPr>
          <w:lang w:eastAsia="en-US"/>
        </w:rPr>
        <w:t>városrész – Belváros</w:t>
      </w:r>
      <w:r>
        <w:rPr>
          <w:lang w:eastAsia="en-US"/>
        </w:rPr>
        <w:t>, Déli városrész,</w:t>
      </w:r>
      <w:r w:rsidR="00624E60">
        <w:rPr>
          <w:lang w:eastAsia="en-US"/>
        </w:rPr>
        <w:t xml:space="preserve"> </w:t>
      </w:r>
      <w:r>
        <w:rPr>
          <w:lang w:eastAsia="en-US"/>
        </w:rPr>
        <w:t>Északi városrész, Bokros városrész</w:t>
      </w:r>
      <w:r w:rsidR="00624E60">
        <w:rPr>
          <w:lang w:eastAsia="en-US"/>
        </w:rPr>
        <w:t>– került lehatárolásra</w:t>
      </w:r>
      <w:r>
        <w:rPr>
          <w:lang w:eastAsia="en-US"/>
        </w:rPr>
        <w:t xml:space="preserve">. </w:t>
      </w:r>
      <w:r w:rsidR="00624E60">
        <w:rPr>
          <w:lang w:eastAsia="en-US"/>
        </w:rPr>
        <w:t xml:space="preserve">A megalapozó vizsgálat 3.3 alfejezete részletesen tárgyalja az egyes területi egységek társadalmi-gazdasági jellemzőit, továbbá a funkció elemzés keretében áttekintésre került az egyes városrészek intézményi ellátottsága, közlekedési helyzete, </w:t>
      </w:r>
      <w:r w:rsidR="00800FA7">
        <w:rPr>
          <w:lang w:eastAsia="en-US"/>
        </w:rPr>
        <w:t xml:space="preserve">gazdasági jellemzői. Az alábbi ábra </w:t>
      </w:r>
      <w:r>
        <w:rPr>
          <w:lang w:eastAsia="en-US"/>
        </w:rPr>
        <w:t xml:space="preserve">Csongrád </w:t>
      </w:r>
      <w:r w:rsidR="00800FA7">
        <w:rPr>
          <w:lang w:eastAsia="en-US"/>
        </w:rPr>
        <w:t>városrészeinek elhelyezkedését mutatja be.</w:t>
      </w:r>
    </w:p>
    <w:p w:rsidR="00800FA7" w:rsidRDefault="00800FA7" w:rsidP="00AD0BB1">
      <w:pPr>
        <w:rPr>
          <w:lang w:eastAsia="en-US"/>
        </w:rPr>
      </w:pPr>
    </w:p>
    <w:p w:rsidR="00624E60" w:rsidRDefault="007C2129" w:rsidP="00624E60">
      <w:pPr>
        <w:pStyle w:val="Kpalrs"/>
        <w:rPr>
          <w:lang w:eastAsia="en-US"/>
        </w:rPr>
      </w:pPr>
      <w:r>
        <w:rPr>
          <w:lang w:eastAsia="en-US"/>
        </w:rPr>
        <w:t>1. térkép</w:t>
      </w:r>
      <w:r w:rsidR="00624E60">
        <w:t xml:space="preserve"> </w:t>
      </w:r>
      <w:r w:rsidR="001667BC">
        <w:t xml:space="preserve">Csongrád </w:t>
      </w:r>
      <w:r w:rsidR="00624E60">
        <w:t>városrészeinek áttekintő térképe</w:t>
      </w:r>
    </w:p>
    <w:p w:rsidR="00624E60" w:rsidRDefault="003D599F" w:rsidP="00AD0BB1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4949825" cy="3130550"/>
            <wp:effectExtent l="19050" t="0" r="3175" b="0"/>
            <wp:docPr id="4" name="Kép 3" descr="Csongrád városrészei ÚJA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ongrád városrészei ÚJABB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E60" w:rsidRDefault="00800FA7" w:rsidP="00AD0BB1">
      <w:pPr>
        <w:rPr>
          <w:lang w:eastAsia="en-US"/>
        </w:rPr>
      </w:pPr>
      <w:r w:rsidRPr="00896D47">
        <w:rPr>
          <w:i/>
          <w:sz w:val="18"/>
          <w:szCs w:val="18"/>
        </w:rPr>
        <w:t xml:space="preserve">Forrás: </w:t>
      </w:r>
      <w:r w:rsidR="001667BC">
        <w:rPr>
          <w:i/>
          <w:sz w:val="18"/>
          <w:szCs w:val="18"/>
        </w:rPr>
        <w:t>IVS</w:t>
      </w:r>
    </w:p>
    <w:p w:rsidR="00800FA7" w:rsidRDefault="00800FA7" w:rsidP="00AD0BB1">
      <w:pPr>
        <w:rPr>
          <w:lang w:eastAsia="en-US"/>
        </w:rPr>
      </w:pPr>
    </w:p>
    <w:p w:rsidR="0072298E" w:rsidRDefault="0072298E" w:rsidP="0072298E">
      <w:r w:rsidRPr="00206F26">
        <w:t>1. Belváros városrész</w:t>
      </w:r>
    </w:p>
    <w:p w:rsidR="0072298E" w:rsidRDefault="0072298E" w:rsidP="0072298E">
      <w:r>
        <w:t>A történelmi és mai városközpont a kulturális, szellemi élet központja Csongrádon. Itt sűrűsödnek a különféle alap és középfokú oktatási intézmények, hivatalok és kulturális intézmények, illetve a különböző lakossági és üzleti szolgáltatások, kiskereskedelmi egységek, illetve turisztikai attrakciók is.</w:t>
      </w:r>
    </w:p>
    <w:p w:rsidR="006067D2" w:rsidRDefault="006067D2">
      <w:pPr>
        <w:spacing w:after="0"/>
        <w:jc w:val="left"/>
      </w:pPr>
      <w:r>
        <w:br w:type="page"/>
      </w:r>
    </w:p>
    <w:p w:rsidR="0072298E" w:rsidRDefault="0072298E" w:rsidP="0072298E"/>
    <w:p w:rsidR="0072298E" w:rsidRDefault="0072298E" w:rsidP="0072298E">
      <w:r>
        <w:t>2</w:t>
      </w:r>
      <w:r w:rsidRPr="00206F26">
        <w:t xml:space="preserve">. </w:t>
      </w:r>
      <w:r>
        <w:t>Déli</w:t>
      </w:r>
      <w:r w:rsidRPr="00206F26">
        <w:t xml:space="preserve"> városrész</w:t>
      </w:r>
    </w:p>
    <w:p w:rsidR="0072298E" w:rsidRDefault="0072298E" w:rsidP="0072298E">
      <w:r w:rsidRPr="00EB53E3">
        <w:t>A déli városrész családi háza</w:t>
      </w:r>
      <w:r>
        <w:t>s övezet, melynek déli részén fő</w:t>
      </w:r>
      <w:r w:rsidRPr="00EB53E3">
        <w:t>leg</w:t>
      </w:r>
      <w:r>
        <w:t xml:space="preserve"> </w:t>
      </w:r>
      <w:r w:rsidRPr="00EB53E3">
        <w:t>légtechnikai vállalkozásokkal betelepült közel 10 hektáros ipari terület található.</w:t>
      </w:r>
      <w:r>
        <w:t xml:space="preserve"> </w:t>
      </w:r>
      <w:r w:rsidRPr="00EB53E3">
        <w:t xml:space="preserve">Ezen a részen található a városban beazonosított két </w:t>
      </w:r>
      <w:proofErr w:type="spellStart"/>
      <w:r w:rsidRPr="00EB53E3">
        <w:t>szegregátum</w:t>
      </w:r>
      <w:proofErr w:type="spellEnd"/>
      <w:r w:rsidRPr="00EB53E3">
        <w:t>, (Alsóváros és</w:t>
      </w:r>
      <w:r>
        <w:t xml:space="preserve"> a Körtöltés) is. Elő</w:t>
      </w:r>
      <w:r w:rsidRPr="00EB53E3">
        <w:t>bbi f</w:t>
      </w:r>
      <w:r>
        <w:t>ő</w:t>
      </w:r>
      <w:r w:rsidRPr="00EB53E3">
        <w:t>leg a roma lakosság által lakott, utóbbiban inkább a</w:t>
      </w:r>
      <w:r>
        <w:t xml:space="preserve"> </w:t>
      </w:r>
      <w:r w:rsidRPr="00EB53E3">
        <w:t>leszakadó társadalmi rétegek találhatók.</w:t>
      </w:r>
    </w:p>
    <w:p w:rsidR="0072298E" w:rsidRDefault="0072298E" w:rsidP="0072298E"/>
    <w:p w:rsidR="0072298E" w:rsidRDefault="0072298E" w:rsidP="0072298E">
      <w:r>
        <w:t>3. Északi</w:t>
      </w:r>
      <w:r w:rsidRPr="00206F26">
        <w:t xml:space="preserve"> városrész</w:t>
      </w:r>
    </w:p>
    <w:p w:rsidR="0072298E" w:rsidRDefault="0072298E" w:rsidP="0072298E">
      <w:r>
        <w:t>Az Északi városrészben lakó- és ipari övezet (ipari park) egyaránt megtalálható. Jellemzően kertes családi házak épültek a városrészben, melyet rendezett környezet jellemez. Az oktatási és szociális infrastruktúra jól kiépített, alapfokú oktatási intézményekkel, egészségügyi és szociális intézményekkel egyaránt találkozunk itt.</w:t>
      </w:r>
    </w:p>
    <w:p w:rsidR="0072298E" w:rsidRDefault="0072298E" w:rsidP="0072298E"/>
    <w:p w:rsidR="0072298E" w:rsidRDefault="0072298E" w:rsidP="0072298E">
      <w:r>
        <w:t>4</w:t>
      </w:r>
      <w:r w:rsidRPr="00206F26">
        <w:t xml:space="preserve">. </w:t>
      </w:r>
      <w:r w:rsidRPr="001B7F69">
        <w:t>Csongrád Bokros városrész – önálló településegység</w:t>
      </w:r>
    </w:p>
    <w:p w:rsidR="0072298E" w:rsidRDefault="0072298E" w:rsidP="0072298E">
      <w:r>
        <w:t>A külterületen elhelyezkedő településegység a Csongrád – Tiszaújfalu – Tiszaalpár útvonalon, Csongrádtól mintegy 10 km-re északnyugati irányban található. a tanyaközpontból az 1950-es években célirányosan faluvá fejlesztett települések karakterjegyeit viseli magán. Jól lehatárolt faluközpont egy szabályos park köré rendezve, alapfokú intézményekkel ellátva. A kisméretű kompakt település szigetet képez a szabadföldi kertgazdaságok és a fóliasátrak egymással keveredő gyűrűjében. 1993 óta Bokroson működik Csongrád legnagyobb vállalata és munkaadója, a 1993-ban a település a MARS Magyarország Kft.</w:t>
      </w:r>
    </w:p>
    <w:p w:rsidR="00EC133E" w:rsidRDefault="00EC133E" w:rsidP="00AD0BB1">
      <w:pPr>
        <w:rPr>
          <w:lang w:eastAsia="en-US"/>
        </w:rPr>
      </w:pPr>
    </w:p>
    <w:p w:rsidR="00800FA7" w:rsidRDefault="00800FA7" w:rsidP="00AD0BB1">
      <w:pPr>
        <w:rPr>
          <w:lang w:eastAsia="en-US"/>
        </w:rPr>
      </w:pPr>
      <w:r>
        <w:rPr>
          <w:lang w:eastAsia="en-US"/>
        </w:rPr>
        <w:t xml:space="preserve">Az alábbi táblázat összefoglaló módon mutatja be </w:t>
      </w:r>
      <w:r w:rsidR="0072298E">
        <w:rPr>
          <w:lang w:eastAsia="en-US"/>
        </w:rPr>
        <w:t xml:space="preserve">Csongrád </w:t>
      </w:r>
      <w:r>
        <w:rPr>
          <w:lang w:eastAsia="en-US"/>
        </w:rPr>
        <w:t>egyes városrészeinek funkció ellátottságát:</w:t>
      </w:r>
    </w:p>
    <w:p w:rsidR="006067D2" w:rsidRDefault="006067D2" w:rsidP="00AD0BB1">
      <w:pPr>
        <w:rPr>
          <w:lang w:eastAsia="en-US"/>
        </w:rPr>
      </w:pPr>
    </w:p>
    <w:p w:rsidR="00800FA7" w:rsidRDefault="00893580" w:rsidP="00800FA7">
      <w:pPr>
        <w:pStyle w:val="Kpalrs"/>
        <w:rPr>
          <w:lang w:eastAsia="en-US"/>
        </w:rPr>
      </w:pPr>
      <w:r>
        <w:rPr>
          <w:lang w:eastAsia="en-US"/>
        </w:rPr>
        <w:fldChar w:fldCharType="begin"/>
      </w:r>
      <w:r w:rsidR="00800FA7">
        <w:rPr>
          <w:lang w:eastAsia="en-US"/>
        </w:rPr>
        <w:instrText xml:space="preserve"> SEQ táblázat \* ARABIC </w:instrText>
      </w:r>
      <w:r>
        <w:rPr>
          <w:lang w:eastAsia="en-US"/>
        </w:rPr>
        <w:fldChar w:fldCharType="separate"/>
      </w:r>
      <w:r w:rsidR="00373D99">
        <w:rPr>
          <w:noProof/>
          <w:lang w:eastAsia="en-US"/>
        </w:rPr>
        <w:t>2</w:t>
      </w:r>
      <w:r>
        <w:rPr>
          <w:lang w:eastAsia="en-US"/>
        </w:rPr>
        <w:fldChar w:fldCharType="end"/>
      </w:r>
      <w:r w:rsidR="00800FA7">
        <w:t xml:space="preserve">. táblázat: </w:t>
      </w:r>
      <w:r w:rsidR="00C47E90">
        <w:t xml:space="preserve">Csongrád </w:t>
      </w:r>
      <w:r w:rsidR="00800FA7">
        <w:t>városrészeinek funkció ellátottsága</w:t>
      </w:r>
    </w:p>
    <w:tbl>
      <w:tblPr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7"/>
        <w:gridCol w:w="537"/>
        <w:gridCol w:w="742"/>
        <w:gridCol w:w="701"/>
        <w:gridCol w:w="807"/>
        <w:gridCol w:w="778"/>
        <w:gridCol w:w="750"/>
        <w:gridCol w:w="676"/>
        <w:gridCol w:w="638"/>
        <w:gridCol w:w="643"/>
        <w:gridCol w:w="792"/>
      </w:tblGrid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r w:rsidRPr="00324C61">
              <w:rPr>
                <w:sz w:val="18"/>
                <w:szCs w:val="18"/>
              </w:rPr>
              <w:t>Funkció / Városrész</w:t>
            </w:r>
          </w:p>
        </w:tc>
        <w:tc>
          <w:tcPr>
            <w:tcW w:w="537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r w:rsidRPr="00324C61">
              <w:rPr>
                <w:sz w:val="18"/>
                <w:szCs w:val="18"/>
              </w:rPr>
              <w:t>Lakó</w:t>
            </w:r>
          </w:p>
        </w:tc>
        <w:tc>
          <w:tcPr>
            <w:tcW w:w="742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Város-közpon-ti</w:t>
            </w:r>
            <w:proofErr w:type="spellEnd"/>
          </w:p>
        </w:tc>
        <w:tc>
          <w:tcPr>
            <w:tcW w:w="701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r w:rsidRPr="00324C61">
              <w:rPr>
                <w:sz w:val="18"/>
                <w:szCs w:val="18"/>
              </w:rPr>
              <w:t>Gazda-sági</w:t>
            </w:r>
          </w:p>
        </w:tc>
        <w:tc>
          <w:tcPr>
            <w:tcW w:w="807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Kereske-delmi</w:t>
            </w:r>
            <w:proofErr w:type="spellEnd"/>
          </w:p>
        </w:tc>
        <w:tc>
          <w:tcPr>
            <w:tcW w:w="778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Turisz-tikai-rekreá-ciós</w:t>
            </w:r>
            <w:proofErr w:type="spellEnd"/>
          </w:p>
        </w:tc>
        <w:tc>
          <w:tcPr>
            <w:tcW w:w="750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Városi-közterü-leti</w:t>
            </w:r>
            <w:proofErr w:type="spellEnd"/>
          </w:p>
        </w:tc>
        <w:tc>
          <w:tcPr>
            <w:tcW w:w="676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Közös-ségi</w:t>
            </w:r>
            <w:proofErr w:type="spellEnd"/>
          </w:p>
        </w:tc>
        <w:tc>
          <w:tcPr>
            <w:tcW w:w="638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Köz-szfé-ra</w:t>
            </w:r>
            <w:proofErr w:type="spellEnd"/>
          </w:p>
        </w:tc>
        <w:tc>
          <w:tcPr>
            <w:tcW w:w="643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Térsé-gi</w:t>
            </w:r>
            <w:proofErr w:type="spellEnd"/>
          </w:p>
        </w:tc>
        <w:tc>
          <w:tcPr>
            <w:tcW w:w="792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proofErr w:type="spellStart"/>
            <w:r w:rsidRPr="00324C61">
              <w:rPr>
                <w:sz w:val="18"/>
                <w:szCs w:val="18"/>
              </w:rPr>
              <w:t>Humán-közszolg</w:t>
            </w:r>
            <w:proofErr w:type="spellEnd"/>
          </w:p>
        </w:tc>
      </w:tr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r w:rsidRPr="00324C61">
              <w:rPr>
                <w:rFonts w:eastAsia="Calibri" w:cs="TTE1EE7AF8t00"/>
                <w:sz w:val="18"/>
                <w:szCs w:val="18"/>
                <w:lang w:eastAsia="en-US"/>
              </w:rPr>
              <w:t xml:space="preserve">Város </w:t>
            </w:r>
          </w:p>
        </w:tc>
        <w:tc>
          <w:tcPr>
            <w:tcW w:w="537" w:type="dxa"/>
            <w:shd w:val="clear" w:color="auto" w:fill="92D050"/>
          </w:tcPr>
          <w:p w:rsidR="00690D00" w:rsidRPr="006067D2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42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</w:tr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  <w:r w:rsidRPr="00324C61">
              <w:rPr>
                <w:rFonts w:eastAsia="Calibri" w:cs="TTE1EE7AF8t00"/>
                <w:sz w:val="18"/>
                <w:szCs w:val="18"/>
                <w:lang w:eastAsia="en-US"/>
              </w:rPr>
              <w:t>Belváros</w:t>
            </w:r>
          </w:p>
        </w:tc>
        <w:tc>
          <w:tcPr>
            <w:tcW w:w="537" w:type="dxa"/>
            <w:shd w:val="clear" w:color="auto" w:fill="92D050"/>
          </w:tcPr>
          <w:p w:rsidR="00690D00" w:rsidRPr="006067D2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42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BFBFBF" w:themeFill="background1" w:themeFillShade="B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BFBFBF" w:themeFill="background1" w:themeFillShade="B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</w:tr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autoSpaceDE w:val="0"/>
              <w:autoSpaceDN w:val="0"/>
              <w:adjustRightInd w:val="0"/>
              <w:spacing w:after="0"/>
              <w:jc w:val="left"/>
              <w:rPr>
                <w:sz w:val="18"/>
                <w:szCs w:val="18"/>
              </w:rPr>
            </w:pPr>
            <w:r>
              <w:rPr>
                <w:rFonts w:eastAsia="Calibri" w:cs="TTE1EE7AF8t00"/>
                <w:sz w:val="18"/>
                <w:szCs w:val="18"/>
                <w:lang w:eastAsia="en-US"/>
              </w:rPr>
              <w:t>Déli</w:t>
            </w:r>
            <w:r w:rsidRPr="00324C61">
              <w:rPr>
                <w:rFonts w:eastAsia="Calibri" w:cs="TTE1EE7AF8t00"/>
                <w:sz w:val="18"/>
                <w:szCs w:val="18"/>
                <w:lang w:eastAsia="en-US"/>
              </w:rPr>
              <w:t xml:space="preserve"> városrész</w:t>
            </w:r>
          </w:p>
        </w:tc>
        <w:tc>
          <w:tcPr>
            <w:tcW w:w="537" w:type="dxa"/>
            <w:shd w:val="clear" w:color="auto" w:fill="92D050"/>
          </w:tcPr>
          <w:p w:rsidR="00690D00" w:rsidRPr="006067D2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42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BFBFBF" w:themeFill="background1" w:themeFillShade="B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</w:tr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autoSpaceDE w:val="0"/>
              <w:autoSpaceDN w:val="0"/>
              <w:adjustRightInd w:val="0"/>
              <w:spacing w:after="0"/>
              <w:jc w:val="left"/>
              <w:rPr>
                <w:sz w:val="18"/>
                <w:szCs w:val="18"/>
              </w:rPr>
            </w:pPr>
            <w:r>
              <w:rPr>
                <w:rFonts w:eastAsia="Calibri" w:cs="TTE1EE7AF8t00"/>
                <w:sz w:val="18"/>
                <w:szCs w:val="18"/>
                <w:lang w:eastAsia="en-US"/>
              </w:rPr>
              <w:t xml:space="preserve">Északi </w:t>
            </w:r>
            <w:r w:rsidRPr="00324C61">
              <w:rPr>
                <w:rFonts w:eastAsia="Calibri" w:cs="TTE1EE7AF8t00"/>
                <w:sz w:val="18"/>
                <w:szCs w:val="18"/>
                <w:lang w:eastAsia="en-US"/>
              </w:rPr>
              <w:t xml:space="preserve">városrész </w:t>
            </w:r>
          </w:p>
        </w:tc>
        <w:tc>
          <w:tcPr>
            <w:tcW w:w="537" w:type="dxa"/>
            <w:shd w:val="clear" w:color="auto" w:fill="92D050"/>
          </w:tcPr>
          <w:p w:rsidR="00690D00" w:rsidRPr="006067D2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42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</w:tr>
      <w:tr w:rsidR="00690D00" w:rsidRPr="00324C61" w:rsidTr="006067D2">
        <w:tc>
          <w:tcPr>
            <w:tcW w:w="947" w:type="dxa"/>
          </w:tcPr>
          <w:p w:rsidR="00690D00" w:rsidRPr="00324C61" w:rsidRDefault="00690D00" w:rsidP="001719DE">
            <w:pPr>
              <w:autoSpaceDE w:val="0"/>
              <w:autoSpaceDN w:val="0"/>
              <w:adjustRightInd w:val="0"/>
              <w:spacing w:after="0"/>
              <w:jc w:val="left"/>
              <w:rPr>
                <w:sz w:val="18"/>
                <w:szCs w:val="18"/>
              </w:rPr>
            </w:pPr>
            <w:r w:rsidRPr="00324C61">
              <w:rPr>
                <w:rFonts w:eastAsia="Calibri" w:cs="TTE1EE7AF8t00"/>
                <w:sz w:val="18"/>
                <w:szCs w:val="18"/>
                <w:lang w:eastAsia="en-US"/>
              </w:rPr>
              <w:t>Bokros</w:t>
            </w:r>
          </w:p>
        </w:tc>
        <w:tc>
          <w:tcPr>
            <w:tcW w:w="537" w:type="dxa"/>
            <w:shd w:val="clear" w:color="auto" w:fill="92D050"/>
          </w:tcPr>
          <w:p w:rsidR="00690D00" w:rsidRPr="006067D2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42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92D050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FFFFFF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D6E3BC" w:themeFill="accent3" w:themeFillTint="66"/>
          </w:tcPr>
          <w:p w:rsidR="00690D00" w:rsidRPr="00324C61" w:rsidRDefault="00690D00" w:rsidP="001719DE">
            <w:pPr>
              <w:rPr>
                <w:sz w:val="18"/>
                <w:szCs w:val="18"/>
              </w:rPr>
            </w:pPr>
          </w:p>
        </w:tc>
      </w:tr>
    </w:tbl>
    <w:p w:rsidR="00690D00" w:rsidRDefault="00690D00" w:rsidP="00690D00">
      <w:pPr>
        <w:rPr>
          <w:sz w:val="18"/>
          <w:szCs w:val="18"/>
        </w:rPr>
      </w:pPr>
      <w:r w:rsidRPr="00487173">
        <w:rPr>
          <w:sz w:val="18"/>
          <w:szCs w:val="18"/>
        </w:rPr>
        <w:t>Forrás: IVS</w:t>
      </w:r>
    </w:p>
    <w:p w:rsidR="00690D00" w:rsidRPr="00487173" w:rsidRDefault="00690D00" w:rsidP="00690D00">
      <w:r>
        <w:t>Jelmagyarázat:</w:t>
      </w:r>
    </w:p>
    <w:tbl>
      <w:tblPr>
        <w:tblStyle w:val="Rcsostblzat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60"/>
        <w:gridCol w:w="992"/>
      </w:tblGrid>
      <w:tr w:rsidR="00690D00" w:rsidTr="006067D2">
        <w:tc>
          <w:tcPr>
            <w:tcW w:w="2660" w:type="dxa"/>
          </w:tcPr>
          <w:p w:rsidR="00690D00" w:rsidRPr="00B52335" w:rsidRDefault="00690D00" w:rsidP="001719DE">
            <w:r w:rsidRPr="00B52335">
              <w:t xml:space="preserve">Kiemelt </w:t>
            </w:r>
            <w:proofErr w:type="gramStart"/>
            <w:r w:rsidRPr="00B52335">
              <w:t>jelentőségű  funkció</w:t>
            </w:r>
            <w:proofErr w:type="gramEnd"/>
          </w:p>
        </w:tc>
        <w:tc>
          <w:tcPr>
            <w:tcW w:w="992" w:type="dxa"/>
            <w:shd w:val="clear" w:color="auto" w:fill="92D050"/>
          </w:tcPr>
          <w:p w:rsidR="00690D00" w:rsidRDefault="00690D00" w:rsidP="001719DE"/>
        </w:tc>
      </w:tr>
      <w:tr w:rsidR="00690D00" w:rsidTr="006067D2">
        <w:tc>
          <w:tcPr>
            <w:tcW w:w="2660" w:type="dxa"/>
          </w:tcPr>
          <w:p w:rsidR="00690D00" w:rsidRPr="00B52335" w:rsidRDefault="00690D00" w:rsidP="001719DE">
            <w:r w:rsidRPr="00B52335">
              <w:rPr>
                <w:rFonts w:eastAsia="Calibri" w:cs="TTE1EE7AF8t00"/>
                <w:lang w:eastAsia="en-US"/>
              </w:rPr>
              <w:t>Domináns funkció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90D00" w:rsidRDefault="00690D00" w:rsidP="001719DE"/>
        </w:tc>
      </w:tr>
      <w:tr w:rsidR="00690D00" w:rsidTr="006067D2">
        <w:tc>
          <w:tcPr>
            <w:tcW w:w="2660" w:type="dxa"/>
          </w:tcPr>
          <w:p w:rsidR="00690D00" w:rsidRPr="00B52335" w:rsidRDefault="00690D00" w:rsidP="001719DE">
            <w:r w:rsidRPr="00B52335">
              <w:rPr>
                <w:rFonts w:eastAsia="Calibri" w:cs="TTE1EE7AF8t00"/>
                <w:lang w:eastAsia="en-US"/>
              </w:rPr>
              <w:t>Kiegészítő jellegű</w:t>
            </w:r>
            <w:r>
              <w:rPr>
                <w:rFonts w:eastAsia="Calibri" w:cs="TTE1EE7AF8t00"/>
                <w:lang w:eastAsia="en-US"/>
              </w:rPr>
              <w:t xml:space="preserve"> </w:t>
            </w:r>
            <w:r w:rsidRPr="00B52335">
              <w:rPr>
                <w:rFonts w:eastAsia="Calibri" w:cs="TTE1EE7AF8t00"/>
                <w:lang w:eastAsia="en-US"/>
              </w:rPr>
              <w:t>funkció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690D00" w:rsidRDefault="00690D00" w:rsidP="001719DE"/>
        </w:tc>
      </w:tr>
    </w:tbl>
    <w:p w:rsidR="00800FA7" w:rsidRDefault="00800FA7" w:rsidP="00AD0BB1">
      <w:pPr>
        <w:rPr>
          <w:lang w:eastAsia="en-US"/>
        </w:rPr>
      </w:pPr>
    </w:p>
    <w:p w:rsidR="003D599F" w:rsidRDefault="003D599F" w:rsidP="00AD0BB1">
      <w:pPr>
        <w:rPr>
          <w:lang w:eastAsia="en-US"/>
        </w:rPr>
      </w:pPr>
    </w:p>
    <w:p w:rsidR="00800FA7" w:rsidRDefault="00800FA7" w:rsidP="00AD0BB1">
      <w:pPr>
        <w:rPr>
          <w:lang w:eastAsia="en-US"/>
        </w:rPr>
      </w:pPr>
      <w:r w:rsidRPr="00800FA7">
        <w:rPr>
          <w:lang w:eastAsia="en-US"/>
        </w:rPr>
        <w:t xml:space="preserve">A </w:t>
      </w:r>
      <w:r w:rsidR="007A0015">
        <w:rPr>
          <w:lang w:eastAsia="en-US"/>
        </w:rPr>
        <w:t xml:space="preserve">fenti funkcionális értékelés alapján </w:t>
      </w:r>
      <w:r w:rsidR="00C47E90">
        <w:rPr>
          <w:lang w:eastAsia="en-US"/>
        </w:rPr>
        <w:t>az alábbiakban kerül bemutatásra a</w:t>
      </w:r>
      <w:r w:rsidR="007A0015">
        <w:rPr>
          <w:lang w:eastAsia="en-US"/>
        </w:rPr>
        <w:t xml:space="preserve"> fejlesztési részcélok egyes városrészekre </w:t>
      </w:r>
      <w:r w:rsidR="00C47E90">
        <w:rPr>
          <w:lang w:eastAsia="en-US"/>
        </w:rPr>
        <w:t xml:space="preserve">történő </w:t>
      </w:r>
      <w:r w:rsidR="007A0015">
        <w:rPr>
          <w:lang w:eastAsia="en-US"/>
        </w:rPr>
        <w:t xml:space="preserve">értelmezése. A </w:t>
      </w:r>
      <w:r w:rsidRPr="00800FA7">
        <w:rPr>
          <w:lang w:eastAsia="en-US"/>
        </w:rPr>
        <w:t xml:space="preserve">fejlesztési </w:t>
      </w:r>
      <w:r w:rsidR="007A0015">
        <w:rPr>
          <w:lang w:eastAsia="en-US"/>
        </w:rPr>
        <w:t>rész</w:t>
      </w:r>
      <w:r w:rsidRPr="00800FA7">
        <w:rPr>
          <w:lang w:eastAsia="en-US"/>
        </w:rPr>
        <w:t xml:space="preserve">célok </w:t>
      </w:r>
      <w:r w:rsidR="007A0015">
        <w:rPr>
          <w:lang w:eastAsia="en-US"/>
        </w:rPr>
        <w:t xml:space="preserve">és az </w:t>
      </w:r>
      <w:r w:rsidRPr="00800FA7">
        <w:rPr>
          <w:lang w:eastAsia="en-US"/>
        </w:rPr>
        <w:t>egyes városrészek</w:t>
      </w:r>
      <w:r w:rsidR="007A0015">
        <w:rPr>
          <w:lang w:eastAsia="en-US"/>
        </w:rPr>
        <w:t xml:space="preserve"> kapcsolatát</w:t>
      </w:r>
      <w:r w:rsidRPr="00800FA7">
        <w:rPr>
          <w:lang w:eastAsia="en-US"/>
        </w:rPr>
        <w:t xml:space="preserve"> az alábbi táblázat foglalja össze</w:t>
      </w:r>
      <w:r w:rsidR="00662946">
        <w:rPr>
          <w:rStyle w:val="Lbjegyzet-hivatkozs"/>
          <w:lang w:eastAsia="en-US"/>
        </w:rPr>
        <w:footnoteReference w:id="2"/>
      </w:r>
      <w:r w:rsidRPr="00800FA7">
        <w:rPr>
          <w:lang w:eastAsia="en-US"/>
        </w:rPr>
        <w:t>.</w:t>
      </w:r>
    </w:p>
    <w:p w:rsidR="00A67C62" w:rsidRDefault="00A67C62" w:rsidP="00AD0BB1">
      <w:pPr>
        <w:rPr>
          <w:lang w:eastAsia="en-US"/>
        </w:rPr>
      </w:pPr>
    </w:p>
    <w:p w:rsidR="00A67C62" w:rsidRDefault="00893580" w:rsidP="007A0015">
      <w:pPr>
        <w:pStyle w:val="Kpalrs"/>
      </w:pPr>
      <w:r>
        <w:rPr>
          <w:lang w:eastAsia="en-US"/>
        </w:rPr>
        <w:fldChar w:fldCharType="begin"/>
      </w:r>
      <w:r w:rsidR="007A0015">
        <w:rPr>
          <w:lang w:eastAsia="en-US"/>
        </w:rPr>
        <w:instrText xml:space="preserve"> SEQ táblázat \* ARABIC </w:instrText>
      </w:r>
      <w:r>
        <w:rPr>
          <w:lang w:eastAsia="en-US"/>
        </w:rPr>
        <w:fldChar w:fldCharType="separate"/>
      </w:r>
      <w:r w:rsidR="00373D99">
        <w:rPr>
          <w:noProof/>
          <w:lang w:eastAsia="en-US"/>
        </w:rPr>
        <w:t>3</w:t>
      </w:r>
      <w:r>
        <w:rPr>
          <w:lang w:eastAsia="en-US"/>
        </w:rPr>
        <w:fldChar w:fldCharType="end"/>
      </w:r>
      <w:r w:rsidR="007A0015">
        <w:t xml:space="preserve">. táblázat: </w:t>
      </w:r>
      <w:r w:rsidR="007A0015" w:rsidRPr="007A0015">
        <w:t>A fejlesztési célok értelmezése az egyes városrészekre</w:t>
      </w:r>
    </w:p>
    <w:tbl>
      <w:tblPr>
        <w:tblStyle w:val="Rcsostblzat"/>
        <w:tblW w:w="4866" w:type="pct"/>
        <w:tblInd w:w="108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3"/>
        <w:gridCol w:w="2126"/>
        <w:gridCol w:w="2315"/>
        <w:gridCol w:w="1512"/>
      </w:tblGrid>
      <w:tr w:rsidR="00C47E90" w:rsidRPr="006140B3" w:rsidTr="006067D2">
        <w:trPr>
          <w:trHeight w:val="397"/>
          <w:tblHeader/>
        </w:trPr>
        <w:tc>
          <w:tcPr>
            <w:tcW w:w="1843" w:type="dxa"/>
            <w:shd w:val="clear" w:color="auto" w:fill="7EC234"/>
            <w:vAlign w:val="center"/>
          </w:tcPr>
          <w:p w:rsidR="00C47E90" w:rsidRPr="006140B3" w:rsidRDefault="00C47E90" w:rsidP="00365886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7EC234"/>
            <w:vAlign w:val="center"/>
          </w:tcPr>
          <w:p w:rsidR="00C47E90" w:rsidRPr="006140B3" w:rsidRDefault="0024358E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Innovatív ipar és magas szintű üzl</w:t>
            </w:r>
            <w:r>
              <w:rPr>
                <w:b/>
                <w:sz w:val="20"/>
                <w:szCs w:val="20"/>
                <w:lang w:eastAsia="en-US"/>
              </w:rPr>
              <w:t>eti szolgáltatások támogatása a gazdaságban</w:t>
            </w:r>
            <w:r w:rsidRPr="00C663F1"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sz w:val="20"/>
                <w:szCs w:val="20"/>
                <w:lang w:eastAsia="en-US"/>
              </w:rPr>
              <w:t xml:space="preserve">és az </w:t>
            </w:r>
            <w:r w:rsidRPr="00C663F1">
              <w:rPr>
                <w:b/>
                <w:sz w:val="20"/>
                <w:szCs w:val="20"/>
                <w:lang w:eastAsia="en-US"/>
              </w:rPr>
              <w:t>i</w:t>
            </w:r>
            <w:r>
              <w:rPr>
                <w:b/>
                <w:sz w:val="20"/>
                <w:szCs w:val="20"/>
                <w:lang w:eastAsia="en-US"/>
              </w:rPr>
              <w:t>pari</w:t>
            </w:r>
            <w:r w:rsidRPr="00C663F1">
              <w:rPr>
                <w:b/>
                <w:sz w:val="20"/>
                <w:szCs w:val="20"/>
                <w:lang w:eastAsia="en-US"/>
              </w:rPr>
              <w:t xml:space="preserve"> parkban</w:t>
            </w:r>
          </w:p>
        </w:tc>
        <w:tc>
          <w:tcPr>
            <w:tcW w:w="2315" w:type="dxa"/>
            <w:shd w:val="clear" w:color="auto" w:fill="7EC234"/>
          </w:tcPr>
          <w:p w:rsidR="00C47E90" w:rsidRPr="006140B3" w:rsidRDefault="00C47E90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A helyi rekreációs, kulturális, illetve sportélet támogatása, összekapcsolva a turisztikai kínálat fejlesztésével</w:t>
            </w:r>
          </w:p>
        </w:tc>
        <w:tc>
          <w:tcPr>
            <w:tcW w:w="1512" w:type="dxa"/>
            <w:shd w:val="clear" w:color="auto" w:fill="7EC234"/>
          </w:tcPr>
          <w:p w:rsidR="00C47E90" w:rsidRPr="006140B3" w:rsidRDefault="00C47E90" w:rsidP="00365886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</w:rPr>
            </w:pPr>
            <w:r w:rsidRPr="00C663F1">
              <w:rPr>
                <w:b/>
                <w:sz w:val="20"/>
                <w:szCs w:val="20"/>
                <w:lang w:eastAsia="en-US"/>
              </w:rPr>
              <w:t>A humán szolgáltatások és a települési infrastruktúra hálózatos fejlesztése</w:t>
            </w:r>
          </w:p>
        </w:tc>
      </w:tr>
      <w:tr w:rsidR="007A0015" w:rsidRPr="006140B3" w:rsidTr="006067D2">
        <w:tc>
          <w:tcPr>
            <w:tcW w:w="1843" w:type="dxa"/>
          </w:tcPr>
          <w:p w:rsidR="007A0015" w:rsidRDefault="007A0015" w:rsidP="00365886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Belváros</w:t>
            </w:r>
          </w:p>
          <w:p w:rsidR="007A0015" w:rsidRPr="006140B3" w:rsidRDefault="007A0015" w:rsidP="00365886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XXX</w:t>
            </w:r>
          </w:p>
        </w:tc>
        <w:tc>
          <w:tcPr>
            <w:tcW w:w="2315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XXX</w:t>
            </w:r>
            <w:r w:rsidRPr="006067D2" w:rsidDel="00C47E90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XXX</w:t>
            </w:r>
          </w:p>
        </w:tc>
      </w:tr>
      <w:tr w:rsidR="00C47E90" w:rsidRPr="006140B3" w:rsidTr="006067D2">
        <w:trPr>
          <w:trHeight w:val="395"/>
        </w:trPr>
        <w:tc>
          <w:tcPr>
            <w:tcW w:w="1843" w:type="dxa"/>
          </w:tcPr>
          <w:p w:rsidR="00C47E90" w:rsidRDefault="00C47E90" w:rsidP="00365886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Déli városrész</w:t>
            </w:r>
          </w:p>
        </w:tc>
        <w:tc>
          <w:tcPr>
            <w:tcW w:w="2126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</w:t>
            </w:r>
          </w:p>
        </w:tc>
        <w:tc>
          <w:tcPr>
            <w:tcW w:w="2315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  <w:tc>
          <w:tcPr>
            <w:tcW w:w="1512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  <w:r w:rsidR="003D0F52"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</w:tr>
      <w:tr w:rsidR="00C47E90" w:rsidRPr="006140B3" w:rsidTr="006067D2">
        <w:trPr>
          <w:trHeight w:val="395"/>
        </w:trPr>
        <w:tc>
          <w:tcPr>
            <w:tcW w:w="1843" w:type="dxa"/>
          </w:tcPr>
          <w:p w:rsidR="00C47E90" w:rsidRDefault="00C47E90" w:rsidP="00365886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Északi városrész</w:t>
            </w:r>
          </w:p>
        </w:tc>
        <w:tc>
          <w:tcPr>
            <w:tcW w:w="2126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XXX</w:t>
            </w:r>
          </w:p>
        </w:tc>
        <w:tc>
          <w:tcPr>
            <w:tcW w:w="2315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  <w:r w:rsidR="003D0F52"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  <w:tc>
          <w:tcPr>
            <w:tcW w:w="1512" w:type="dxa"/>
            <w:vAlign w:val="center"/>
          </w:tcPr>
          <w:p w:rsidR="00C47E90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  <w:r w:rsidR="003D0F52"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</w:tr>
      <w:tr w:rsidR="007A0015" w:rsidRPr="006140B3" w:rsidTr="006067D2">
        <w:trPr>
          <w:trHeight w:val="395"/>
        </w:trPr>
        <w:tc>
          <w:tcPr>
            <w:tcW w:w="1843" w:type="dxa"/>
          </w:tcPr>
          <w:p w:rsidR="007A0015" w:rsidRPr="006140B3" w:rsidRDefault="00C47E90" w:rsidP="00365886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Bokros városrész </w:t>
            </w:r>
          </w:p>
        </w:tc>
        <w:tc>
          <w:tcPr>
            <w:tcW w:w="2126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XX</w:t>
            </w:r>
          </w:p>
        </w:tc>
        <w:tc>
          <w:tcPr>
            <w:tcW w:w="2315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  <w:tc>
          <w:tcPr>
            <w:tcW w:w="1512" w:type="dxa"/>
            <w:vAlign w:val="center"/>
          </w:tcPr>
          <w:p w:rsidR="007A0015" w:rsidRPr="006067D2" w:rsidRDefault="0024358E" w:rsidP="00365886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6067D2">
              <w:rPr>
                <w:rFonts w:eastAsia="Times New Roman" w:cs="Times New Roman"/>
                <w:sz w:val="18"/>
                <w:szCs w:val="18"/>
              </w:rPr>
              <w:t>X</w:t>
            </w:r>
          </w:p>
        </w:tc>
      </w:tr>
    </w:tbl>
    <w:p w:rsidR="009F28DE" w:rsidRDefault="009F28DE" w:rsidP="009F28DE">
      <w:pPr>
        <w:rPr>
          <w:lang w:eastAsia="en-US"/>
        </w:rPr>
      </w:pPr>
      <w:r w:rsidRPr="00896D47">
        <w:rPr>
          <w:i/>
          <w:sz w:val="18"/>
          <w:szCs w:val="18"/>
        </w:rPr>
        <w:t>Forrás: saját szerkesztés</w:t>
      </w:r>
    </w:p>
    <w:p w:rsidR="00A67C62" w:rsidRDefault="00A67C62" w:rsidP="00AD0BB1">
      <w:pPr>
        <w:rPr>
          <w:lang w:eastAsia="en-US"/>
        </w:rPr>
      </w:pPr>
    </w:p>
    <w:p w:rsidR="0024358E" w:rsidRDefault="0024358E" w:rsidP="00AD0BB1">
      <w:pPr>
        <w:rPr>
          <w:lang w:eastAsia="en-US"/>
        </w:rPr>
      </w:pPr>
      <w:r>
        <w:rPr>
          <w:lang w:eastAsia="en-US"/>
        </w:rPr>
        <w:t xml:space="preserve">Csongrád Belváros városrésze láthatóan igen hangsúlyos területe a városnak: a gazdaság (elsősorban szolgáltatások), a turizmus, a </w:t>
      </w:r>
      <w:proofErr w:type="spellStart"/>
      <w:r>
        <w:rPr>
          <w:lang w:eastAsia="en-US"/>
        </w:rPr>
        <w:t>rekreáció-sport-kultúra</w:t>
      </w:r>
      <w:proofErr w:type="spellEnd"/>
      <w:r>
        <w:rPr>
          <w:lang w:eastAsia="en-US"/>
        </w:rPr>
        <w:t xml:space="preserve"> és a közszolgáltatások is itt</w:t>
      </w:r>
      <w:r w:rsidR="003D0F52">
        <w:rPr>
          <w:lang w:eastAsia="en-US"/>
        </w:rPr>
        <w:t xml:space="preserve"> koncentrálódnak. Ennek megfelelően mindhárom fejlesztési céllal erős kapcsolatot mutat. Az ipar és a gazdaság fejlesztése ugyanakkor a többi városrészekben is hangsúlyos, az ipari park (Északi városrész), a Déli városrész iparterülete és Bokroson a Mars jelenléte miatt – </w:t>
      </w:r>
      <w:proofErr w:type="gramStart"/>
      <w:r w:rsidR="003D0F52">
        <w:rPr>
          <w:lang w:eastAsia="en-US"/>
        </w:rPr>
        <w:t>ezen</w:t>
      </w:r>
      <w:proofErr w:type="gramEnd"/>
      <w:r w:rsidR="003D0F52">
        <w:rPr>
          <w:lang w:eastAsia="en-US"/>
        </w:rPr>
        <w:t xml:space="preserve"> kapcsolatok így a közepesen erős és erős kategóriákba sorolhatók. A Belvároson kívül a többi városrész estében a második és harmadik céllal való kapcsolat inkább a közepes és a gyenge kategóriába sorolható</w:t>
      </w:r>
      <w:r w:rsidR="00EF49E3">
        <w:rPr>
          <w:lang w:eastAsia="en-US"/>
        </w:rPr>
        <w:t>, mivel a humán szolgáltatások döntően a Belvárosban találhatók, az infrastruktúra kiépítettsége pedig mára magas szintű a városrészekben</w:t>
      </w:r>
      <w:r w:rsidR="003D0F52">
        <w:rPr>
          <w:lang w:eastAsia="en-US"/>
        </w:rPr>
        <w:t>.</w:t>
      </w:r>
    </w:p>
    <w:p w:rsidR="0024358E" w:rsidRDefault="0024358E" w:rsidP="00AD0BB1">
      <w:pPr>
        <w:rPr>
          <w:lang w:eastAsia="en-US"/>
        </w:rPr>
      </w:pPr>
    </w:p>
    <w:p w:rsidR="00E2734C" w:rsidRDefault="00E2734C" w:rsidP="00E2734C">
      <w:pPr>
        <w:pStyle w:val="Cmsor2"/>
        <w:rPr>
          <w:lang w:eastAsia="en-US"/>
        </w:rPr>
      </w:pPr>
      <w:bookmarkStart w:id="31" w:name="_Toc423194477"/>
      <w:r w:rsidRPr="00E2734C">
        <w:rPr>
          <w:lang w:eastAsia="en-US"/>
        </w:rPr>
        <w:t>A célrendszer illeszkedése az Európai Uniós, a hazai és a megyei fejlesztési célokhoz</w:t>
      </w:r>
      <w:bookmarkEnd w:id="31"/>
    </w:p>
    <w:p w:rsidR="003D5D1D" w:rsidRDefault="003D5D1D" w:rsidP="003D5D1D">
      <w:pPr>
        <w:rPr>
          <w:lang w:eastAsia="en-US"/>
        </w:rPr>
      </w:pPr>
      <w:r>
        <w:rPr>
          <w:lang w:eastAsia="en-US"/>
        </w:rPr>
        <w:t xml:space="preserve">Az alábbiakban összefoglaló módon </w:t>
      </w:r>
      <w:r w:rsidR="008F0A83">
        <w:rPr>
          <w:lang w:eastAsia="en-US"/>
        </w:rPr>
        <w:t>kerülnek bemutatásra Csongrád</w:t>
      </w:r>
      <w:r>
        <w:rPr>
          <w:lang w:eastAsia="en-US"/>
        </w:rPr>
        <w:t xml:space="preserve"> fejlesztési céljainak, </w:t>
      </w:r>
      <w:r w:rsidR="008F0A83">
        <w:rPr>
          <w:lang w:eastAsia="en-US"/>
        </w:rPr>
        <w:t>és</w:t>
      </w:r>
      <w:r>
        <w:rPr>
          <w:lang w:eastAsia="en-US"/>
        </w:rPr>
        <w:t xml:space="preserve"> a releváns európai Uniós </w:t>
      </w:r>
      <w:r w:rsidR="008F0A83">
        <w:rPr>
          <w:lang w:eastAsia="en-US"/>
        </w:rPr>
        <w:t>valamint</w:t>
      </w:r>
      <w:r>
        <w:rPr>
          <w:lang w:eastAsia="en-US"/>
        </w:rPr>
        <w:t xml:space="preserve"> megyei fejlesztési célok közötti kapcsolódás</w:t>
      </w:r>
      <w:r w:rsidR="008F0A83">
        <w:rPr>
          <w:lang w:eastAsia="en-US"/>
        </w:rPr>
        <w:t>ok</w:t>
      </w:r>
    </w:p>
    <w:p w:rsidR="003D5D1D" w:rsidRDefault="003D5D1D" w:rsidP="003D5D1D">
      <w:pPr>
        <w:rPr>
          <w:lang w:eastAsia="en-US"/>
        </w:rPr>
      </w:pPr>
    </w:p>
    <w:p w:rsidR="00690D00" w:rsidRPr="003D5D1D" w:rsidRDefault="00690D00" w:rsidP="003D5D1D">
      <w:pPr>
        <w:rPr>
          <w:lang w:eastAsia="en-US"/>
        </w:rPr>
      </w:pPr>
    </w:p>
    <w:tbl>
      <w:tblPr>
        <w:tblStyle w:val="Rcsostblzat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011"/>
      </w:tblGrid>
      <w:tr w:rsidR="003D5D1D" w:rsidRPr="003D5D1D" w:rsidTr="003D5D1D">
        <w:trPr>
          <w:trHeight w:val="397"/>
          <w:tblHeader/>
        </w:trPr>
        <w:tc>
          <w:tcPr>
            <w:tcW w:w="8011" w:type="dxa"/>
            <w:shd w:val="clear" w:color="auto" w:fill="7EC234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8F0A83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 xml:space="preserve">Átfogó cél 1: </w:t>
            </w:r>
          </w:p>
          <w:p w:rsidR="003D5D1D" w:rsidRDefault="008F0A83" w:rsidP="003D5D1D">
            <w:pPr>
              <w:spacing w:after="0"/>
              <w:jc w:val="center"/>
              <w:rPr>
                <w:rFonts w:cs="Times New Roman"/>
                <w:b/>
              </w:rPr>
            </w:pPr>
            <w:r w:rsidRPr="008F0A83">
              <w:rPr>
                <w:rFonts w:cs="Times New Roman"/>
                <w:b/>
              </w:rPr>
              <w:t xml:space="preserve">Csongrád új gazdaságának a kialakulása, amely a város innovatív ipari és szolgáltató vállalkozásain, a modern és differenciált turisztikai kereslet minőségi kiszolgálásán, az agrárium versenyképes, feldolgozott termékein </w:t>
            </w:r>
            <w:proofErr w:type="gramStart"/>
            <w:r w:rsidRPr="008F0A83">
              <w:rPr>
                <w:rFonts w:cs="Times New Roman"/>
                <w:b/>
              </w:rPr>
              <w:t>nyugszik</w:t>
            </w:r>
            <w:proofErr w:type="gramEnd"/>
            <w:r w:rsidRPr="008F0A83">
              <w:rPr>
                <w:rFonts w:cs="Times New Roman"/>
                <w:b/>
              </w:rPr>
              <w:t xml:space="preserve"> és térségi szerepkörrel rendelkezik.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Pr="003D5D1D" w:rsidRDefault="003D5D1D" w:rsidP="006067D2">
            <w:pPr>
              <w:spacing w:after="0"/>
              <w:jc w:val="left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</w:t>
            </w:r>
            <w:r w:rsidRPr="003D5D1D">
              <w:rPr>
                <w:b/>
                <w:lang w:eastAsia="en-US"/>
              </w:rPr>
              <w:t>Európai Uniós (</w:t>
            </w:r>
            <w:r w:rsidRPr="003D5D1D">
              <w:rPr>
                <w:b/>
                <w:color w:val="000000"/>
              </w:rPr>
              <w:t>EU2020 tematikus)</w:t>
            </w:r>
            <w:r w:rsidRPr="003D5D1D">
              <w:rPr>
                <w:b/>
                <w:lang w:eastAsia="en-US"/>
              </w:rPr>
              <w:t xml:space="preserve"> célkitűzések: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1. a kutatás, a technológiai fejlesztés és az innováció megerősítése;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 xml:space="preserve">3. a kkv-k versenyképességének fokozása; 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4. az alacsony szén-dioxid-kibocsátású gazdaságra való áttérés támogatása minden ágazatban;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8. a foglalkoztatás és a munkavállalói mobilitás ösztönzése;</w:t>
            </w:r>
          </w:p>
          <w:p w:rsidR="003D5D1D" w:rsidRPr="003D5D1D" w:rsidRDefault="003D5D1D" w:rsidP="006067D2">
            <w:pPr>
              <w:pStyle w:val="Felsorolas1"/>
            </w:pPr>
            <w:r w:rsidRPr="003D5D1D">
              <w:rPr>
                <w:rFonts w:eastAsia="Times New Roman"/>
              </w:rPr>
              <w:t>10. beruházás az oktatásba, készségekbe és az egész életen át tartó tanulásba</w:t>
            </w: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hazai célkitűzés: A Nemzeti Fejlesztés 2030 – Országos Fejlesztési és Területfejlesztési Koncepció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D8026C" w:rsidRDefault="003D5D1D" w:rsidP="00D8026C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Az OFTK célkitűzései közül elsősorban a 4. átfogó célhoz – Térségi potenciálra alapozott, fenntartható térszerkezet – kapcsolódó alábbi specifikus célokkal határoz</w:t>
            </w:r>
            <w:r w:rsidR="00D8026C">
              <w:rPr>
                <w:rFonts w:eastAsia="Times New Roman"/>
              </w:rPr>
              <w:t>ható meg közvetlen kapcsolódás: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Többközpontú térszerkezetet biztosító városhálózat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Területi különbségek csökkentése, térségi felzárkóztatás és gazdaságösztönzés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Összekapcsolt terek: az elérhetőség és a mobilitás biztosítása</w:t>
            </w:r>
          </w:p>
          <w:p w:rsidR="003D5D1D" w:rsidRPr="003D5D1D" w:rsidRDefault="003D5D1D" w:rsidP="006067D2">
            <w:pPr>
              <w:pStyle w:val="Felsorolas1"/>
              <w:numPr>
                <w:ilvl w:val="0"/>
                <w:numId w:val="0"/>
              </w:numPr>
              <w:ind w:left="360"/>
              <w:rPr>
                <w:rFonts w:eastAsia="Times New Roman"/>
              </w:rPr>
            </w:pPr>
          </w:p>
          <w:p w:rsidR="003D5D1D" w:rsidRPr="003D5D1D" w:rsidRDefault="003D5D1D" w:rsidP="006067D2">
            <w:pPr>
              <w:pStyle w:val="Felsorolas1"/>
              <w:numPr>
                <w:ilvl w:val="0"/>
                <w:numId w:val="0"/>
              </w:numPr>
              <w:ind w:left="360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Emellett az 1. átfogó célhoz - Értékteremtő, foglalkoztatást biztosító gazdasági fejlődés – kapcsolódó Életképes vidék, egészséges élelmiszertermelés és –ellátás specifikus céllal is szoros kapcsolódás mutatható ki.</w:t>
            </w: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megyei célkitűzés (</w:t>
            </w:r>
            <w:r w:rsidR="00CA5951">
              <w:rPr>
                <w:rFonts w:eastAsia="Times New Roman" w:cs="Times New Roman"/>
                <w:b/>
              </w:rPr>
              <w:t>Csongrád</w:t>
            </w:r>
            <w:r w:rsidRPr="003D5D1D">
              <w:rPr>
                <w:rFonts w:eastAsia="Times New Roman" w:cs="Times New Roman"/>
                <w:b/>
              </w:rPr>
              <w:t xml:space="preserve"> Megye Területfejlesztési </w:t>
            </w:r>
            <w:r w:rsidR="00CA5951">
              <w:rPr>
                <w:rFonts w:eastAsia="Times New Roman" w:cs="Times New Roman"/>
                <w:b/>
              </w:rPr>
              <w:t>Koncepciója - CSMTFK</w:t>
            </w:r>
            <w:r w:rsidRPr="003D5D1D">
              <w:rPr>
                <w:rFonts w:eastAsia="Times New Roman" w:cs="Times New Roman"/>
                <w:b/>
              </w:rPr>
              <w:t xml:space="preserve">): 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Default="003D5D1D" w:rsidP="003D5D1D">
            <w:pPr>
              <w:spacing w:after="0"/>
            </w:pPr>
            <w:r w:rsidRPr="003D5D1D">
              <w:rPr>
                <w:rFonts w:eastAsia="Times New Roman" w:cs="Times New Roman"/>
              </w:rPr>
              <w:t xml:space="preserve">Kapcsolódás mutatható ki a </w:t>
            </w:r>
            <w:r w:rsidR="00CA5951">
              <w:rPr>
                <w:rFonts w:eastAsia="Times New Roman" w:cs="Times New Roman"/>
              </w:rPr>
              <w:t>CSMTFK</w:t>
            </w:r>
            <w:r w:rsidR="00E631C1">
              <w:rPr>
                <w:rFonts w:eastAsia="Times New Roman" w:cs="Times New Roman"/>
              </w:rPr>
              <w:t xml:space="preserve"> Területi stratégiai céljai közül a „</w:t>
            </w:r>
            <w:r w:rsidR="00E631C1" w:rsidRPr="00E631C1">
              <w:rPr>
                <w:rFonts w:eastAsia="Times New Roman" w:cs="Times New Roman"/>
              </w:rPr>
              <w:t xml:space="preserve">T2. </w:t>
            </w:r>
            <w:proofErr w:type="gramStart"/>
            <w:r w:rsidR="00E631C1" w:rsidRPr="00E631C1">
              <w:rPr>
                <w:rFonts w:eastAsia="Times New Roman" w:cs="Times New Roman"/>
              </w:rPr>
              <w:t>Komplex tájgazdálkodás és integrált várostérségek kiépítése a Homokhátságon és a Tisza</w:t>
            </w:r>
            <w:r w:rsidR="00E631C1" w:rsidRPr="00E631C1">
              <w:rPr>
                <w:rFonts w:ascii="Cambria Math" w:eastAsia="Times New Roman" w:hAnsi="Cambria Math" w:cs="Cambria Math"/>
              </w:rPr>
              <w:t>‐</w:t>
            </w:r>
            <w:r w:rsidR="00E631C1" w:rsidRPr="00E631C1">
              <w:rPr>
                <w:rFonts w:eastAsia="Times New Roman" w:cs="Arial Narrow"/>
              </w:rPr>
              <w:t>térségben</w:t>
            </w:r>
            <w:r w:rsidR="00E631C1">
              <w:rPr>
                <w:rFonts w:eastAsia="Times New Roman" w:cs="Times New Roman"/>
              </w:rPr>
              <w:t>”, a</w:t>
            </w:r>
            <w:r w:rsidRPr="003D5D1D">
              <w:rPr>
                <w:rFonts w:eastAsia="Times New Roman" w:cs="Times New Roman"/>
              </w:rPr>
              <w:t xml:space="preserve"> </w:t>
            </w:r>
            <w:r w:rsidR="00CA5951" w:rsidRPr="00CA5951">
              <w:rPr>
                <w:rFonts w:eastAsia="Times New Roman" w:cs="Times New Roman"/>
              </w:rPr>
              <w:t>Specifikus stratégiai célok</w:t>
            </w:r>
            <w:r w:rsidR="00CA5951">
              <w:rPr>
                <w:rFonts w:eastAsia="Times New Roman" w:cs="Times New Roman"/>
              </w:rPr>
              <w:t xml:space="preserve"> </w:t>
            </w:r>
            <w:r w:rsidRPr="003D5D1D">
              <w:rPr>
                <w:rFonts w:eastAsia="Times New Roman" w:cs="Times New Roman"/>
              </w:rPr>
              <w:t xml:space="preserve">közül </w:t>
            </w:r>
            <w:r w:rsidR="00CA5951">
              <w:rPr>
                <w:rFonts w:eastAsia="Times New Roman" w:cs="Times New Roman"/>
              </w:rPr>
              <w:t xml:space="preserve">az </w:t>
            </w:r>
            <w:r w:rsidRPr="003D5D1D">
              <w:rPr>
                <w:rFonts w:eastAsia="Times New Roman" w:cs="Times New Roman"/>
              </w:rPr>
              <w:t>„</w:t>
            </w:r>
            <w:r w:rsidR="00CA5951" w:rsidRPr="00CA5951">
              <w:t>S1. Az innovációs</w:t>
            </w:r>
            <w:r w:rsidR="00CA5951" w:rsidRPr="00CA5951">
              <w:rPr>
                <w:rFonts w:ascii="Cambria Math" w:hAnsi="Cambria Math" w:cs="Cambria Math"/>
              </w:rPr>
              <w:t>‐</w:t>
            </w:r>
            <w:r w:rsidR="00CA5951" w:rsidRPr="00CA5951">
              <w:rPr>
                <w:rFonts w:cs="Arial Narrow"/>
              </w:rPr>
              <w:t xml:space="preserve">kapacitás és </w:t>
            </w:r>
            <w:proofErr w:type="spellStart"/>
            <w:r w:rsidR="00CA5951" w:rsidRPr="00CA5951">
              <w:rPr>
                <w:rFonts w:ascii="Cambria Math" w:hAnsi="Cambria Math" w:cs="Cambria Math"/>
              </w:rPr>
              <w:t>‐</w:t>
            </w:r>
            <w:r w:rsidR="00CA5951" w:rsidRPr="00CA5951">
              <w:rPr>
                <w:rFonts w:cs="Arial Narrow"/>
              </w:rPr>
              <w:t>teljesítmény</w:t>
            </w:r>
            <w:proofErr w:type="spellEnd"/>
            <w:r w:rsidR="00CA5951" w:rsidRPr="00CA5951">
              <w:rPr>
                <w:rFonts w:cs="Arial Narrow"/>
              </w:rPr>
              <w:t xml:space="preserve"> komplex megerősítése, a tudásrégió felépí</w:t>
            </w:r>
            <w:r w:rsidR="00CA5951" w:rsidRPr="00CA5951">
              <w:t>tése</w:t>
            </w:r>
            <w:r w:rsidRPr="003D5D1D">
              <w:t xml:space="preserve">”, </w:t>
            </w:r>
            <w:r w:rsidR="00CA5951">
              <w:t xml:space="preserve">az </w:t>
            </w:r>
            <w:r w:rsidR="00CA5951" w:rsidRPr="003D5D1D">
              <w:rPr>
                <w:rFonts w:eastAsia="Times New Roman" w:cs="Times New Roman"/>
              </w:rPr>
              <w:t>„</w:t>
            </w:r>
            <w:r w:rsidR="00CA5951" w:rsidRPr="00CA5951">
              <w:t>S2. A teljes agrárvertikum együttműködésre, innovációra és alkalmazkodásra épülő megerősítése</w:t>
            </w:r>
            <w:r w:rsidR="00CA5951" w:rsidRPr="003D5D1D">
              <w:t>”</w:t>
            </w:r>
            <w:r w:rsidR="00CA5951">
              <w:t xml:space="preserve">, </w:t>
            </w:r>
            <w:r w:rsidRPr="003D5D1D">
              <w:t>illetve a</w:t>
            </w:r>
            <w:r w:rsidR="00CA5951">
              <w:t>z</w:t>
            </w:r>
            <w:r w:rsidRPr="003D5D1D">
              <w:t xml:space="preserve"> „</w:t>
            </w:r>
            <w:r w:rsidR="00CA5951" w:rsidRPr="00CA5951">
              <w:t>S4. A megye húzóágazatainak vertikális és horizontális együttműködésekre épülő megerősítése, kitörési pontokra építő helyi gazdaság</w:t>
            </w:r>
            <w:r w:rsidR="00CA5951" w:rsidRPr="00CA5951">
              <w:rPr>
                <w:rFonts w:ascii="Cambria Math" w:hAnsi="Cambria Math" w:cs="Cambria Math"/>
              </w:rPr>
              <w:t>‐</w:t>
            </w:r>
            <w:r w:rsidR="00CA5951" w:rsidRPr="00CA5951">
              <w:rPr>
                <w:rFonts w:cs="Arial Narrow"/>
              </w:rPr>
              <w:t xml:space="preserve"> és vállalkozásfejlesztés</w:t>
            </w:r>
            <w:r w:rsidR="00CA5951">
              <w:t xml:space="preserve">” célkitűzéssel; </w:t>
            </w:r>
            <w:r w:rsidR="00CA5951" w:rsidRPr="003D5D1D">
              <w:t>a</w:t>
            </w:r>
            <w:r w:rsidR="00CA5951">
              <w:t xml:space="preserve"> Horizontális célok közül a</w:t>
            </w:r>
            <w:r w:rsidR="00CA5951" w:rsidRPr="003D5D1D">
              <w:t xml:space="preserve"> „</w:t>
            </w:r>
            <w:r w:rsidR="00CA5951" w:rsidRPr="00CA5951">
              <w:t>H1. Értékteremtő és tartós foglalkoztatás növelése é</w:t>
            </w:r>
            <w:proofErr w:type="gramEnd"/>
            <w:r w:rsidR="00CA5951" w:rsidRPr="00CA5951">
              <w:t>s társadalmi</w:t>
            </w:r>
            <w:r w:rsidR="00CA5951" w:rsidRPr="00CA5951">
              <w:rPr>
                <w:rFonts w:ascii="Cambria Math" w:hAnsi="Cambria Math" w:cs="Cambria Math"/>
              </w:rPr>
              <w:t>‐</w:t>
            </w:r>
            <w:r w:rsidR="00CA5951" w:rsidRPr="00CA5951">
              <w:rPr>
                <w:rFonts w:cs="Arial Narrow"/>
              </w:rPr>
              <w:t>intézmé</w:t>
            </w:r>
            <w:r w:rsidR="00CA5951" w:rsidRPr="00CA5951">
              <w:t>nyi feltételeinek javítása</w:t>
            </w:r>
            <w:r w:rsidR="00CA5951" w:rsidRPr="003D5D1D">
              <w:t>” célkitűzéssel.</w:t>
            </w:r>
          </w:p>
          <w:p w:rsidR="00690D00" w:rsidRPr="003D5D1D" w:rsidRDefault="00690D00" w:rsidP="006067D2">
            <w:pPr>
              <w:spacing w:after="0"/>
              <w:rPr>
                <w:rFonts w:eastAsia="Times New Roman" w:cs="Times New Roman"/>
              </w:rPr>
            </w:pPr>
          </w:p>
        </w:tc>
      </w:tr>
      <w:tr w:rsidR="003D5D1D" w:rsidRPr="003D5D1D" w:rsidTr="003D5D1D">
        <w:trPr>
          <w:trHeight w:val="397"/>
          <w:tblHeader/>
        </w:trPr>
        <w:tc>
          <w:tcPr>
            <w:tcW w:w="8011" w:type="dxa"/>
            <w:shd w:val="clear" w:color="auto" w:fill="7EC234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Default="003D5D1D" w:rsidP="003D5D1D">
            <w:pPr>
              <w:spacing w:after="0"/>
              <w:jc w:val="center"/>
              <w:rPr>
                <w:b/>
              </w:rPr>
            </w:pPr>
            <w:r w:rsidRPr="003D5D1D">
              <w:rPr>
                <w:rFonts w:eastAsia="Times New Roman" w:cs="Times New Roman"/>
                <w:b/>
              </w:rPr>
              <w:t xml:space="preserve">Átfogó cél 2: </w:t>
            </w:r>
            <w:r w:rsidR="00CA5951" w:rsidRPr="00CA5951">
              <w:rPr>
                <w:rFonts w:cs="Times New Roman"/>
                <w:b/>
              </w:rPr>
              <w:t>A csongrádi lakosság életminőségének javítása, a városi környezet és az elérhető települési szolgáltatások fejlesztésével.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Pr="003D5D1D" w:rsidRDefault="003D5D1D" w:rsidP="006067D2">
            <w:pPr>
              <w:spacing w:after="0"/>
              <w:jc w:val="left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</w:t>
            </w:r>
            <w:r w:rsidRPr="003D5D1D">
              <w:rPr>
                <w:b/>
                <w:lang w:eastAsia="en-US"/>
              </w:rPr>
              <w:t>Európai Uniós (</w:t>
            </w:r>
            <w:r w:rsidRPr="003D5D1D">
              <w:rPr>
                <w:b/>
                <w:color w:val="000000"/>
              </w:rPr>
              <w:t>EU2020 tematikus)</w:t>
            </w:r>
            <w:r w:rsidRPr="003D5D1D">
              <w:rPr>
                <w:b/>
                <w:lang w:eastAsia="en-US"/>
              </w:rPr>
              <w:t xml:space="preserve"> célkitűzések: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 xml:space="preserve">5. az éghajlatváltozáshoz való alkalmazkodás, valamint a kockázatok megelőzésének és kezelésének elősegítése; 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6. környezetvédelem és az erőforrások hatékonyságának elősegítése;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7. a fenntartható közlekedés elősegítése és a kulcsfontosságú hálózati infrastruktúrák előtti akadályok elhárítása;</w:t>
            </w:r>
          </w:p>
          <w:p w:rsidR="003D5D1D" w:rsidRPr="003D5D1D" w:rsidRDefault="003D5D1D" w:rsidP="006067D2">
            <w:pPr>
              <w:pStyle w:val="Felsorolas1"/>
              <w:rPr>
                <w:color w:val="000000"/>
              </w:rPr>
            </w:pPr>
            <w:r w:rsidRPr="003D5D1D">
              <w:rPr>
                <w:rFonts w:eastAsia="Times New Roman"/>
              </w:rPr>
              <w:t>9. a társadalmi befogadás előmozdítása és a szegénység elleni küzdelem</w:t>
            </w: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hazai célkitűzés: A Nemzeti Fejlesztés 2030 – Országos Fejlesztési és Területfejlesztési Koncepció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Az OFTK célkitűzései közül elsősorban a 4. átfogó célhoz – Térségi potenciálra alapozott, fenntartható térszerkezet – kapcsolódó alábbi specifikus célokkal határozható meg közvetlen kapcsolódás: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Vidéki térségek népességeltartó képességének növelése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Területi különbségek csökkentése, térségi felzárkóztatás és gazdaságösztönzés</w:t>
            </w: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Összekapcsolt terek: az elérhetőség és a mobilitás biztosítása</w:t>
            </w: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Emellett az 2. átfogó célhoz - Népesedési fordulat, egészséges és megújuló társadalom – kapcsolódó alábbi specifikus célokkal is szoros kapcsolódás mutatható ki: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Gyógyító Magyarország, egészséges társadalom, egészség- és sportgazdaság</w:t>
            </w:r>
          </w:p>
          <w:p w:rsid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Értéktudatos és szolidáris, öngondoskodó társadalom</w:t>
            </w:r>
          </w:p>
          <w:p w:rsidR="003D5D1D" w:rsidRPr="003D5D1D" w:rsidRDefault="003D5D1D" w:rsidP="003D5D1D">
            <w:pPr>
              <w:spacing w:after="0"/>
              <w:rPr>
                <w:rFonts w:eastAsia="Times New Roman" w:cs="Times New Roman"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CA5951" w:rsidRPr="003D5D1D" w:rsidRDefault="00CA5951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megyei célkitűzés (</w:t>
            </w:r>
            <w:r>
              <w:rPr>
                <w:rFonts w:eastAsia="Times New Roman" w:cs="Times New Roman"/>
                <w:b/>
              </w:rPr>
              <w:t>Csongrád</w:t>
            </w:r>
            <w:r w:rsidRPr="003D5D1D">
              <w:rPr>
                <w:rFonts w:eastAsia="Times New Roman" w:cs="Times New Roman"/>
                <w:b/>
              </w:rPr>
              <w:t xml:space="preserve"> Megye Területfejlesztési </w:t>
            </w:r>
            <w:r>
              <w:rPr>
                <w:rFonts w:eastAsia="Times New Roman" w:cs="Times New Roman"/>
                <w:b/>
              </w:rPr>
              <w:t>Koncepciója - CSMTFK</w:t>
            </w:r>
            <w:r w:rsidRPr="003D5D1D">
              <w:rPr>
                <w:rFonts w:eastAsia="Times New Roman" w:cs="Times New Roman"/>
                <w:b/>
              </w:rPr>
              <w:t xml:space="preserve">): 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CA5951" w:rsidP="00CA5951">
            <w:pPr>
              <w:spacing w:after="0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 xml:space="preserve">Kapcsolódás mutatható ki a </w:t>
            </w:r>
            <w:r>
              <w:rPr>
                <w:rFonts w:eastAsia="Times New Roman" w:cs="Times New Roman"/>
              </w:rPr>
              <w:t>CSMTFK</w:t>
            </w:r>
            <w:r w:rsidRPr="003D5D1D">
              <w:rPr>
                <w:rFonts w:eastAsia="Times New Roman" w:cs="Times New Roman"/>
              </w:rPr>
              <w:t xml:space="preserve"> </w:t>
            </w:r>
            <w:r w:rsidRPr="00CA5951">
              <w:rPr>
                <w:rFonts w:eastAsia="Times New Roman" w:cs="Times New Roman"/>
              </w:rPr>
              <w:t>Specifikus stratégiai célok</w:t>
            </w:r>
            <w:r>
              <w:rPr>
                <w:rFonts w:eastAsia="Times New Roman" w:cs="Times New Roman"/>
              </w:rPr>
              <w:t xml:space="preserve"> </w:t>
            </w:r>
            <w:r w:rsidRPr="003D5D1D">
              <w:rPr>
                <w:rFonts w:eastAsia="Times New Roman" w:cs="Times New Roman"/>
              </w:rPr>
              <w:t xml:space="preserve">közül </w:t>
            </w:r>
            <w:r>
              <w:rPr>
                <w:rFonts w:eastAsia="Times New Roman" w:cs="Times New Roman"/>
              </w:rPr>
              <w:t xml:space="preserve">az </w:t>
            </w:r>
            <w:r w:rsidRPr="003D5D1D">
              <w:rPr>
                <w:rFonts w:eastAsia="Times New Roman" w:cs="Times New Roman"/>
              </w:rPr>
              <w:t>„</w:t>
            </w:r>
            <w:r w:rsidRPr="00CA5951">
              <w:t>S3. Az alternatív energiavertikum felépítése, a kiemelkedő országos pozíció alapjainak kiszélesítése</w:t>
            </w:r>
            <w:r w:rsidRPr="003D5D1D">
              <w:t>”, illetve a</w:t>
            </w:r>
            <w:r>
              <w:t xml:space="preserve"> Horizontális célok közül a</w:t>
            </w:r>
            <w:r w:rsidRPr="003D5D1D">
              <w:t xml:space="preserve"> „</w:t>
            </w:r>
            <w:r w:rsidRPr="00CA5951">
              <w:t>H3. Az esélyegyenlőség, a köz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 xml:space="preserve"> és környezetbiztonság, valamint a helyi közösségek integrált, összehangolt fejlesztése, a szociális és környezeti érzékenység</w:t>
            </w:r>
            <w:r w:rsidRPr="00CA5951">
              <w:t xml:space="preserve"> fokozása</w:t>
            </w:r>
            <w:r w:rsidRPr="003D5D1D">
              <w:t>” célkitűzéssel.</w:t>
            </w:r>
          </w:p>
        </w:tc>
      </w:tr>
      <w:tr w:rsidR="003D5D1D" w:rsidRPr="003D5D1D" w:rsidTr="003D5D1D">
        <w:trPr>
          <w:trHeight w:val="397"/>
          <w:tblHeader/>
        </w:trPr>
        <w:tc>
          <w:tcPr>
            <w:tcW w:w="8011" w:type="dxa"/>
            <w:shd w:val="clear" w:color="auto" w:fill="7EC234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Részcél 1: </w:t>
            </w:r>
            <w:r w:rsidR="00CA5951" w:rsidRPr="00CA5951">
              <w:rPr>
                <w:b/>
                <w:lang w:eastAsia="en-US"/>
              </w:rPr>
              <w:t xml:space="preserve">Innovatív ipar és magas szintű üzleti szolgáltatások támogatása </w:t>
            </w:r>
            <w:r w:rsidR="00CA5951">
              <w:rPr>
                <w:b/>
                <w:lang w:eastAsia="en-US"/>
              </w:rPr>
              <w:t xml:space="preserve">a gazdaságban és </w:t>
            </w:r>
            <w:r w:rsidR="00CA5951" w:rsidRPr="00CA5951">
              <w:rPr>
                <w:b/>
                <w:lang w:eastAsia="en-US"/>
              </w:rPr>
              <w:t>az ipari parkban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Pr="003D5D1D" w:rsidRDefault="003D5D1D" w:rsidP="006067D2">
            <w:pPr>
              <w:spacing w:after="0"/>
              <w:jc w:val="left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</w:t>
            </w:r>
            <w:r w:rsidRPr="003D5D1D">
              <w:rPr>
                <w:b/>
                <w:lang w:eastAsia="en-US"/>
              </w:rPr>
              <w:t>Európai Uniós (</w:t>
            </w:r>
            <w:r w:rsidRPr="003D5D1D">
              <w:rPr>
                <w:b/>
                <w:color w:val="000000"/>
              </w:rPr>
              <w:t>EU2020 tematikus)</w:t>
            </w:r>
            <w:r w:rsidRPr="003D5D1D">
              <w:rPr>
                <w:b/>
                <w:lang w:eastAsia="en-US"/>
              </w:rPr>
              <w:t xml:space="preserve"> célkitűzések: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1. a kutatás, a technológiai fejlesztés és az innováció megerősítése;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 xml:space="preserve">3. a kkv-k versenyképességének fokozása; 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4. az alacsony szén-dioxid-kibocsátású gazdaságra való áttérés támogatása minden ágazatban;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8. a foglalkoztatás és a munkavállalói mobilitás ösztönzése;</w:t>
            </w:r>
          </w:p>
          <w:p w:rsid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10. beruházás az oktatásba, készségekbe és az egész életen át tartó tanulásba</w:t>
            </w:r>
          </w:p>
          <w:p w:rsidR="003D5D1D" w:rsidRPr="003D5D1D" w:rsidRDefault="003D5D1D" w:rsidP="003D5D1D">
            <w:pPr>
              <w:spacing w:after="0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hazai célkitűzés: A Nemzeti Fejlesztés 2030 – Országos Fejlesztési és Területfejlesztési Koncepció 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Az OFTK célkitűzései közül elsősorban a 4. átfogó célhoz – Térségi potenciálra alapozott, fenntartható térszerkezet – kapcsolódó alábbi specifikus céllal határozható meg közvetlen kapcsolódás:</w:t>
            </w: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Területi különbségek csökkentése, térségi felzárkóztatás és gazdaságösztönzés</w:t>
            </w:r>
          </w:p>
          <w:p w:rsidR="003D5D1D" w:rsidRPr="003D5D1D" w:rsidRDefault="003D5D1D" w:rsidP="006067D2">
            <w:pPr>
              <w:pStyle w:val="Felsorolas1"/>
              <w:numPr>
                <w:ilvl w:val="0"/>
                <w:numId w:val="0"/>
              </w:numPr>
              <w:ind w:left="360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Emellett az 1. átfogó célhoz - Értékteremtő, foglalkoztatást biztosító gazdasági fejlődés – kapcsolódó Életképes vidék, egészséges élelmiszertermelés és –ellátás specifikus céllal is szoros kapcsolódás mutatható ki.</w:t>
            </w: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E631C1" w:rsidRPr="003D5D1D" w:rsidRDefault="00E631C1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megyei célkitűzés (</w:t>
            </w:r>
            <w:r>
              <w:rPr>
                <w:rFonts w:eastAsia="Times New Roman" w:cs="Times New Roman"/>
                <w:b/>
              </w:rPr>
              <w:t>Csongrád</w:t>
            </w:r>
            <w:r w:rsidRPr="003D5D1D">
              <w:rPr>
                <w:rFonts w:eastAsia="Times New Roman" w:cs="Times New Roman"/>
                <w:b/>
              </w:rPr>
              <w:t xml:space="preserve"> Megye Területfejlesztési </w:t>
            </w:r>
            <w:r>
              <w:rPr>
                <w:rFonts w:eastAsia="Times New Roman" w:cs="Times New Roman"/>
                <w:b/>
              </w:rPr>
              <w:t>Koncepciója - CSMTFK</w:t>
            </w:r>
            <w:r w:rsidRPr="003D5D1D">
              <w:rPr>
                <w:rFonts w:eastAsia="Times New Roman" w:cs="Times New Roman"/>
                <w:b/>
              </w:rPr>
              <w:t xml:space="preserve">): </w:t>
            </w:r>
          </w:p>
          <w:p w:rsidR="003D5D1D" w:rsidRPr="003D5D1D" w:rsidRDefault="00E631C1" w:rsidP="00E631C1">
            <w:pPr>
              <w:spacing w:after="0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 xml:space="preserve">Kapcsolódás mutatható ki a </w:t>
            </w:r>
            <w:r>
              <w:rPr>
                <w:rFonts w:eastAsia="Times New Roman" w:cs="Times New Roman"/>
              </w:rPr>
              <w:t>CSMTFK</w:t>
            </w:r>
            <w:r w:rsidRPr="003D5D1D">
              <w:rPr>
                <w:rFonts w:eastAsia="Times New Roman" w:cs="Times New Roman"/>
              </w:rPr>
              <w:t xml:space="preserve"> </w:t>
            </w:r>
            <w:r w:rsidRPr="00CA5951">
              <w:rPr>
                <w:rFonts w:eastAsia="Times New Roman" w:cs="Times New Roman"/>
              </w:rPr>
              <w:t>Specifikus stratégiai célok</w:t>
            </w:r>
            <w:r>
              <w:rPr>
                <w:rFonts w:eastAsia="Times New Roman" w:cs="Times New Roman"/>
              </w:rPr>
              <w:t xml:space="preserve"> </w:t>
            </w:r>
            <w:r w:rsidRPr="003D5D1D">
              <w:rPr>
                <w:rFonts w:eastAsia="Times New Roman" w:cs="Times New Roman"/>
              </w:rPr>
              <w:t xml:space="preserve">közül </w:t>
            </w:r>
            <w:r>
              <w:rPr>
                <w:rFonts w:eastAsia="Times New Roman" w:cs="Times New Roman"/>
              </w:rPr>
              <w:t xml:space="preserve">az </w:t>
            </w:r>
            <w:r w:rsidRPr="003D5D1D">
              <w:rPr>
                <w:rFonts w:eastAsia="Times New Roman" w:cs="Times New Roman"/>
              </w:rPr>
              <w:t>„</w:t>
            </w:r>
            <w:r w:rsidRPr="00CA5951">
              <w:t>S1. Az innovációs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 xml:space="preserve">kapacitás és </w:t>
            </w:r>
            <w:proofErr w:type="spellStart"/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>teljesítmény</w:t>
            </w:r>
            <w:proofErr w:type="spellEnd"/>
            <w:r w:rsidRPr="00CA5951">
              <w:rPr>
                <w:rFonts w:cs="Arial Narrow"/>
              </w:rPr>
              <w:t xml:space="preserve"> komplex megerősítése, a tudásrégió felépí</w:t>
            </w:r>
            <w:r w:rsidRPr="00CA5951">
              <w:t>tése</w:t>
            </w:r>
            <w:r w:rsidRPr="003D5D1D">
              <w:t>”, a</w:t>
            </w:r>
            <w:r>
              <w:t>z</w:t>
            </w:r>
            <w:r w:rsidRPr="003D5D1D">
              <w:t xml:space="preserve"> „</w:t>
            </w:r>
            <w:r w:rsidRPr="00CA5951">
              <w:t>S4. A megye húzóágazatainak vertikális és horizontális együttműködésekre épülő megerősítése, kitörési pontokra építő helyi gazdaság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 xml:space="preserve"> és vállalkozásfejlesztés</w:t>
            </w:r>
            <w:r>
              <w:t xml:space="preserve">” célkitűzéssel; </w:t>
            </w:r>
            <w:r w:rsidRPr="003D5D1D">
              <w:t>a</w:t>
            </w:r>
            <w:r>
              <w:t xml:space="preserve"> Horizontális célok közül a</w:t>
            </w:r>
            <w:r w:rsidRPr="003D5D1D">
              <w:t xml:space="preserve"> „</w:t>
            </w:r>
            <w:r w:rsidRPr="00CA5951">
              <w:t>H1. Értékteremtő és tartós foglalkoztatás növelése és társadalmi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>intézmé</w:t>
            </w:r>
            <w:r w:rsidRPr="00CA5951">
              <w:t>nyi feltételeinek javítása</w:t>
            </w:r>
            <w:r w:rsidRPr="003D5D1D">
              <w:t>” célkitűzéssel.</w:t>
            </w:r>
          </w:p>
        </w:tc>
      </w:tr>
      <w:tr w:rsidR="003D5D1D" w:rsidRPr="003D5D1D" w:rsidTr="003D5D1D">
        <w:trPr>
          <w:trHeight w:val="397"/>
          <w:tblHeader/>
        </w:trPr>
        <w:tc>
          <w:tcPr>
            <w:tcW w:w="8011" w:type="dxa"/>
            <w:shd w:val="clear" w:color="auto" w:fill="7EC234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Részcél 2: </w:t>
            </w:r>
            <w:r w:rsidR="00E631C1" w:rsidRPr="00E631C1">
              <w:rPr>
                <w:b/>
                <w:lang w:eastAsia="en-US"/>
              </w:rPr>
              <w:t>A helyi rekreációs, kulturális, illetve sportélet támogatása, összekapcsolva a turisztikai kínálat fejlesztésével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</w:t>
            </w:r>
            <w:r w:rsidRPr="003D5D1D">
              <w:rPr>
                <w:b/>
                <w:lang w:eastAsia="en-US"/>
              </w:rPr>
              <w:t>Európai Uniós (</w:t>
            </w:r>
            <w:r w:rsidRPr="003D5D1D">
              <w:rPr>
                <w:b/>
                <w:color w:val="000000"/>
              </w:rPr>
              <w:t>EU2020 tematikus)</w:t>
            </w:r>
            <w:r w:rsidRPr="003D5D1D">
              <w:rPr>
                <w:b/>
                <w:lang w:eastAsia="en-US"/>
              </w:rPr>
              <w:t xml:space="preserve"> célkitűzések: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</w:p>
          <w:p w:rsidR="00E631C1" w:rsidRPr="006067D2" w:rsidRDefault="00E631C1" w:rsidP="006067D2">
            <w:pPr>
              <w:pStyle w:val="Felsorolas1"/>
              <w:rPr>
                <w:rFonts w:eastAsia="Times New Roman"/>
              </w:rPr>
            </w:pPr>
            <w:r w:rsidRPr="00E631C1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.</w:t>
            </w:r>
            <w:r w:rsidRPr="00E631C1">
              <w:rPr>
                <w:rFonts w:eastAsia="Times New Roman"/>
              </w:rPr>
              <w:t xml:space="preserve"> a kkv</w:t>
            </w:r>
            <w:r w:rsidRPr="00E631C1">
              <w:rPr>
                <w:rFonts w:ascii="Cambria Math" w:eastAsia="Times New Roman" w:hAnsi="Cambria Math"/>
              </w:rPr>
              <w:t>‐</w:t>
            </w:r>
            <w:r w:rsidRPr="00E631C1">
              <w:rPr>
                <w:rFonts w:eastAsia="Times New Roman"/>
              </w:rPr>
              <w:t>k, (az EMVA esetében) a mezőgazdasági, illetve (az ETHA esetében) a halászati és</w:t>
            </w:r>
            <w:r w:rsidR="006067D2">
              <w:rPr>
                <w:rFonts w:eastAsia="Times New Roman"/>
              </w:rPr>
              <w:t xml:space="preserve"> </w:t>
            </w:r>
            <w:proofErr w:type="spellStart"/>
            <w:r w:rsidRPr="006067D2">
              <w:rPr>
                <w:rFonts w:eastAsia="Times New Roman"/>
              </w:rPr>
              <w:t>akvakultúra</w:t>
            </w:r>
            <w:r w:rsidRPr="006067D2">
              <w:rPr>
                <w:rFonts w:ascii="Cambria Math" w:eastAsia="Times New Roman" w:hAnsi="Cambria Math"/>
              </w:rPr>
              <w:t>‐</w:t>
            </w:r>
            <w:r w:rsidRPr="006067D2">
              <w:rPr>
                <w:rFonts w:eastAsia="Times New Roman"/>
              </w:rPr>
              <w:t>ágazat</w:t>
            </w:r>
            <w:proofErr w:type="spellEnd"/>
            <w:r w:rsidRPr="006067D2">
              <w:rPr>
                <w:rFonts w:eastAsia="Times New Roman"/>
              </w:rPr>
              <w:t xml:space="preserve"> versenyképességének a növelése</w:t>
            </w:r>
          </w:p>
          <w:p w:rsidR="003D5D1D" w:rsidRPr="003D5D1D" w:rsidRDefault="00E631C1" w:rsidP="006067D2">
            <w:pPr>
              <w:pStyle w:val="Felsorolas1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  <w:r w:rsidRPr="00E631C1">
              <w:rPr>
                <w:rFonts w:eastAsia="Times New Roman"/>
              </w:rPr>
              <w:t xml:space="preserve"> a fenntartható és minőségi foglalkoztatás, valamint a munkavállalói mobilitás</w:t>
            </w:r>
            <w:r>
              <w:rPr>
                <w:rFonts w:eastAsia="Times New Roman"/>
              </w:rPr>
              <w:t xml:space="preserve"> </w:t>
            </w:r>
            <w:r w:rsidRPr="00E631C1">
              <w:rPr>
                <w:rFonts w:eastAsia="Times New Roman"/>
              </w:rPr>
              <w:t>támogatása;</w:t>
            </w:r>
          </w:p>
          <w:p w:rsidR="003D5D1D" w:rsidRDefault="006067D2" w:rsidP="006067D2">
            <w:pPr>
              <w:pStyle w:val="Felsorolas1"/>
              <w:rPr>
                <w:color w:val="000000"/>
              </w:rPr>
            </w:pPr>
            <w:r>
              <w:rPr>
                <w:rFonts w:eastAsia="Times New Roman"/>
              </w:rPr>
              <w:t>1</w:t>
            </w:r>
            <w:r w:rsidR="003D5D1D" w:rsidRPr="003D5D1D">
              <w:rPr>
                <w:rFonts w:eastAsia="Times New Roman"/>
              </w:rPr>
              <w:t>0. beruházás az oktatásba,</w:t>
            </w:r>
            <w:r w:rsidR="003D5D1D" w:rsidRPr="003D5D1D">
              <w:rPr>
                <w:color w:val="000000"/>
              </w:rPr>
              <w:t xml:space="preserve"> készségekbe és az egész életen át tartó tanulásba</w:t>
            </w:r>
          </w:p>
          <w:p w:rsidR="003D5D1D" w:rsidRPr="003D5D1D" w:rsidRDefault="003D5D1D" w:rsidP="003D5D1D">
            <w:pPr>
              <w:spacing w:after="0"/>
              <w:rPr>
                <w:color w:val="000000"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hazai célkitűzés: A Nemzeti Fejlesztés 2030 – Országos Fejlesztési és Területfejlesztési Koncepció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Az OFTK célkitűzései közül elsősorban a 4. átfogó célhoz – Térségi potenciálra alapozott, fenntartható térszerkezet – kapcsolódó alábbi specifikus célokkal határozható meg közvetlen kapcsolódás: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Vidéki térségek népességeltartó képességének növelése</w:t>
            </w:r>
          </w:p>
          <w:p w:rsidR="003D5D1D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Területi különbségek csökkentése, térségi felzárkóztatás és gazdaságösztönzés</w:t>
            </w:r>
          </w:p>
          <w:p w:rsidR="003D5D1D" w:rsidRPr="003D5D1D" w:rsidRDefault="003D5D1D" w:rsidP="003D5D1D">
            <w:pPr>
              <w:spacing w:after="0"/>
              <w:rPr>
                <w:rFonts w:eastAsia="Times New Roman" w:cs="Times New Roman"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8A655E" w:rsidRPr="003D5D1D" w:rsidRDefault="008A655E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megyei célkitűzés (</w:t>
            </w:r>
            <w:r>
              <w:rPr>
                <w:rFonts w:eastAsia="Times New Roman" w:cs="Times New Roman"/>
                <w:b/>
              </w:rPr>
              <w:t>Csongrád</w:t>
            </w:r>
            <w:r w:rsidRPr="003D5D1D">
              <w:rPr>
                <w:rFonts w:eastAsia="Times New Roman" w:cs="Times New Roman"/>
                <w:b/>
              </w:rPr>
              <w:t xml:space="preserve"> Megye Területfejlesztési </w:t>
            </w:r>
            <w:r>
              <w:rPr>
                <w:rFonts w:eastAsia="Times New Roman" w:cs="Times New Roman"/>
                <w:b/>
              </w:rPr>
              <w:t>Koncepciója - CSMTFK</w:t>
            </w:r>
            <w:r w:rsidRPr="003D5D1D">
              <w:rPr>
                <w:rFonts w:eastAsia="Times New Roman" w:cs="Times New Roman"/>
                <w:b/>
              </w:rPr>
              <w:t xml:space="preserve">): </w:t>
            </w:r>
          </w:p>
          <w:p w:rsidR="003D599F" w:rsidRDefault="00E631C1" w:rsidP="00E631C1">
            <w:pPr>
              <w:spacing w:after="0"/>
              <w:rPr>
                <w:rFonts w:eastAsia="Times New Roman" w:cs="Times New Roman"/>
              </w:rPr>
            </w:pPr>
            <w:proofErr w:type="gramStart"/>
            <w:r w:rsidRPr="003D5D1D">
              <w:rPr>
                <w:rFonts w:eastAsia="Times New Roman" w:cs="Times New Roman"/>
              </w:rPr>
              <w:t xml:space="preserve">Kapcsolódás mutatható ki a </w:t>
            </w:r>
            <w:r>
              <w:rPr>
                <w:rFonts w:eastAsia="Times New Roman" w:cs="Times New Roman"/>
              </w:rPr>
              <w:t>CSMTFK Területi stratégiai céljai közül a „</w:t>
            </w:r>
            <w:r w:rsidRPr="00E631C1">
              <w:rPr>
                <w:rFonts w:eastAsia="Times New Roman" w:cs="Times New Roman"/>
              </w:rPr>
              <w:t>T2. Komplex tájgazdálkodás és integrált várostérségek kiépítése a Homokhátságon és a Tisza</w:t>
            </w:r>
            <w:r w:rsidRPr="00E631C1">
              <w:rPr>
                <w:rFonts w:ascii="Cambria Math" w:eastAsia="Times New Roman" w:hAnsi="Cambria Math" w:cs="Cambria Math"/>
              </w:rPr>
              <w:t>‐</w:t>
            </w:r>
            <w:r w:rsidRPr="00E631C1">
              <w:rPr>
                <w:rFonts w:eastAsia="Times New Roman" w:cs="Arial Narrow"/>
              </w:rPr>
              <w:t>térségben</w:t>
            </w:r>
            <w:r>
              <w:rPr>
                <w:rFonts w:eastAsia="Times New Roman" w:cs="Times New Roman"/>
              </w:rPr>
              <w:t>”, a</w:t>
            </w:r>
            <w:r w:rsidRPr="003D5D1D">
              <w:rPr>
                <w:rFonts w:eastAsia="Times New Roman" w:cs="Times New Roman"/>
              </w:rPr>
              <w:t xml:space="preserve"> </w:t>
            </w:r>
            <w:r w:rsidRPr="00CA5951">
              <w:rPr>
                <w:rFonts w:eastAsia="Times New Roman" w:cs="Times New Roman"/>
              </w:rPr>
              <w:t>Specifikus stratégiai célok</w:t>
            </w:r>
            <w:r>
              <w:rPr>
                <w:rFonts w:eastAsia="Times New Roman" w:cs="Times New Roman"/>
              </w:rPr>
              <w:t xml:space="preserve"> </w:t>
            </w:r>
            <w:r w:rsidRPr="003D5D1D">
              <w:rPr>
                <w:rFonts w:eastAsia="Times New Roman" w:cs="Times New Roman"/>
              </w:rPr>
              <w:t xml:space="preserve">közül </w:t>
            </w:r>
            <w:r>
              <w:rPr>
                <w:rFonts w:eastAsia="Times New Roman" w:cs="Times New Roman"/>
              </w:rPr>
              <w:t xml:space="preserve">az </w:t>
            </w:r>
            <w:r w:rsidRPr="003D5D1D">
              <w:t>„</w:t>
            </w:r>
            <w:r w:rsidRPr="00CA5951">
              <w:t>S4. A megye húzóágazatainak vertikális és horizontális együttműködésekre épülő megerősítése, kitörési pontokra építő helyi gazdaság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 xml:space="preserve"> és vállalkozásfejlesztés</w:t>
            </w:r>
            <w:r>
              <w:t xml:space="preserve">” célkitűzéssel; </w:t>
            </w:r>
            <w:r w:rsidRPr="003D5D1D">
              <w:t>a</w:t>
            </w:r>
            <w:r>
              <w:t xml:space="preserve"> Horizontális célok közül a</w:t>
            </w:r>
            <w:r w:rsidRPr="003D5D1D">
              <w:t xml:space="preserve"> „</w:t>
            </w:r>
            <w:r w:rsidRPr="00CA5951">
              <w:t>H1. Értékteremtő és tartós foglalkoztatás növelése és társadalmi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>intézmé</w:t>
            </w:r>
            <w:r w:rsidRPr="00CA5951">
              <w:t>nyi feltételeinek javítása</w:t>
            </w:r>
            <w:r w:rsidRPr="003D5D1D">
              <w:t xml:space="preserve">” </w:t>
            </w:r>
            <w:r>
              <w:t>és a „</w:t>
            </w:r>
            <w:r w:rsidRPr="00E631C1">
              <w:t>H3. Az esélyegyenlőség, a köz</w:t>
            </w:r>
            <w:r w:rsidRPr="00E631C1">
              <w:rPr>
                <w:rFonts w:ascii="Cambria Math" w:hAnsi="Cambria Math" w:cs="Cambria Math"/>
              </w:rPr>
              <w:t>‐</w:t>
            </w:r>
            <w:r w:rsidRPr="00E631C1">
              <w:rPr>
                <w:rFonts w:cs="Arial Narrow"/>
              </w:rPr>
              <w:t xml:space="preserve"> és környezetbiztonság, valamint a helyi közösségek</w:t>
            </w:r>
            <w:proofErr w:type="gramEnd"/>
            <w:r w:rsidRPr="00E631C1">
              <w:rPr>
                <w:rFonts w:cs="Arial Narrow"/>
              </w:rPr>
              <w:t xml:space="preserve"> integrált, összehangolt fejlesztése, a szociális és környezeti érzékenység fokozása</w:t>
            </w:r>
            <w:r>
              <w:t xml:space="preserve">” </w:t>
            </w:r>
            <w:r w:rsidRPr="003D5D1D">
              <w:t>célkitűzéssel.</w:t>
            </w:r>
          </w:p>
          <w:p w:rsidR="003D599F" w:rsidRPr="003D5D1D" w:rsidRDefault="003D599F" w:rsidP="00E631C1">
            <w:pPr>
              <w:spacing w:after="0"/>
              <w:rPr>
                <w:rFonts w:eastAsia="Times New Roman" w:cs="Times New Roman"/>
              </w:rPr>
            </w:pPr>
          </w:p>
        </w:tc>
      </w:tr>
      <w:tr w:rsidR="003D5D1D" w:rsidRPr="003D5D1D" w:rsidTr="003D5D1D">
        <w:trPr>
          <w:trHeight w:val="397"/>
          <w:tblHeader/>
        </w:trPr>
        <w:tc>
          <w:tcPr>
            <w:tcW w:w="8011" w:type="dxa"/>
            <w:shd w:val="clear" w:color="auto" w:fill="7EC234"/>
            <w:vAlign w:val="center"/>
          </w:tcPr>
          <w:p w:rsid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  <w:p w:rsid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Részcél 3: </w:t>
            </w:r>
            <w:r w:rsidR="009B73F5" w:rsidRPr="009B73F5">
              <w:rPr>
                <w:b/>
                <w:lang w:eastAsia="en-US"/>
              </w:rPr>
              <w:t>A humán szolgáltatások és a települési infrastruktúra hálózatos fejlesztése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rFonts w:eastAsia="Times New Roman" w:cs="Times New Roman"/>
                <w:b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</w:p>
          <w:p w:rsidR="003D5D1D" w:rsidRPr="006067D2" w:rsidRDefault="003D5D1D" w:rsidP="006067D2">
            <w:pPr>
              <w:spacing w:after="0"/>
              <w:jc w:val="left"/>
              <w:rPr>
                <w:b/>
                <w:lang w:eastAsia="en-US"/>
              </w:rPr>
            </w:pPr>
            <w:r w:rsidRPr="003D5D1D">
              <w:rPr>
                <w:rFonts w:eastAsia="Times New Roman" w:cs="Times New Roman"/>
                <w:b/>
              </w:rPr>
              <w:t xml:space="preserve">Kapcsolódó </w:t>
            </w:r>
            <w:r w:rsidRPr="003D5D1D">
              <w:rPr>
                <w:b/>
                <w:lang w:eastAsia="en-US"/>
              </w:rPr>
              <w:t>Európai Uniós (</w:t>
            </w:r>
            <w:r w:rsidRPr="003D5D1D">
              <w:rPr>
                <w:b/>
                <w:color w:val="000000"/>
              </w:rPr>
              <w:t>EU2020 tematikus)</w:t>
            </w:r>
            <w:r w:rsidRPr="003D5D1D">
              <w:rPr>
                <w:b/>
                <w:lang w:eastAsia="en-US"/>
              </w:rPr>
              <w:t xml:space="preserve"> célkitűzések:</w:t>
            </w:r>
          </w:p>
          <w:p w:rsidR="009B73F5" w:rsidRPr="009B73F5" w:rsidRDefault="009B73F5" w:rsidP="006067D2">
            <w:pPr>
              <w:pStyle w:val="Felsorolas1"/>
              <w:rPr>
                <w:lang w:eastAsia="en-US"/>
              </w:rPr>
            </w:pPr>
            <w:r w:rsidRPr="009B73F5">
              <w:rPr>
                <w:lang w:eastAsia="en-US"/>
              </w:rPr>
              <w:t>4. Az alacsony szén-dioxid-kibocsátású gazdaságra való áttérés támogatása minden ágazatban</w:t>
            </w:r>
            <w:r>
              <w:rPr>
                <w:lang w:eastAsia="en-US"/>
              </w:rPr>
              <w:t>;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 xml:space="preserve">5. az éghajlatváltozáshoz való alkalmazkodás, valamint a kockázatok megelőzésének és kezelésének elősegítése; 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 xml:space="preserve">6. környezetvédelem és az erőforrások hatékonyságának elősegítése; 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>7. a fenntartható közlekedés elősegítése és a kulcsfontosságú hálózati infrastruktúrák előtti akadályok elhárítása;</w:t>
            </w:r>
          </w:p>
          <w:p w:rsidR="009B73F5" w:rsidRPr="009B73F5" w:rsidRDefault="009B73F5" w:rsidP="006067D2">
            <w:pPr>
              <w:pStyle w:val="Felsorolas1"/>
              <w:rPr>
                <w:lang w:eastAsia="en-US"/>
              </w:rPr>
            </w:pPr>
            <w:r w:rsidRPr="009B73F5">
              <w:rPr>
                <w:lang w:eastAsia="en-US"/>
              </w:rPr>
              <w:t>10. beruházás az oktatásba, készségekbe és az egész életen át tartó tanulásba</w:t>
            </w:r>
          </w:p>
          <w:p w:rsidR="003D5D1D" w:rsidRPr="003D5D1D" w:rsidRDefault="003D5D1D" w:rsidP="003D5D1D">
            <w:pPr>
              <w:spacing w:after="0"/>
              <w:rPr>
                <w:rFonts w:eastAsia="Times New Roman" w:cs="Times New Roman"/>
              </w:rPr>
            </w:pP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</w:p>
          <w:p w:rsidR="003D5D1D" w:rsidRPr="003D5D1D" w:rsidRDefault="003D5D1D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hazai célkitűzés: A Nemzeti Fejlesztés 2030 – Országos Fejlesztési és Területfejlesztési Koncepció</w:t>
            </w:r>
          </w:p>
          <w:p w:rsidR="003D5D1D" w:rsidRPr="003D5D1D" w:rsidRDefault="003D5D1D" w:rsidP="003D5D1D">
            <w:pPr>
              <w:spacing w:after="0"/>
              <w:jc w:val="center"/>
              <w:rPr>
                <w:b/>
                <w:lang w:eastAsia="en-US"/>
              </w:rPr>
            </w:pPr>
          </w:p>
          <w:p w:rsidR="003D5D1D" w:rsidRPr="006067D2" w:rsidRDefault="003D5D1D" w:rsidP="006067D2">
            <w:pPr>
              <w:pStyle w:val="Felsorolas1"/>
              <w:rPr>
                <w:rFonts w:eastAsia="Times New Roman"/>
              </w:rPr>
            </w:pPr>
            <w:r w:rsidRPr="003D5D1D">
              <w:rPr>
                <w:rFonts w:eastAsia="Times New Roman"/>
              </w:rPr>
              <w:t>- Az OFTK célkitűzései közül elsősorban a 4. átfogó célhoz – Térségi potenciálra alapozott, fenntartható térszerkezet – kapcsolódó alábbi specifikus céllal határo</w:t>
            </w:r>
            <w:r w:rsidR="006067D2">
              <w:rPr>
                <w:rFonts w:eastAsia="Times New Roman"/>
              </w:rPr>
              <w:t>zható meg közvetlen kapcsolódás</w:t>
            </w:r>
          </w:p>
          <w:p w:rsidR="003D5D1D" w:rsidRDefault="003D5D1D" w:rsidP="006067D2">
            <w:pPr>
              <w:pStyle w:val="Felsorolas1"/>
              <w:rPr>
                <w:rFonts w:eastAsia="Times New Roman" w:cs="Times New Roman"/>
                <w:lang w:eastAsia="en-US"/>
              </w:rPr>
            </w:pPr>
            <w:r w:rsidRPr="003D5D1D">
              <w:rPr>
                <w:rFonts w:eastAsia="Times New Roman" w:cs="Times New Roman"/>
                <w:lang w:eastAsia="en-US"/>
              </w:rPr>
              <w:t>Összekapcsolt terek: az elérhetőség és a mobilitás biztosítása</w:t>
            </w:r>
          </w:p>
          <w:p w:rsidR="009B73F5" w:rsidRPr="003D5D1D" w:rsidRDefault="009B73F5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>Vidéki térségek népességeltartó képességének növelése</w:t>
            </w:r>
          </w:p>
          <w:p w:rsidR="003D5D1D" w:rsidRPr="006067D2" w:rsidRDefault="009B73F5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>Területi különbségek csökkentése, térségi felzárkóztatás és gazdaságösztönzés</w:t>
            </w:r>
          </w:p>
          <w:p w:rsidR="003D5D1D" w:rsidRPr="006067D2" w:rsidRDefault="003D5D1D" w:rsidP="006067D2">
            <w:pPr>
              <w:pStyle w:val="Felsorolas1"/>
              <w:rPr>
                <w:rFonts w:eastAsia="Times New Roman" w:cs="Times New Roman"/>
                <w:lang w:eastAsia="en-US"/>
              </w:rPr>
            </w:pPr>
            <w:r w:rsidRPr="003D5D1D">
              <w:rPr>
                <w:rFonts w:eastAsia="Times New Roman" w:cs="Times New Roman"/>
              </w:rPr>
              <w:t>Emellett a 3. átfogó célhoz - Természeti erőforrásaink fenntartható használata, értékeink megőrzése és környezetünk védelme – kapcsolódó alábbi specifikus célokkal is szoros kapcsolódás mutatható ki:</w:t>
            </w:r>
          </w:p>
          <w:p w:rsidR="003D5D1D" w:rsidRPr="003D5D1D" w:rsidRDefault="003D5D1D" w:rsidP="006067D2">
            <w:pPr>
              <w:pStyle w:val="Felsorolas1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>7. Stratégiai erőforrások megőrzése, fenntartható használata, és környezetünk védelme</w:t>
            </w:r>
          </w:p>
        </w:tc>
      </w:tr>
      <w:tr w:rsidR="003D5D1D" w:rsidRPr="003D5D1D" w:rsidTr="003D5D1D">
        <w:trPr>
          <w:trHeight w:val="626"/>
          <w:tblHeader/>
        </w:trPr>
        <w:tc>
          <w:tcPr>
            <w:tcW w:w="8011" w:type="dxa"/>
            <w:shd w:val="clear" w:color="auto" w:fill="FFFFFF" w:themeFill="background1"/>
            <w:vAlign w:val="center"/>
          </w:tcPr>
          <w:p w:rsidR="008A655E" w:rsidRPr="003D5D1D" w:rsidRDefault="008A655E" w:rsidP="006067D2">
            <w:pPr>
              <w:spacing w:after="0"/>
              <w:jc w:val="left"/>
              <w:rPr>
                <w:rFonts w:eastAsia="Times New Roman" w:cs="Times New Roman"/>
                <w:b/>
              </w:rPr>
            </w:pPr>
            <w:r w:rsidRPr="003D5D1D">
              <w:rPr>
                <w:rFonts w:eastAsia="Times New Roman" w:cs="Times New Roman"/>
                <w:b/>
              </w:rPr>
              <w:t>Kapcsolódó megyei célkitűzés (</w:t>
            </w:r>
            <w:r>
              <w:rPr>
                <w:rFonts w:eastAsia="Times New Roman" w:cs="Times New Roman"/>
                <w:b/>
              </w:rPr>
              <w:t>Csongrád</w:t>
            </w:r>
            <w:r w:rsidRPr="003D5D1D">
              <w:rPr>
                <w:rFonts w:eastAsia="Times New Roman" w:cs="Times New Roman"/>
                <w:b/>
              </w:rPr>
              <w:t xml:space="preserve"> Megye Területfejlesztési </w:t>
            </w:r>
            <w:r>
              <w:rPr>
                <w:rFonts w:eastAsia="Times New Roman" w:cs="Times New Roman"/>
                <w:b/>
              </w:rPr>
              <w:t>Koncepciója - CSMTFK</w:t>
            </w:r>
            <w:r w:rsidRPr="003D5D1D">
              <w:rPr>
                <w:rFonts w:eastAsia="Times New Roman" w:cs="Times New Roman"/>
                <w:b/>
              </w:rPr>
              <w:t xml:space="preserve">): </w:t>
            </w:r>
          </w:p>
          <w:p w:rsidR="003D5D1D" w:rsidRPr="003D5D1D" w:rsidRDefault="008A655E" w:rsidP="003D5D1D">
            <w:pPr>
              <w:spacing w:after="0"/>
              <w:rPr>
                <w:rFonts w:eastAsia="Times New Roman" w:cs="Times New Roman"/>
              </w:rPr>
            </w:pPr>
            <w:r w:rsidRPr="003D5D1D">
              <w:rPr>
                <w:rFonts w:eastAsia="Times New Roman" w:cs="Times New Roman"/>
              </w:rPr>
              <w:t xml:space="preserve">Kapcsolódás mutatható ki a </w:t>
            </w:r>
            <w:r>
              <w:rPr>
                <w:rFonts w:eastAsia="Times New Roman" w:cs="Times New Roman"/>
              </w:rPr>
              <w:t>CSMTFK</w:t>
            </w:r>
            <w:r w:rsidRPr="003D5D1D">
              <w:rPr>
                <w:rFonts w:eastAsia="Times New Roman" w:cs="Times New Roman"/>
              </w:rPr>
              <w:t xml:space="preserve"> </w:t>
            </w:r>
            <w:r w:rsidRPr="00CA5951">
              <w:rPr>
                <w:rFonts w:eastAsia="Times New Roman" w:cs="Times New Roman"/>
              </w:rPr>
              <w:t>Specifikus stratégiai célok</w:t>
            </w:r>
            <w:r>
              <w:rPr>
                <w:rFonts w:eastAsia="Times New Roman" w:cs="Times New Roman"/>
              </w:rPr>
              <w:t xml:space="preserve"> </w:t>
            </w:r>
            <w:r w:rsidRPr="003D5D1D">
              <w:rPr>
                <w:rFonts w:eastAsia="Times New Roman" w:cs="Times New Roman"/>
              </w:rPr>
              <w:t xml:space="preserve">közül </w:t>
            </w:r>
            <w:r>
              <w:rPr>
                <w:rFonts w:eastAsia="Times New Roman" w:cs="Times New Roman"/>
              </w:rPr>
              <w:t xml:space="preserve">az </w:t>
            </w:r>
            <w:r w:rsidRPr="003D5D1D">
              <w:rPr>
                <w:rFonts w:eastAsia="Times New Roman" w:cs="Times New Roman"/>
              </w:rPr>
              <w:t>„</w:t>
            </w:r>
            <w:r w:rsidRPr="00CA5951">
              <w:t>S3. Az alternatív energiavertikum felépítése, a kiemelkedő országos pozíció alapjainak kiszélesítése</w:t>
            </w:r>
            <w:r w:rsidRPr="003D5D1D">
              <w:t>”, illetve a</w:t>
            </w:r>
            <w:r>
              <w:t xml:space="preserve"> Horizontális célok közül a</w:t>
            </w:r>
            <w:r w:rsidRPr="003D5D1D">
              <w:t xml:space="preserve"> „</w:t>
            </w:r>
            <w:r w:rsidRPr="00CA5951">
              <w:t>H3. Az esélyegyenlőség, a köz</w:t>
            </w:r>
            <w:r w:rsidRPr="00CA5951">
              <w:rPr>
                <w:rFonts w:ascii="Cambria Math" w:hAnsi="Cambria Math" w:cs="Cambria Math"/>
              </w:rPr>
              <w:t>‐</w:t>
            </w:r>
            <w:r w:rsidRPr="00CA5951">
              <w:rPr>
                <w:rFonts w:cs="Arial Narrow"/>
              </w:rPr>
              <w:t xml:space="preserve"> és környezetbiztonság, valamint a helyi közösségek integrált, összehangolt fejlesztése, a szociális és környezeti érzékenység</w:t>
            </w:r>
            <w:r w:rsidRPr="00CA5951">
              <w:t xml:space="preserve"> fokozása</w:t>
            </w:r>
            <w:r w:rsidRPr="003D5D1D">
              <w:t>” célkitűzéssel.</w:t>
            </w:r>
          </w:p>
        </w:tc>
      </w:tr>
    </w:tbl>
    <w:p w:rsidR="002B1E80" w:rsidRDefault="00E2734C" w:rsidP="0068736B">
      <w:pPr>
        <w:pStyle w:val="Cmsor1"/>
      </w:pPr>
      <w:bookmarkStart w:id="32" w:name="_Toc423194478"/>
      <w:r w:rsidRPr="00E2734C">
        <w:t>Kiinduló adatok a további tervezési feladatokhoz</w:t>
      </w:r>
      <w:bookmarkEnd w:id="32"/>
    </w:p>
    <w:p w:rsidR="002B1E80" w:rsidRDefault="00E2734C" w:rsidP="002B1E80">
      <w:pPr>
        <w:pStyle w:val="Cmsor2"/>
      </w:pPr>
      <w:bookmarkStart w:id="33" w:name="_Toc423194479"/>
      <w:r w:rsidRPr="00E2734C">
        <w:t>A stratégiához és a településrendezési eszközök készítéséhez szükséges társadalmi, gazdasági és környezeti adatok meghatározása</w:t>
      </w:r>
      <w:bookmarkEnd w:id="33"/>
    </w:p>
    <w:p w:rsidR="00EB26E9" w:rsidRDefault="00797A7C" w:rsidP="00EB26E9">
      <w:pPr>
        <w:rPr>
          <w:lang w:eastAsia="en-US"/>
        </w:rPr>
      </w:pPr>
      <w:r w:rsidRPr="00797A7C">
        <w:rPr>
          <w:lang w:eastAsia="en-US"/>
        </w:rPr>
        <w:t>Az eddig elkészült dokumentumok közül az ITS</w:t>
      </w:r>
      <w:r>
        <w:rPr>
          <w:lang w:eastAsia="en-US"/>
        </w:rPr>
        <w:t xml:space="preserve"> és a TFK</w:t>
      </w:r>
      <w:r w:rsidRPr="00797A7C">
        <w:rPr>
          <w:lang w:eastAsia="en-US"/>
        </w:rPr>
        <w:t xml:space="preserve"> megalapozó vizsgálata az, amely az alapkövét jelenti a teljes tervezési folyamatnak, egyben meghatározza azokat az adatokat, melyek keretet nyújtanak a Településfejlesztési Koncepció és az ITS kidolgozásához.</w:t>
      </w:r>
    </w:p>
    <w:p w:rsidR="008F0E78" w:rsidRDefault="00EB26E9" w:rsidP="008F0E78">
      <w:pPr>
        <w:rPr>
          <w:lang w:eastAsia="en-US"/>
        </w:rPr>
      </w:pPr>
      <w:r w:rsidRPr="00EB26E9">
        <w:rPr>
          <w:lang w:eastAsia="en-US"/>
        </w:rPr>
        <w:t xml:space="preserve">A stratégia szakszerű kialakításához, a korábban elkészült dokumentumokkal való szerves kapcsolat megteremtéséhez szükséges számba vennünk azokat a </w:t>
      </w:r>
      <w:r>
        <w:rPr>
          <w:lang w:eastAsia="en-US"/>
        </w:rPr>
        <w:t>mutató</w:t>
      </w:r>
      <w:r w:rsidRPr="00EB26E9">
        <w:rPr>
          <w:lang w:eastAsia="en-US"/>
        </w:rPr>
        <w:t>kat és tényszerű adatokat</w:t>
      </w:r>
      <w:r>
        <w:rPr>
          <w:lang w:eastAsia="en-US"/>
        </w:rPr>
        <w:t>,</w:t>
      </w:r>
      <w:r w:rsidRPr="00EB26E9">
        <w:rPr>
          <w:lang w:eastAsia="en-US"/>
        </w:rPr>
        <w:t xml:space="preserve"> melyek a teljes tervezési folyamaton keresztül jelen vannak, szilárd alapot teremtve a tervezésnek, valamint irányt mutatva a célok megfogalmazásának.</w:t>
      </w:r>
      <w:r>
        <w:rPr>
          <w:lang w:eastAsia="en-US"/>
        </w:rPr>
        <w:t xml:space="preserve"> E mutatók egyúttal lehetővé teszik a célokhoz illeszkedő projektek eredményességének mérését, alapját képe</w:t>
      </w:r>
      <w:r w:rsidR="00797A7C">
        <w:rPr>
          <w:lang w:eastAsia="en-US"/>
        </w:rPr>
        <w:t>z</w:t>
      </w:r>
      <w:r>
        <w:rPr>
          <w:lang w:eastAsia="en-US"/>
        </w:rPr>
        <w:t>ve egy komplex monitoring rendszernek.</w:t>
      </w:r>
    </w:p>
    <w:tbl>
      <w:tblPr>
        <w:tblStyle w:val="Rcsostblzat"/>
        <w:tblW w:w="4866" w:type="pct"/>
        <w:tblInd w:w="108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60"/>
        <w:gridCol w:w="4536"/>
      </w:tblGrid>
      <w:tr w:rsidR="00EB26E9" w:rsidRPr="002365DE" w:rsidTr="006067D2">
        <w:trPr>
          <w:trHeight w:val="397"/>
          <w:tblHeader/>
        </w:trPr>
        <w:tc>
          <w:tcPr>
            <w:tcW w:w="2091" w:type="pct"/>
            <w:shd w:val="clear" w:color="auto" w:fill="7EC234"/>
            <w:vAlign w:val="center"/>
          </w:tcPr>
          <w:p w:rsidR="00EB26E9" w:rsidRPr="00027119" w:rsidRDefault="00EB26E9" w:rsidP="00031D4B">
            <w:pPr>
              <w:spacing w:after="0"/>
              <w:jc w:val="center"/>
              <w:rPr>
                <w:rFonts w:eastAsia="Times New Roman" w:cs="Times New Roman"/>
                <w:b/>
                <w:sz w:val="20"/>
              </w:rPr>
            </w:pPr>
            <w:r>
              <w:rPr>
                <w:rFonts w:eastAsia="Times New Roman" w:cs="Times New Roman"/>
                <w:b/>
                <w:sz w:val="20"/>
              </w:rPr>
              <w:t>Célok</w:t>
            </w:r>
          </w:p>
        </w:tc>
        <w:tc>
          <w:tcPr>
            <w:tcW w:w="2909" w:type="pct"/>
            <w:shd w:val="clear" w:color="auto" w:fill="7EC234"/>
            <w:vAlign w:val="center"/>
          </w:tcPr>
          <w:p w:rsidR="00EB26E9" w:rsidRPr="00027119" w:rsidRDefault="00EB26E9" w:rsidP="00031D4B">
            <w:pPr>
              <w:spacing w:after="0"/>
              <w:jc w:val="center"/>
              <w:rPr>
                <w:rFonts w:eastAsia="Times New Roman" w:cs="Times New Roman"/>
                <w:b/>
                <w:sz w:val="20"/>
              </w:rPr>
            </w:pPr>
            <w:r>
              <w:rPr>
                <w:rFonts w:eastAsia="Times New Roman" w:cs="Times New Roman"/>
                <w:b/>
                <w:sz w:val="20"/>
              </w:rPr>
              <w:t>Releváns mutatók</w:t>
            </w:r>
          </w:p>
        </w:tc>
      </w:tr>
      <w:tr w:rsidR="00EB26E9" w:rsidRPr="00EB26E9" w:rsidTr="006067D2">
        <w:tc>
          <w:tcPr>
            <w:tcW w:w="5000" w:type="pct"/>
            <w:gridSpan w:val="2"/>
          </w:tcPr>
          <w:p w:rsidR="00EB26E9" w:rsidRPr="00EB26E9" w:rsidRDefault="00EB26E9" w:rsidP="00EB26E9">
            <w:pPr>
              <w:spacing w:after="0"/>
              <w:jc w:val="center"/>
              <w:rPr>
                <w:rFonts w:eastAsia="Times New Roman" w:cs="Times New Roman"/>
                <w:b/>
              </w:rPr>
            </w:pPr>
            <w:r w:rsidRPr="00EB26E9">
              <w:rPr>
                <w:rFonts w:eastAsia="Times New Roman" w:cs="Times New Roman"/>
                <w:b/>
              </w:rPr>
              <w:t>Átfogó célok</w:t>
            </w:r>
          </w:p>
        </w:tc>
      </w:tr>
      <w:tr w:rsidR="00EB26E9" w:rsidRPr="001503D4" w:rsidTr="006067D2">
        <w:tc>
          <w:tcPr>
            <w:tcW w:w="2091" w:type="pct"/>
          </w:tcPr>
          <w:p w:rsidR="00EB26E9" w:rsidRPr="00EB26E9" w:rsidRDefault="00A83D09" w:rsidP="00031D4B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  <w:r w:rsidRPr="00A83D09">
              <w:rPr>
                <w:rFonts w:cs="Times New Roman"/>
                <w:sz w:val="20"/>
                <w:szCs w:val="20"/>
              </w:rPr>
              <w:t xml:space="preserve">Csongrád új gazdaságának a kialakulása, amely a város innovatív ipari és szolgáltató vállalkozásain, a modern és differenciált turisztikai kereslet minőségi kiszolgálásán, az agrárium versenyképes, feldolgozott termékein </w:t>
            </w:r>
            <w:proofErr w:type="gramStart"/>
            <w:r w:rsidRPr="00A83D09">
              <w:rPr>
                <w:rFonts w:cs="Times New Roman"/>
                <w:sz w:val="20"/>
                <w:szCs w:val="20"/>
              </w:rPr>
              <w:t>nyugszik</w:t>
            </w:r>
            <w:proofErr w:type="gramEnd"/>
            <w:r w:rsidRPr="00A83D09">
              <w:rPr>
                <w:rFonts w:cs="Times New Roman"/>
                <w:sz w:val="20"/>
                <w:szCs w:val="20"/>
              </w:rPr>
              <w:t xml:space="preserve"> és térségi szerepkörrel rendelkezik.</w:t>
            </w:r>
          </w:p>
        </w:tc>
        <w:tc>
          <w:tcPr>
            <w:tcW w:w="2909" w:type="pct"/>
          </w:tcPr>
          <w:p w:rsidR="00EB26E9" w:rsidRPr="00E63C17" w:rsidRDefault="00797A7C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 w:rsidRPr="00797A7C">
              <w:rPr>
                <w:rFonts w:eastAsia="Calibri"/>
                <w:lang w:eastAsia="en-US"/>
              </w:rPr>
              <w:t>Teremtett munkahelyek száma</w:t>
            </w:r>
          </w:p>
          <w:p w:rsidR="00E63C17" w:rsidRP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Calibri"/>
                <w:lang w:eastAsia="en-US"/>
              </w:rPr>
              <w:t>Szabadalmak száma</w:t>
            </w:r>
          </w:p>
          <w:p w:rsidR="00E63C17" w:rsidRP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Calibri"/>
                <w:lang w:eastAsia="en-US"/>
              </w:rPr>
              <w:t>Iparűzési adó bevétel mértéke</w:t>
            </w:r>
          </w:p>
          <w:p w:rsidR="00E63C17" w:rsidRPr="00EC245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Calibri"/>
                <w:lang w:eastAsia="en-US"/>
              </w:rPr>
              <w:t>Bruttó hozzáadott érték a városban</w:t>
            </w:r>
          </w:p>
          <w:p w:rsidR="00797A7C" w:rsidRDefault="00EC245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 w:rsidRPr="00EC2457">
              <w:rPr>
                <w:rFonts w:eastAsia="Times New Roman" w:cs="Times New Roman"/>
              </w:rPr>
              <w:t>Támogatásban részesülő vállalkozások száma</w:t>
            </w:r>
          </w:p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Vendégek száma a kereskedelmi és magánszálláshelyeken</w:t>
            </w:r>
          </w:p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Vendégéjszakák száma a kereskedelmi és magánszálláshelyeken</w:t>
            </w:r>
          </w:p>
          <w:p w:rsidR="00E63C17" w:rsidRPr="00797A7C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proofErr w:type="gramStart"/>
            <w:r>
              <w:rPr>
                <w:rFonts w:eastAsia="Times New Roman" w:cs="Times New Roman"/>
              </w:rPr>
              <w:t>Agrár</w:t>
            </w:r>
            <w:proofErr w:type="gramEnd"/>
            <w:r>
              <w:rPr>
                <w:rFonts w:eastAsia="Times New Roman" w:cs="Times New Roman"/>
              </w:rPr>
              <w:t xml:space="preserve"> feldolgozóipar vállalkozások száma</w:t>
            </w:r>
          </w:p>
        </w:tc>
      </w:tr>
      <w:tr w:rsidR="00EB26E9" w:rsidRPr="001503D4" w:rsidTr="006067D2">
        <w:tc>
          <w:tcPr>
            <w:tcW w:w="2091" w:type="pct"/>
          </w:tcPr>
          <w:p w:rsidR="00EB26E9" w:rsidRPr="00EB26E9" w:rsidRDefault="00A83D09" w:rsidP="00031D4B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A83D09">
              <w:rPr>
                <w:rFonts w:cs="Times New Roman"/>
                <w:sz w:val="20"/>
                <w:szCs w:val="20"/>
              </w:rPr>
              <w:t>A csongrádi lakosság életminőségének javítása, a városi környezet és az elérhető települési szolgáltatások fejlesztésével.</w:t>
            </w:r>
          </w:p>
        </w:tc>
        <w:tc>
          <w:tcPr>
            <w:tcW w:w="2909" w:type="pct"/>
          </w:tcPr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B2781F">
              <w:rPr>
                <w:rFonts w:eastAsia="Times New Roman" w:cs="Times New Roman"/>
              </w:rPr>
              <w:t>Fejlesztéssel érintett egészségügyi alapellátást nyújtó szolgálatok</w:t>
            </w:r>
          </w:p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B2781F">
              <w:rPr>
                <w:rFonts w:eastAsia="Times New Roman" w:cs="Times New Roman"/>
              </w:rPr>
              <w:t xml:space="preserve">Fejlesztéssel érintett </w:t>
            </w:r>
            <w:r>
              <w:rPr>
                <w:rFonts w:eastAsia="Times New Roman" w:cs="Times New Roman"/>
              </w:rPr>
              <w:t xml:space="preserve">szociális </w:t>
            </w:r>
            <w:r w:rsidRPr="00B2781F">
              <w:rPr>
                <w:rFonts w:eastAsia="Times New Roman" w:cs="Times New Roman"/>
              </w:rPr>
              <w:t>ellátást nyújtó szolgálatok</w:t>
            </w:r>
          </w:p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Helyi közösségi programokba bevont lakosság száma</w:t>
            </w:r>
          </w:p>
          <w:p w:rsidR="00031D4B" w:rsidRDefault="00031D4B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 w:rsidRPr="00031D4B">
              <w:rPr>
                <w:rFonts w:eastAsia="Times New Roman" w:cs="Times New Roman"/>
              </w:rPr>
              <w:t>Fejlesztett, 0-3 éves gyermekek elhelyezését</w:t>
            </w:r>
            <w:r w:rsidR="00E63C17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biztosító</w:t>
            </w:r>
            <w:r w:rsidR="00E63C17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férőhelyek</w:t>
            </w:r>
            <w:r w:rsidR="00E63C17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száma</w:t>
            </w:r>
          </w:p>
          <w:p w:rsidR="00E63C17" w:rsidRDefault="00E63C17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Megújuló energia felhasználásának aránya</w:t>
            </w:r>
          </w:p>
          <w:p w:rsidR="00B2781F" w:rsidRPr="001503D4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proofErr w:type="spellStart"/>
            <w:r w:rsidRPr="00964A55">
              <w:rPr>
                <w:rFonts w:eastAsia="Times New Roman" w:cs="Times New Roman"/>
              </w:rPr>
              <w:t>Közcsatornahálózatba</w:t>
            </w:r>
            <w:proofErr w:type="spellEnd"/>
            <w:r w:rsidRPr="00964A55">
              <w:rPr>
                <w:rFonts w:eastAsia="Times New Roman" w:cs="Times New Roman"/>
              </w:rPr>
              <w:t xml:space="preserve"> bekapcsolt lakások aránya</w:t>
            </w:r>
          </w:p>
        </w:tc>
      </w:tr>
      <w:tr w:rsidR="00EB26E9" w:rsidRPr="00EB26E9" w:rsidTr="006067D2">
        <w:tc>
          <w:tcPr>
            <w:tcW w:w="5000" w:type="pct"/>
            <w:gridSpan w:val="2"/>
          </w:tcPr>
          <w:p w:rsidR="00EB26E9" w:rsidRPr="00EB26E9" w:rsidRDefault="00EB26E9" w:rsidP="00EB26E9">
            <w:pPr>
              <w:spacing w:after="0"/>
              <w:jc w:val="center"/>
              <w:rPr>
                <w:rFonts w:eastAsia="Times New Roman" w:cs="Times New Roman"/>
                <w:b/>
              </w:rPr>
            </w:pPr>
            <w:r w:rsidRPr="00EB26E9">
              <w:rPr>
                <w:rFonts w:eastAsia="Times New Roman" w:cs="Times New Roman"/>
                <w:b/>
              </w:rPr>
              <w:t>Részcélok</w:t>
            </w:r>
          </w:p>
        </w:tc>
      </w:tr>
      <w:tr w:rsidR="00EB26E9" w:rsidRPr="001503D4" w:rsidTr="006067D2">
        <w:tc>
          <w:tcPr>
            <w:tcW w:w="2091" w:type="pct"/>
          </w:tcPr>
          <w:p w:rsidR="00EB26E9" w:rsidRPr="00EB26E9" w:rsidRDefault="00A83D09" w:rsidP="00031D4B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A83D09">
              <w:rPr>
                <w:rFonts w:cs="Times New Roman"/>
                <w:sz w:val="20"/>
                <w:szCs w:val="20"/>
              </w:rPr>
              <w:t xml:space="preserve">Innovatív ipar és magas szintű üzleti szolgáltatások támogatása </w:t>
            </w:r>
            <w:r>
              <w:rPr>
                <w:rFonts w:cs="Times New Roman"/>
                <w:sz w:val="20"/>
                <w:szCs w:val="20"/>
              </w:rPr>
              <w:t xml:space="preserve">a gazdaságban és </w:t>
            </w:r>
            <w:r w:rsidRPr="00A83D09">
              <w:rPr>
                <w:rFonts w:cs="Times New Roman"/>
                <w:sz w:val="20"/>
                <w:szCs w:val="20"/>
              </w:rPr>
              <w:t>az ipari parkban</w:t>
            </w:r>
          </w:p>
        </w:tc>
        <w:tc>
          <w:tcPr>
            <w:tcW w:w="2909" w:type="pct"/>
          </w:tcPr>
          <w:p w:rsidR="00031D4B" w:rsidRDefault="00031D4B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 w:rsidRPr="00031D4B">
              <w:rPr>
                <w:rFonts w:eastAsia="Times New Roman" w:cs="Times New Roman"/>
              </w:rPr>
              <w:t>A fejlesztett vagy újonnan létesített iparterületek területe</w:t>
            </w:r>
          </w:p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Ipari innovációt segítő szolgáltatások és kedvezmények száma</w:t>
            </w:r>
          </w:p>
          <w:p w:rsidR="00B2781F" w:rsidRDefault="00B2781F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Az ipari területre betelepült vállalkozások száma</w:t>
            </w:r>
          </w:p>
          <w:p w:rsidR="00EB26E9" w:rsidRPr="001503D4" w:rsidRDefault="00B2781F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Klaszterben együttműködő vállalkozások száma</w:t>
            </w:r>
          </w:p>
        </w:tc>
      </w:tr>
      <w:tr w:rsidR="00EB26E9" w:rsidRPr="001503D4" w:rsidTr="006067D2">
        <w:tc>
          <w:tcPr>
            <w:tcW w:w="2091" w:type="pct"/>
          </w:tcPr>
          <w:p w:rsidR="00EB26E9" w:rsidRPr="00EB26E9" w:rsidRDefault="00A83D09" w:rsidP="00031D4B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A83D09">
              <w:rPr>
                <w:rFonts w:cs="Times New Roman"/>
                <w:sz w:val="20"/>
                <w:szCs w:val="20"/>
              </w:rPr>
              <w:t>A helyi rekreációs, kulturális, illetve sportélet támogatása, összekapcsolva a turisztikai kínálat fejlesztésével</w:t>
            </w:r>
          </w:p>
        </w:tc>
        <w:tc>
          <w:tcPr>
            <w:tcW w:w="2909" w:type="pct"/>
          </w:tcPr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Helyi kulturális rendezvények száma</w:t>
            </w:r>
          </w:p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 helyi sportegyesületek száma</w:t>
            </w:r>
          </w:p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Edzőtáborozáson részt vevő vendégek száma</w:t>
            </w:r>
          </w:p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Vendégek és külföldi vendégek száma a kereskedelmi és magánszálláshelyeken</w:t>
            </w:r>
          </w:p>
          <w:p w:rsidR="00964A55" w:rsidRDefault="00964A55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Vendégéjszakák és külföldi vendégéjszakák száma a kereskedelmi és magánszálláshelyeken</w:t>
            </w:r>
          </w:p>
          <w:p w:rsidR="00B2781F" w:rsidRPr="001503D4" w:rsidRDefault="00B2781F" w:rsidP="00FF41F8">
            <w:pPr>
              <w:pStyle w:val="Felsorolas1"/>
              <w:numPr>
                <w:ilvl w:val="0"/>
                <w:numId w:val="5"/>
              </w:num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Helyi közösségi programokba bevont lakosság sz</w:t>
            </w:r>
            <w:r w:rsidR="00964A55">
              <w:rPr>
                <w:rFonts w:eastAsia="Times New Roman" w:cs="Times New Roman"/>
              </w:rPr>
              <w:t>á</w:t>
            </w:r>
            <w:r>
              <w:rPr>
                <w:rFonts w:eastAsia="Times New Roman" w:cs="Times New Roman"/>
              </w:rPr>
              <w:t>ma</w:t>
            </w:r>
          </w:p>
        </w:tc>
      </w:tr>
      <w:tr w:rsidR="00EB26E9" w:rsidRPr="001503D4" w:rsidTr="006067D2">
        <w:tc>
          <w:tcPr>
            <w:tcW w:w="2091" w:type="pct"/>
          </w:tcPr>
          <w:p w:rsidR="00EB26E9" w:rsidRPr="00EB26E9" w:rsidRDefault="00A83D09" w:rsidP="00031D4B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A83D09">
              <w:rPr>
                <w:rFonts w:cs="Times New Roman"/>
                <w:sz w:val="20"/>
                <w:szCs w:val="20"/>
              </w:rPr>
              <w:t>A humán szolgáltatások és a települési infrastruktúra hálózatos fejlesztése</w:t>
            </w:r>
          </w:p>
        </w:tc>
        <w:tc>
          <w:tcPr>
            <w:tcW w:w="2909" w:type="pct"/>
          </w:tcPr>
          <w:p w:rsidR="003A2222" w:rsidRDefault="003A2222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B2781F">
              <w:rPr>
                <w:rFonts w:eastAsia="Times New Roman" w:cs="Times New Roman"/>
              </w:rPr>
              <w:t>Fejlesztéssel érintett egészségügyi alapellátást nyújtó szolgálatok</w:t>
            </w:r>
          </w:p>
          <w:p w:rsidR="003A2222" w:rsidRDefault="003A2222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B2781F">
              <w:rPr>
                <w:rFonts w:eastAsia="Times New Roman" w:cs="Times New Roman"/>
              </w:rPr>
              <w:t xml:space="preserve">Fejlesztéssel érintett </w:t>
            </w:r>
            <w:r>
              <w:rPr>
                <w:rFonts w:eastAsia="Times New Roman" w:cs="Times New Roman"/>
              </w:rPr>
              <w:t xml:space="preserve">szociális </w:t>
            </w:r>
            <w:r w:rsidRPr="00B2781F">
              <w:rPr>
                <w:rFonts w:eastAsia="Times New Roman" w:cs="Times New Roman"/>
              </w:rPr>
              <w:t>ellátást nyújtó szolgálatok</w:t>
            </w:r>
          </w:p>
          <w:p w:rsidR="0081222A" w:rsidRDefault="0081222A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81222A">
              <w:rPr>
                <w:rFonts w:eastAsia="Times New Roman" w:cs="Times New Roman"/>
              </w:rPr>
              <w:t>Egy óvodai férőhelyre jutó 3-5 évesek száma</w:t>
            </w:r>
          </w:p>
          <w:p w:rsidR="003A2222" w:rsidRDefault="003A2222" w:rsidP="00FF41F8">
            <w:pPr>
              <w:pStyle w:val="Felsorolas1"/>
              <w:numPr>
                <w:ilvl w:val="0"/>
                <w:numId w:val="5"/>
              </w:numPr>
              <w:spacing w:after="0"/>
              <w:ind w:left="357" w:hanging="357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Megújuló energia felhasználásának aránya</w:t>
            </w:r>
          </w:p>
          <w:p w:rsidR="00031D4B" w:rsidRDefault="00031D4B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031D4B">
              <w:rPr>
                <w:rFonts w:eastAsia="Times New Roman" w:cs="Times New Roman"/>
              </w:rPr>
              <w:t>A felújított vagy korszerűsített utak teljes</w:t>
            </w:r>
            <w:r w:rsidR="003A2222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hossza</w:t>
            </w:r>
          </w:p>
          <w:p w:rsidR="00031D4B" w:rsidRDefault="00031D4B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031D4B">
              <w:rPr>
                <w:rFonts w:eastAsia="Times New Roman" w:cs="Times New Roman"/>
              </w:rPr>
              <w:t>Városi területeken létrehozott</w:t>
            </w:r>
            <w:r w:rsidR="003A2222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vagy helyreállított nyitott terek</w:t>
            </w:r>
          </w:p>
          <w:p w:rsidR="00031D4B" w:rsidRDefault="00031D4B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031D4B">
              <w:rPr>
                <w:rFonts w:eastAsia="Times New Roman" w:cs="Times New Roman"/>
              </w:rPr>
              <w:t>Városi területeken épített vagy</w:t>
            </w:r>
            <w:r w:rsidR="003A2222">
              <w:rPr>
                <w:rFonts w:eastAsia="Times New Roman" w:cs="Times New Roman"/>
              </w:rPr>
              <w:t xml:space="preserve"> </w:t>
            </w:r>
            <w:r w:rsidRPr="00031D4B">
              <w:rPr>
                <w:rFonts w:eastAsia="Times New Roman" w:cs="Times New Roman"/>
              </w:rPr>
              <w:t>renovált köz- vagy kereskedelmi épületek</w:t>
            </w:r>
          </w:p>
          <w:p w:rsidR="00B2781F" w:rsidRPr="001503D4" w:rsidRDefault="00B2781F" w:rsidP="00FF41F8">
            <w:pPr>
              <w:pStyle w:val="Felsorolas1"/>
              <w:numPr>
                <w:ilvl w:val="0"/>
                <w:numId w:val="5"/>
              </w:numPr>
              <w:spacing w:after="0"/>
              <w:rPr>
                <w:rFonts w:eastAsia="Times New Roman" w:cs="Times New Roman"/>
              </w:rPr>
            </w:pPr>
            <w:r w:rsidRPr="00B2781F">
              <w:rPr>
                <w:rFonts w:eastAsia="Times New Roman" w:cs="Times New Roman"/>
              </w:rPr>
              <w:t>Kialakított kerékpárforgalmi létesítmények hossza</w:t>
            </w:r>
          </w:p>
        </w:tc>
      </w:tr>
    </w:tbl>
    <w:p w:rsidR="00E549B2" w:rsidRPr="008F0E78" w:rsidRDefault="00E549B2" w:rsidP="008F0E78"/>
    <w:p w:rsidR="002B1E80" w:rsidRDefault="00E2734C" w:rsidP="002B1E80">
      <w:pPr>
        <w:pStyle w:val="Cmsor2"/>
      </w:pPr>
      <w:bookmarkStart w:id="34" w:name="_Toc423194480"/>
      <w:r w:rsidRPr="00E2734C">
        <w:t>A meghatározott területigényes elemek alapján, javaslat a műszaki infrastruktúra fő elemeinek térbeli rendjére, a terület-felhasználásra irányuló településszerkezeti változtatásokra</w:t>
      </w:r>
      <w:bookmarkEnd w:id="34"/>
    </w:p>
    <w:p w:rsidR="003D599F" w:rsidRDefault="003D599F" w:rsidP="003D599F">
      <w:pPr>
        <w:pStyle w:val="Cmsor3"/>
        <w:numPr>
          <w:ilvl w:val="0"/>
          <w:numId w:val="0"/>
        </w:numPr>
        <w:rPr>
          <w:rFonts w:cs="Calibri"/>
        </w:rPr>
      </w:pPr>
      <w:bookmarkStart w:id="35" w:name="_Toc423194481"/>
      <w:r>
        <w:rPr>
          <w:rFonts w:cs="Calibri"/>
        </w:rPr>
        <w:t>A tájszerkezet kialakításának alapelvei</w:t>
      </w:r>
      <w:bookmarkEnd w:id="35"/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város környezetminőségének védelme érdekében a belterület körül erdőterületek és </w:t>
      </w:r>
      <w:proofErr w:type="spellStart"/>
      <w:r>
        <w:rPr>
          <w:rFonts w:eastAsia="Times New Roman"/>
        </w:rPr>
        <w:t>természetközeli</w:t>
      </w:r>
      <w:proofErr w:type="spellEnd"/>
      <w:r>
        <w:rPr>
          <w:rFonts w:eastAsia="Times New Roman"/>
        </w:rPr>
        <w:t xml:space="preserve"> élőhelyek rendszerének kialakítása.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Tisza és Körös hullámterének és a </w:t>
      </w:r>
      <w:proofErr w:type="spellStart"/>
      <w:r>
        <w:rPr>
          <w:rFonts w:eastAsia="Times New Roman"/>
        </w:rPr>
        <w:t>bokrospusztai</w:t>
      </w:r>
      <w:proofErr w:type="spellEnd"/>
      <w:r>
        <w:rPr>
          <w:rFonts w:eastAsia="Times New Roman"/>
        </w:rPr>
        <w:t xml:space="preserve"> nyílt ártérnek védelme.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nagyüzemi telephelyek és a tanyák fejlesztése.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szőlőművelés ösztönzése.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gyepterületek védelme.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Tisza és Körös holtágainak </w:t>
      </w:r>
      <w:proofErr w:type="spellStart"/>
      <w:r>
        <w:rPr>
          <w:rFonts w:eastAsia="Times New Roman"/>
        </w:rPr>
        <w:t>vízminőségvédelme</w:t>
      </w:r>
      <w:proofErr w:type="spellEnd"/>
      <w:r>
        <w:rPr>
          <w:rFonts w:eastAsia="Times New Roman"/>
        </w:rPr>
        <w:t>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jó termőhelyi adottságú mezőgazdasági területek árutermelő jellegének megőrzése.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Az árvíz és belvíz által veszélyeztetett mezőgazdasági területeken az </w:t>
      </w:r>
      <w:proofErr w:type="spellStart"/>
      <w:r>
        <w:rPr>
          <w:rFonts w:eastAsia="Times New Roman"/>
        </w:rPr>
        <w:t>épületelhelyezés</w:t>
      </w:r>
      <w:proofErr w:type="spellEnd"/>
      <w:r>
        <w:rPr>
          <w:rFonts w:eastAsia="Times New Roman"/>
        </w:rPr>
        <w:t xml:space="preserve"> korlátozása.</w:t>
      </w:r>
    </w:p>
    <w:p w:rsidR="003D599F" w:rsidRPr="00645B4A" w:rsidRDefault="003D599F" w:rsidP="003D599F">
      <w:pPr>
        <w:pStyle w:val="Cmsor4"/>
        <w:numPr>
          <w:ilvl w:val="0"/>
          <w:numId w:val="0"/>
        </w:num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Ú</w:t>
      </w:r>
      <w:r w:rsidRPr="00645B4A">
        <w:rPr>
          <w:rFonts w:cs="Calibri"/>
          <w:sz w:val="20"/>
          <w:szCs w:val="20"/>
        </w:rPr>
        <w:t>j hálózati eleme</w:t>
      </w:r>
      <w:r>
        <w:rPr>
          <w:rFonts w:cs="Calibri"/>
          <w:sz w:val="20"/>
          <w:szCs w:val="20"/>
        </w:rPr>
        <w:t>k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Állandó tiszai átkelés helye és a hozzá vezető út nyomvonala.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Bökény fejlesztését biztosító, gyűjtőút szerepű új városi „tengely”.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Kisrét feltárását és fejleszthetőségét biztosító </w:t>
      </w:r>
      <w:proofErr w:type="spellStart"/>
      <w:r>
        <w:rPr>
          <w:rFonts w:eastAsia="Times New Roman"/>
        </w:rPr>
        <w:t>átkötőút</w:t>
      </w:r>
      <w:proofErr w:type="spellEnd"/>
      <w:r>
        <w:rPr>
          <w:rFonts w:eastAsia="Times New Roman"/>
        </w:rPr>
        <w:t>, mely a 451-es főút és a Kis-Tisza utca közötti, a Holt-Tiszán való átkelés lehetőségét biztosítja a 451-es út irányából.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tervezett Bökényi lakóterület számára az Aranyszigettől keletre található töltésen keresztüli új gyűjtőút kialakítása.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vasúton túli területeket szolgáló új gyűjtőút kialakítása.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Új gyűjtőút a Hosszú utca mentén.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megyei rendezési tervben rögzített, Tisza menti kerékpárút és a kistérségi kerékpárút-hálózat kiépítése.</w:t>
      </w:r>
    </w:p>
    <w:p w:rsidR="003D599F" w:rsidRDefault="003D599F" w:rsidP="003D599F">
      <w:pPr>
        <w:pStyle w:val="Cmsor4"/>
        <w:numPr>
          <w:ilvl w:val="0"/>
          <w:numId w:val="0"/>
        </w:numPr>
        <w:rPr>
          <w:rFonts w:cs="Calibri"/>
        </w:rPr>
      </w:pPr>
      <w:proofErr w:type="spellStart"/>
      <w:r>
        <w:rPr>
          <w:rFonts w:cs="Calibri"/>
        </w:rPr>
        <w:t>Területfelhasználási</w:t>
      </w:r>
      <w:proofErr w:type="spellEnd"/>
      <w:r>
        <w:rPr>
          <w:rFonts w:cs="Calibri"/>
        </w:rPr>
        <w:t xml:space="preserve"> általános célkitűzések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hármas központrendszer kialakítása, a meglévő városközpont kiemelkedő szerepének megőrzésével,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Bökényben és a Kisréten extenzív </w:t>
      </w:r>
      <w:proofErr w:type="spellStart"/>
      <w:r>
        <w:rPr>
          <w:rFonts w:eastAsia="Times New Roman"/>
        </w:rPr>
        <w:t>turisztikai-rekreációs-sport-oktatási</w:t>
      </w:r>
      <w:proofErr w:type="spellEnd"/>
      <w:r>
        <w:rPr>
          <w:rFonts w:eastAsia="Times New Roman"/>
        </w:rPr>
        <w:t xml:space="preserve"> célú fejlesztésekre alkalmas területek, illetve üdülőterületek kijelölése,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Körös-torok területén a turisztikai-üdülési célú hasznosítás biztosítása, </w:t>
      </w:r>
    </w:p>
    <w:p w:rsidR="003D599F" w:rsidRDefault="003D599F" w:rsidP="006067D2">
      <w:pPr>
        <w:pStyle w:val="Felsorolas1"/>
        <w:rPr>
          <w:rFonts w:eastAsia="Times New Roman"/>
        </w:rPr>
      </w:pPr>
      <w:proofErr w:type="spellStart"/>
      <w:r>
        <w:rPr>
          <w:rFonts w:eastAsia="Times New Roman"/>
        </w:rPr>
        <w:t>aHolt-Tisza</w:t>
      </w:r>
      <w:proofErr w:type="spellEnd"/>
      <w:r>
        <w:rPr>
          <w:rFonts w:eastAsia="Times New Roman"/>
        </w:rPr>
        <w:t xml:space="preserve"> partjain alulhasznosított területeken a város sportterület-fejlesztési területek kijelölése,  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tanyák és a majorságok területén olyan </w:t>
      </w:r>
      <w:proofErr w:type="spellStart"/>
      <w:r>
        <w:rPr>
          <w:rFonts w:eastAsia="Times New Roman"/>
        </w:rPr>
        <w:t>területfelhasználás</w:t>
      </w:r>
      <w:proofErr w:type="spellEnd"/>
      <w:r>
        <w:rPr>
          <w:rFonts w:eastAsia="Times New Roman"/>
        </w:rPr>
        <w:t xml:space="preserve"> kijelölése, amely lehetővé teszi a sokfunkciós mezőgazdasági fejleszthetőséget,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vízi-turizmus fejlődését szolgáló területek biztosítása,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rekreációt szolgáló parkerdők, ligeterdők kialakítása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leszakadt területek integrálása-felértékelése,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Csongrád történelmi városközpontjában az értékőrzést, a felértékelődést, a központi funkciók bővülését, a központ városiasodását elősegítő, a fejlesztői igények és az intézményrendszer változásait rugalmasan követni tudó </w:t>
      </w:r>
      <w:proofErr w:type="spellStart"/>
      <w:r>
        <w:rPr>
          <w:rFonts w:eastAsia="Times New Roman"/>
        </w:rPr>
        <w:t>területfelhasználás</w:t>
      </w:r>
      <w:proofErr w:type="spellEnd"/>
      <w:r>
        <w:rPr>
          <w:rFonts w:eastAsia="Times New Roman"/>
        </w:rPr>
        <w:t xml:space="preserve"> meghatározása,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Bökényi alközpont kialakítása,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városközponttól nyugatra fekvő lakóterületeken alközpont kialakítása, </w:t>
      </w:r>
    </w:p>
    <w:p w:rsidR="003D599F" w:rsidRDefault="003D599F" w:rsidP="006067D2">
      <w:pPr>
        <w:pStyle w:val="Felsorolas1"/>
        <w:rPr>
          <w:rFonts w:eastAsia="Times New Roman"/>
        </w:rPr>
      </w:pPr>
      <w:proofErr w:type="spellStart"/>
      <w:r>
        <w:rPr>
          <w:rFonts w:eastAsia="Times New Roman"/>
        </w:rPr>
        <w:t>avasúton</w:t>
      </w:r>
      <w:proofErr w:type="spellEnd"/>
      <w:r>
        <w:rPr>
          <w:rFonts w:eastAsia="Times New Roman"/>
        </w:rPr>
        <w:t xml:space="preserve"> túli területek integrálása,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város nyugati lakóterületein, továbbá a </w:t>
      </w:r>
      <w:proofErr w:type="spellStart"/>
      <w:r>
        <w:rPr>
          <w:rFonts w:eastAsia="Times New Roman"/>
        </w:rPr>
        <w:t>bökényi</w:t>
      </w:r>
      <w:proofErr w:type="spellEnd"/>
      <w:r>
        <w:rPr>
          <w:rFonts w:eastAsia="Times New Roman"/>
        </w:rPr>
        <w:t xml:space="preserve"> fejlesztési területen új közparkok kijelölése.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meglévő ipari park területének bővítése,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451-es </w:t>
      </w:r>
      <w:proofErr w:type="spellStart"/>
      <w:r>
        <w:rPr>
          <w:rFonts w:eastAsia="Times New Roman"/>
        </w:rPr>
        <w:t>elkerülőút</w:t>
      </w:r>
      <w:proofErr w:type="spellEnd"/>
      <w:r>
        <w:rPr>
          <w:rFonts w:eastAsia="Times New Roman"/>
        </w:rPr>
        <w:t xml:space="preserve"> és a bekötőutak csomópontjaiban vállalkozásfejlesztésre alkalmas területek kijelölése,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teherkikötő-építés számára hely biztosítása a szentesi közúti és vasúti híd közötti területen továbbá </w:t>
      </w:r>
      <w:proofErr w:type="spellStart"/>
      <w:r>
        <w:rPr>
          <w:rFonts w:eastAsia="Times New Roman"/>
        </w:rPr>
        <w:t>Györfös</w:t>
      </w:r>
      <w:proofErr w:type="spellEnd"/>
      <w:r>
        <w:rPr>
          <w:rFonts w:eastAsia="Times New Roman"/>
        </w:rPr>
        <w:t xml:space="preserve"> területén.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lakótelepeken tetőtér-ráépítés lehetőségét biztosító területhasználati besorolás és szabályozás alkalmazása,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bökényi</w:t>
      </w:r>
      <w:proofErr w:type="spellEnd"/>
      <w:r>
        <w:rPr>
          <w:rFonts w:eastAsia="Times New Roman"/>
        </w:rPr>
        <w:t xml:space="preserve"> lakóterület bővítése, mind kisvárosias mind pedig kertvárosias karakterű lakóterület-fejlesztés lehetőségének biztosításával,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vasúton túli területeken az Alsóváros területének fellazítására, a legrosszabb állapotú területeinek kiváltása és a </w:t>
      </w:r>
      <w:proofErr w:type="spellStart"/>
      <w:r>
        <w:rPr>
          <w:rFonts w:eastAsia="Times New Roman"/>
        </w:rPr>
        <w:t>Heringel-telep</w:t>
      </w:r>
      <w:proofErr w:type="spellEnd"/>
      <w:r>
        <w:rPr>
          <w:rFonts w:eastAsia="Times New Roman"/>
        </w:rPr>
        <w:t xml:space="preserve"> északnyugati irányú bővítése,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volt laktanya területén kisvárosias lakóterület-fejlesztés lehetőségének biztosítása,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a központi belterület nyugati peremén kertvárosias lakóterület-fejlesztés, 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Bokros belterületbe vont, de még beépítetlen területein falusias lakóterület-fejlesztés, településközpont-fejlesztés és vállalkozási telephelyek biztosítása.</w:t>
      </w:r>
    </w:p>
    <w:p w:rsidR="003D599F" w:rsidRDefault="003D599F" w:rsidP="006067D2">
      <w:pPr>
        <w:pStyle w:val="Felsorolas1"/>
        <w:rPr>
          <w:rFonts w:eastAsia="Times New Roman"/>
        </w:rPr>
      </w:pPr>
      <w:r>
        <w:rPr>
          <w:rFonts w:eastAsia="Times New Roman"/>
        </w:rPr>
        <w:t>a jelenlegi hulladéklerakó terület</w:t>
      </w:r>
      <w:r w:rsidR="009409E9">
        <w:rPr>
          <w:rFonts w:eastAsia="Times New Roman"/>
        </w:rPr>
        <w:t>ének rekultivációja, erdősítése.</w:t>
      </w:r>
    </w:p>
    <w:p w:rsidR="009409E9" w:rsidRDefault="009409E9" w:rsidP="009409E9">
      <w:pPr>
        <w:pStyle w:val="Felsorolas1"/>
        <w:numPr>
          <w:ilvl w:val="0"/>
          <w:numId w:val="0"/>
        </w:numPr>
        <w:ind w:left="720"/>
        <w:rPr>
          <w:rFonts w:eastAsia="Times New Roman"/>
        </w:rPr>
      </w:pPr>
    </w:p>
    <w:p w:rsidR="003D599F" w:rsidRDefault="003D599F" w:rsidP="009409E9">
      <w:pPr>
        <w:pStyle w:val="Margnkeretbe"/>
        <w:framePr w:wrap="auto"/>
      </w:pPr>
      <w:proofErr w:type="spellStart"/>
      <w:r w:rsidRPr="00691842">
        <w:t>Területfelhasználási</w:t>
      </w:r>
      <w:proofErr w:type="spellEnd"/>
      <w:r w:rsidRPr="00691842">
        <w:t xml:space="preserve"> rendszer</w:t>
      </w:r>
    </w:p>
    <w:p w:rsidR="003D599F" w:rsidRPr="00691842" w:rsidRDefault="003D599F" w:rsidP="003D599F">
      <w:pPr>
        <w:ind w:left="360"/>
        <w:rPr>
          <w:rFonts w:eastAsia="Times New Roman" w:cs="Calibri"/>
          <w:b/>
        </w:rPr>
      </w:pPr>
      <w:r>
        <w:rPr>
          <w:rFonts w:eastAsia="Times New Roman" w:cs="Calibri"/>
          <w:b/>
        </w:rPr>
        <w:t>Lakóterületek</w:t>
      </w:r>
    </w:p>
    <w:p w:rsidR="003D599F" w:rsidRPr="00691842" w:rsidRDefault="003D599F" w:rsidP="009409E9">
      <w:pPr>
        <w:pStyle w:val="Felsorolas1"/>
        <w:rPr>
          <w:b/>
        </w:rPr>
      </w:pPr>
      <w:r w:rsidRPr="00691842">
        <w:t>Nagyvárosias lakóterületek az alábbiak:</w:t>
      </w:r>
    </w:p>
    <w:p w:rsidR="003D599F" w:rsidRPr="006F7A75" w:rsidRDefault="003D599F" w:rsidP="009409E9">
      <w:pPr>
        <w:pStyle w:val="Felsorolas2"/>
      </w:pPr>
      <w:r w:rsidRPr="006F7A75">
        <w:t xml:space="preserve">Muskátli </w:t>
      </w:r>
      <w:proofErr w:type="spellStart"/>
      <w:r w:rsidRPr="006F7A75">
        <w:t>utca-Tulipán</w:t>
      </w:r>
      <w:proofErr w:type="spellEnd"/>
      <w:r w:rsidRPr="006F7A75">
        <w:t xml:space="preserve"> utcai lakótelep</w:t>
      </w:r>
    </w:p>
    <w:p w:rsidR="003D599F" w:rsidRPr="006F7A75" w:rsidRDefault="003D599F" w:rsidP="009409E9">
      <w:pPr>
        <w:pStyle w:val="Felsorolas2"/>
      </w:pPr>
      <w:proofErr w:type="spellStart"/>
      <w:r w:rsidRPr="006F7A75">
        <w:t>Raisio</w:t>
      </w:r>
      <w:proofErr w:type="spellEnd"/>
      <w:r w:rsidRPr="006F7A75">
        <w:t xml:space="preserve"> utcai lakótelep</w:t>
      </w:r>
    </w:p>
    <w:p w:rsidR="003D599F" w:rsidRPr="00691842" w:rsidRDefault="003D599F" w:rsidP="009409E9">
      <w:pPr>
        <w:pStyle w:val="Felsorolas1"/>
      </w:pPr>
      <w:r w:rsidRPr="00691842">
        <w:t xml:space="preserve">Kisvárosias lakóterületek  </w:t>
      </w:r>
    </w:p>
    <w:p w:rsidR="003D599F" w:rsidRPr="00691842" w:rsidRDefault="003D599F" w:rsidP="009409E9">
      <w:pPr>
        <w:pStyle w:val="Felsorolas3"/>
        <w:rPr>
          <w:b/>
        </w:rPr>
      </w:pPr>
      <w:r w:rsidRPr="00691842">
        <w:t>Kertes többlakásos kisvárosias lakóterület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Kenderföldek útja, volt laktanya épületek területe,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a Bökényi lakótelep keleti, jelenleg még beépítetlen területe,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Bökény, új beépítésű területek</w:t>
      </w:r>
    </w:p>
    <w:p w:rsidR="003D599F" w:rsidRPr="00691842" w:rsidRDefault="003D599F" w:rsidP="009409E9">
      <w:pPr>
        <w:pStyle w:val="Felsorolas3"/>
        <w:rPr>
          <w:b/>
        </w:rPr>
      </w:pPr>
      <w:r w:rsidRPr="00691842">
        <w:t>Kisvárosias oldalhatáron álló családi házas lakóterületek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Fő utcától délre, a Szentesi </w:t>
      </w:r>
      <w:proofErr w:type="spellStart"/>
      <w:r>
        <w:rPr>
          <w:rFonts w:eastAsia="Times New Roman"/>
        </w:rPr>
        <w:t>út-Kereszt</w:t>
      </w:r>
      <w:proofErr w:type="spellEnd"/>
      <w:r>
        <w:rPr>
          <w:rFonts w:eastAsia="Times New Roman"/>
        </w:rPr>
        <w:t xml:space="preserve"> utca és a Vég utca-Erzsébet utca-Vasút utca által bezárt terület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Zsinór </w:t>
      </w:r>
      <w:proofErr w:type="spellStart"/>
      <w:r>
        <w:rPr>
          <w:rFonts w:eastAsia="Times New Roman"/>
        </w:rPr>
        <w:t>utca-Gőzhajó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utca-Móra-Ferenc</w:t>
      </w:r>
      <w:proofErr w:type="spellEnd"/>
      <w:r>
        <w:rPr>
          <w:rFonts w:eastAsia="Times New Roman"/>
        </w:rPr>
        <w:t xml:space="preserve"> rakpart-Bocskai utca-Ady Endre utca által határolt terület</w:t>
      </w:r>
    </w:p>
    <w:p w:rsidR="003D599F" w:rsidRPr="00691842" w:rsidRDefault="003D599F" w:rsidP="009409E9">
      <w:pPr>
        <w:pStyle w:val="Felsorolas2"/>
        <w:rPr>
          <w:b/>
        </w:rPr>
      </w:pPr>
      <w:r w:rsidRPr="00691842">
        <w:t>Kisvárosias sorházas beépítésű lakóterületek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Hársfa utcai, </w:t>
      </w:r>
      <w:proofErr w:type="spellStart"/>
      <w:r>
        <w:rPr>
          <w:rFonts w:eastAsia="Times New Roman"/>
        </w:rPr>
        <w:t>Ifjuság</w:t>
      </w:r>
      <w:proofErr w:type="spellEnd"/>
      <w:r>
        <w:rPr>
          <w:rFonts w:eastAsia="Times New Roman"/>
        </w:rPr>
        <w:t xml:space="preserve"> útja menti sorházak </w:t>
      </w:r>
    </w:p>
    <w:p w:rsidR="003D599F" w:rsidRPr="00691842" w:rsidRDefault="003D599F" w:rsidP="009409E9">
      <w:pPr>
        <w:pStyle w:val="Felsorolas1"/>
      </w:pPr>
      <w:r w:rsidRPr="00691842">
        <w:t xml:space="preserve">Mezővárosi karakterű kisvárosias lakóterületek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történelmi városmagnak a Szent János </w:t>
      </w:r>
      <w:proofErr w:type="spellStart"/>
      <w:r>
        <w:rPr>
          <w:rFonts w:eastAsia="Times New Roman"/>
        </w:rPr>
        <w:t>tér-Gróf</w:t>
      </w:r>
      <w:proofErr w:type="spellEnd"/>
      <w:r>
        <w:rPr>
          <w:rFonts w:eastAsia="Times New Roman"/>
        </w:rPr>
        <w:t xml:space="preserve"> Andrássy Gyula utca Zsinór </w:t>
      </w:r>
      <w:proofErr w:type="spellStart"/>
      <w:r>
        <w:rPr>
          <w:rFonts w:eastAsia="Times New Roman"/>
        </w:rPr>
        <w:t>utca-Gőzhajó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utca-Ordódy</w:t>
      </w:r>
      <w:proofErr w:type="spellEnd"/>
      <w:r>
        <w:rPr>
          <w:rFonts w:eastAsia="Times New Roman"/>
        </w:rPr>
        <w:t xml:space="preserve"> rakpart által bezárt területe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történelmi városmagnak a Gróf Andrássy utca- Kossuth </w:t>
      </w:r>
      <w:proofErr w:type="spellStart"/>
      <w:r>
        <w:rPr>
          <w:rFonts w:eastAsia="Times New Roman"/>
        </w:rPr>
        <w:t>tér-Szent</w:t>
      </w:r>
      <w:proofErr w:type="spellEnd"/>
      <w:r>
        <w:rPr>
          <w:rFonts w:eastAsia="Times New Roman"/>
        </w:rPr>
        <w:t xml:space="preserve"> György utca-Justh Gyula utca- által bezárt területe, valamint a Justh gyula utcát délről határoló teleksor</w:t>
      </w:r>
    </w:p>
    <w:p w:rsidR="003D599F" w:rsidRPr="00691842" w:rsidRDefault="003D599F" w:rsidP="009409E9">
      <w:pPr>
        <w:pStyle w:val="Felsorolas1"/>
        <w:rPr>
          <w:rFonts w:cs="Calibri"/>
        </w:rPr>
      </w:pPr>
      <w:r w:rsidRPr="009409E9">
        <w:rPr>
          <w:rStyle w:val="Felsorolas1Char"/>
        </w:rPr>
        <w:t>Kertvárosias lakóterületek az alábbiak</w:t>
      </w:r>
      <w:r w:rsidRPr="00691842">
        <w:rPr>
          <w:rFonts w:cs="Calibri"/>
        </w:rPr>
        <w:t>:</w:t>
      </w:r>
    </w:p>
    <w:p w:rsidR="003D599F" w:rsidRPr="00691842" w:rsidRDefault="003D599F" w:rsidP="009409E9">
      <w:pPr>
        <w:pStyle w:val="Felsorolas3"/>
        <w:rPr>
          <w:b/>
        </w:rPr>
      </w:pPr>
      <w:r w:rsidRPr="00691842">
        <w:t xml:space="preserve">Intenzív </w:t>
      </w:r>
      <w:proofErr w:type="spellStart"/>
      <w:r w:rsidRPr="00691842">
        <w:t>-kiskertes</w:t>
      </w:r>
      <w:proofErr w:type="spellEnd"/>
      <w:r w:rsidRPr="00691842">
        <w:t xml:space="preserve"> kertvárosias lakóterületek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Az Alsóváros, az </w:t>
      </w:r>
      <w:proofErr w:type="spellStart"/>
      <w:r>
        <w:rPr>
          <w:rFonts w:eastAsia="Times New Roman"/>
        </w:rPr>
        <w:t>Oncsa-telep</w:t>
      </w:r>
      <w:proofErr w:type="spellEnd"/>
      <w:r>
        <w:rPr>
          <w:rFonts w:eastAsia="Times New Roman"/>
        </w:rPr>
        <w:t xml:space="preserve"> fejlesztési területei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Bökényben meglévő sorházas beépítés</w:t>
      </w:r>
    </w:p>
    <w:p w:rsidR="003D599F" w:rsidRPr="00691842" w:rsidRDefault="003D599F" w:rsidP="009409E9">
      <w:pPr>
        <w:pStyle w:val="Felsorolas3"/>
        <w:rPr>
          <w:b/>
        </w:rPr>
      </w:pPr>
      <w:r w:rsidRPr="00691842">
        <w:t>Közepes intenzitású kertvárosias lakóterületek</w:t>
      </w:r>
    </w:p>
    <w:p w:rsidR="009409E9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Bökény, </w:t>
      </w:r>
      <w:proofErr w:type="spellStart"/>
      <w:r>
        <w:rPr>
          <w:rFonts w:eastAsia="Times New Roman"/>
        </w:rPr>
        <w:t>Heringer</w:t>
      </w:r>
      <w:proofErr w:type="spellEnd"/>
      <w:r>
        <w:rPr>
          <w:rFonts w:eastAsia="Times New Roman"/>
        </w:rPr>
        <w:t xml:space="preserve"> telep, keselyes tervezett kertvárosias lakóterülete</w:t>
      </w:r>
    </w:p>
    <w:p w:rsidR="009409E9" w:rsidRDefault="009409E9">
      <w:pPr>
        <w:spacing w:after="0"/>
        <w:jc w:val="left"/>
        <w:rPr>
          <w:rFonts w:eastAsia="Times New Roman"/>
        </w:rPr>
      </w:pPr>
      <w:r>
        <w:rPr>
          <w:rFonts w:eastAsia="Times New Roman"/>
        </w:rPr>
        <w:br w:type="page"/>
      </w:r>
    </w:p>
    <w:p w:rsidR="003D599F" w:rsidRDefault="003D599F" w:rsidP="009409E9">
      <w:pPr>
        <w:pStyle w:val="Felsorolas2"/>
        <w:numPr>
          <w:ilvl w:val="0"/>
          <w:numId w:val="0"/>
        </w:numPr>
        <w:ind w:left="1146"/>
        <w:rPr>
          <w:rFonts w:eastAsia="Times New Roman"/>
        </w:rPr>
      </w:pPr>
    </w:p>
    <w:p w:rsidR="003D599F" w:rsidRPr="00691842" w:rsidRDefault="003D599F" w:rsidP="009409E9">
      <w:pPr>
        <w:pStyle w:val="Felsorolas1"/>
      </w:pPr>
      <w:r w:rsidRPr="00691842">
        <w:t>Falusias lakóterületek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Falusias lakóterületbe sorolja a terv Bokros teljes lakóterületét a tervezett fejlesztési területekkel együtt kivéve a városrészközpontot és a Bokrosi út mentén kialakítandó gazdasági területet.</w:t>
      </w:r>
    </w:p>
    <w:p w:rsidR="003D599F" w:rsidRPr="00691842" w:rsidRDefault="003D599F" w:rsidP="009409E9">
      <w:pPr>
        <w:pStyle w:val="Felsorolas1"/>
      </w:pPr>
      <w:r w:rsidRPr="00691842">
        <w:t xml:space="preserve">Halmazos falusias lakóterületek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Belváros teljes területe a Szent János térig illetve a Kerekárokig,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Kerekárok-Könyök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utca-Szent</w:t>
      </w:r>
      <w:proofErr w:type="spellEnd"/>
      <w:r>
        <w:rPr>
          <w:rFonts w:eastAsia="Times New Roman"/>
        </w:rPr>
        <w:t xml:space="preserve"> János tér által határolt terület és a Könyök utcát nyugatról határoló telkek a Justh Gyula utca 70-ig,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az Alsóváros területe.</w:t>
      </w:r>
    </w:p>
    <w:p w:rsidR="003D599F" w:rsidRDefault="003D599F" w:rsidP="003D599F">
      <w:pPr>
        <w:ind w:left="360"/>
        <w:rPr>
          <w:rFonts w:eastAsia="Times New Roman" w:cs="Calibri"/>
          <w:b/>
        </w:rPr>
      </w:pPr>
    </w:p>
    <w:p w:rsidR="003D599F" w:rsidRPr="00691842" w:rsidRDefault="003D599F" w:rsidP="009409E9">
      <w:pPr>
        <w:rPr>
          <w:rFonts w:eastAsia="Times New Roman" w:cs="Calibri"/>
          <w:b/>
        </w:rPr>
      </w:pPr>
      <w:r>
        <w:rPr>
          <w:rFonts w:eastAsia="Times New Roman" w:cs="Calibri"/>
          <w:b/>
        </w:rPr>
        <w:t xml:space="preserve"> Vegyes területek</w:t>
      </w:r>
    </w:p>
    <w:p w:rsidR="003D599F" w:rsidRPr="00691842" w:rsidRDefault="003D599F" w:rsidP="009409E9">
      <w:pPr>
        <w:pStyle w:val="Felsorolas1"/>
      </w:pPr>
      <w:r w:rsidRPr="00691842">
        <w:t>Településközpont vegyes területek: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történelmi városközpont jelenleg is városközponti funkciójú területei valamint a gyógyfürdő teljes tömbje, a Hunyadi téri pontházak tömbje,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bútorgyár helyén és térségében kialakítandó alközpontot és a </w:t>
      </w:r>
      <w:proofErr w:type="spellStart"/>
      <w:r>
        <w:rPr>
          <w:rFonts w:eastAsia="Times New Roman"/>
        </w:rPr>
        <w:t>piroskavárosi</w:t>
      </w:r>
      <w:proofErr w:type="spellEnd"/>
      <w:r>
        <w:rPr>
          <w:rFonts w:eastAsia="Times New Roman"/>
        </w:rPr>
        <w:t xml:space="preserve"> piacot összekötő Szent Imre utca két oldalán lévő tömbök, illetve a Piroska János téri tervezett piac és a teret északról határoló intézmények területe,</w:t>
      </w:r>
    </w:p>
    <w:p w:rsidR="003D599F" w:rsidRDefault="003D599F" w:rsidP="009409E9">
      <w:pPr>
        <w:pStyle w:val="Felsorolas2"/>
        <w:rPr>
          <w:rFonts w:eastAsia="Times New Roman"/>
        </w:rPr>
      </w:pPr>
      <w:proofErr w:type="spellStart"/>
      <w:r>
        <w:rPr>
          <w:rFonts w:eastAsia="Times New Roman"/>
        </w:rPr>
        <w:t>bökényi</w:t>
      </w:r>
      <w:proofErr w:type="spellEnd"/>
      <w:r>
        <w:rPr>
          <w:rFonts w:eastAsia="Times New Roman"/>
        </w:rPr>
        <w:t xml:space="preserve"> alközpont területe,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pontonhídra vezető Gőzhajó utca és a Kereszt tér menti területek,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a Szegedi út és a Szentesi út kereszteződésének térsége, a Holt-Tisza és a Szentesi út közötti térség, valamint a Kisrétnek a 451-es út felőli fogadóterülete,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A Szegedi út mentén a kenyérgyár területe biztosítva a meglévő rendeltetés fennmaradását és fejleszthetőségét)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Kis-Tisza utca nyugati oldala az Ifjúság térhez kapcsolódóan, valamint a volt nádüzem területe 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a vasútállomás és az Erzsébet utca közötti vasút menti terület és a vasútállomás környéki, vasút által nem vagy alulhasznosított területek,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Keselyes új fejlesztésű területe az új lakóterületeket kiszolgáló intézmények elhelyezhetősége érdekében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>Bokros településközpontja: a településközponti vegyes terület lehetőséget biztosít az intézményellátás bővítésére.</w:t>
      </w:r>
    </w:p>
    <w:p w:rsidR="003D599F" w:rsidRPr="006F7A75" w:rsidRDefault="003D599F" w:rsidP="009409E9">
      <w:pPr>
        <w:pStyle w:val="Felsorolas1"/>
        <w:rPr>
          <w:rFonts w:eastAsia="Times New Roman"/>
        </w:rPr>
      </w:pPr>
      <w:r w:rsidRPr="006F7A75">
        <w:rPr>
          <w:rFonts w:eastAsia="Times New Roman"/>
        </w:rPr>
        <w:t xml:space="preserve">Központi vegyes területek 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bútorgyár területének funkcióváltásával kialakítandó új </w:t>
      </w:r>
      <w:proofErr w:type="spellStart"/>
      <w:r>
        <w:rPr>
          <w:rFonts w:eastAsia="Times New Roman"/>
        </w:rPr>
        <w:t>piroskavárosi</w:t>
      </w:r>
      <w:proofErr w:type="spellEnd"/>
      <w:r>
        <w:rPr>
          <w:rFonts w:eastAsia="Times New Roman"/>
        </w:rPr>
        <w:t xml:space="preserve"> alközpont és a malom illetve </w:t>
      </w:r>
      <w:proofErr w:type="spellStart"/>
      <w:r>
        <w:rPr>
          <w:rFonts w:eastAsia="Times New Roman"/>
        </w:rPr>
        <w:t>tüzéptelep</w:t>
      </w:r>
      <w:proofErr w:type="spellEnd"/>
      <w:r>
        <w:rPr>
          <w:rFonts w:eastAsia="Times New Roman"/>
        </w:rPr>
        <w:t xml:space="preserve"> területe,</w:t>
      </w:r>
    </w:p>
    <w:p w:rsidR="003D599F" w:rsidRDefault="003D599F" w:rsidP="009409E9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kisréti megyei fogyatékos intézet mellett további térségi jelentőségű intézmény elhelyezésére szolgáló terület, ahol a rekreációs-turisztikai funkciót kiszolgáló kereskedelmi-vendéglátó egységek is elhelyezhetők. </w:t>
      </w:r>
    </w:p>
    <w:p w:rsidR="009409E9" w:rsidRDefault="009409E9">
      <w:pPr>
        <w:spacing w:after="0"/>
        <w:jc w:val="left"/>
        <w:rPr>
          <w:rFonts w:eastAsia="Times New Roman" w:cs="Calibri"/>
          <w:b/>
        </w:rPr>
      </w:pPr>
      <w:r>
        <w:rPr>
          <w:rFonts w:eastAsia="Times New Roman" w:cs="Calibri"/>
          <w:b/>
        </w:rPr>
        <w:br w:type="page"/>
      </w:r>
    </w:p>
    <w:p w:rsidR="003D599F" w:rsidRDefault="003D599F" w:rsidP="003D599F">
      <w:pPr>
        <w:ind w:left="360"/>
        <w:rPr>
          <w:rFonts w:eastAsia="Times New Roman" w:cs="Calibri"/>
          <w:b/>
        </w:rPr>
      </w:pPr>
    </w:p>
    <w:p w:rsidR="003D599F" w:rsidRPr="00691842" w:rsidRDefault="003D599F" w:rsidP="003D599F">
      <w:pPr>
        <w:ind w:left="360"/>
        <w:rPr>
          <w:rFonts w:eastAsia="Times New Roman" w:cs="Calibri"/>
          <w:b/>
        </w:rPr>
      </w:pPr>
      <w:r>
        <w:rPr>
          <w:rFonts w:eastAsia="Times New Roman" w:cs="Calibri"/>
          <w:b/>
        </w:rPr>
        <w:t>Gazdasági területek</w:t>
      </w:r>
    </w:p>
    <w:p w:rsidR="003D599F" w:rsidRPr="006F7A75" w:rsidRDefault="003D599F" w:rsidP="006666EC">
      <w:pPr>
        <w:pStyle w:val="Felsorolas1"/>
        <w:rPr>
          <w:rFonts w:eastAsia="Times New Roman"/>
        </w:rPr>
      </w:pPr>
      <w:r w:rsidRPr="006F7A75">
        <w:rPr>
          <w:rFonts w:eastAsia="Times New Roman"/>
        </w:rPr>
        <w:t>Kereskedelmi, szolgáltató terület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 környezetvédelmi ipari park területe kivéve a lakóterületbe sorolt volt laktanyaépületek környezetét,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Panol</w:t>
      </w:r>
      <w:proofErr w:type="spellEnd"/>
      <w:r>
        <w:rPr>
          <w:rFonts w:eastAsia="Times New Roman"/>
        </w:rPr>
        <w:t xml:space="preserve"> területhez kapcsolódó ipari park részére kijelölt terület (a tervezett elkerülő útig), továbbá a </w:t>
      </w:r>
      <w:proofErr w:type="spellStart"/>
      <w:r>
        <w:rPr>
          <w:rFonts w:eastAsia="Times New Roman"/>
        </w:rPr>
        <w:t>Heringel</w:t>
      </w:r>
      <w:proofErr w:type="spellEnd"/>
      <w:r>
        <w:rPr>
          <w:rFonts w:eastAsia="Times New Roman"/>
        </w:rPr>
        <w:t xml:space="preserve"> teleptől délre található gazdasági területek,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Kéttemető</w:t>
      </w:r>
      <w:proofErr w:type="spellEnd"/>
      <w:r>
        <w:rPr>
          <w:rFonts w:eastAsia="Times New Roman"/>
        </w:rPr>
        <w:t xml:space="preserve"> út két oldalán kialakítandó gazdasági területek (az úttól északra lévő gazdasági területen kap helyet a regionális hulladékprogram keretében kialakítandó városi hulladékudvar),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 Bokrosi út mentén kialakítandó gazdasági 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 vasút mentén, attól délre a meglévő gazdasági területek,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kiskunfélegyházai út melletti területek</w:t>
      </w:r>
    </w:p>
    <w:p w:rsidR="003D599F" w:rsidRPr="006F7A75" w:rsidRDefault="003D599F" w:rsidP="006666EC">
      <w:pPr>
        <w:pStyle w:val="Felsorolas1"/>
      </w:pPr>
      <w:r>
        <w:t>Ipari terület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MASTERFOODS </w:t>
      </w:r>
      <w:proofErr w:type="gramStart"/>
      <w:r>
        <w:rPr>
          <w:rFonts w:eastAsia="Times New Roman"/>
        </w:rPr>
        <w:t>területe .</w:t>
      </w:r>
      <w:proofErr w:type="gramEnd"/>
    </w:p>
    <w:p w:rsidR="003D599F" w:rsidRPr="006F7A75" w:rsidRDefault="003D599F" w:rsidP="006666EC">
      <w:pPr>
        <w:pStyle w:val="Felsorolas1"/>
      </w:pPr>
      <w:r w:rsidRPr="006F7A75">
        <w:t>Mezőgazdasági üzemi területbe sorolt gazdasági területek: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Mezőgazdasági üzemi gazdasági területek a meglévő majorok területe.</w:t>
      </w:r>
    </w:p>
    <w:p w:rsidR="003D599F" w:rsidRPr="006F7A75" w:rsidRDefault="003D599F" w:rsidP="006666EC">
      <w:pPr>
        <w:pStyle w:val="Felsorolas1"/>
      </w:pPr>
      <w:r w:rsidRPr="006F7A75">
        <w:t>Üdülőházas területek Csongrádon: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Bökényi üdülőházas üdülőterület-fejlesztés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Kisréti üdülőházas üdülőterület-fejlesztés</w:t>
      </w:r>
    </w:p>
    <w:p w:rsidR="003D599F" w:rsidRDefault="003D599F" w:rsidP="003D599F">
      <w:pPr>
        <w:rPr>
          <w:rFonts w:eastAsia="Times New Roman" w:cs="Calibri"/>
        </w:rPr>
      </w:pPr>
    </w:p>
    <w:p w:rsidR="003D599F" w:rsidRPr="006F7A75" w:rsidRDefault="003D599F" w:rsidP="003D599F">
      <w:pPr>
        <w:pStyle w:val="Cmsor4"/>
        <w:numPr>
          <w:ilvl w:val="0"/>
          <w:numId w:val="0"/>
        </w:numPr>
        <w:spacing w:before="60"/>
        <w:rPr>
          <w:rFonts w:ascii="Arial Narrow" w:hAnsi="Arial Narrow" w:cs="Calibri"/>
          <w:b/>
          <w:iCs/>
          <w:sz w:val="22"/>
          <w:szCs w:val="22"/>
        </w:rPr>
      </w:pPr>
      <w:r w:rsidRPr="006F7A75">
        <w:rPr>
          <w:rFonts w:ascii="Arial Narrow" w:hAnsi="Arial Narrow" w:cs="Calibri"/>
          <w:b/>
          <w:iCs/>
          <w:sz w:val="22"/>
          <w:szCs w:val="22"/>
        </w:rPr>
        <w:t xml:space="preserve">Különleges területek </w:t>
      </w:r>
    </w:p>
    <w:p w:rsidR="003D599F" w:rsidRPr="006F7A75" w:rsidRDefault="003D599F" w:rsidP="006666EC">
      <w:pPr>
        <w:pStyle w:val="Felsorolas1"/>
      </w:pPr>
      <w:r w:rsidRPr="006F7A75">
        <w:t>Összevont szabadidős rendeltetésű különleges terület</w:t>
      </w:r>
    </w:p>
    <w:p w:rsidR="003D599F" w:rsidRPr="006F7A75" w:rsidRDefault="003D599F" w:rsidP="006666EC">
      <w:pPr>
        <w:pStyle w:val="Felsorolas2"/>
        <w:rPr>
          <w:rFonts w:eastAsia="Times New Roman"/>
        </w:rPr>
      </w:pPr>
      <w:r w:rsidRPr="006F7A75">
        <w:rPr>
          <w:rFonts w:eastAsia="Times New Roman"/>
        </w:rPr>
        <w:t>Kisrét, Bökény extenzív turisztikai, sport, rekreációs, oktatási, üdülési célú hasznosításra kijelölt területe</w:t>
      </w:r>
    </w:p>
    <w:p w:rsidR="003D599F" w:rsidRPr="006F7A75" w:rsidRDefault="003D599F" w:rsidP="006666EC">
      <w:pPr>
        <w:pStyle w:val="Felsorolas1"/>
      </w:pPr>
      <w:r w:rsidRPr="006F7A75">
        <w:t>Sportterület</w:t>
      </w:r>
    </w:p>
    <w:p w:rsidR="003D599F" w:rsidRPr="006666EC" w:rsidRDefault="003D599F" w:rsidP="00D8026C">
      <w:pPr>
        <w:pStyle w:val="Felsorolas2"/>
        <w:rPr>
          <w:rStyle w:val="Felsorolas2Char"/>
        </w:rPr>
      </w:pPr>
      <w:r w:rsidRPr="006666EC">
        <w:rPr>
          <w:rStyle w:val="Felsorolas2Char"/>
        </w:rPr>
        <w:t xml:space="preserve">Kis-Tisza utca mentén a jelenlegi sportterület, kertészet területén kialakított </w:t>
      </w:r>
      <w:proofErr w:type="spellStart"/>
      <w:r w:rsidRPr="006666EC">
        <w:rPr>
          <w:rStyle w:val="Felsorolas2Char"/>
        </w:rPr>
        <w:t>területfelhasználási</w:t>
      </w:r>
      <w:proofErr w:type="spellEnd"/>
      <w:r w:rsidRPr="006666EC">
        <w:rPr>
          <w:rStyle w:val="Felsorolas2Char"/>
        </w:rPr>
        <w:t xml:space="preserve"> egység, ahol városi szintű szabadtéri és fedett sportolási létesítmények és azokhoz kapcsolódó szolgáltató létesítmények (öltözők, vendéglátás, stb.) alakíthatók ki. </w:t>
      </w:r>
    </w:p>
    <w:p w:rsidR="003D599F" w:rsidRPr="006F7A75" w:rsidRDefault="003D599F" w:rsidP="006666EC">
      <w:pPr>
        <w:pStyle w:val="Felsorolas1"/>
      </w:pPr>
      <w:r w:rsidRPr="006F7A75">
        <w:t xml:space="preserve">Egészségügyi intézmény </w:t>
      </w:r>
      <w:bookmarkStart w:id="36" w:name="_GoBack"/>
      <w:bookmarkEnd w:id="36"/>
    </w:p>
    <w:p w:rsidR="003D599F" w:rsidRPr="006F7A75" w:rsidRDefault="003D599F" w:rsidP="006666EC">
      <w:pPr>
        <w:pStyle w:val="Felsorolas2"/>
        <w:rPr>
          <w:rFonts w:eastAsia="Times New Roman"/>
        </w:rPr>
      </w:pPr>
      <w:r w:rsidRPr="006F7A75">
        <w:rPr>
          <w:rFonts w:eastAsia="Times New Roman"/>
        </w:rPr>
        <w:t>Megyei idősek otthona</w:t>
      </w:r>
    </w:p>
    <w:p w:rsidR="003D599F" w:rsidRPr="006F7A75" w:rsidRDefault="003D599F" w:rsidP="006666EC">
      <w:pPr>
        <w:pStyle w:val="Felsorolas1"/>
      </w:pPr>
      <w:r w:rsidRPr="006F7A75">
        <w:t>Oktatási központ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Ökológiai oktatóközpont az Ellésparton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területfelhasználási</w:t>
      </w:r>
      <w:proofErr w:type="spellEnd"/>
      <w:r>
        <w:rPr>
          <w:rFonts w:eastAsia="Times New Roman"/>
        </w:rPr>
        <w:t xml:space="preserve"> egység a meglévő természetvédelmi tábor bővítésével a Tisza és a Körös menti természeti és táji értékek megismerését és bemutatását, az ismeretterjesztést, az oktatást és a kutatást egyaránt szolgáló ökológiai oktatóközponttá fejlesztéséhez biztosít területet. </w:t>
      </w:r>
    </w:p>
    <w:p w:rsidR="003D599F" w:rsidRPr="006F7A75" w:rsidRDefault="003D599F" w:rsidP="006666EC">
      <w:pPr>
        <w:pStyle w:val="Felsorolas1"/>
      </w:pPr>
      <w:r w:rsidRPr="006F7A75">
        <w:t>Temető területe</w:t>
      </w:r>
    </w:p>
    <w:p w:rsidR="003D599F" w:rsidRPr="006F7A75" w:rsidRDefault="003D599F" w:rsidP="006666EC">
      <w:pPr>
        <w:pStyle w:val="Felsorolas2"/>
        <w:rPr>
          <w:rFonts w:eastAsia="Times New Roman"/>
        </w:rPr>
      </w:pPr>
      <w:proofErr w:type="spellStart"/>
      <w:r w:rsidRPr="006F7A75">
        <w:rPr>
          <w:rFonts w:eastAsia="Times New Roman"/>
        </w:rPr>
        <w:t>Kéttemető</w:t>
      </w:r>
      <w:proofErr w:type="spellEnd"/>
      <w:r w:rsidRPr="006F7A75">
        <w:rPr>
          <w:rFonts w:eastAsia="Times New Roman"/>
        </w:rPr>
        <w:t xml:space="preserve"> út menti működő illetve régi temető, továbbá a bokrosi temető </w:t>
      </w:r>
    </w:p>
    <w:p w:rsidR="003D599F" w:rsidRPr="006F7A75" w:rsidRDefault="003D599F" w:rsidP="006666EC">
      <w:pPr>
        <w:pStyle w:val="Felsorolas1"/>
      </w:pPr>
      <w:r w:rsidRPr="006F7A75">
        <w:t xml:space="preserve">Szennyvíztisztító telep </w:t>
      </w:r>
    </w:p>
    <w:p w:rsidR="003D599F" w:rsidRDefault="006666EC" w:rsidP="006666EC">
      <w:pPr>
        <w:pStyle w:val="Felsorolas2"/>
        <w:rPr>
          <w:rFonts w:eastAsia="Times New Roman" w:cs="Calibri"/>
        </w:rPr>
      </w:pPr>
      <w:r>
        <w:rPr>
          <w:rFonts w:eastAsia="Times New Roman" w:cs="Calibri"/>
        </w:rPr>
        <w:t>J</w:t>
      </w:r>
      <w:r w:rsidR="003D599F" w:rsidRPr="006666EC">
        <w:rPr>
          <w:rStyle w:val="Felsorolas2Char"/>
        </w:rPr>
        <w:t>elenlegi szennyvíztisztító területe</w:t>
      </w:r>
    </w:p>
    <w:p w:rsidR="003D599F" w:rsidRPr="006F7A75" w:rsidRDefault="003D599F" w:rsidP="006666EC">
      <w:pPr>
        <w:pStyle w:val="Felsorolas1"/>
      </w:pPr>
      <w:r w:rsidRPr="006F7A75">
        <w:t xml:space="preserve">Gyepmesteri telep </w:t>
      </w:r>
    </w:p>
    <w:p w:rsidR="003D599F" w:rsidRDefault="003D599F" w:rsidP="006666EC">
      <w:pPr>
        <w:pStyle w:val="Felsorolas2"/>
        <w:rPr>
          <w:rFonts w:eastAsia="Times New Roman" w:cs="Calibri"/>
        </w:rPr>
      </w:pPr>
      <w:r w:rsidRPr="006666EC">
        <w:rPr>
          <w:rStyle w:val="Felsorolas2Char"/>
        </w:rPr>
        <w:t>Jelenlegi gyepmesteri telep területe</w:t>
      </w:r>
      <w:r>
        <w:rPr>
          <w:rFonts w:eastAsia="Times New Roman" w:cs="Calibri"/>
        </w:rPr>
        <w:t xml:space="preserve">. </w:t>
      </w:r>
    </w:p>
    <w:p w:rsidR="003D599F" w:rsidRDefault="003D599F" w:rsidP="003D599F">
      <w:pPr>
        <w:rPr>
          <w:rFonts w:eastAsia="Times New Roman" w:cs="Calibri"/>
        </w:rPr>
      </w:pPr>
      <w:r>
        <w:rPr>
          <w:rFonts w:eastAsia="Times New Roman" w:cs="Calibri"/>
        </w:rPr>
        <w:t>A területeken a rendeltetésnek megfelelő építmények helyezhetők el.</w:t>
      </w:r>
    </w:p>
    <w:p w:rsidR="003D599F" w:rsidRPr="006F7A75" w:rsidRDefault="003D599F" w:rsidP="003D599F">
      <w:pPr>
        <w:pStyle w:val="Cmsor6"/>
        <w:numPr>
          <w:ilvl w:val="0"/>
          <w:numId w:val="0"/>
        </w:numPr>
        <w:rPr>
          <w:rFonts w:cs="Calibri"/>
          <w:b/>
        </w:rPr>
      </w:pPr>
      <w:r w:rsidRPr="006F7A75">
        <w:rPr>
          <w:rFonts w:cs="Calibri"/>
          <w:b/>
        </w:rPr>
        <w:t>Zöldterületek</w:t>
      </w:r>
    </w:p>
    <w:p w:rsidR="003D599F" w:rsidRDefault="003D599F" w:rsidP="006666EC">
      <w:pPr>
        <w:pStyle w:val="Felsorolas1"/>
      </w:pPr>
      <w:r>
        <w:t>A város szerkezeti jelentőségű megtartandó közparkjai: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Szentháromság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Dózsa György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Hunyadi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Ifjúság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Kossuth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Kerekárok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Muskátli utca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Piroska János tér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Vasútállomás tere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Bokrosi park.</w:t>
      </w:r>
    </w:p>
    <w:p w:rsidR="003D599F" w:rsidRDefault="003D599F" w:rsidP="006666EC">
      <w:pPr>
        <w:pStyle w:val="Felsorolas1"/>
      </w:pPr>
      <w:r>
        <w:t>A tervezett zöldterületek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Bökény turisztikai-szabadidőközpont közparkjai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Hosszú </w:t>
      </w:r>
      <w:proofErr w:type="spellStart"/>
      <w:r>
        <w:rPr>
          <w:rFonts w:eastAsia="Times New Roman"/>
        </w:rPr>
        <w:t>utca-Csókássy</w:t>
      </w:r>
      <w:proofErr w:type="spell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utca sarok</w:t>
      </w:r>
      <w:proofErr w:type="gramEnd"/>
      <w:r>
        <w:rPr>
          <w:rFonts w:eastAsia="Times New Roman"/>
        </w:rPr>
        <w:t>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Keselyes,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Alsóváros (volt izraelita temető területe).</w:t>
      </w:r>
    </w:p>
    <w:p w:rsidR="003D599F" w:rsidRPr="006F7A75" w:rsidRDefault="003D599F" w:rsidP="003D599F">
      <w:pPr>
        <w:pStyle w:val="Cmsor4"/>
        <w:numPr>
          <w:ilvl w:val="0"/>
          <w:numId w:val="0"/>
        </w:numPr>
        <w:rPr>
          <w:rFonts w:ascii="Arial Narrow" w:hAnsi="Arial Narrow" w:cs="Calibri"/>
          <w:b/>
          <w:iCs/>
          <w:sz w:val="22"/>
          <w:szCs w:val="22"/>
        </w:rPr>
      </w:pPr>
      <w:r w:rsidRPr="006F7A75">
        <w:rPr>
          <w:rFonts w:ascii="Arial Narrow" w:hAnsi="Arial Narrow" w:cs="Calibri"/>
          <w:b/>
          <w:iCs/>
          <w:sz w:val="22"/>
          <w:szCs w:val="22"/>
        </w:rPr>
        <w:t>Erdőterület létesítésére fenntartandó területek: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bökényi</w:t>
      </w:r>
      <w:proofErr w:type="spellEnd"/>
      <w:r>
        <w:rPr>
          <w:rFonts w:eastAsia="Times New Roman"/>
        </w:rPr>
        <w:t xml:space="preserve"> üdülőterület lezárása a töltés felé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Csongrádi Holt-Tisza menti </w:t>
      </w:r>
      <w:smartTag w:uri="urn:schemas-microsoft-com:office:smarttags" w:element="metricconverter">
        <w:smartTagPr>
          <w:attr w:name="ProductID" w:val="50 m￩ter"/>
        </w:smartTagPr>
        <w:r>
          <w:rPr>
            <w:rFonts w:eastAsia="Times New Roman"/>
          </w:rPr>
          <w:t>50 méter</w:t>
        </w:r>
      </w:smartTag>
      <w:r>
        <w:rPr>
          <w:rFonts w:eastAsia="Times New Roman"/>
        </w:rPr>
        <w:t xml:space="preserve"> széles területsáv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rekultiválandó</w:t>
      </w:r>
      <w:proofErr w:type="spellEnd"/>
      <w:r>
        <w:rPr>
          <w:rFonts w:eastAsia="Times New Roman"/>
        </w:rPr>
        <w:t xml:space="preserve"> szeméttelep területe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a </w:t>
      </w:r>
      <w:proofErr w:type="spellStart"/>
      <w:r>
        <w:rPr>
          <w:rFonts w:eastAsia="Times New Roman"/>
        </w:rPr>
        <w:t>Halesz</w:t>
      </w:r>
      <w:proofErr w:type="spellEnd"/>
      <w:r>
        <w:rPr>
          <w:rFonts w:eastAsia="Times New Roman"/>
        </w:rPr>
        <w:t xml:space="preserve"> területén felhagyott katonai terület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Bokros-puszta Tiszával határos területei, ha a Csongrádi vízlépcső nem valósul meg,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 hullámtéri mezőgazdasági területek,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kisebb véderdősávok a környezetvédelmi-városképi szempontból indokolt területeken.</w:t>
      </w:r>
    </w:p>
    <w:p w:rsidR="003D599F" w:rsidRPr="00CB6326" w:rsidRDefault="003D599F" w:rsidP="003D599F">
      <w:pPr>
        <w:pStyle w:val="Cmsor4"/>
        <w:numPr>
          <w:ilvl w:val="0"/>
          <w:numId w:val="0"/>
        </w:numPr>
        <w:rPr>
          <w:rFonts w:ascii="Arial Narrow" w:hAnsi="Arial Narrow" w:cs="Calibri"/>
          <w:b/>
          <w:iCs/>
          <w:sz w:val="22"/>
          <w:szCs w:val="22"/>
        </w:rPr>
      </w:pPr>
      <w:r w:rsidRPr="00CB6326">
        <w:rPr>
          <w:rFonts w:ascii="Arial Narrow" w:hAnsi="Arial Narrow" w:cs="Calibri"/>
          <w:b/>
          <w:iCs/>
          <w:sz w:val="22"/>
          <w:szCs w:val="22"/>
        </w:rPr>
        <w:t xml:space="preserve">Vízgazdálkodási területek 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folyók, holtágak, tavak, tározók, záportározók, holtágak, csatornák földhivatali nyilvántartás szerinti területe,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tervezett csongrádi vízlépcső megvalósítására biztosított 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árvíz- és belvízvédelem létesítményei (első és másodrendű) védvonalak, belvíz </w:t>
      </w:r>
      <w:proofErr w:type="spellStart"/>
      <w:r>
        <w:rPr>
          <w:rFonts w:eastAsia="Times New Roman"/>
        </w:rPr>
        <w:t>tározására</w:t>
      </w:r>
      <w:proofErr w:type="spellEnd"/>
      <w:r>
        <w:rPr>
          <w:rFonts w:eastAsia="Times New Roman"/>
        </w:rPr>
        <w:t xml:space="preserve"> szolgáló területek,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a vízellátás létesítményeinek elhelyezésére szolgáló területek.</w:t>
      </w:r>
    </w:p>
    <w:p w:rsidR="003D599F" w:rsidRDefault="003D599F" w:rsidP="006666EC">
      <w:pPr>
        <w:pStyle w:val="Felsorolas1"/>
        <w:rPr>
          <w:rFonts w:eastAsia="Times New Roman"/>
        </w:rPr>
      </w:pPr>
      <w:r>
        <w:rPr>
          <w:rFonts w:eastAsia="Times New Roman"/>
        </w:rPr>
        <w:t xml:space="preserve">Másodlagos funkció szerint 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Vízgazdálkodási terület– Üdülőházas üdülőterület,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 xml:space="preserve">Vízgazdálkodási terület– </w:t>
      </w:r>
      <w:proofErr w:type="spellStart"/>
      <w:r>
        <w:rPr>
          <w:rFonts w:eastAsia="Times New Roman"/>
        </w:rPr>
        <w:t>Hétvégiházas</w:t>
      </w:r>
      <w:proofErr w:type="spellEnd"/>
      <w:r>
        <w:rPr>
          <w:rFonts w:eastAsia="Times New Roman"/>
        </w:rPr>
        <w:t xml:space="preserve"> üdülőterület,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Vízgazdálkodási terület– Zöldterület,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Vízgazdálkodási terület– Különleges terület-kemping, sátorhely,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Vízgazdálkodási terület– Korlátozott használatú mezőgazdasági terület,</w:t>
      </w:r>
    </w:p>
    <w:p w:rsidR="003D599F" w:rsidRDefault="003D599F" w:rsidP="006666EC">
      <w:pPr>
        <w:pStyle w:val="Felsorolas2"/>
        <w:rPr>
          <w:rFonts w:eastAsia="Times New Roman"/>
        </w:rPr>
      </w:pPr>
      <w:r>
        <w:rPr>
          <w:rFonts w:eastAsia="Times New Roman"/>
        </w:rPr>
        <w:t>Vízgazdálkodási terület– Erdőterület.</w:t>
      </w:r>
    </w:p>
    <w:p w:rsidR="003D599F" w:rsidRDefault="003D599F" w:rsidP="003D599F">
      <w:pPr>
        <w:rPr>
          <w:rFonts w:eastAsia="Times New Roman" w:cs="Calibri"/>
        </w:rPr>
      </w:pPr>
      <w:r>
        <w:rPr>
          <w:rFonts w:eastAsia="Times New Roman" w:cs="Calibri"/>
        </w:rPr>
        <w:t xml:space="preserve">A vízgazdálkodási területen csak a vízgazdálkodással, vízkárelhárítással, a vízi közlekedéssel, vízi sportolással, strandolással, horgászattal, halgazdálkodással összefüggő építmények létesíthetők azokban a vízgazdálkodási övezetekben, ahol arra a szabályozási terv és a helyi építési szabályzat lehetőséget ad. </w:t>
      </w:r>
    </w:p>
    <w:p w:rsidR="008F0E78" w:rsidRPr="008F0E78" w:rsidRDefault="008F0E78" w:rsidP="008F0E78"/>
    <w:p w:rsidR="002B1E80" w:rsidRDefault="00E2734C" w:rsidP="00242E69">
      <w:pPr>
        <w:pStyle w:val="Cmsor2"/>
      </w:pPr>
      <w:bookmarkStart w:id="37" w:name="_Toc423194482"/>
      <w:r w:rsidRPr="00E2734C">
        <w:t>Az örökségi értékek és a védettség bemutatása, javaslatok az örökség védelmére és az örökségi érték alapú, fenntartható fejlesztésére</w:t>
      </w:r>
      <w:bookmarkEnd w:id="37"/>
    </w:p>
    <w:p w:rsidR="003D599F" w:rsidRPr="004D6561" w:rsidRDefault="003A00AD" w:rsidP="003D599F">
      <w:pPr>
        <w:rPr>
          <w:rFonts w:eastAsia="Times New Roman" w:cs="Calibri"/>
          <w:lang w:eastAsia="en-US"/>
        </w:rPr>
      </w:pPr>
      <w:r>
        <w:t xml:space="preserve"> </w:t>
      </w:r>
      <w:r w:rsidR="003D599F" w:rsidRPr="004D6561">
        <w:rPr>
          <w:rFonts w:eastAsia="Times New Roman" w:cs="Calibri"/>
          <w:lang w:eastAsia="en-US"/>
        </w:rPr>
        <w:t>A hatályos településrendezési eszközök elkészítését részletes örökségvédelmi vizsgálat készült, melynek javaslatait a településrendezési tervek figyelembe vették.</w:t>
      </w:r>
    </w:p>
    <w:p w:rsidR="003D599F" w:rsidRPr="004D6561" w:rsidRDefault="003D599F" w:rsidP="003D599F">
      <w:pPr>
        <w:pStyle w:val="Cmsor4"/>
        <w:numPr>
          <w:ilvl w:val="0"/>
          <w:numId w:val="0"/>
        </w:numPr>
        <w:rPr>
          <w:rFonts w:ascii="Arial Narrow" w:hAnsi="Arial Narrow" w:cs="Calibri"/>
          <w:b/>
          <w:sz w:val="22"/>
          <w:szCs w:val="22"/>
          <w:lang w:eastAsia="en-US"/>
        </w:rPr>
      </w:pPr>
      <w:r w:rsidRPr="004D6561">
        <w:rPr>
          <w:rFonts w:ascii="Arial Narrow" w:hAnsi="Arial Narrow" w:cs="Calibri"/>
          <w:b/>
          <w:sz w:val="22"/>
          <w:szCs w:val="22"/>
          <w:lang w:eastAsia="en-US"/>
        </w:rPr>
        <w:t>Régészeti védettségek, régészeti terület, védett régészeti területek, régészeti érdekű területek</w:t>
      </w:r>
    </w:p>
    <w:p w:rsidR="003D599F" w:rsidRPr="004D6561" w:rsidRDefault="003D599F" w:rsidP="003D599F">
      <w:pPr>
        <w:rPr>
          <w:rFonts w:eastAsia="Times New Roman" w:cs="Calibri"/>
          <w:lang w:eastAsia="en-US"/>
        </w:rPr>
      </w:pPr>
      <w:r w:rsidRPr="004D6561">
        <w:rPr>
          <w:rFonts w:eastAsia="Times New Roman" w:cs="Calibri"/>
          <w:lang w:eastAsia="en-US"/>
        </w:rPr>
        <w:t>266 nyilvántartott régészeti lelőhely van a város területén, fokozottan védett lelőhely nincs köztük.</w:t>
      </w:r>
    </w:p>
    <w:p w:rsidR="003D599F" w:rsidRPr="004D6561" w:rsidRDefault="003D599F" w:rsidP="003D599F">
      <w:pPr>
        <w:pStyle w:val="Cmsor4"/>
        <w:numPr>
          <w:ilvl w:val="0"/>
          <w:numId w:val="0"/>
        </w:numPr>
        <w:rPr>
          <w:rFonts w:ascii="Arial Narrow" w:hAnsi="Arial Narrow" w:cs="Calibri"/>
          <w:b/>
          <w:sz w:val="22"/>
          <w:szCs w:val="22"/>
          <w:lang w:eastAsia="en-US"/>
        </w:rPr>
      </w:pPr>
      <w:r w:rsidRPr="004D6561">
        <w:rPr>
          <w:rFonts w:ascii="Arial Narrow" w:hAnsi="Arial Narrow" w:cs="Calibri"/>
          <w:b/>
          <w:sz w:val="22"/>
          <w:szCs w:val="22"/>
          <w:lang w:eastAsia="en-US"/>
        </w:rPr>
        <w:t>Világörökség és világörökségi várományos terület</w:t>
      </w:r>
    </w:p>
    <w:p w:rsidR="003D599F" w:rsidRPr="004D6561" w:rsidRDefault="003D599F" w:rsidP="003D599F">
      <w:pPr>
        <w:rPr>
          <w:rFonts w:eastAsia="Times New Roman" w:cs="Calibri"/>
          <w:lang w:eastAsia="en-US"/>
        </w:rPr>
      </w:pPr>
      <w:r w:rsidRPr="004D6561">
        <w:rPr>
          <w:rFonts w:eastAsia="Times New Roman" w:cs="Calibri"/>
          <w:lang w:eastAsia="en-US"/>
        </w:rPr>
        <w:t>A városban nincs ilyen védettségű terület.</w:t>
      </w:r>
    </w:p>
    <w:p w:rsidR="003D599F" w:rsidRPr="004D6561" w:rsidRDefault="003D599F" w:rsidP="003D599F">
      <w:pPr>
        <w:pStyle w:val="Cmsor4"/>
        <w:numPr>
          <w:ilvl w:val="0"/>
          <w:numId w:val="0"/>
        </w:numPr>
        <w:rPr>
          <w:rFonts w:ascii="Arial Narrow" w:hAnsi="Arial Narrow" w:cs="Calibri"/>
          <w:b/>
          <w:sz w:val="22"/>
          <w:szCs w:val="22"/>
          <w:lang w:eastAsia="en-US"/>
        </w:rPr>
      </w:pPr>
      <w:r w:rsidRPr="004D6561">
        <w:rPr>
          <w:rFonts w:ascii="Arial Narrow" w:hAnsi="Arial Narrow" w:cs="Calibri"/>
          <w:b/>
          <w:sz w:val="22"/>
          <w:szCs w:val="22"/>
          <w:lang w:eastAsia="en-US"/>
        </w:rPr>
        <w:t xml:space="preserve">Műemlékek, </w:t>
      </w:r>
      <w:proofErr w:type="spellStart"/>
      <w:r w:rsidRPr="004D6561">
        <w:rPr>
          <w:rFonts w:ascii="Arial Narrow" w:hAnsi="Arial Narrow" w:cs="Calibri"/>
          <w:b/>
          <w:sz w:val="22"/>
          <w:szCs w:val="22"/>
          <w:lang w:eastAsia="en-US"/>
        </w:rPr>
        <w:t>műemlékegyüttes</w:t>
      </w:r>
      <w:proofErr w:type="spellEnd"/>
    </w:p>
    <w:p w:rsidR="003D599F" w:rsidRPr="004D6561" w:rsidRDefault="003D599F" w:rsidP="003D599F">
      <w:pPr>
        <w:autoSpaceDE w:val="0"/>
        <w:autoSpaceDN w:val="0"/>
        <w:adjustRightInd w:val="0"/>
        <w:rPr>
          <w:rFonts w:eastAsia="Times New Roman" w:cs="Helvetica-Bold"/>
          <w:bCs/>
        </w:rPr>
      </w:pPr>
      <w:r w:rsidRPr="004D6561">
        <w:rPr>
          <w:rFonts w:eastAsia="Times New Roman" w:cs="Helvetica-Bold"/>
          <w:bCs/>
        </w:rPr>
        <w:t>Csongrád műemlék épületei</w:t>
      </w:r>
      <w:r>
        <w:rPr>
          <w:rFonts w:eastAsia="Times New Roman" w:cs="Helvetica-Bold"/>
          <w:bCs/>
        </w:rPr>
        <w:t xml:space="preserve"> </w:t>
      </w:r>
      <w:r w:rsidRPr="004D6561">
        <w:rPr>
          <w:rFonts w:eastAsia="Times New Roman" w:cs="Helvetica-Bold"/>
          <w:bCs/>
        </w:rPr>
        <w:t>(cím, leírás, hrsz.)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1. Baross G. rkp</w:t>
      </w:r>
      <w:r>
        <w:rPr>
          <w:rFonts w:eastAsia="Times New Roman" w:cs="Helvetica-Bold"/>
          <w:bCs/>
        </w:rPr>
        <w:t>.</w:t>
      </w:r>
      <w:r w:rsidRPr="004D6561">
        <w:rPr>
          <w:rFonts w:eastAsia="Times New Roman" w:cs="Helvetica-Bold"/>
          <w:bCs/>
        </w:rPr>
        <w:t xml:space="preserve"> 21. </w:t>
      </w:r>
      <w:r w:rsidRPr="004D6561">
        <w:rPr>
          <w:rFonts w:eastAsia="Times New Roman" w:cs="Helvetica"/>
        </w:rPr>
        <w:t>népi építészeti emlék, lakóház 5754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2. Ék u. 1. </w:t>
      </w:r>
      <w:r w:rsidRPr="004D6561">
        <w:rPr>
          <w:rFonts w:eastAsia="Times New Roman" w:cs="Helvetica"/>
        </w:rPr>
        <w:t>népi építészeti emlék, lakóház 5828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3. Ék u. 18. </w:t>
      </w:r>
      <w:r w:rsidRPr="004D6561">
        <w:rPr>
          <w:rFonts w:eastAsia="Times New Roman" w:cs="Helvetica"/>
        </w:rPr>
        <w:t>népi építészeti emlék, lakóház 5846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4. Ék köz 3. </w:t>
      </w:r>
      <w:r w:rsidRPr="004D6561">
        <w:rPr>
          <w:rFonts w:eastAsia="Times New Roman" w:cs="Helvetica"/>
        </w:rPr>
        <w:t>népi építészeti emlék, lakóház 5848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5. Gyökér u.1. </w:t>
      </w:r>
      <w:r w:rsidRPr="004D6561">
        <w:rPr>
          <w:rFonts w:eastAsia="Times New Roman" w:cs="Helvetica"/>
        </w:rPr>
        <w:t>népi építészeti emlék, lakóház 5815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6. Gyökér u.4. </w:t>
      </w:r>
      <w:r w:rsidRPr="004D6561">
        <w:rPr>
          <w:rFonts w:eastAsia="Times New Roman" w:cs="Helvetica"/>
        </w:rPr>
        <w:t>népi építészeti emlék, lakóház 5778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7. Gyökér u. 6. </w:t>
      </w:r>
      <w:r w:rsidRPr="004D6561">
        <w:rPr>
          <w:rFonts w:eastAsia="Times New Roman" w:cs="Helvetica"/>
        </w:rPr>
        <w:t>népi építészeti emlék, lakóház 5779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8. Gyökér u. 8. </w:t>
      </w:r>
      <w:r w:rsidRPr="004D6561">
        <w:rPr>
          <w:rFonts w:eastAsia="Times New Roman" w:cs="Helvetica"/>
        </w:rPr>
        <w:t>népi építészeti emlék, lakóház 5780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9. Gyökér u. 9. </w:t>
      </w:r>
      <w:r w:rsidRPr="004D6561">
        <w:rPr>
          <w:rFonts w:eastAsia="Times New Roman" w:cs="Helvetica"/>
        </w:rPr>
        <w:t>népi építészeti emlék, lakóház 5811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10.Gyökér u. 12. </w:t>
      </w:r>
      <w:r w:rsidRPr="004D6561">
        <w:rPr>
          <w:rFonts w:eastAsia="Times New Roman" w:cs="Helvetica"/>
        </w:rPr>
        <w:t>népi építészeti emlék, lakóház 5782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11.Gyökér u. 15. </w:t>
      </w:r>
      <w:r w:rsidRPr="004D6561">
        <w:rPr>
          <w:rFonts w:eastAsia="Times New Roman" w:cs="Helvetica"/>
        </w:rPr>
        <w:t>népi építészeti emlék, lakóház 5801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12.Gyökér u. 17. </w:t>
      </w:r>
      <w:r w:rsidRPr="004D6561">
        <w:rPr>
          <w:rFonts w:eastAsia="Times New Roman" w:cs="Helvetica"/>
        </w:rPr>
        <w:t>népi építészeti emlék, lakóház 5798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13.Gyökér u. 19. </w:t>
      </w:r>
      <w:r w:rsidRPr="004D6561">
        <w:rPr>
          <w:rFonts w:eastAsia="Times New Roman" w:cs="Helvetica"/>
        </w:rPr>
        <w:t>népi építészeti emlék, üdülőház 5797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14.Kígyó u. 4. </w:t>
      </w:r>
      <w:r w:rsidRPr="004D6561">
        <w:rPr>
          <w:rFonts w:eastAsia="Times New Roman" w:cs="Helvetica"/>
        </w:rPr>
        <w:t>népi építészeti emlék, lakóház 5757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15.Öregvár u. 23. </w:t>
      </w:r>
      <w:r w:rsidRPr="004D6561">
        <w:rPr>
          <w:rFonts w:eastAsia="Times New Roman" w:cs="Helvetica"/>
        </w:rPr>
        <w:t>népi építészeti emlék, lakóház 5767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16.Öregvár u. 27. </w:t>
      </w:r>
      <w:r w:rsidRPr="004D6561">
        <w:rPr>
          <w:rFonts w:eastAsia="Times New Roman" w:cs="Helvetica"/>
        </w:rPr>
        <w:t>népi építészeti emlék, lakóház 5774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17.Öregvár u. 33. </w:t>
      </w:r>
      <w:r w:rsidRPr="004D6561">
        <w:rPr>
          <w:rFonts w:eastAsia="Times New Roman" w:cs="Helvetica"/>
        </w:rPr>
        <w:t>népi építészeti emlék, lakóház 5816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18.Öregvár u. 34. </w:t>
      </w:r>
      <w:r w:rsidRPr="004D6561">
        <w:rPr>
          <w:rFonts w:eastAsia="Times New Roman" w:cs="Helvetica"/>
        </w:rPr>
        <w:t>népi építészeti emlék, lakóház 5745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19.Öregvár u. 37. </w:t>
      </w:r>
      <w:r w:rsidRPr="004D6561">
        <w:rPr>
          <w:rFonts w:eastAsia="Times New Roman" w:cs="Helvetica"/>
        </w:rPr>
        <w:t>népi építészeti emlék, vendégház 5818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20.Öregvár u. 38. </w:t>
      </w:r>
      <w:r w:rsidRPr="004D6561">
        <w:rPr>
          <w:rFonts w:eastAsia="Times New Roman" w:cs="Helvetica"/>
        </w:rPr>
        <w:t>népi építészeti emlék, műteremház 5766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21.Öregvár u. 39. </w:t>
      </w:r>
      <w:r w:rsidRPr="004D6561">
        <w:rPr>
          <w:rFonts w:eastAsia="Times New Roman" w:cs="Helvetica"/>
        </w:rPr>
        <w:t>népi építészeti emlék, lakóház 5819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22.Öregvár u. 45. </w:t>
      </w:r>
      <w:r w:rsidRPr="004D6561">
        <w:rPr>
          <w:rFonts w:eastAsia="Times New Roman" w:cs="Helvetica"/>
        </w:rPr>
        <w:t>népi építészeti emlék, lakóház 5805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23.Öregvár u. 45/A</w:t>
      </w:r>
      <w:r>
        <w:rPr>
          <w:rFonts w:eastAsia="Times New Roman" w:cs="Helvetica-Bold"/>
          <w:bCs/>
        </w:rPr>
        <w:t xml:space="preserve">. </w:t>
      </w:r>
      <w:r w:rsidRPr="004D6561">
        <w:rPr>
          <w:rFonts w:eastAsia="Times New Roman" w:cs="Helvetica-Bold"/>
          <w:bCs/>
        </w:rPr>
        <w:t xml:space="preserve"> </w:t>
      </w:r>
      <w:r w:rsidRPr="004D6561">
        <w:rPr>
          <w:rFonts w:eastAsia="Times New Roman" w:cs="Helvetica"/>
        </w:rPr>
        <w:t>népi építészeti emlék, lakóház 5805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24.Öregvár u. 47. </w:t>
      </w:r>
      <w:r w:rsidRPr="004D6561">
        <w:rPr>
          <w:rFonts w:eastAsia="Times New Roman" w:cs="Helvetica"/>
        </w:rPr>
        <w:t>népi építészeti emlék, lakóház 5804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25.Öregvár u. 49. </w:t>
      </w:r>
      <w:r w:rsidRPr="004D6561">
        <w:rPr>
          <w:rFonts w:eastAsia="Times New Roman" w:cs="Helvetica"/>
        </w:rPr>
        <w:t>népi építészeti emlék, vendégház 5803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26.Öregvár u. 50. </w:t>
      </w:r>
      <w:r w:rsidRPr="004D6561">
        <w:rPr>
          <w:rFonts w:eastAsia="Times New Roman" w:cs="Helvetica"/>
        </w:rPr>
        <w:t>népi építészeti emlék, vendégház 5759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27.Öregvár u. 51. </w:t>
      </w:r>
      <w:r w:rsidRPr="004D6561">
        <w:rPr>
          <w:rFonts w:eastAsia="Times New Roman" w:cs="Helvetica"/>
        </w:rPr>
        <w:t>népi építészeti emlék, vendégház 5802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28.Öregvár u. 52. </w:t>
      </w:r>
      <w:r w:rsidRPr="004D6561">
        <w:rPr>
          <w:rFonts w:eastAsia="Times New Roman" w:cs="Helvetica"/>
        </w:rPr>
        <w:t>népi építészeti emlék, vendégház 5824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29.Öregvár u. 53. </w:t>
      </w:r>
      <w:r w:rsidRPr="004D6561">
        <w:rPr>
          <w:rFonts w:eastAsia="Times New Roman" w:cs="Helvetica"/>
        </w:rPr>
        <w:t>népi építészeti emlék, lakóház 5799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30.Öregvár u. 54. </w:t>
      </w:r>
      <w:r w:rsidRPr="004D6561">
        <w:rPr>
          <w:rFonts w:eastAsia="Times New Roman" w:cs="Helvetica"/>
        </w:rPr>
        <w:t>népi építészeti emlék, vendégház 5830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31.Öregvár u. 55. </w:t>
      </w:r>
      <w:r w:rsidRPr="004D6561">
        <w:rPr>
          <w:rFonts w:eastAsia="Times New Roman" w:cs="Helvetica"/>
        </w:rPr>
        <w:t>népi építészeti emlék, lakóház 5796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32.Öregvár u. 56. </w:t>
      </w:r>
      <w:r w:rsidRPr="004D6561">
        <w:rPr>
          <w:rFonts w:eastAsia="Times New Roman" w:cs="Helvetica"/>
        </w:rPr>
        <w:t>népi építészeti emlék, lakóház 5831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33.Öregvár u. 57/A </w:t>
      </w:r>
      <w:r w:rsidRPr="004D6561">
        <w:rPr>
          <w:rFonts w:eastAsia="Times New Roman" w:cs="Helvetica"/>
        </w:rPr>
        <w:t>népi építészeti emlék, lakóház 5795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34.Öregvár u. 57/B </w:t>
      </w:r>
      <w:r w:rsidRPr="004D6561">
        <w:rPr>
          <w:rFonts w:eastAsia="Times New Roman" w:cs="Helvetica"/>
        </w:rPr>
        <w:t>népi építészeti emlék, vendégház 5794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35.Öregvár u. 58. </w:t>
      </w:r>
      <w:r w:rsidRPr="004D6561">
        <w:rPr>
          <w:rFonts w:eastAsia="Times New Roman" w:cs="Helvetica"/>
        </w:rPr>
        <w:t>népi építészeti emlék, üdülőház 5834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36.Öregvár u. 60. </w:t>
      </w:r>
      <w:r w:rsidRPr="004D6561">
        <w:rPr>
          <w:rFonts w:eastAsia="Times New Roman" w:cs="Helvetica"/>
        </w:rPr>
        <w:t>népi építészeti emlék, üdül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ház 5835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37 Szent Rókus tér templom </w:t>
      </w:r>
      <w:r w:rsidRPr="004D6561">
        <w:rPr>
          <w:rFonts w:eastAsia="Times New Roman" w:cs="Helvetica"/>
        </w:rPr>
        <w:t>egyházi építészeti emlék, lakóház 5552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38.Szent Rókus tér volt katolikus plébánia, 18.sz.</w:t>
      </w:r>
      <w:r>
        <w:rPr>
          <w:rFonts w:eastAsia="Times New Roman" w:cs="Helvetica-Bold"/>
          <w:bCs/>
        </w:rPr>
        <w:t xml:space="preserve"> </w:t>
      </w:r>
      <w:r w:rsidRPr="004D6561">
        <w:rPr>
          <w:rFonts w:eastAsia="Times New Roman" w:cs="Helvetica"/>
        </w:rPr>
        <w:t>egyházi építészeti emlék, lakóház 5540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39.Kossuth tér </w:t>
      </w:r>
      <w:proofErr w:type="spellStart"/>
      <w:r>
        <w:rPr>
          <w:rFonts w:eastAsia="Times New Roman" w:cs="Helvetica-Bold"/>
          <w:bCs/>
        </w:rPr>
        <w:t>r</w:t>
      </w:r>
      <w:r w:rsidRPr="004D6561">
        <w:rPr>
          <w:rFonts w:eastAsia="Times New Roman" w:cs="Helvetica-Bold"/>
          <w:bCs/>
        </w:rPr>
        <w:t>k</w:t>
      </w:r>
      <w:proofErr w:type="spellEnd"/>
      <w:r w:rsidRPr="004D6561">
        <w:rPr>
          <w:rFonts w:eastAsia="Times New Roman" w:cs="Helvetica-Bold"/>
          <w:bCs/>
        </w:rPr>
        <w:t xml:space="preserve">. templom </w:t>
      </w:r>
      <w:r w:rsidRPr="004D6561">
        <w:rPr>
          <w:rFonts w:eastAsia="Times New Roman" w:cs="Helvetica"/>
        </w:rPr>
        <w:t>egyházi építészeti emlék 754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Cs/>
        </w:rPr>
      </w:pPr>
      <w:r w:rsidRPr="004D6561">
        <w:rPr>
          <w:rFonts w:eastAsia="Times New Roman" w:cs="Helvetica-Bold"/>
          <w:bCs/>
        </w:rPr>
        <w:t>40.Öregsz</w:t>
      </w:r>
      <w:r w:rsidRPr="004D6561">
        <w:rPr>
          <w:rFonts w:eastAsia="Times New Roman" w:cs="TTE15A27A0t00"/>
        </w:rPr>
        <w:t xml:space="preserve">őlő </w:t>
      </w:r>
      <w:r w:rsidRPr="004D6561">
        <w:rPr>
          <w:rFonts w:eastAsia="Times New Roman" w:cs="Helvetica-Bold"/>
          <w:bCs/>
        </w:rPr>
        <w:t xml:space="preserve">Zöldkereszt </w:t>
      </w:r>
      <w:r w:rsidRPr="004D6561">
        <w:rPr>
          <w:rFonts w:eastAsia="Times New Roman" w:cs="Helvetica"/>
        </w:rPr>
        <w:t xml:space="preserve">népi műtárgy </w:t>
      </w:r>
      <w:r w:rsidRPr="004D6561">
        <w:rPr>
          <w:rFonts w:eastAsia="Times New Roman" w:cs="Helvetica-Bold"/>
          <w:bCs/>
        </w:rPr>
        <w:t>hrsz.0389 és 0411/ közutak kereszteződése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Cs/>
        </w:rPr>
      </w:pPr>
      <w:r w:rsidRPr="004D6561">
        <w:rPr>
          <w:rFonts w:eastAsia="Times New Roman" w:cs="Helvetica-Bold"/>
          <w:bCs/>
        </w:rPr>
        <w:t xml:space="preserve">41.Tanya </w:t>
      </w:r>
      <w:r w:rsidRPr="004D6561">
        <w:rPr>
          <w:rFonts w:eastAsia="Times New Roman" w:cs="Helvetica"/>
        </w:rPr>
        <w:t xml:space="preserve">népi építészeti emlék, tanyaház és melléképületek </w:t>
      </w:r>
      <w:proofErr w:type="spellStart"/>
      <w:r w:rsidRPr="004D6561">
        <w:rPr>
          <w:rFonts w:eastAsia="Times New Roman" w:cs="Helvetica-Bold"/>
          <w:bCs/>
        </w:rPr>
        <w:t>hrsz</w:t>
      </w:r>
      <w:proofErr w:type="spellEnd"/>
      <w:r w:rsidRPr="004D6561">
        <w:rPr>
          <w:rFonts w:eastAsia="Times New Roman" w:cs="Helvetica-Bold"/>
          <w:bCs/>
        </w:rPr>
        <w:t>: 0271/2 és melléképületek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Cs/>
        </w:rPr>
      </w:pPr>
      <w:r w:rsidRPr="004D6561">
        <w:rPr>
          <w:rFonts w:eastAsia="Times New Roman" w:cs="Helvetica-Bold"/>
          <w:bCs/>
        </w:rPr>
        <w:t>42.Szegedi m</w:t>
      </w:r>
      <w:r>
        <w:rPr>
          <w:rFonts w:eastAsia="Times New Roman" w:cs="Helvetica-Bold"/>
          <w:bCs/>
        </w:rPr>
        <w:t>ű</w:t>
      </w:r>
      <w:r w:rsidRPr="004D6561">
        <w:rPr>
          <w:rFonts w:eastAsia="Times New Roman" w:cs="Helvetica-Bold"/>
          <w:bCs/>
        </w:rPr>
        <w:t xml:space="preserve">út tanya 243. Szent Vendel szobor és baldachin </w:t>
      </w:r>
      <w:r w:rsidRPr="004D6561">
        <w:rPr>
          <w:rFonts w:eastAsia="Times New Roman" w:cs="Helvetica"/>
        </w:rPr>
        <w:t xml:space="preserve">népi műtárgy </w:t>
      </w:r>
      <w:proofErr w:type="spellStart"/>
      <w:r w:rsidRPr="004D6561">
        <w:rPr>
          <w:rFonts w:eastAsia="Times New Roman" w:cs="Helvetica-Bold"/>
          <w:bCs/>
        </w:rPr>
        <w:t>hrsz</w:t>
      </w:r>
      <w:proofErr w:type="spellEnd"/>
      <w:r w:rsidRPr="004D6561">
        <w:rPr>
          <w:rFonts w:eastAsia="Times New Roman" w:cs="Helvetica-Bold"/>
          <w:bCs/>
        </w:rPr>
        <w:t>: 0210/11</w:t>
      </w:r>
    </w:p>
    <w:p w:rsidR="003D599F" w:rsidRDefault="003D599F" w:rsidP="003D599F">
      <w:pPr>
        <w:autoSpaceDE w:val="0"/>
        <w:autoSpaceDN w:val="0"/>
        <w:adjustRightInd w:val="0"/>
        <w:rPr>
          <w:rFonts w:eastAsia="Times New Roman" w:cs="Helvetica-Bold"/>
          <w:b/>
          <w:bCs/>
        </w:rPr>
      </w:pPr>
    </w:p>
    <w:p w:rsidR="003D599F" w:rsidRPr="004D6561" w:rsidRDefault="003D599F" w:rsidP="003D599F">
      <w:pPr>
        <w:autoSpaceDE w:val="0"/>
        <w:autoSpaceDN w:val="0"/>
        <w:adjustRightInd w:val="0"/>
        <w:rPr>
          <w:rFonts w:eastAsia="Times New Roman" w:cs="Helvetica-Bold"/>
          <w:b/>
          <w:bCs/>
        </w:rPr>
      </w:pPr>
      <w:r w:rsidRPr="004D6561">
        <w:rPr>
          <w:rFonts w:eastAsia="Times New Roman" w:cs="Helvetica-Bold"/>
          <w:b/>
          <w:bCs/>
        </w:rPr>
        <w:t>Műemléki jelentőségű</w:t>
      </w:r>
      <w:r w:rsidRPr="004D6561">
        <w:rPr>
          <w:rFonts w:eastAsia="Times New Roman" w:cs="TTE15A27A0t00"/>
        </w:rPr>
        <w:t xml:space="preserve"> </w:t>
      </w:r>
      <w:r w:rsidRPr="004D6561">
        <w:rPr>
          <w:rFonts w:eastAsia="Times New Roman" w:cs="Helvetica-Bold"/>
          <w:b/>
          <w:bCs/>
        </w:rPr>
        <w:t>terület m</w:t>
      </w:r>
      <w:r w:rsidRPr="004D6561">
        <w:rPr>
          <w:rFonts w:eastAsia="Times New Roman" w:cs="TTE15A27A0t00"/>
        </w:rPr>
        <w:t>ű</w:t>
      </w:r>
      <w:r w:rsidRPr="004D6561">
        <w:rPr>
          <w:rFonts w:eastAsia="Times New Roman" w:cs="Helvetica-Bold"/>
          <w:b/>
          <w:bCs/>
        </w:rPr>
        <w:t>emléki környezete</w:t>
      </w:r>
      <w:r>
        <w:rPr>
          <w:rFonts w:eastAsia="Times New Roman" w:cs="Helvetica-Bold"/>
          <w:b/>
          <w:bCs/>
        </w:rPr>
        <w:t xml:space="preserve"> </w:t>
      </w:r>
      <w:r w:rsidRPr="004D6561">
        <w:rPr>
          <w:rFonts w:eastAsia="Times New Roman" w:cs="Helvetica-Bold"/>
          <w:b/>
          <w:bCs/>
        </w:rPr>
        <w:t>: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>
        <w:rPr>
          <w:rFonts w:eastAsia="Times New Roman" w:cs="Helvetica"/>
        </w:rPr>
        <w:t xml:space="preserve">hrsz.: </w:t>
      </w:r>
      <w:r w:rsidRPr="004D6561">
        <w:rPr>
          <w:rFonts w:eastAsia="Times New Roman" w:cs="Helvetica"/>
        </w:rPr>
        <w:t>5553 0749/1-46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5554 0750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5641 (út – 5650-5659 hrsz. közti szakasza)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0751/1-59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5650-5659 0752-0758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5660 (5553 hrsz. menti része) 0759/1-55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5660/1, 2 0760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5877 0761/5-40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5878 0762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06 0763/2-34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07/1, 3, 5, 6, 7, 8, 10, 11, 41, 44, 50,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52, 53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0764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0746/1-17 0765/1-6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0747/1-47 0766</w:t>
      </w:r>
    </w:p>
    <w:p w:rsidR="003D599F" w:rsidRPr="004D6561" w:rsidRDefault="003D599F" w:rsidP="003D599F">
      <w:pPr>
        <w:spacing w:after="60"/>
        <w:rPr>
          <w:rFonts w:eastAsia="Times New Roman" w:cs="Calibri"/>
        </w:rPr>
      </w:pPr>
      <w:r w:rsidRPr="004D6561">
        <w:rPr>
          <w:rFonts w:eastAsia="Times New Roman" w:cs="Helvetica"/>
        </w:rPr>
        <w:t>0748 0768</w:t>
      </w:r>
    </w:p>
    <w:p w:rsidR="003D599F" w:rsidRPr="004D6561" w:rsidRDefault="003D599F" w:rsidP="003D599F">
      <w:pPr>
        <w:pStyle w:val="Cmsor3"/>
        <w:numPr>
          <w:ilvl w:val="0"/>
          <w:numId w:val="0"/>
        </w:numPr>
        <w:rPr>
          <w:rFonts w:ascii="Arial Narrow" w:hAnsi="Arial Narrow" w:cs="Calibri"/>
          <w:sz w:val="22"/>
          <w:szCs w:val="22"/>
        </w:rPr>
      </w:pPr>
      <w:bookmarkStart w:id="38" w:name="_Toc423194483"/>
      <w:r w:rsidRPr="004D6561">
        <w:rPr>
          <w:rFonts w:ascii="Arial Narrow" w:hAnsi="Arial Narrow" w:cs="Calibri"/>
          <w:sz w:val="22"/>
          <w:szCs w:val="22"/>
        </w:rPr>
        <w:t>Nemzeti emlékhely</w:t>
      </w:r>
      <w:bookmarkEnd w:id="38"/>
    </w:p>
    <w:p w:rsidR="003D599F" w:rsidRPr="004D6561" w:rsidRDefault="003D599F" w:rsidP="003D599F">
      <w:pPr>
        <w:rPr>
          <w:rFonts w:eastAsia="Times New Roman" w:cs="Calibri"/>
        </w:rPr>
      </w:pPr>
      <w:r w:rsidRPr="004D6561">
        <w:rPr>
          <w:rFonts w:eastAsia="Times New Roman" w:cs="Calibri"/>
        </w:rPr>
        <w:t>Ilyen védettségű terület nincs a városban.</w:t>
      </w:r>
    </w:p>
    <w:p w:rsidR="003D599F" w:rsidRDefault="003D599F" w:rsidP="003D599F">
      <w:pPr>
        <w:pStyle w:val="Cmsor3"/>
        <w:numPr>
          <w:ilvl w:val="0"/>
          <w:numId w:val="0"/>
        </w:numPr>
        <w:rPr>
          <w:rFonts w:ascii="Arial Narrow" w:hAnsi="Arial Narrow" w:cs="Calibri"/>
          <w:sz w:val="22"/>
          <w:szCs w:val="22"/>
        </w:rPr>
      </w:pPr>
      <w:bookmarkStart w:id="39" w:name="_Toc423194484"/>
      <w:r w:rsidRPr="004D6561">
        <w:rPr>
          <w:rFonts w:ascii="Arial Narrow" w:hAnsi="Arial Narrow" w:cs="Calibri"/>
          <w:sz w:val="22"/>
          <w:szCs w:val="22"/>
        </w:rPr>
        <w:t>Helyi védelem</w:t>
      </w:r>
      <w:bookmarkEnd w:id="39"/>
    </w:p>
    <w:p w:rsidR="003D599F" w:rsidRPr="004D6561" w:rsidRDefault="003D599F" w:rsidP="003D599F">
      <w:pPr>
        <w:autoSpaceDE w:val="0"/>
        <w:autoSpaceDN w:val="0"/>
        <w:adjustRightInd w:val="0"/>
        <w:rPr>
          <w:rFonts w:eastAsia="Times New Roman" w:cs="Helvetica-Bold"/>
          <w:b/>
          <w:bCs/>
        </w:rPr>
      </w:pPr>
      <w:r w:rsidRPr="004D6561">
        <w:rPr>
          <w:rFonts w:eastAsia="Times New Roman" w:cs="Helvetica-Bold"/>
          <w:b/>
          <w:bCs/>
        </w:rPr>
        <w:t>Városképileg kiemelt jelentőségű</w:t>
      </w:r>
      <w:r w:rsidRPr="004D6561">
        <w:rPr>
          <w:rFonts w:eastAsia="Times New Roman" w:cs="TTE15A27A0t00"/>
        </w:rPr>
        <w:t xml:space="preserve"> </w:t>
      </w:r>
      <w:r w:rsidRPr="004D6561">
        <w:rPr>
          <w:rFonts w:eastAsia="Times New Roman" w:cs="Helvetica-Bold"/>
          <w:b/>
          <w:bCs/>
        </w:rPr>
        <w:t>közterületek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Széchenyi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Főutca,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Gróf Andrássy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Szentháromság tér,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Kossuth tér,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Dózsa György tér,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Hunyadi tér,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Erzsébet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Zrínyi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Vasút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Szentesi út,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Kereszt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Dob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Zsinór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Gőzhajó utca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Piroska János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proofErr w:type="spellStart"/>
      <w:r w:rsidRPr="004D6561">
        <w:rPr>
          <w:rFonts w:eastAsia="Times New Roman" w:cs="Helvetica"/>
        </w:rPr>
        <w:t>Órdódy</w:t>
      </w:r>
      <w:proofErr w:type="spellEnd"/>
      <w:r w:rsidRPr="004D6561">
        <w:rPr>
          <w:rFonts w:eastAsia="Times New Roman" w:cs="Helvetica"/>
        </w:rPr>
        <w:t xml:space="preserve"> rakpart,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Táncsics Mihály utca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Móra Ferenc rakpart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 xml:space="preserve">A Csongrádi- illetve </w:t>
      </w:r>
      <w:proofErr w:type="spellStart"/>
      <w:r w:rsidRPr="004D6561">
        <w:rPr>
          <w:rFonts w:eastAsia="Times New Roman" w:cs="Helvetica"/>
        </w:rPr>
        <w:t>Serházzugi-</w:t>
      </w:r>
      <w:proofErr w:type="spellEnd"/>
      <w:r w:rsidRPr="004D6561">
        <w:rPr>
          <w:rFonts w:eastAsia="Times New Roman" w:cs="Helvetica"/>
        </w:rPr>
        <w:t xml:space="preserve"> Holt </w:t>
      </w:r>
      <w:proofErr w:type="spellStart"/>
      <w:r w:rsidRPr="004D6561">
        <w:rPr>
          <w:rFonts w:eastAsia="Times New Roman" w:cs="Helvetica"/>
        </w:rPr>
        <w:t>-Tisza</w:t>
      </w:r>
      <w:proofErr w:type="spellEnd"/>
      <w:r w:rsidRPr="004D6561">
        <w:rPr>
          <w:rFonts w:eastAsia="Times New Roman" w:cs="Helvetica"/>
        </w:rPr>
        <w:t xml:space="preserve"> menti közterületek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Hársfa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Gyöngyvirág utca,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Gyöngyvirág utca és a Körös-torok között tervezett új helyi gyűjtőút (“strandbulvár”)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proofErr w:type="spellStart"/>
      <w:r w:rsidRPr="004D6561">
        <w:rPr>
          <w:rFonts w:eastAsia="Times New Roman" w:cs="Helvetica"/>
        </w:rPr>
        <w:t>Négyöles</w:t>
      </w:r>
      <w:proofErr w:type="spellEnd"/>
      <w:r w:rsidRPr="004D6561">
        <w:rPr>
          <w:rFonts w:eastAsia="Times New Roman" w:cs="Helvetica"/>
        </w:rPr>
        <w:t xml:space="preserve"> út a Gyöngyvirág utca és a Hársfa utca között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Körforgalmú csomópontok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A Szentesi utca a Szegedi utca és a Vasút utca keresztez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dése</w:t>
      </w:r>
    </w:p>
    <w:p w:rsidR="003D599F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Szegedi út</w:t>
      </w:r>
    </w:p>
    <w:p w:rsidR="006666EC" w:rsidRPr="004D6561" w:rsidRDefault="006666EC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</w:p>
    <w:p w:rsidR="003D599F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/>
          <w:bCs/>
        </w:rPr>
      </w:pP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/>
          <w:bCs/>
        </w:rPr>
      </w:pPr>
      <w:r w:rsidRPr="004D6561">
        <w:rPr>
          <w:rFonts w:eastAsia="Times New Roman" w:cs="Helvetica-Bold"/>
          <w:b/>
          <w:bCs/>
        </w:rPr>
        <w:t xml:space="preserve">Helyi védelem alatt álló zöldterületek, fasorok, fák (8/1988 </w:t>
      </w:r>
      <w:proofErr w:type="spellStart"/>
      <w:r w:rsidRPr="004D6561">
        <w:rPr>
          <w:rFonts w:eastAsia="Times New Roman" w:cs="Helvetica-Bold"/>
          <w:b/>
          <w:bCs/>
        </w:rPr>
        <w:t>Ök</w:t>
      </w:r>
      <w:proofErr w:type="spellEnd"/>
      <w:r w:rsidRPr="004D6561">
        <w:rPr>
          <w:rFonts w:eastAsia="Times New Roman" w:cs="Helvetica-Bold"/>
          <w:b/>
          <w:bCs/>
        </w:rPr>
        <w:t xml:space="preserve"> rendelet alapján)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Kossuth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Szentháromság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Dózsa György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Piroska János tér</w:t>
      </w:r>
    </w:p>
    <w:p w:rsidR="003D599F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 Rókus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</w:p>
    <w:p w:rsidR="003D599F" w:rsidRPr="00F642FA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-Bold"/>
          <w:bCs/>
        </w:rPr>
      </w:pPr>
      <w:r>
        <w:rPr>
          <w:rFonts w:eastAsia="Times New Roman" w:cs="Helvetica-Bold"/>
          <w:b/>
          <w:bCs/>
        </w:rPr>
        <w:t xml:space="preserve">Helyi védelmű </w:t>
      </w:r>
      <w:r w:rsidRPr="004D6561">
        <w:rPr>
          <w:rFonts w:eastAsia="Times New Roman" w:cs="Helvetica-Bold"/>
          <w:b/>
          <w:bCs/>
        </w:rPr>
        <w:t>épületek</w:t>
      </w:r>
      <w:r>
        <w:rPr>
          <w:rFonts w:eastAsia="Times New Roman" w:cs="Helvetica-Bold"/>
          <w:b/>
          <w:bCs/>
        </w:rPr>
        <w:t xml:space="preserve"> </w:t>
      </w:r>
      <w:r w:rsidRPr="00F642FA">
        <w:rPr>
          <w:rFonts w:eastAsia="Times New Roman" w:cs="Helvetica-Bold"/>
          <w:bCs/>
        </w:rPr>
        <w:t>(cím, leírás, hrsz.)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1. Andrássy utca 4. </w:t>
      </w:r>
      <w:r w:rsidRPr="004D6561">
        <w:rPr>
          <w:rFonts w:eastAsia="Times New Roman" w:cs="Helvetica"/>
        </w:rPr>
        <w:t>Mezővárosias porta, lakóház 5413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2. Andrássy utca 11. </w:t>
      </w:r>
      <w:r w:rsidRPr="004D6561">
        <w:rPr>
          <w:rFonts w:eastAsia="Times New Roman" w:cs="Helvetica"/>
        </w:rPr>
        <w:t>Mezővárosias porta, lakóház 5394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3. Andrássy utca 12./A </w:t>
      </w:r>
      <w:r w:rsidRPr="004D6561">
        <w:rPr>
          <w:rFonts w:eastAsia="Times New Roman" w:cs="Helvetica"/>
        </w:rPr>
        <w:t>népi építészeti emlék, lakóház 5471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4. Andrássy utca 12/B. </w:t>
      </w:r>
      <w:r w:rsidRPr="004D6561">
        <w:rPr>
          <w:rFonts w:eastAsia="Times New Roman" w:cs="Helvetica"/>
        </w:rPr>
        <w:t>Mezővárosias porta, lakóház 5471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5. Andrássy utca 16. </w:t>
      </w:r>
      <w:r w:rsidRPr="004D6561">
        <w:rPr>
          <w:rFonts w:eastAsia="Times New Roman" w:cs="Helvetica"/>
        </w:rPr>
        <w:t>Mezővárosias porta, lakóház 5476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6. Andrássy utca 18.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5478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7. Andrássy utca 20.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5479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8. Andrássy utca 24.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5481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9. Andrássy utca 26-28 </w:t>
      </w:r>
      <w:r w:rsidRPr="004D6561">
        <w:rPr>
          <w:rFonts w:eastAsia="Times New Roman" w:cs="Helvetica"/>
        </w:rPr>
        <w:t>Mezővárosias porta, lakóház 5514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10. Andrássy utca 37/b </w:t>
      </w:r>
      <w:r w:rsidRPr="004D6561">
        <w:rPr>
          <w:rFonts w:eastAsia="Times New Roman" w:cs="Helvetica"/>
        </w:rPr>
        <w:t>népi építészeti emlék, lakóház 5358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11. Andrássy utca 44. </w:t>
      </w:r>
      <w:r w:rsidRPr="004D6561">
        <w:rPr>
          <w:rFonts w:eastAsia="Times New Roman" w:cs="Helvetica"/>
        </w:rPr>
        <w:t>népi építészeti emlék, lakóház 5526/1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12. Apponyi u.6. </w:t>
      </w:r>
      <w:r w:rsidRPr="004D6561">
        <w:rPr>
          <w:rFonts w:eastAsia="Times New Roman" w:cs="Helvetica"/>
        </w:rPr>
        <w:t>mezővárosias porta, lakóház 5402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13. Apponyi. 8. </w:t>
      </w:r>
      <w:r w:rsidRPr="004D6561">
        <w:rPr>
          <w:rFonts w:eastAsia="Times New Roman" w:cs="Helvetica"/>
        </w:rPr>
        <w:t>mezővárosias porta, lakóház 5401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14. Apponyi u. 9. </w:t>
      </w:r>
      <w:r w:rsidRPr="004D6561">
        <w:rPr>
          <w:rFonts w:eastAsia="Times New Roman" w:cs="Helvetica"/>
        </w:rPr>
        <w:t>mezővárosias porta, lakóház 5283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15. </w:t>
      </w:r>
      <w:proofErr w:type="spellStart"/>
      <w:r w:rsidRPr="004D6561">
        <w:rPr>
          <w:rFonts w:eastAsia="Times New Roman" w:cs="Helvetica-Bold"/>
          <w:bCs/>
        </w:rPr>
        <w:t>Csemegi</w:t>
      </w:r>
      <w:proofErr w:type="spellEnd"/>
      <w:r w:rsidRPr="004D6561">
        <w:rPr>
          <w:rFonts w:eastAsia="Times New Roman" w:cs="Helvetica-Bold"/>
          <w:bCs/>
        </w:rPr>
        <w:t xml:space="preserve"> u. 43. </w:t>
      </w:r>
      <w:r w:rsidRPr="004D6561">
        <w:rPr>
          <w:rFonts w:eastAsia="Times New Roman" w:cs="Helvetica"/>
        </w:rPr>
        <w:t>mezővárosias porta, lakóház 137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16. Ék u. 14. </w:t>
      </w:r>
      <w:r w:rsidRPr="004D6561">
        <w:rPr>
          <w:rFonts w:eastAsia="Times New Roman" w:cs="Helvetica"/>
        </w:rPr>
        <w:t>népi építészeti emlék, lakóház 5856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17. Erzsébet u. 44. </w:t>
      </w:r>
      <w:r w:rsidRPr="004D6561">
        <w:rPr>
          <w:rFonts w:eastAsia="Times New Roman" w:cs="Helvetica"/>
        </w:rPr>
        <w:t>mezővárosias porta, lakóház részletei 1265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18. Erzsébet utca 50. </w:t>
      </w:r>
      <w:r w:rsidRPr="004D6561">
        <w:rPr>
          <w:rFonts w:eastAsia="Times New Roman" w:cs="Helvetica"/>
        </w:rPr>
        <w:t>mezővárosias porta 1275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19. Fő</w:t>
      </w:r>
      <w:r w:rsidRPr="004D6561">
        <w:rPr>
          <w:rFonts w:eastAsia="Times New Roman" w:cs="TTE15A27A0t00"/>
        </w:rPr>
        <w:t xml:space="preserve"> </w:t>
      </w:r>
      <w:r w:rsidRPr="004D6561">
        <w:rPr>
          <w:rFonts w:eastAsia="Times New Roman" w:cs="Helvetica-Bold"/>
          <w:bCs/>
        </w:rPr>
        <w:t xml:space="preserve">u. – Sugár u. sarok </w:t>
      </w:r>
      <w:r w:rsidRPr="004D6561">
        <w:rPr>
          <w:rFonts w:eastAsia="Times New Roman" w:cs="Helvetica"/>
        </w:rPr>
        <w:t>Trafik, mezővárosi emlék, árusító pavilon 968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20. Fő</w:t>
      </w:r>
      <w:r w:rsidRPr="004D6561">
        <w:rPr>
          <w:rFonts w:eastAsia="Times New Roman" w:cs="TTE15A27A0t00"/>
        </w:rPr>
        <w:t xml:space="preserve"> </w:t>
      </w:r>
      <w:r w:rsidRPr="004D6561">
        <w:rPr>
          <w:rFonts w:eastAsia="Times New Roman" w:cs="Helvetica-Bold"/>
          <w:bCs/>
        </w:rPr>
        <w:t xml:space="preserve">utca 3. </w:t>
      </w:r>
      <w:r w:rsidRPr="004D6561">
        <w:rPr>
          <w:rFonts w:eastAsia="Times New Roman" w:cs="Helvetica"/>
        </w:rPr>
        <w:t>Erzsébet Szálló, városi intézményépület, szálloda221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21. Fő</w:t>
      </w:r>
      <w:r w:rsidRPr="004D6561">
        <w:rPr>
          <w:rFonts w:eastAsia="Times New Roman" w:cs="TTE15A27A0t00"/>
        </w:rPr>
        <w:t xml:space="preserve"> </w:t>
      </w:r>
      <w:r w:rsidRPr="004D6561">
        <w:rPr>
          <w:rFonts w:eastAsia="Times New Roman" w:cs="Helvetica-Bold"/>
          <w:bCs/>
        </w:rPr>
        <w:t xml:space="preserve">út 59. </w:t>
      </w:r>
      <w:r w:rsidRPr="004D6561">
        <w:rPr>
          <w:rFonts w:eastAsia="Times New Roman" w:cs="Helvetica"/>
        </w:rPr>
        <w:t>bútorgyár épülete, ipari épület 1551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22. F</w:t>
      </w:r>
      <w:r w:rsidRPr="004D6561">
        <w:rPr>
          <w:rFonts w:eastAsia="Times New Roman" w:cs="TTE15A27A0t00"/>
        </w:rPr>
        <w:t xml:space="preserve">ő </w:t>
      </w:r>
      <w:r w:rsidRPr="004D6561">
        <w:rPr>
          <w:rFonts w:eastAsia="Times New Roman" w:cs="Helvetica-Bold"/>
          <w:bCs/>
        </w:rPr>
        <w:t xml:space="preserve">u. 64. </w:t>
      </w:r>
      <w:r w:rsidRPr="004D6561">
        <w:rPr>
          <w:rFonts w:eastAsia="Times New Roman" w:cs="Helvetica"/>
        </w:rPr>
        <w:t>volt gőzfürdő, alapítványi iskola, intézmény 1544/1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23. Hunyadi tér 2. </w:t>
      </w:r>
      <w:r w:rsidRPr="004D6561">
        <w:rPr>
          <w:rFonts w:eastAsia="Times New Roman" w:cs="Helvetica"/>
        </w:rPr>
        <w:t>mezővárosias porta, homlokzat 4193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24. Hunyadi tér 4.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homlokzat 4197, 4198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25. Iskola utca 2. </w:t>
      </w:r>
      <w:r w:rsidRPr="004D6561">
        <w:rPr>
          <w:rFonts w:eastAsia="Times New Roman" w:cs="Helvetica"/>
        </w:rPr>
        <w:t>Volt 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polgárház, múzeum 89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26. Iskola u.4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polgárház 90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27. Iskola u. 6.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polgárház 95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28. Iskola u. 8.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polgárház 98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29. Iskola u. 12</w:t>
      </w:r>
      <w:r w:rsidRPr="004D6561">
        <w:rPr>
          <w:rFonts w:eastAsia="Times New Roman" w:cs="Helvetica"/>
        </w:rPr>
        <w:t xml:space="preserve"> 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lakóház 103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30. Jegenye utca 2.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lakóház tornáca 909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31. Jegenye utca 34.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kerítés is 874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29. Jegenye u. 47.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lakóház 776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30. Jegenye utca 55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homlokzat 786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31. Jókai u. 18</w:t>
      </w:r>
      <w:r w:rsidRPr="004D6561">
        <w:rPr>
          <w:rFonts w:eastAsia="Times New Roman" w:cs="Helvetica"/>
        </w:rPr>
        <w:t xml:space="preserve"> 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lakóház 341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32. Jókai u 19.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 porta, lakóház 245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33. Jókai u. 32. </w:t>
      </w:r>
      <w:r w:rsidRPr="004D6561">
        <w:rPr>
          <w:rFonts w:eastAsia="Times New Roman" w:cs="Helvetica"/>
        </w:rPr>
        <w:t>Mezővárosias porta, lakóház 322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34. Jókai u. 38.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315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35. Jókai u 39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275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36. József Attila u. 15. </w:t>
      </w:r>
      <w:r w:rsidRPr="004D6561">
        <w:rPr>
          <w:rFonts w:eastAsia="Times New Roman" w:cs="Helvetica"/>
        </w:rPr>
        <w:t>Mezővárosias porta, lakóház 105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37. József Attila u. 16.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városi televízió és helyi rádió 173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TTE1ED0938t00"/>
        </w:rPr>
      </w:pPr>
      <w:r w:rsidRPr="004D6561">
        <w:rPr>
          <w:rFonts w:eastAsia="Times New Roman" w:cs="Helvetica-Bold"/>
          <w:bCs/>
        </w:rPr>
        <w:t xml:space="preserve">38. József Attila u. 26. </w:t>
      </w:r>
      <w:r w:rsidRPr="004D6561">
        <w:rPr>
          <w:rFonts w:eastAsia="Times New Roman" w:cs="Helvetica"/>
        </w:rPr>
        <w:t>Mezővárosias porta, lakóház 161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39. József Attila u. 28. </w:t>
      </w:r>
      <w:r w:rsidRPr="004D6561">
        <w:rPr>
          <w:rFonts w:eastAsia="Times New Roman" w:cs="Helvetica"/>
        </w:rPr>
        <w:t>mezővárosi polgárház, lakóház 158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40. Juhász </w:t>
      </w:r>
      <w:proofErr w:type="spellStart"/>
      <w:r w:rsidRPr="004D6561">
        <w:rPr>
          <w:rFonts w:eastAsia="Times New Roman" w:cs="Helvetica-Bold"/>
          <w:bCs/>
        </w:rPr>
        <w:t>Gy</w:t>
      </w:r>
      <w:proofErr w:type="spellEnd"/>
      <w:r w:rsidRPr="004D6561">
        <w:rPr>
          <w:rFonts w:eastAsia="Times New Roman" w:cs="Helvetica-Bold"/>
          <w:bCs/>
        </w:rPr>
        <w:t xml:space="preserve">. U. 1. </w:t>
      </w:r>
      <w:r w:rsidRPr="004D6561">
        <w:rPr>
          <w:rFonts w:eastAsia="Times New Roman" w:cs="Helvetica"/>
        </w:rPr>
        <w:t>népi építészeti emlék 4956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41. Justh </w:t>
      </w:r>
      <w:proofErr w:type="spellStart"/>
      <w:r w:rsidRPr="004D6561">
        <w:rPr>
          <w:rFonts w:eastAsia="Times New Roman" w:cs="Helvetica-Bold"/>
          <w:bCs/>
        </w:rPr>
        <w:t>Gy</w:t>
      </w:r>
      <w:proofErr w:type="spellEnd"/>
      <w:r w:rsidRPr="004D6561">
        <w:rPr>
          <w:rFonts w:eastAsia="Times New Roman" w:cs="Helvetica-Bold"/>
          <w:bCs/>
        </w:rPr>
        <w:t xml:space="preserve">. U. 3/A </w:t>
      </w:r>
      <w:r w:rsidRPr="004D6561">
        <w:rPr>
          <w:rFonts w:eastAsia="Times New Roman" w:cs="Helvetica"/>
        </w:rPr>
        <w:t>népi építészeti emlék 4964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42. Justh Gyula utca 13. </w:t>
      </w:r>
      <w:r w:rsidRPr="004D6561">
        <w:rPr>
          <w:rFonts w:eastAsia="Times New Roman" w:cs="Helvetica"/>
        </w:rPr>
        <w:t>Mezővárosias porta, karakteres kapu 4977, 4978/1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43. Justh </w:t>
      </w:r>
      <w:proofErr w:type="spellStart"/>
      <w:r w:rsidRPr="004D6561">
        <w:rPr>
          <w:rFonts w:eastAsia="Times New Roman" w:cs="Helvetica-Bold"/>
          <w:bCs/>
        </w:rPr>
        <w:t>Gy</w:t>
      </w:r>
      <w:proofErr w:type="spellEnd"/>
      <w:r w:rsidRPr="004D6561">
        <w:rPr>
          <w:rFonts w:eastAsia="Times New Roman" w:cs="Helvetica-Bold"/>
          <w:bCs/>
        </w:rPr>
        <w:t xml:space="preserve">. U. 19. </w:t>
      </w:r>
      <w:r w:rsidRPr="004D6561">
        <w:rPr>
          <w:rFonts w:eastAsia="Times New Roman" w:cs="Helvetica"/>
        </w:rPr>
        <w:t>népi építészeti emlék, lakóház utcai homlokzata 4985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44. Kereszt u. 1. </w:t>
      </w:r>
      <w:r w:rsidRPr="004D6561">
        <w:rPr>
          <w:rFonts w:eastAsia="Times New Roman" w:cs="Helvetica"/>
        </w:rPr>
        <w:t>mezővárosias porta, sarokház 4152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45. Kereszt utca 2/b </w:t>
      </w:r>
      <w:r w:rsidRPr="004D6561">
        <w:rPr>
          <w:rFonts w:eastAsia="Times New Roman" w:cs="Helvetica"/>
        </w:rPr>
        <w:t>mező városias sarokház, másik sarok is helyi védelem 41501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46. Kereszt tér 14. </w:t>
      </w:r>
      <w:r w:rsidRPr="004D6561">
        <w:rPr>
          <w:rFonts w:eastAsia="Times New Roman" w:cs="Helvetica"/>
        </w:rPr>
        <w:t>pontonhíd közeli mezővárosias porta 469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47. Kossuth tér 7. </w:t>
      </w:r>
      <w:r w:rsidRPr="004D6561">
        <w:rPr>
          <w:rFonts w:eastAsia="Times New Roman" w:cs="Helvetica"/>
        </w:rPr>
        <w:t>Városháza, városi intézményépület 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48. Piroska tér, Ferences templom és volt rendház </w:t>
      </w:r>
      <w:r w:rsidRPr="004D6561">
        <w:rPr>
          <w:rFonts w:eastAsia="Times New Roman" w:cs="Helvetica"/>
        </w:rPr>
        <w:t>egyházi építészeti emlék 1605, 1606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49.Réti J. u. 6. </w:t>
      </w:r>
      <w:r w:rsidRPr="004D6561">
        <w:rPr>
          <w:rFonts w:eastAsia="Times New Roman" w:cs="Helvetica"/>
        </w:rPr>
        <w:t xml:space="preserve">mezővárosi </w:t>
      </w:r>
      <w:proofErr w:type="spellStart"/>
      <w:r w:rsidRPr="004D6561">
        <w:rPr>
          <w:rFonts w:eastAsia="Times New Roman" w:cs="Helvetica"/>
        </w:rPr>
        <w:t>eklektizáló</w:t>
      </w:r>
      <w:proofErr w:type="spellEnd"/>
      <w:r w:rsidRPr="004D6561">
        <w:rPr>
          <w:rFonts w:eastAsia="Times New Roman" w:cs="Helvetica"/>
        </w:rPr>
        <w:t xml:space="preserve"> polgárház 5838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50. Réti János utca 20 </w:t>
      </w:r>
      <w:r w:rsidRPr="004D6561">
        <w:rPr>
          <w:rFonts w:eastAsia="Times New Roman" w:cs="Helvetica"/>
        </w:rPr>
        <w:t>mezővárosias porta, lakóház, , értékes kapu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51. Rókus tér 2. </w:t>
      </w:r>
      <w:r w:rsidRPr="004D6561">
        <w:rPr>
          <w:rFonts w:eastAsia="Times New Roman" w:cs="Helvetica"/>
        </w:rPr>
        <w:t>mezővárosias porta, lakóház 5539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53. Rókus tér 6. </w:t>
      </w:r>
      <w:r w:rsidRPr="004D6561">
        <w:rPr>
          <w:rFonts w:eastAsia="Times New Roman" w:cs="Helvetica"/>
        </w:rPr>
        <w:t>mezővárosias porta, lakóház 5541/1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84. Rókus tér 8. </w:t>
      </w:r>
      <w:r w:rsidRPr="004D6561">
        <w:rPr>
          <w:rFonts w:eastAsia="Times New Roman" w:cs="Helvetica"/>
        </w:rPr>
        <w:t>mezővárosias porta, lakóház 5543/1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85. Rókus tér 16.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5545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86. Síp utca 11 </w:t>
      </w:r>
      <w:r w:rsidRPr="004D6561">
        <w:rPr>
          <w:rFonts w:eastAsia="Times New Roman" w:cs="Helvetica"/>
        </w:rPr>
        <w:t>Két mezővárosias lakóház közös telken 693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87. Síp utca 3-5 </w:t>
      </w:r>
      <w:r w:rsidRPr="004D6561">
        <w:rPr>
          <w:rFonts w:eastAsia="Times New Roman" w:cs="Helvetica"/>
        </w:rPr>
        <w:t>mezővárosias porta, családsegít</w:t>
      </w:r>
      <w:r w:rsidRPr="004D6561">
        <w:rPr>
          <w:rFonts w:eastAsia="Times New Roman" w:cs="TTE1554500t00"/>
        </w:rPr>
        <w:t xml:space="preserve">ő </w:t>
      </w:r>
      <w:r w:rsidRPr="004D6561">
        <w:rPr>
          <w:rFonts w:eastAsia="Times New Roman" w:cs="Helvetica"/>
        </w:rPr>
        <w:t>szolgálat 699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88. Szentesi út 29. </w:t>
      </w:r>
      <w:r w:rsidRPr="004D6561">
        <w:rPr>
          <w:rFonts w:eastAsia="Times New Roman" w:cs="Helvetica"/>
        </w:rPr>
        <w:t>vágóhíd , ipari épület 4648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89. Szentháromság tér 2., M</w:t>
      </w:r>
      <w:r w:rsidRPr="004D6561">
        <w:rPr>
          <w:rFonts w:eastAsia="Times New Roman" w:cs="TTE15A27A0t00"/>
        </w:rPr>
        <w:t>ű</w:t>
      </w:r>
      <w:r w:rsidRPr="004D6561">
        <w:rPr>
          <w:rFonts w:eastAsia="Times New Roman" w:cs="Helvetica-Bold"/>
          <w:bCs/>
        </w:rPr>
        <w:t xml:space="preserve">velődési Ház </w:t>
      </w:r>
      <w:r w:rsidRPr="004D6561">
        <w:rPr>
          <w:rFonts w:eastAsia="Times New Roman" w:cs="Helvetica"/>
        </w:rPr>
        <w:t>városi intézményépület, volt szálloda 191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90. Szentháromság tér 10. </w:t>
      </w:r>
      <w:r w:rsidRPr="004D6561">
        <w:rPr>
          <w:rFonts w:eastAsia="Times New Roman" w:cs="Helvetica"/>
        </w:rPr>
        <w:t>volt városi bíróság, majd kórház 223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91. Szentháromság tér 12.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polgárház, könyvtár 218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92. Szentháromság tér 17.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 4949/1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93. Széchenyi u. 2., </w:t>
      </w:r>
      <w:r w:rsidRPr="004D6561">
        <w:rPr>
          <w:rFonts w:eastAsia="Times New Roman" w:cs="Helvetica"/>
        </w:rPr>
        <w:t>malom, ipari épület 1748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94.. Szent János tér 2. </w:t>
      </w:r>
      <w:r w:rsidRPr="004D6561">
        <w:rPr>
          <w:rFonts w:eastAsia="Times New Roman" w:cs="Helvetica"/>
        </w:rPr>
        <w:t>Mez</w:t>
      </w:r>
      <w:r w:rsidRPr="004D6561">
        <w:rPr>
          <w:rFonts w:eastAsia="Times New Roman" w:cs="TTE1554500t00"/>
        </w:rPr>
        <w:t>ő</w:t>
      </w:r>
      <w:r w:rsidRPr="004D6561">
        <w:rPr>
          <w:rFonts w:eastAsia="Times New Roman" w:cs="Helvetica"/>
        </w:rPr>
        <w:t>városias porta, lakóház 5531/1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95 </w:t>
      </w:r>
      <w:r w:rsidRPr="004D6561">
        <w:rPr>
          <w:rFonts w:eastAsia="Times New Roman" w:cs="Helvetica"/>
        </w:rPr>
        <w:t>Szűk u. 6. Mezővárosias porta 5466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96. Templom u. 13a. </w:t>
      </w:r>
      <w:r w:rsidRPr="004D6561">
        <w:rPr>
          <w:rFonts w:eastAsia="Times New Roman" w:cs="Helvetica"/>
        </w:rPr>
        <w:t>Intézmény, jelenleg szociális foglalkoztató 43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97. Templom u. 2. </w:t>
      </w:r>
      <w:r w:rsidRPr="004D6561">
        <w:rPr>
          <w:rFonts w:eastAsia="Times New Roman" w:cs="Helvetica"/>
        </w:rPr>
        <w:t>Kossuth iskola 84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98. Zöldkert utca 2. </w:t>
      </w:r>
      <w:r w:rsidRPr="004D6561">
        <w:rPr>
          <w:rFonts w:eastAsia="Times New Roman" w:cs="Helvetica"/>
        </w:rPr>
        <w:t>Kossuth tér sarok, volt mezővárosias porta, jelenleg élelmiszerbolt24/1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99. Zsinór u. 44. </w:t>
      </w:r>
      <w:r w:rsidRPr="004D6561">
        <w:rPr>
          <w:rFonts w:eastAsia="Times New Roman" w:cs="Helvetica"/>
        </w:rPr>
        <w:t>népi építészeti emlék 763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100. Zsinór utca 46. </w:t>
      </w:r>
      <w:r w:rsidRPr="004D6561">
        <w:rPr>
          <w:rFonts w:eastAsia="Times New Roman" w:cs="Helvetica"/>
        </w:rPr>
        <w:t>mezővárosias porta 767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101. Kossuth tér, feszület (</w:t>
      </w:r>
      <w:proofErr w:type="spellStart"/>
      <w:r w:rsidRPr="004D6561">
        <w:rPr>
          <w:rFonts w:eastAsia="Times New Roman" w:cs="Helvetica-Bold"/>
          <w:bCs/>
        </w:rPr>
        <w:t>Rk</w:t>
      </w:r>
      <w:proofErr w:type="spellEnd"/>
      <w:r w:rsidRPr="004D6561">
        <w:rPr>
          <w:rFonts w:eastAsia="Times New Roman" w:cs="Helvetica-Bold"/>
          <w:bCs/>
        </w:rPr>
        <w:t xml:space="preserve">. templom előtt) </w:t>
      </w:r>
      <w:r w:rsidRPr="004D6561">
        <w:rPr>
          <w:rFonts w:eastAsia="Times New Roman" w:cs="Helvetica"/>
        </w:rPr>
        <w:t>Egyházi műalkotás –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102. Kossuth tér, </w:t>
      </w:r>
      <w:proofErr w:type="spellStart"/>
      <w:r w:rsidRPr="004D6561">
        <w:rPr>
          <w:rFonts w:eastAsia="Times New Roman" w:cs="Helvetica-Bold"/>
          <w:bCs/>
        </w:rPr>
        <w:t>Pieta</w:t>
      </w:r>
      <w:proofErr w:type="spellEnd"/>
      <w:r w:rsidRPr="004D6561">
        <w:rPr>
          <w:rFonts w:eastAsia="Times New Roman" w:cs="Helvetica-Bold"/>
          <w:bCs/>
        </w:rPr>
        <w:t xml:space="preserve"> (</w:t>
      </w:r>
      <w:proofErr w:type="spellStart"/>
      <w:r w:rsidRPr="004D6561">
        <w:rPr>
          <w:rFonts w:eastAsia="Times New Roman" w:cs="Helvetica-Bold"/>
          <w:bCs/>
        </w:rPr>
        <w:t>Rk</w:t>
      </w:r>
      <w:proofErr w:type="spellEnd"/>
      <w:r w:rsidRPr="004D6561">
        <w:rPr>
          <w:rFonts w:eastAsia="Times New Roman" w:cs="Helvetica-Bold"/>
          <w:bCs/>
        </w:rPr>
        <w:t xml:space="preserve">. templom előtt) </w:t>
      </w:r>
      <w:r w:rsidRPr="004D6561">
        <w:rPr>
          <w:rFonts w:eastAsia="Times New Roman" w:cs="Helvetica"/>
        </w:rPr>
        <w:t>Egyházi m</w:t>
      </w:r>
      <w:r w:rsidRPr="004D6561">
        <w:rPr>
          <w:rFonts w:eastAsia="Times New Roman" w:cs="TTE1554500t00"/>
        </w:rPr>
        <w:t>ű</w:t>
      </w:r>
      <w:r w:rsidRPr="004D6561">
        <w:rPr>
          <w:rFonts w:eastAsia="Times New Roman" w:cs="Helvetica"/>
        </w:rPr>
        <w:t>alkotás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103. </w:t>
      </w:r>
      <w:proofErr w:type="spellStart"/>
      <w:r w:rsidRPr="004D6561">
        <w:rPr>
          <w:rFonts w:eastAsia="Times New Roman" w:cs="Helvetica-Bold"/>
          <w:bCs/>
        </w:rPr>
        <w:t>Serházzugi</w:t>
      </w:r>
      <w:proofErr w:type="spellEnd"/>
      <w:r w:rsidRPr="004D6561">
        <w:rPr>
          <w:rFonts w:eastAsia="Times New Roman" w:cs="Helvetica-Bold"/>
          <w:bCs/>
        </w:rPr>
        <w:t xml:space="preserve"> Krisztusszobor </w:t>
      </w:r>
      <w:r w:rsidRPr="004D6561">
        <w:rPr>
          <w:rFonts w:eastAsia="Times New Roman" w:cs="Helvetica"/>
        </w:rPr>
        <w:t>Szobor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104. Szent Rókus tér, </w:t>
      </w:r>
      <w:proofErr w:type="spellStart"/>
      <w:r w:rsidRPr="004D6561">
        <w:rPr>
          <w:rFonts w:eastAsia="Times New Roman" w:cs="Helvetica-Bold"/>
          <w:bCs/>
        </w:rPr>
        <w:t>Pieta</w:t>
      </w:r>
      <w:proofErr w:type="spellEnd"/>
      <w:r w:rsidRPr="004D6561">
        <w:rPr>
          <w:rFonts w:eastAsia="Times New Roman" w:cs="Helvetica-Bold"/>
          <w:bCs/>
        </w:rPr>
        <w:t xml:space="preserve"> és feszület </w:t>
      </w:r>
      <w:r w:rsidRPr="004D6561">
        <w:rPr>
          <w:rFonts w:eastAsia="Times New Roman" w:cs="Helvetica"/>
        </w:rPr>
        <w:t>köztéri szobor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TTE1ED0938t00"/>
        </w:rPr>
      </w:pPr>
      <w:r w:rsidRPr="004D6561">
        <w:rPr>
          <w:rFonts w:eastAsia="Times New Roman" w:cs="Helvetica-Bold"/>
          <w:bCs/>
        </w:rPr>
        <w:t xml:space="preserve">105. Szt. János tér, Nepomuki Szent János szobor </w:t>
      </w:r>
      <w:r w:rsidRPr="004D6561">
        <w:rPr>
          <w:rFonts w:eastAsia="Times New Roman" w:cs="Helvetica"/>
        </w:rPr>
        <w:t>köztéri szobor -</w:t>
      </w:r>
      <w:r w:rsidRPr="004D6561">
        <w:rPr>
          <w:rFonts w:eastAsia="Times New Roman" w:cs="TTE1ED0938t00"/>
        </w:rPr>
        <w:t>54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106. Szentháromság tér, Szentháromság szobor </w:t>
      </w:r>
      <w:r w:rsidRPr="004D6561">
        <w:rPr>
          <w:rFonts w:eastAsia="Times New Roman" w:cs="Helvetica"/>
        </w:rPr>
        <w:t>köztéri szobor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107. Bacsa dűl</w:t>
      </w:r>
      <w:r w:rsidRPr="004D6561">
        <w:rPr>
          <w:rFonts w:eastAsia="Times New Roman" w:cs="TTE15A27A0t00"/>
        </w:rPr>
        <w:t xml:space="preserve">ő </w:t>
      </w:r>
      <w:r w:rsidRPr="004D6561">
        <w:rPr>
          <w:rFonts w:eastAsia="Times New Roman" w:cs="Helvetica"/>
        </w:rPr>
        <w:t>közterület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>108. Urbán szobor (Bacsa d</w:t>
      </w:r>
      <w:r w:rsidRPr="004D6561">
        <w:rPr>
          <w:rFonts w:eastAsia="Times New Roman" w:cs="TTE15A27A0t00"/>
        </w:rPr>
        <w:t>ű</w:t>
      </w:r>
      <w:r w:rsidRPr="004D6561">
        <w:rPr>
          <w:rFonts w:eastAsia="Times New Roman" w:cs="Helvetica-Bold"/>
          <w:bCs/>
        </w:rPr>
        <w:t>l</w:t>
      </w:r>
      <w:r w:rsidRPr="004D6561">
        <w:rPr>
          <w:rFonts w:eastAsia="Times New Roman" w:cs="TTE15A27A0t00"/>
        </w:rPr>
        <w:t xml:space="preserve">ő </w:t>
      </w:r>
      <w:r w:rsidRPr="004D6561">
        <w:rPr>
          <w:rFonts w:eastAsia="Times New Roman" w:cs="Helvetica-Bold"/>
          <w:bCs/>
        </w:rPr>
        <w:t>mellett, külterületen)</w:t>
      </w:r>
      <w:r w:rsidRPr="004D6561">
        <w:rPr>
          <w:rFonts w:eastAsia="Times New Roman" w:cs="Helvetica"/>
        </w:rPr>
        <w:t>szobor -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109. Mária szobor (Mária utca végén, közterületen) </w:t>
      </w:r>
      <w:r w:rsidRPr="004D6561">
        <w:rPr>
          <w:rFonts w:eastAsia="Times New Roman" w:cs="Helvetica"/>
        </w:rPr>
        <w:t>szobor -</w:t>
      </w:r>
    </w:p>
    <w:p w:rsidR="003D599F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-Bold"/>
          <w:bCs/>
        </w:rPr>
        <w:t xml:space="preserve">110. </w:t>
      </w:r>
      <w:proofErr w:type="spellStart"/>
      <w:r w:rsidRPr="004D6561">
        <w:rPr>
          <w:rFonts w:eastAsia="Times New Roman" w:cs="Helvetica-Bold"/>
          <w:bCs/>
        </w:rPr>
        <w:t>Mámai</w:t>
      </w:r>
      <w:proofErr w:type="spellEnd"/>
      <w:r w:rsidRPr="004D6561">
        <w:rPr>
          <w:rFonts w:eastAsia="Times New Roman" w:cs="Helvetica-Bold"/>
          <w:bCs/>
        </w:rPr>
        <w:t xml:space="preserve"> kompátjáró, révház </w:t>
      </w:r>
      <w:r w:rsidRPr="004D6561">
        <w:rPr>
          <w:rFonts w:eastAsia="Times New Roman" w:cs="Helvetica"/>
        </w:rPr>
        <w:t>közlekedési m</w:t>
      </w:r>
      <w:r w:rsidRPr="004D6561">
        <w:rPr>
          <w:rFonts w:eastAsia="Times New Roman" w:cs="TTE1554500t00"/>
        </w:rPr>
        <w:t>ű</w:t>
      </w:r>
      <w:r w:rsidRPr="004D6561">
        <w:rPr>
          <w:rFonts w:eastAsia="Times New Roman" w:cs="Helvetica"/>
        </w:rPr>
        <w:t xml:space="preserve">tárgy </w:t>
      </w:r>
      <w:r w:rsidR="006666EC">
        <w:rPr>
          <w:rFonts w:eastAsia="Times New Roman" w:cs="Helvetica"/>
        </w:rPr>
        <w:t>–</w:t>
      </w:r>
    </w:p>
    <w:p w:rsidR="006666EC" w:rsidRPr="004D6561" w:rsidRDefault="006666EC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</w:p>
    <w:p w:rsidR="003D599F" w:rsidRPr="004D6561" w:rsidRDefault="003D599F" w:rsidP="003D599F">
      <w:pPr>
        <w:autoSpaceDE w:val="0"/>
        <w:autoSpaceDN w:val="0"/>
        <w:adjustRightInd w:val="0"/>
        <w:rPr>
          <w:rFonts w:eastAsia="Times New Roman" w:cs="Helvetica-Bold"/>
          <w:b/>
          <w:bCs/>
        </w:rPr>
      </w:pPr>
      <w:r w:rsidRPr="004D6561">
        <w:rPr>
          <w:rFonts w:eastAsia="Times New Roman" w:cs="Helvetica-Bold"/>
          <w:b/>
          <w:bCs/>
        </w:rPr>
        <w:t>Helyi védelemre javasolt zöldterületek, fasorok, fák, vízfelületek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Réti János utca 8. sz. telken lévő</w:t>
      </w:r>
      <w:r w:rsidRPr="004D6561">
        <w:rPr>
          <w:rFonts w:eastAsia="Times New Roman" w:cs="TTE1554500t00"/>
        </w:rPr>
        <w:t xml:space="preserve"> </w:t>
      </w:r>
      <w:r w:rsidRPr="004D6561">
        <w:rPr>
          <w:rFonts w:eastAsia="Times New Roman" w:cs="Helvetica"/>
        </w:rPr>
        <w:t>1 db tölgyfa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Szentesi u. előtt egy db eperfa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Egyetértés- és Szőlő</w:t>
      </w:r>
      <w:r w:rsidRPr="004D6561">
        <w:rPr>
          <w:rFonts w:eastAsia="Times New Roman" w:cs="TTE1554500t00"/>
        </w:rPr>
        <w:t>_</w:t>
      </w:r>
      <w:r w:rsidRPr="004D6561">
        <w:rPr>
          <w:rFonts w:eastAsia="Times New Roman" w:cs="Helvetica"/>
        </w:rPr>
        <w:t>hegyi utca sarkán 1 db tölgyfa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Városi gyógyfürdő</w:t>
      </w:r>
      <w:r w:rsidRPr="004D6561">
        <w:rPr>
          <w:rFonts w:eastAsia="Times New Roman" w:cs="TTE1554500t00"/>
        </w:rPr>
        <w:t xml:space="preserve"> </w:t>
      </w:r>
      <w:r w:rsidRPr="004D6561">
        <w:rPr>
          <w:rFonts w:eastAsia="Times New Roman" w:cs="Helvetica"/>
        </w:rPr>
        <w:t>területén lévő</w:t>
      </w:r>
      <w:r w:rsidRPr="004D6561">
        <w:rPr>
          <w:rFonts w:eastAsia="Times New Roman" w:cs="TTE1554500t00"/>
        </w:rPr>
        <w:t xml:space="preserve"> </w:t>
      </w:r>
      <w:r w:rsidRPr="004D6561">
        <w:rPr>
          <w:rFonts w:eastAsia="Times New Roman" w:cs="Helvetica"/>
        </w:rPr>
        <w:t>tölgyfák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Gróf Andrássy Gyula utca 2/a udvarán lév</w:t>
      </w:r>
      <w:r w:rsidRPr="004D6561">
        <w:rPr>
          <w:rFonts w:eastAsia="Times New Roman" w:cs="TTE1554500t00"/>
        </w:rPr>
        <w:t xml:space="preserve">ő </w:t>
      </w:r>
      <w:r w:rsidRPr="004D6561">
        <w:rPr>
          <w:rFonts w:eastAsia="Times New Roman" w:cs="Helvetica"/>
        </w:rPr>
        <w:t>fák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Fő</w:t>
      </w:r>
      <w:r w:rsidRPr="004D6561">
        <w:rPr>
          <w:rFonts w:eastAsia="Times New Roman" w:cs="TTE1554500t00"/>
        </w:rPr>
        <w:t xml:space="preserve"> </w:t>
      </w:r>
      <w:r w:rsidRPr="004D6561">
        <w:rPr>
          <w:rFonts w:eastAsia="Times New Roman" w:cs="Helvetica"/>
        </w:rPr>
        <w:t>utcai platánsor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Gróf Andrássy Gyula utca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Szent János tér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József Attila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proofErr w:type="spellStart"/>
      <w:r w:rsidRPr="004D6561">
        <w:rPr>
          <w:rFonts w:eastAsia="Times New Roman" w:cs="Helvetica"/>
        </w:rPr>
        <w:t>Csemegi</w:t>
      </w:r>
      <w:proofErr w:type="spellEnd"/>
      <w:r w:rsidRPr="004D6561">
        <w:rPr>
          <w:rFonts w:eastAsia="Times New Roman" w:cs="Helvetica"/>
        </w:rPr>
        <w:t xml:space="preserve"> Károly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Jókai Mór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Árpád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Erzsébet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Síp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Kereszt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Dob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Arany János utcai fasor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r w:rsidRPr="004D6561">
        <w:rPr>
          <w:rFonts w:eastAsia="Times New Roman" w:cs="Helvetica"/>
        </w:rPr>
        <w:t>Zrínyi utcai fasor a Zrínyi u. 1-17 sz. épületek közötti szakaszon</w:t>
      </w:r>
    </w:p>
    <w:p w:rsidR="003D599F" w:rsidRPr="004D6561" w:rsidRDefault="003D599F" w:rsidP="003D599F">
      <w:pPr>
        <w:autoSpaceDE w:val="0"/>
        <w:autoSpaceDN w:val="0"/>
        <w:adjustRightInd w:val="0"/>
        <w:spacing w:after="60"/>
        <w:rPr>
          <w:rFonts w:eastAsia="Times New Roman" w:cs="Helvetica"/>
        </w:rPr>
      </w:pPr>
      <w:proofErr w:type="spellStart"/>
      <w:r w:rsidRPr="004D6561">
        <w:rPr>
          <w:rFonts w:eastAsia="Times New Roman" w:cs="Helvetica"/>
        </w:rPr>
        <w:t>Serházzugi</w:t>
      </w:r>
      <w:proofErr w:type="spellEnd"/>
      <w:r w:rsidRPr="004D6561">
        <w:rPr>
          <w:rFonts w:eastAsia="Times New Roman" w:cs="Helvetica"/>
        </w:rPr>
        <w:t xml:space="preserve"> Holt-Tisza, vízjárta terület</w:t>
      </w:r>
    </w:p>
    <w:p w:rsidR="003A00AD" w:rsidRDefault="003A00AD" w:rsidP="006E310E"/>
    <w:p w:rsidR="008F0E78" w:rsidRPr="008F0E78" w:rsidRDefault="008F0E78" w:rsidP="008F0E78"/>
    <w:sectPr w:rsidR="008F0E78" w:rsidRPr="008F0E78" w:rsidSect="0068736B">
      <w:headerReference w:type="default" r:id="rId20"/>
      <w:footerReference w:type="default" r:id="rId21"/>
      <w:pgSz w:w="11906" w:h="16838"/>
      <w:pgMar w:top="1985" w:right="1417" w:bottom="1417" w:left="2694" w:header="708" w:footer="2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9DE" w:rsidRDefault="001719DE" w:rsidP="009A4643">
      <w:pPr>
        <w:spacing w:after="0"/>
      </w:pPr>
      <w:r>
        <w:separator/>
      </w:r>
    </w:p>
  </w:endnote>
  <w:endnote w:type="continuationSeparator" w:id="0">
    <w:p w:rsidR="001719DE" w:rsidRDefault="001719DE" w:rsidP="009A46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Light-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roman"/>
    <w:notTrueType/>
    <w:pitch w:val="default"/>
  </w:font>
  <w:font w:name="TTE1EE7AF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E155450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5A27A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D093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9DE" w:rsidRDefault="001719DE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-1521564</wp:posOffset>
          </wp:positionH>
          <wp:positionV relativeFrom="paragraph">
            <wp:posOffset>-829517</wp:posOffset>
          </wp:positionV>
          <wp:extent cx="691116" cy="978024"/>
          <wp:effectExtent l="0" t="0" r="0" b="0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r_szurke_atlatsz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116" cy="978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1337"/>
    </w:tblGrid>
    <w:tr w:rsidR="001719DE" w:rsidTr="00365886">
      <w:trPr>
        <w:jc w:val="center"/>
      </w:trPr>
      <w:tc>
        <w:tcPr>
          <w:tcW w:w="3820" w:type="dxa"/>
          <w:gridSpan w:val="2"/>
          <w:vAlign w:val="center"/>
        </w:tcPr>
        <w:p w:rsidR="001719DE" w:rsidRPr="000D5BCE" w:rsidRDefault="001719DE" w:rsidP="00365886">
          <w:pPr>
            <w:pStyle w:val="llb"/>
            <w:jc w:val="center"/>
            <w:rPr>
              <w:rFonts w:ascii="Arial" w:hAnsi="Arial" w:cs="Arial"/>
              <w:b/>
            </w:rPr>
          </w:pPr>
          <w:r w:rsidRPr="000D5BCE">
            <w:rPr>
              <w:rFonts w:ascii="Arial" w:hAnsi="Arial" w:cs="Arial"/>
              <w:b/>
            </w:rPr>
            <w:t xml:space="preserve">ITS </w:t>
          </w:r>
          <w:r>
            <w:rPr>
              <w:rFonts w:ascii="Arial" w:hAnsi="Arial" w:cs="Arial"/>
              <w:b/>
            </w:rPr>
            <w:t xml:space="preserve">DA </w:t>
          </w:r>
          <w:r w:rsidRPr="000D5BCE">
            <w:rPr>
              <w:rFonts w:ascii="Arial" w:hAnsi="Arial" w:cs="Arial"/>
              <w:b/>
            </w:rPr>
            <w:t>Konzorcium</w:t>
          </w:r>
        </w:p>
      </w:tc>
    </w:tr>
    <w:tr w:rsidR="001719DE" w:rsidTr="00365886">
      <w:trPr>
        <w:jc w:val="center"/>
      </w:trPr>
      <w:tc>
        <w:tcPr>
          <w:tcW w:w="2676" w:type="dxa"/>
          <w:vAlign w:val="center"/>
        </w:tcPr>
        <w:p w:rsidR="001719DE" w:rsidRDefault="001719DE" w:rsidP="00365886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>
                <wp:extent cx="1533525" cy="248115"/>
                <wp:effectExtent l="19050" t="0" r="9525" b="0"/>
                <wp:docPr id="15" name="Kép 1" descr="D:\hdr\Pictures\Logók\trenecon_logo_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hdr\Pictures\Logók\trenecon_logo_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 l="11005" t="30323" r="14035" b="207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24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4" w:type="dxa"/>
          <w:vAlign w:val="center"/>
        </w:tcPr>
        <w:p w:rsidR="001719DE" w:rsidRDefault="001719DE" w:rsidP="00365886">
          <w:pPr>
            <w:pStyle w:val="llb"/>
            <w:jc w:val="center"/>
          </w:pPr>
          <w:r w:rsidRPr="00E61D99">
            <w:rPr>
              <w:noProof/>
            </w:rPr>
            <w:drawing>
              <wp:inline distT="0" distB="0" distL="0" distR="0">
                <wp:extent cx="693331" cy="357486"/>
                <wp:effectExtent l="19050" t="0" r="0" b="0"/>
                <wp:docPr id="21" name="Kép 1" descr="D:\hdr\Pictures\Logók\Mapi_logo-szlogen.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hdr\Pictures\Logók\Mapi_logo-szlogen.orig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086" cy="355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19DE" w:rsidRDefault="001719DE">
    <w:pPr>
      <w:pStyle w:val="llb"/>
    </w:pPr>
    <w:r>
      <w:rPr>
        <w:noProof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-1521564</wp:posOffset>
          </wp:positionH>
          <wp:positionV relativeFrom="paragraph">
            <wp:posOffset>-829517</wp:posOffset>
          </wp:positionV>
          <wp:extent cx="691200" cy="979200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r_szurke_atlatszo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97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9DE" w:rsidRDefault="001719DE" w:rsidP="009A4643">
      <w:pPr>
        <w:spacing w:after="0"/>
      </w:pPr>
      <w:r>
        <w:separator/>
      </w:r>
    </w:p>
  </w:footnote>
  <w:footnote w:type="continuationSeparator" w:id="0">
    <w:p w:rsidR="001719DE" w:rsidRDefault="001719DE" w:rsidP="009A4643">
      <w:pPr>
        <w:spacing w:after="0"/>
      </w:pPr>
      <w:r>
        <w:continuationSeparator/>
      </w:r>
    </w:p>
  </w:footnote>
  <w:footnote w:id="1">
    <w:p w:rsidR="001719DE" w:rsidRPr="00800FA7" w:rsidRDefault="001719DE" w:rsidP="004327EC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rPr>
          <w:sz w:val="18"/>
          <w:szCs w:val="18"/>
        </w:rPr>
        <w:t xml:space="preserve">x: gyenge koherencia; </w:t>
      </w:r>
      <w:proofErr w:type="spellStart"/>
      <w:r w:rsidRPr="00800FA7">
        <w:rPr>
          <w:sz w:val="18"/>
          <w:szCs w:val="18"/>
        </w:rPr>
        <w:t>xx</w:t>
      </w:r>
      <w:proofErr w:type="spellEnd"/>
      <w:r w:rsidRPr="00800FA7">
        <w:rPr>
          <w:sz w:val="18"/>
          <w:szCs w:val="18"/>
        </w:rPr>
        <w:t xml:space="preserve">: közepes koherencia; </w:t>
      </w:r>
      <w:proofErr w:type="spellStart"/>
      <w:r w:rsidRPr="00800FA7">
        <w:rPr>
          <w:sz w:val="18"/>
          <w:szCs w:val="18"/>
        </w:rPr>
        <w:t>xxx</w:t>
      </w:r>
      <w:proofErr w:type="spellEnd"/>
      <w:r w:rsidRPr="00800FA7">
        <w:rPr>
          <w:sz w:val="18"/>
          <w:szCs w:val="18"/>
        </w:rPr>
        <w:t>: erős koherencia</w:t>
      </w:r>
    </w:p>
  </w:footnote>
  <w:footnote w:id="2">
    <w:p w:rsidR="001719DE" w:rsidRDefault="001719DE">
      <w:pPr>
        <w:pStyle w:val="Lbjegyzetszveg"/>
      </w:pPr>
      <w:r>
        <w:rPr>
          <w:rStyle w:val="Lbjegyzet-hivatkozs"/>
        </w:rPr>
        <w:footnoteRef/>
      </w:r>
      <w:r>
        <w:rPr>
          <w:sz w:val="18"/>
          <w:szCs w:val="18"/>
        </w:rPr>
        <w:t xml:space="preserve">X: gyenge kapcsolat; </w:t>
      </w:r>
      <w:r w:rsidRPr="00800FA7">
        <w:rPr>
          <w:sz w:val="18"/>
          <w:szCs w:val="18"/>
        </w:rPr>
        <w:t xml:space="preserve">XX: </w:t>
      </w:r>
      <w:r>
        <w:rPr>
          <w:sz w:val="18"/>
          <w:szCs w:val="18"/>
        </w:rPr>
        <w:t>közepesen erős kapcsolat</w:t>
      </w:r>
      <w:r w:rsidRPr="00800FA7">
        <w:rPr>
          <w:sz w:val="18"/>
          <w:szCs w:val="18"/>
        </w:rPr>
        <w:t xml:space="preserve">; XXX: </w:t>
      </w:r>
      <w:r>
        <w:rPr>
          <w:sz w:val="18"/>
          <w:szCs w:val="18"/>
        </w:rPr>
        <w:t>erős kapcsolat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9DE" w:rsidRDefault="001719DE" w:rsidP="00A35EC7">
    <w:pPr>
      <w:jc w:val="left"/>
    </w:pPr>
    <w:r>
      <w:t>Csongrád V</w:t>
    </w:r>
    <w:r w:rsidRPr="00A41E0F">
      <w:t xml:space="preserve">áros </w:t>
    </w:r>
    <w:r>
      <w:t>T</w:t>
    </w:r>
    <w:r w:rsidRPr="00E55069">
      <w:t xml:space="preserve">elepülésfejlesztési </w:t>
    </w:r>
    <w:r>
      <w:t>Koncepciója</w:t>
    </w:r>
  </w:p>
  <w:p w:rsidR="001719DE" w:rsidRPr="00E55069" w:rsidRDefault="001719DE" w:rsidP="007D7AA9">
    <w:pPr>
      <w:tabs>
        <w:tab w:val="right" w:pos="7795"/>
      </w:tabs>
      <w:jc w:val="lef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73D99">
      <w:rPr>
        <w:noProof/>
      </w:rPr>
      <w:t>32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9.35pt;height:9.35pt" o:bullet="t">
        <v:imagedata r:id="rId1" o:title="BD14693_"/>
      </v:shape>
    </w:pict>
  </w:numPicBullet>
  <w:numPicBullet w:numPicBulletId="1">
    <w:pict>
      <v:shape w14:anchorId="18BB7BA2" id="_x0000_i1151" type="#_x0000_t75" style="width:9.35pt;height:9.35pt" o:bullet="t">
        <v:imagedata r:id="rId2" o:title="BD14692_"/>
      </v:shape>
    </w:pict>
  </w:numPicBullet>
  <w:abstractNum w:abstractNumId="0" w15:restartNumberingAfterBreak="0">
    <w:nsid w:val="0BCD701F"/>
    <w:multiLevelType w:val="hybridMultilevel"/>
    <w:tmpl w:val="9E409B9C"/>
    <w:lvl w:ilvl="0" w:tplc="15E65812">
      <w:start w:val="1"/>
      <w:numFmt w:val="bullet"/>
      <w:pStyle w:val="Felsorolas3"/>
      <w:lvlText w:val=""/>
      <w:lvlJc w:val="left"/>
      <w:pPr>
        <w:ind w:left="1570" w:hanging="360"/>
      </w:pPr>
      <w:rPr>
        <w:rFonts w:ascii="Wingdings" w:hAnsi="Wingdings" w:hint="default"/>
        <w:color w:val="A6A6A6" w:themeColor="background1" w:themeShade="A6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20187215"/>
    <w:multiLevelType w:val="hybridMultilevel"/>
    <w:tmpl w:val="F85C84A2"/>
    <w:lvl w:ilvl="0" w:tplc="A8487132">
      <w:start w:val="1"/>
      <w:numFmt w:val="bullet"/>
      <w:pStyle w:val="Felsorolas2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4DB20B2"/>
    <w:multiLevelType w:val="hybridMultilevel"/>
    <w:tmpl w:val="F87A1BD2"/>
    <w:lvl w:ilvl="0" w:tplc="CAA0FAF4">
      <w:start w:val="1"/>
      <w:numFmt w:val="bullet"/>
      <w:lvlText w:val="—"/>
      <w:lvlJc w:val="left"/>
      <w:pPr>
        <w:tabs>
          <w:tab w:val="num" w:pos="284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85C8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D04B5"/>
    <w:multiLevelType w:val="hybridMultilevel"/>
    <w:tmpl w:val="F92460F8"/>
    <w:lvl w:ilvl="0" w:tplc="D666B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D052B"/>
        <w:sz w:val="16"/>
        <w:szCs w:val="16"/>
      </w:rPr>
    </w:lvl>
    <w:lvl w:ilvl="1" w:tplc="0BDC7C3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37ABF"/>
    <w:multiLevelType w:val="hybridMultilevel"/>
    <w:tmpl w:val="31DAF35A"/>
    <w:lvl w:ilvl="0" w:tplc="C71CF93A">
      <w:start w:val="1"/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85C8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E05B9"/>
    <w:multiLevelType w:val="hybridMultilevel"/>
    <w:tmpl w:val="6B3419E6"/>
    <w:lvl w:ilvl="0" w:tplc="29E8FE34">
      <w:start w:val="1"/>
      <w:numFmt w:val="bullet"/>
      <w:pStyle w:val="Felsorolas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3C72"/>
    <w:multiLevelType w:val="hybridMultilevel"/>
    <w:tmpl w:val="5C14007C"/>
    <w:lvl w:ilvl="0" w:tplc="DF9019DE">
      <w:start w:val="1"/>
      <w:numFmt w:val="bullet"/>
      <w:lvlText w:val="—"/>
      <w:lvlJc w:val="left"/>
      <w:pPr>
        <w:tabs>
          <w:tab w:val="num" w:pos="39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85C8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D3952"/>
    <w:multiLevelType w:val="hybridMultilevel"/>
    <w:tmpl w:val="9FAC026C"/>
    <w:lvl w:ilvl="0" w:tplc="2E98ED3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647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148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455F9"/>
    <w:multiLevelType w:val="multilevel"/>
    <w:tmpl w:val="886E589A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718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8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393"/>
    <w:rsid w:val="00001BC3"/>
    <w:rsid w:val="00010C12"/>
    <w:rsid w:val="00012225"/>
    <w:rsid w:val="0002210B"/>
    <w:rsid w:val="0002590B"/>
    <w:rsid w:val="00031D4B"/>
    <w:rsid w:val="0005087F"/>
    <w:rsid w:val="00053E58"/>
    <w:rsid w:val="00057773"/>
    <w:rsid w:val="000609D0"/>
    <w:rsid w:val="00062BD1"/>
    <w:rsid w:val="00074EB3"/>
    <w:rsid w:val="0008313B"/>
    <w:rsid w:val="00091089"/>
    <w:rsid w:val="00093ADD"/>
    <w:rsid w:val="00093B5C"/>
    <w:rsid w:val="000956B8"/>
    <w:rsid w:val="000A2000"/>
    <w:rsid w:val="000A5333"/>
    <w:rsid w:val="000B2ACF"/>
    <w:rsid w:val="000C0A8D"/>
    <w:rsid w:val="000D6292"/>
    <w:rsid w:val="000D71BE"/>
    <w:rsid w:val="00102BE2"/>
    <w:rsid w:val="00110B37"/>
    <w:rsid w:val="00113C89"/>
    <w:rsid w:val="00120EAD"/>
    <w:rsid w:val="0013416A"/>
    <w:rsid w:val="001503D4"/>
    <w:rsid w:val="00153940"/>
    <w:rsid w:val="00161133"/>
    <w:rsid w:val="001667BC"/>
    <w:rsid w:val="001719DE"/>
    <w:rsid w:val="00173B0A"/>
    <w:rsid w:val="00186546"/>
    <w:rsid w:val="001A2E16"/>
    <w:rsid w:val="001D4E0F"/>
    <w:rsid w:val="001E236B"/>
    <w:rsid w:val="00201254"/>
    <w:rsid w:val="002172B4"/>
    <w:rsid w:val="0022313F"/>
    <w:rsid w:val="002365DE"/>
    <w:rsid w:val="00242E69"/>
    <w:rsid w:val="0024358E"/>
    <w:rsid w:val="00252C65"/>
    <w:rsid w:val="00265870"/>
    <w:rsid w:val="0026780E"/>
    <w:rsid w:val="002831F5"/>
    <w:rsid w:val="00292FAA"/>
    <w:rsid w:val="00295D09"/>
    <w:rsid w:val="002A2A24"/>
    <w:rsid w:val="002B1E80"/>
    <w:rsid w:val="002B3312"/>
    <w:rsid w:val="002E0922"/>
    <w:rsid w:val="002E0969"/>
    <w:rsid w:val="002E0DAA"/>
    <w:rsid w:val="002F2173"/>
    <w:rsid w:val="002F4751"/>
    <w:rsid w:val="00302AB8"/>
    <w:rsid w:val="00307FC5"/>
    <w:rsid w:val="00323354"/>
    <w:rsid w:val="003239F8"/>
    <w:rsid w:val="00326943"/>
    <w:rsid w:val="00327092"/>
    <w:rsid w:val="00327D6E"/>
    <w:rsid w:val="00340B6B"/>
    <w:rsid w:val="00344E29"/>
    <w:rsid w:val="00346BFE"/>
    <w:rsid w:val="00361094"/>
    <w:rsid w:val="003629B2"/>
    <w:rsid w:val="00363F05"/>
    <w:rsid w:val="00365886"/>
    <w:rsid w:val="00371FA6"/>
    <w:rsid w:val="00373D99"/>
    <w:rsid w:val="003A00AD"/>
    <w:rsid w:val="003A2222"/>
    <w:rsid w:val="003C66A0"/>
    <w:rsid w:val="003C67B3"/>
    <w:rsid w:val="003D0F52"/>
    <w:rsid w:val="003D599F"/>
    <w:rsid w:val="003D5AA0"/>
    <w:rsid w:val="003D5D1D"/>
    <w:rsid w:val="003D6285"/>
    <w:rsid w:val="003D6C97"/>
    <w:rsid w:val="003F438A"/>
    <w:rsid w:val="003F6840"/>
    <w:rsid w:val="00402683"/>
    <w:rsid w:val="00403AAE"/>
    <w:rsid w:val="00416C4C"/>
    <w:rsid w:val="0041706D"/>
    <w:rsid w:val="00426548"/>
    <w:rsid w:val="00432092"/>
    <w:rsid w:val="004327EC"/>
    <w:rsid w:val="00433FED"/>
    <w:rsid w:val="00447F21"/>
    <w:rsid w:val="00472A82"/>
    <w:rsid w:val="004769C4"/>
    <w:rsid w:val="00484BE4"/>
    <w:rsid w:val="00486BD7"/>
    <w:rsid w:val="00491C9D"/>
    <w:rsid w:val="004A65BB"/>
    <w:rsid w:val="004E6270"/>
    <w:rsid w:val="004F7637"/>
    <w:rsid w:val="005001B2"/>
    <w:rsid w:val="00503236"/>
    <w:rsid w:val="00503EB4"/>
    <w:rsid w:val="00504879"/>
    <w:rsid w:val="00505054"/>
    <w:rsid w:val="005209F4"/>
    <w:rsid w:val="00521D93"/>
    <w:rsid w:val="00527B28"/>
    <w:rsid w:val="00541701"/>
    <w:rsid w:val="00543FCE"/>
    <w:rsid w:val="005457AB"/>
    <w:rsid w:val="00562CA5"/>
    <w:rsid w:val="0057406B"/>
    <w:rsid w:val="0058719E"/>
    <w:rsid w:val="00591E3D"/>
    <w:rsid w:val="005A0B7C"/>
    <w:rsid w:val="005A60F8"/>
    <w:rsid w:val="005B3088"/>
    <w:rsid w:val="005C0C60"/>
    <w:rsid w:val="005C4F5F"/>
    <w:rsid w:val="005D4391"/>
    <w:rsid w:val="006067D2"/>
    <w:rsid w:val="0062120E"/>
    <w:rsid w:val="00624E60"/>
    <w:rsid w:val="00646173"/>
    <w:rsid w:val="00662946"/>
    <w:rsid w:val="006666EC"/>
    <w:rsid w:val="00675843"/>
    <w:rsid w:val="00676E52"/>
    <w:rsid w:val="00686B89"/>
    <w:rsid w:val="0068736B"/>
    <w:rsid w:val="00690D00"/>
    <w:rsid w:val="006A74F1"/>
    <w:rsid w:val="006A7561"/>
    <w:rsid w:val="006B19CB"/>
    <w:rsid w:val="006B4E48"/>
    <w:rsid w:val="006C3488"/>
    <w:rsid w:val="006C7025"/>
    <w:rsid w:val="006E310E"/>
    <w:rsid w:val="0072298E"/>
    <w:rsid w:val="00727DC4"/>
    <w:rsid w:val="007355A6"/>
    <w:rsid w:val="007418DA"/>
    <w:rsid w:val="00746144"/>
    <w:rsid w:val="00775C11"/>
    <w:rsid w:val="00782648"/>
    <w:rsid w:val="00796E30"/>
    <w:rsid w:val="00797A7C"/>
    <w:rsid w:val="007A0015"/>
    <w:rsid w:val="007A23D4"/>
    <w:rsid w:val="007A768A"/>
    <w:rsid w:val="007C2129"/>
    <w:rsid w:val="007C4C6C"/>
    <w:rsid w:val="007D7AA9"/>
    <w:rsid w:val="007F6233"/>
    <w:rsid w:val="00800FA7"/>
    <w:rsid w:val="008016DD"/>
    <w:rsid w:val="0081222A"/>
    <w:rsid w:val="00814E70"/>
    <w:rsid w:val="00816F98"/>
    <w:rsid w:val="00857EA0"/>
    <w:rsid w:val="008723A7"/>
    <w:rsid w:val="00880AF7"/>
    <w:rsid w:val="0089144D"/>
    <w:rsid w:val="008924BC"/>
    <w:rsid w:val="00893580"/>
    <w:rsid w:val="00893929"/>
    <w:rsid w:val="0089491F"/>
    <w:rsid w:val="008A3744"/>
    <w:rsid w:val="008A5ADA"/>
    <w:rsid w:val="008A655E"/>
    <w:rsid w:val="008B4AD3"/>
    <w:rsid w:val="008C0FE0"/>
    <w:rsid w:val="008D6283"/>
    <w:rsid w:val="008E4ADB"/>
    <w:rsid w:val="008E68F2"/>
    <w:rsid w:val="008F0A83"/>
    <w:rsid w:val="008F0E78"/>
    <w:rsid w:val="008F37F3"/>
    <w:rsid w:val="00931DC0"/>
    <w:rsid w:val="00932B75"/>
    <w:rsid w:val="00935567"/>
    <w:rsid w:val="00937161"/>
    <w:rsid w:val="009409E9"/>
    <w:rsid w:val="00942EB0"/>
    <w:rsid w:val="00950B5F"/>
    <w:rsid w:val="00951EEB"/>
    <w:rsid w:val="009627F6"/>
    <w:rsid w:val="0096296E"/>
    <w:rsid w:val="00963FE3"/>
    <w:rsid w:val="00964A55"/>
    <w:rsid w:val="00975387"/>
    <w:rsid w:val="009A1181"/>
    <w:rsid w:val="009A4643"/>
    <w:rsid w:val="009B73F5"/>
    <w:rsid w:val="009C4FAF"/>
    <w:rsid w:val="009E5A0B"/>
    <w:rsid w:val="009F0932"/>
    <w:rsid w:val="009F26FF"/>
    <w:rsid w:val="009F28DE"/>
    <w:rsid w:val="009F3214"/>
    <w:rsid w:val="00A00A59"/>
    <w:rsid w:val="00A01381"/>
    <w:rsid w:val="00A1556F"/>
    <w:rsid w:val="00A15C31"/>
    <w:rsid w:val="00A31F03"/>
    <w:rsid w:val="00A33B7D"/>
    <w:rsid w:val="00A35EC7"/>
    <w:rsid w:val="00A41E0F"/>
    <w:rsid w:val="00A4758C"/>
    <w:rsid w:val="00A632F2"/>
    <w:rsid w:val="00A67342"/>
    <w:rsid w:val="00A67C62"/>
    <w:rsid w:val="00A834F8"/>
    <w:rsid w:val="00A83D09"/>
    <w:rsid w:val="00A84EFC"/>
    <w:rsid w:val="00A90FEF"/>
    <w:rsid w:val="00A9430F"/>
    <w:rsid w:val="00A97149"/>
    <w:rsid w:val="00AA0851"/>
    <w:rsid w:val="00AA12E4"/>
    <w:rsid w:val="00AA29F6"/>
    <w:rsid w:val="00AA5143"/>
    <w:rsid w:val="00AB1C06"/>
    <w:rsid w:val="00AD0BB1"/>
    <w:rsid w:val="00AD4393"/>
    <w:rsid w:val="00AE6BDB"/>
    <w:rsid w:val="00B04570"/>
    <w:rsid w:val="00B06D73"/>
    <w:rsid w:val="00B20FA2"/>
    <w:rsid w:val="00B256B5"/>
    <w:rsid w:val="00B2781F"/>
    <w:rsid w:val="00B54B1C"/>
    <w:rsid w:val="00B735CE"/>
    <w:rsid w:val="00B812B3"/>
    <w:rsid w:val="00B97A9A"/>
    <w:rsid w:val="00BA1334"/>
    <w:rsid w:val="00BE66A9"/>
    <w:rsid w:val="00BF0285"/>
    <w:rsid w:val="00BF1C06"/>
    <w:rsid w:val="00BF4829"/>
    <w:rsid w:val="00BF4D7F"/>
    <w:rsid w:val="00C06F0B"/>
    <w:rsid w:val="00C13DBD"/>
    <w:rsid w:val="00C30656"/>
    <w:rsid w:val="00C30F6B"/>
    <w:rsid w:val="00C4637A"/>
    <w:rsid w:val="00C47E90"/>
    <w:rsid w:val="00C663F1"/>
    <w:rsid w:val="00C77572"/>
    <w:rsid w:val="00C833F5"/>
    <w:rsid w:val="00C84056"/>
    <w:rsid w:val="00CA5951"/>
    <w:rsid w:val="00CB08A7"/>
    <w:rsid w:val="00CB2127"/>
    <w:rsid w:val="00CB3943"/>
    <w:rsid w:val="00CC2C1B"/>
    <w:rsid w:val="00CC3475"/>
    <w:rsid w:val="00CD3045"/>
    <w:rsid w:val="00CD7878"/>
    <w:rsid w:val="00D038FE"/>
    <w:rsid w:val="00D15B47"/>
    <w:rsid w:val="00D160FD"/>
    <w:rsid w:val="00D16161"/>
    <w:rsid w:val="00D3207F"/>
    <w:rsid w:val="00D45A20"/>
    <w:rsid w:val="00D46D04"/>
    <w:rsid w:val="00D611B5"/>
    <w:rsid w:val="00D8026C"/>
    <w:rsid w:val="00D829C9"/>
    <w:rsid w:val="00D830B1"/>
    <w:rsid w:val="00DB76E4"/>
    <w:rsid w:val="00DD769F"/>
    <w:rsid w:val="00E0155B"/>
    <w:rsid w:val="00E015D6"/>
    <w:rsid w:val="00E12B93"/>
    <w:rsid w:val="00E2734C"/>
    <w:rsid w:val="00E50080"/>
    <w:rsid w:val="00E531C4"/>
    <w:rsid w:val="00E53A04"/>
    <w:rsid w:val="00E5480B"/>
    <w:rsid w:val="00E549B2"/>
    <w:rsid w:val="00E55069"/>
    <w:rsid w:val="00E57A3D"/>
    <w:rsid w:val="00E62660"/>
    <w:rsid w:val="00E631C1"/>
    <w:rsid w:val="00E63C17"/>
    <w:rsid w:val="00E6511E"/>
    <w:rsid w:val="00E670BD"/>
    <w:rsid w:val="00E72D94"/>
    <w:rsid w:val="00E82A84"/>
    <w:rsid w:val="00E9424D"/>
    <w:rsid w:val="00EB26E9"/>
    <w:rsid w:val="00EC0CED"/>
    <w:rsid w:val="00EC133E"/>
    <w:rsid w:val="00EC2457"/>
    <w:rsid w:val="00EE7679"/>
    <w:rsid w:val="00EF49E3"/>
    <w:rsid w:val="00EF62DF"/>
    <w:rsid w:val="00F014B3"/>
    <w:rsid w:val="00F06668"/>
    <w:rsid w:val="00F226CA"/>
    <w:rsid w:val="00F27E1C"/>
    <w:rsid w:val="00F40969"/>
    <w:rsid w:val="00F40C22"/>
    <w:rsid w:val="00F5173C"/>
    <w:rsid w:val="00F52F59"/>
    <w:rsid w:val="00F56583"/>
    <w:rsid w:val="00F57673"/>
    <w:rsid w:val="00F61A8C"/>
    <w:rsid w:val="00F74B4C"/>
    <w:rsid w:val="00F74F85"/>
    <w:rsid w:val="00F7596B"/>
    <w:rsid w:val="00F83DA9"/>
    <w:rsid w:val="00F916F5"/>
    <w:rsid w:val="00F94231"/>
    <w:rsid w:val="00FB3876"/>
    <w:rsid w:val="00FB57E5"/>
    <w:rsid w:val="00FE00CD"/>
    <w:rsid w:val="00FE6F15"/>
    <w:rsid w:val="00FF0DFF"/>
    <w:rsid w:val="00FF2060"/>
    <w:rsid w:val="00FF41F8"/>
    <w:rsid w:val="00FF5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E19CE2E-826A-4C39-85F5-B704AAC7F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0EAD"/>
    <w:pPr>
      <w:spacing w:after="120"/>
      <w:jc w:val="both"/>
    </w:pPr>
    <w:rPr>
      <w:rFonts w:ascii="Arial Narrow" w:eastAsiaTheme="minorEastAsia" w:hAnsi="Arial Narrow" w:cstheme="minorHAnsi"/>
      <w:sz w:val="22"/>
      <w:szCs w:val="22"/>
      <w:lang w:eastAsia="hu-HU"/>
    </w:rPr>
  </w:style>
  <w:style w:type="paragraph" w:styleId="Cmsor1">
    <w:name w:val="heading 1"/>
    <w:basedOn w:val="Norml"/>
    <w:next w:val="Norml"/>
    <w:link w:val="Cmsor1Char"/>
    <w:qFormat/>
    <w:rsid w:val="0068736B"/>
    <w:pPr>
      <w:keepNext/>
      <w:pageBreakBefore/>
      <w:numPr>
        <w:numId w:val="3"/>
      </w:numPr>
      <w:tabs>
        <w:tab w:val="left" w:pos="709"/>
      </w:tabs>
      <w:spacing w:before="480" w:after="360"/>
      <w:ind w:left="709" w:hanging="709"/>
      <w:jc w:val="left"/>
      <w:outlineLvl w:val="0"/>
    </w:pPr>
    <w:rPr>
      <w:rFonts w:ascii="Arial Black" w:eastAsia="Times New Roman" w:hAnsi="Arial Black"/>
      <w:b/>
      <w:bCs/>
      <w:noProof/>
      <w:color w:val="7EC234"/>
      <w:kern w:val="32"/>
      <w:sz w:val="32"/>
      <w:szCs w:val="32"/>
      <w:lang w:eastAsia="en-US"/>
    </w:rPr>
  </w:style>
  <w:style w:type="paragraph" w:styleId="Cmsor2">
    <w:name w:val="heading 2"/>
    <w:basedOn w:val="Norml"/>
    <w:next w:val="Norml"/>
    <w:link w:val="Cmsor2Char"/>
    <w:unhideWhenUsed/>
    <w:qFormat/>
    <w:rsid w:val="00951EEB"/>
    <w:pPr>
      <w:keepNext/>
      <w:numPr>
        <w:ilvl w:val="1"/>
        <w:numId w:val="3"/>
      </w:numPr>
      <w:tabs>
        <w:tab w:val="left" w:pos="851"/>
      </w:tabs>
      <w:spacing w:before="360" w:after="240"/>
      <w:ind w:left="851" w:hanging="851"/>
      <w:jc w:val="left"/>
      <w:outlineLvl w:val="1"/>
    </w:pPr>
    <w:rPr>
      <w:rFonts w:ascii="Arial Black" w:eastAsia="Times New Roman" w:hAnsi="Arial Black"/>
      <w:b/>
      <w:bCs/>
      <w:iCs/>
      <w:kern w:val="32"/>
      <w:sz w:val="24"/>
      <w:szCs w:val="28"/>
    </w:rPr>
  </w:style>
  <w:style w:type="paragraph" w:styleId="Cmsor3">
    <w:name w:val="heading 3"/>
    <w:basedOn w:val="Norml"/>
    <w:next w:val="Norml"/>
    <w:link w:val="Cmsor3Char"/>
    <w:unhideWhenUsed/>
    <w:qFormat/>
    <w:rsid w:val="00402683"/>
    <w:pPr>
      <w:keepNext/>
      <w:numPr>
        <w:ilvl w:val="2"/>
        <w:numId w:val="3"/>
      </w:numPr>
      <w:tabs>
        <w:tab w:val="left" w:pos="851"/>
      </w:tabs>
      <w:spacing w:before="240"/>
      <w:ind w:left="851" w:hanging="851"/>
      <w:jc w:val="left"/>
      <w:outlineLvl w:val="2"/>
    </w:pPr>
    <w:rPr>
      <w:rFonts w:ascii="Arial Black" w:eastAsia="Times New Roman" w:hAnsi="Arial Black"/>
      <w:b/>
      <w:bCs/>
      <w:kern w:val="32"/>
      <w:sz w:val="20"/>
      <w:szCs w:val="20"/>
    </w:rPr>
  </w:style>
  <w:style w:type="paragraph" w:styleId="Cmsor4">
    <w:name w:val="heading 4"/>
    <w:basedOn w:val="Norml"/>
    <w:next w:val="Norml"/>
    <w:link w:val="Cmsor4Char"/>
    <w:unhideWhenUsed/>
    <w:qFormat/>
    <w:rsid w:val="00E531C4"/>
    <w:pPr>
      <w:keepNext/>
      <w:numPr>
        <w:ilvl w:val="3"/>
        <w:numId w:val="3"/>
      </w:numPr>
      <w:spacing w:before="240"/>
      <w:outlineLvl w:val="3"/>
    </w:pPr>
    <w:rPr>
      <w:rFonts w:ascii="Arial Black" w:eastAsia="Times New Roman" w:hAnsi="Arial Black"/>
      <w:bCs/>
      <w:sz w:val="18"/>
      <w:szCs w:val="18"/>
    </w:rPr>
  </w:style>
  <w:style w:type="paragraph" w:styleId="Cmsor5">
    <w:name w:val="heading 5"/>
    <w:basedOn w:val="Norml"/>
    <w:next w:val="Norml"/>
    <w:link w:val="Cmsor5Char"/>
    <w:unhideWhenUsed/>
    <w:qFormat/>
    <w:rsid w:val="00F74F85"/>
    <w:pPr>
      <w:numPr>
        <w:ilvl w:val="4"/>
        <w:numId w:val="3"/>
      </w:numPr>
      <w:spacing w:before="120"/>
      <w:outlineLvl w:val="4"/>
    </w:pPr>
    <w:rPr>
      <w:rFonts w:eastAsia="Times New Roman"/>
      <w:b/>
      <w:bCs/>
      <w:iCs/>
      <w:color w:val="808080" w:themeColor="background1" w:themeShade="80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F61A8C"/>
    <w:pPr>
      <w:numPr>
        <w:ilvl w:val="5"/>
        <w:numId w:val="3"/>
      </w:numPr>
      <w:spacing w:before="120" w:after="60"/>
      <w:outlineLvl w:val="5"/>
    </w:pPr>
    <w:rPr>
      <w:rFonts w:eastAsia="Times New Roman"/>
      <w:bCs/>
    </w:rPr>
  </w:style>
  <w:style w:type="paragraph" w:styleId="Cmsor7">
    <w:name w:val="heading 7"/>
    <w:basedOn w:val="Norml"/>
    <w:next w:val="Norml"/>
    <w:link w:val="Cmsor7Char"/>
    <w:unhideWhenUsed/>
    <w:qFormat/>
    <w:rsid w:val="00F61A8C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Cmsor8">
    <w:name w:val="heading 8"/>
    <w:basedOn w:val="Norml"/>
    <w:next w:val="Norml"/>
    <w:link w:val="Cmsor8Char"/>
    <w:unhideWhenUsed/>
    <w:qFormat/>
    <w:rsid w:val="00F61A8C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nhideWhenUsed/>
    <w:qFormat/>
    <w:rsid w:val="00F61A8C"/>
    <w:pPr>
      <w:numPr>
        <w:ilvl w:val="8"/>
        <w:numId w:val="1"/>
      </w:numPr>
      <w:spacing w:before="240" w:after="60"/>
      <w:ind w:left="1584" w:hanging="1584"/>
      <w:outlineLvl w:val="8"/>
    </w:pPr>
    <w:rPr>
      <w:rFonts w:ascii="Cambria" w:eastAsia="Times New Roman" w:hAnsi="Cambri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lsorolas1">
    <w:name w:val="Felsorolas_1"/>
    <w:basedOn w:val="Szvegtrzs"/>
    <w:link w:val="Felsorolas1Char"/>
    <w:qFormat/>
    <w:rsid w:val="0026780E"/>
    <w:pPr>
      <w:numPr>
        <w:numId w:val="7"/>
      </w:numPr>
    </w:pPr>
  </w:style>
  <w:style w:type="character" w:customStyle="1" w:styleId="Felsorolas1Char">
    <w:name w:val="Felsorolas_1 Char"/>
    <w:basedOn w:val="Bekezdsalapbettpusa"/>
    <w:link w:val="Felsorolas1"/>
    <w:rsid w:val="0026780E"/>
    <w:rPr>
      <w:rFonts w:ascii="Arial Narrow" w:eastAsiaTheme="minorEastAsia" w:hAnsi="Arial Narrow" w:cstheme="minorHAnsi"/>
      <w:sz w:val="22"/>
      <w:szCs w:val="22"/>
      <w:lang w:eastAsia="hu-HU"/>
    </w:rPr>
  </w:style>
  <w:style w:type="paragraph" w:customStyle="1" w:styleId="Felsorolas2">
    <w:name w:val="Felsorolas_2"/>
    <w:basedOn w:val="Szvegtrzs"/>
    <w:link w:val="Felsorolas2Char"/>
    <w:qFormat/>
    <w:rsid w:val="0026780E"/>
    <w:pPr>
      <w:numPr>
        <w:numId w:val="6"/>
      </w:numPr>
      <w:tabs>
        <w:tab w:val="left" w:pos="709"/>
      </w:tabs>
    </w:pPr>
  </w:style>
  <w:style w:type="character" w:customStyle="1" w:styleId="Felsorolas2Char">
    <w:name w:val="Felsorolas_2 Char"/>
    <w:basedOn w:val="Felsorolas1Char"/>
    <w:link w:val="Felsorolas2"/>
    <w:rsid w:val="0026780E"/>
    <w:rPr>
      <w:rFonts w:ascii="Arial Narrow" w:eastAsiaTheme="minorEastAsia" w:hAnsi="Arial Narrow" w:cstheme="minorHAnsi"/>
      <w:sz w:val="22"/>
      <w:szCs w:val="22"/>
      <w:lang w:eastAsia="hu-HU"/>
    </w:rPr>
  </w:style>
  <w:style w:type="paragraph" w:customStyle="1" w:styleId="Tblzatcm">
    <w:name w:val="Táblázatcím"/>
    <w:basedOn w:val="Kpalrs"/>
    <w:next w:val="Norml"/>
    <w:link w:val="TblzatcmChar"/>
    <w:qFormat/>
    <w:rsid w:val="000B2ACF"/>
    <w:pPr>
      <w:spacing w:before="0" w:after="0"/>
    </w:pPr>
    <w:rPr>
      <w:sz w:val="18"/>
    </w:rPr>
  </w:style>
  <w:style w:type="character" w:customStyle="1" w:styleId="TblzatcmChar">
    <w:name w:val="Táblázatcím Char"/>
    <w:basedOn w:val="KpalrsChar"/>
    <w:link w:val="Tblzatcm"/>
    <w:rsid w:val="000B2ACF"/>
    <w:rPr>
      <w:rFonts w:ascii="Arial Narrow" w:eastAsiaTheme="minorEastAsia" w:hAnsi="Arial Narrow" w:cstheme="minorHAnsi"/>
      <w:b/>
      <w:bCs/>
      <w:i/>
      <w:sz w:val="18"/>
      <w:lang w:eastAsia="hu-HU"/>
    </w:rPr>
  </w:style>
  <w:style w:type="paragraph" w:styleId="Kpalrs">
    <w:name w:val="caption"/>
    <w:aliases w:val="Térképcím"/>
    <w:basedOn w:val="Norml"/>
    <w:next w:val="Norml"/>
    <w:link w:val="KpalrsChar"/>
    <w:uiPriority w:val="35"/>
    <w:unhideWhenUsed/>
    <w:qFormat/>
    <w:rsid w:val="00D160FD"/>
    <w:pPr>
      <w:spacing w:before="120"/>
    </w:pPr>
    <w:rPr>
      <w:b/>
      <w:bCs/>
      <w:i/>
      <w:sz w:val="20"/>
      <w:szCs w:val="20"/>
    </w:rPr>
  </w:style>
  <w:style w:type="paragraph" w:customStyle="1" w:styleId="Margnkeretbe">
    <w:name w:val="Margón keretbe"/>
    <w:basedOn w:val="Norml"/>
    <w:link w:val="MargnkeretbeChar"/>
    <w:qFormat/>
    <w:rsid w:val="00E55069"/>
    <w:pPr>
      <w:keepNext/>
      <w:keepLines/>
      <w:framePr w:w="1985" w:wrap="auto" w:vAnchor="text" w:hAnchor="margin" w:x="-2267" w:y="1"/>
      <w:spacing w:before="60" w:after="60"/>
      <w:ind w:left="284"/>
      <w:jc w:val="left"/>
    </w:pPr>
    <w:rPr>
      <w:rFonts w:eastAsia="Times New Roman"/>
      <w:szCs w:val="23"/>
    </w:rPr>
  </w:style>
  <w:style w:type="character" w:customStyle="1" w:styleId="MargnkeretbeChar">
    <w:name w:val="Margón keretbe Char"/>
    <w:link w:val="Margnkeretbe"/>
    <w:rsid w:val="00E55069"/>
    <w:rPr>
      <w:rFonts w:ascii="Arial Narrow" w:eastAsia="Times New Roman" w:hAnsi="Arial Narrow" w:cstheme="minorHAnsi"/>
      <w:sz w:val="22"/>
      <w:szCs w:val="23"/>
      <w:lang w:eastAsia="hu-HU"/>
    </w:rPr>
  </w:style>
  <w:style w:type="paragraph" w:customStyle="1" w:styleId="kepalairas">
    <w:name w:val="kepalairas"/>
    <w:basedOn w:val="Norml"/>
    <w:link w:val="kepalairasChar"/>
    <w:qFormat/>
    <w:rsid w:val="000B2ACF"/>
    <w:pPr>
      <w:spacing w:after="140" w:line="250" w:lineRule="atLeast"/>
      <w:ind w:left="567" w:hanging="567"/>
    </w:pPr>
    <w:rPr>
      <w:rFonts w:eastAsia="Times New Roman"/>
      <w:b/>
      <w:i/>
      <w:iCs/>
      <w:sz w:val="18"/>
      <w:szCs w:val="20"/>
    </w:rPr>
  </w:style>
  <w:style w:type="character" w:customStyle="1" w:styleId="kepalairasChar">
    <w:name w:val="kepalairas Char"/>
    <w:link w:val="kepalairas"/>
    <w:rsid w:val="000B2ACF"/>
    <w:rPr>
      <w:rFonts w:ascii="Arial Narrow" w:eastAsia="Times New Roman" w:hAnsi="Arial Narrow" w:cstheme="minorHAnsi"/>
      <w:b/>
      <w:i/>
      <w:iCs/>
      <w:sz w:val="18"/>
      <w:lang w:eastAsia="hu-HU"/>
    </w:rPr>
  </w:style>
  <w:style w:type="character" w:customStyle="1" w:styleId="Cmsor1Char">
    <w:name w:val="Címsor 1 Char"/>
    <w:basedOn w:val="Bekezdsalapbettpusa"/>
    <w:link w:val="Cmsor1"/>
    <w:rsid w:val="0068736B"/>
    <w:rPr>
      <w:rFonts w:ascii="Arial Black" w:eastAsia="Times New Roman" w:hAnsi="Arial Black" w:cstheme="minorHAnsi"/>
      <w:b/>
      <w:bCs/>
      <w:noProof/>
      <w:color w:val="7EC234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951EEB"/>
    <w:rPr>
      <w:rFonts w:ascii="Arial Black" w:eastAsia="Times New Roman" w:hAnsi="Arial Black" w:cstheme="minorHAnsi"/>
      <w:b/>
      <w:bCs/>
      <w:iCs/>
      <w:kern w:val="32"/>
      <w:sz w:val="24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402683"/>
    <w:rPr>
      <w:rFonts w:ascii="Arial Black" w:eastAsia="Times New Roman" w:hAnsi="Arial Black" w:cstheme="minorHAnsi"/>
      <w:b/>
      <w:bCs/>
      <w:kern w:val="32"/>
      <w:lang w:eastAsia="hu-HU"/>
    </w:rPr>
  </w:style>
  <w:style w:type="character" w:customStyle="1" w:styleId="Cmsor4Char">
    <w:name w:val="Címsor 4 Char"/>
    <w:basedOn w:val="Bekezdsalapbettpusa"/>
    <w:link w:val="Cmsor4"/>
    <w:rsid w:val="00E531C4"/>
    <w:rPr>
      <w:rFonts w:ascii="Arial Black" w:eastAsia="Times New Roman" w:hAnsi="Arial Black" w:cstheme="minorHAnsi"/>
      <w:bCs/>
      <w:sz w:val="18"/>
      <w:szCs w:val="18"/>
      <w:lang w:eastAsia="hu-HU"/>
    </w:rPr>
  </w:style>
  <w:style w:type="character" w:customStyle="1" w:styleId="Cmsor5Char">
    <w:name w:val="Címsor 5 Char"/>
    <w:basedOn w:val="Bekezdsalapbettpusa"/>
    <w:link w:val="Cmsor5"/>
    <w:rsid w:val="00F74F85"/>
    <w:rPr>
      <w:rFonts w:ascii="Arial Narrow" w:eastAsia="Times New Roman" w:hAnsi="Arial Narrow" w:cstheme="minorHAnsi"/>
      <w:b/>
      <w:bCs/>
      <w:iCs/>
      <w:color w:val="808080" w:themeColor="background1" w:themeShade="80"/>
      <w:sz w:val="22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F61A8C"/>
    <w:rPr>
      <w:rFonts w:ascii="Arial Narrow" w:eastAsia="Times New Roman" w:hAnsi="Arial Narrow" w:cstheme="minorHAnsi"/>
      <w:bCs/>
      <w:sz w:val="22"/>
      <w:szCs w:val="22"/>
      <w:lang w:eastAsia="hu-HU"/>
    </w:rPr>
  </w:style>
  <w:style w:type="character" w:customStyle="1" w:styleId="Cmsor7Char">
    <w:name w:val="Címsor 7 Char"/>
    <w:basedOn w:val="Bekezdsalapbettpusa"/>
    <w:link w:val="Cmsor7"/>
    <w:rsid w:val="00F61A8C"/>
    <w:rPr>
      <w:rFonts w:eastAsia="Times New Roman" w:cstheme="minorHAnsi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F61A8C"/>
    <w:rPr>
      <w:rFonts w:eastAsia="Times New Roman" w:cstheme="minorHAnsi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F61A8C"/>
    <w:rPr>
      <w:rFonts w:ascii="Cambria" w:eastAsia="Times New Roman" w:hAnsi="Cambria" w:cstheme="minorHAnsi"/>
      <w:sz w:val="22"/>
      <w:szCs w:val="22"/>
      <w:lang w:eastAsia="hu-HU"/>
    </w:rPr>
  </w:style>
  <w:style w:type="character" w:customStyle="1" w:styleId="KpalrsChar">
    <w:name w:val="Képaláírás Char"/>
    <w:aliases w:val="Térképcím Char"/>
    <w:basedOn w:val="Bekezdsalapbettpusa"/>
    <w:link w:val="Kpalrs"/>
    <w:uiPriority w:val="35"/>
    <w:rsid w:val="00D160FD"/>
    <w:rPr>
      <w:rFonts w:ascii="Arial Narrow" w:eastAsiaTheme="minorEastAsia" w:hAnsi="Arial Narrow" w:cstheme="minorHAnsi"/>
      <w:b/>
      <w:bCs/>
      <w:i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F61A8C"/>
    <w:pPr>
      <w:tabs>
        <w:tab w:val="left" w:pos="-142"/>
      </w:tabs>
      <w:ind w:left="-142"/>
    </w:pPr>
    <w:rPr>
      <w:rFonts w:ascii="Arial Black" w:hAnsi="Arial Black"/>
      <w:b/>
      <w:color w:val="6F6F6F"/>
      <w:sz w:val="36"/>
      <w:szCs w:val="36"/>
    </w:rPr>
  </w:style>
  <w:style w:type="character" w:customStyle="1" w:styleId="CmChar">
    <w:name w:val="Cím Char"/>
    <w:basedOn w:val="Bekezdsalapbettpusa"/>
    <w:link w:val="Cm"/>
    <w:uiPriority w:val="10"/>
    <w:rsid w:val="00F61A8C"/>
    <w:rPr>
      <w:rFonts w:ascii="Arial Black" w:eastAsiaTheme="minorEastAsia" w:hAnsi="Arial Black" w:cstheme="minorHAnsi"/>
      <w:b/>
      <w:color w:val="6F6F6F"/>
      <w:sz w:val="36"/>
      <w:szCs w:val="36"/>
    </w:rPr>
  </w:style>
  <w:style w:type="paragraph" w:styleId="Alcm">
    <w:name w:val="Subtitle"/>
    <w:basedOn w:val="Norml"/>
    <w:next w:val="Norml"/>
    <w:link w:val="AlcmChar"/>
    <w:uiPriority w:val="11"/>
    <w:qFormat/>
    <w:rsid w:val="00F61A8C"/>
    <w:pPr>
      <w:spacing w:after="60"/>
      <w:outlineLvl w:val="1"/>
    </w:pPr>
    <w:rPr>
      <w:rFonts w:eastAsia="Times New Roman"/>
      <w:b/>
      <w:szCs w:val="24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F61A8C"/>
    <w:rPr>
      <w:rFonts w:ascii="Arial Narrow" w:eastAsia="Times New Roman" w:hAnsi="Arial Narrow"/>
      <w:b/>
      <w:sz w:val="22"/>
      <w:szCs w:val="24"/>
      <w:u w:val="single"/>
    </w:rPr>
  </w:style>
  <w:style w:type="paragraph" w:styleId="Listaszerbekezds">
    <w:name w:val="List Paragraph"/>
    <w:aliases w:val="Listaszerű bekezdés 1,Felsorolas1,List Paragraph,List Paragraph à moi,Welt L Char,Welt L,Bullet List,FooterText,numbered,Paragraphe de liste1,Bulletr List Paragraph,列出段落,列出段落1,Listeafsnit1,Parágrafo da Lista1,List Paragraph2,リスト段落1"/>
    <w:basedOn w:val="Norml"/>
    <w:link w:val="ListaszerbekezdsChar"/>
    <w:uiPriority w:val="34"/>
    <w:qFormat/>
    <w:rsid w:val="00F61A8C"/>
    <w:pPr>
      <w:spacing w:before="120"/>
      <w:ind w:left="720"/>
      <w:contextualSpacing/>
    </w:pPr>
    <w:rPr>
      <w:rFonts w:eastAsia="Times New Roman"/>
      <w:szCs w:val="24"/>
    </w:rPr>
  </w:style>
  <w:style w:type="paragraph" w:styleId="TJ1">
    <w:name w:val="toc 1"/>
    <w:basedOn w:val="Norml"/>
    <w:next w:val="Norml"/>
    <w:uiPriority w:val="39"/>
    <w:rsid w:val="00CC2C1B"/>
    <w:pPr>
      <w:spacing w:before="120"/>
      <w:jc w:val="left"/>
    </w:pPr>
    <w:rPr>
      <w:b/>
      <w:bCs/>
      <w:caps/>
      <w:sz w:val="20"/>
      <w:szCs w:val="20"/>
    </w:rPr>
  </w:style>
  <w:style w:type="paragraph" w:customStyle="1" w:styleId="SzvegtrzsNoSpace">
    <w:name w:val="Szövegtörzs NoSpace"/>
    <w:basedOn w:val="Szvegtrzs"/>
    <w:rsid w:val="009A4643"/>
    <w:pPr>
      <w:spacing w:after="0" w:line="270" w:lineRule="atLeast"/>
    </w:pPr>
    <w:rPr>
      <w:rFonts w:eastAsia="Times New Roman" w:cs="Times New Roman"/>
      <w:szCs w:val="20"/>
    </w:rPr>
  </w:style>
  <w:style w:type="paragraph" w:styleId="TJ2">
    <w:name w:val="toc 2"/>
    <w:basedOn w:val="TJ1"/>
    <w:next w:val="Norml"/>
    <w:uiPriority w:val="39"/>
    <w:rsid w:val="009A4643"/>
    <w:pPr>
      <w:spacing w:before="0" w:after="0"/>
      <w:ind w:left="220"/>
    </w:pPr>
    <w:rPr>
      <w:b w:val="0"/>
      <w:bCs w:val="0"/>
      <w:caps w:val="0"/>
      <w:smallCaps/>
    </w:rPr>
  </w:style>
  <w:style w:type="paragraph" w:styleId="TJ3">
    <w:name w:val="toc 3"/>
    <w:basedOn w:val="TJ2"/>
    <w:next w:val="Norml"/>
    <w:uiPriority w:val="39"/>
    <w:rsid w:val="009A4643"/>
    <w:pPr>
      <w:ind w:left="440"/>
    </w:pPr>
    <w:rPr>
      <w:i/>
      <w:iCs/>
      <w:smallCaps w:val="0"/>
    </w:rPr>
  </w:style>
  <w:style w:type="character" w:styleId="Hiperhivatkozs">
    <w:name w:val="Hyperlink"/>
    <w:basedOn w:val="Bekezdsalapbettpusa"/>
    <w:uiPriority w:val="99"/>
    <w:rsid w:val="009A4643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unhideWhenUsed/>
    <w:rsid w:val="00265870"/>
  </w:style>
  <w:style w:type="character" w:customStyle="1" w:styleId="SzvegtrzsChar">
    <w:name w:val="Szövegtörzs Char"/>
    <w:basedOn w:val="Bekezdsalapbettpusa"/>
    <w:link w:val="Szvegtrzs"/>
    <w:uiPriority w:val="99"/>
    <w:rsid w:val="00265870"/>
    <w:rPr>
      <w:rFonts w:ascii="Arial Narrow" w:eastAsiaTheme="minorEastAsia" w:hAnsi="Arial Narrow" w:cstheme="minorHAnsi"/>
      <w:sz w:val="22"/>
      <w:szCs w:val="22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A4643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A4643"/>
    <w:rPr>
      <w:rFonts w:ascii="Times New Roman" w:eastAsiaTheme="minorEastAsia" w:hAnsi="Times New Roman" w:cstheme="minorHAnsi"/>
      <w:sz w:val="23"/>
      <w:szCs w:val="22"/>
      <w:lang w:eastAsia="hu-HU"/>
    </w:rPr>
  </w:style>
  <w:style w:type="paragraph" w:styleId="llb">
    <w:name w:val="footer"/>
    <w:basedOn w:val="Norml"/>
    <w:link w:val="llbChar"/>
    <w:uiPriority w:val="99"/>
    <w:unhideWhenUsed/>
    <w:rsid w:val="009A4643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A4643"/>
    <w:rPr>
      <w:rFonts w:ascii="Times New Roman" w:eastAsiaTheme="minorEastAsia" w:hAnsi="Times New Roman" w:cstheme="minorHAnsi"/>
      <w:sz w:val="23"/>
      <w:szCs w:val="22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4643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4643"/>
    <w:rPr>
      <w:rFonts w:ascii="Tahoma" w:eastAsiaTheme="minorEastAsia" w:hAnsi="Tahoma" w:cs="Tahoma"/>
      <w:sz w:val="16"/>
      <w:szCs w:val="16"/>
      <w:lang w:eastAsia="hu-HU"/>
    </w:rPr>
  </w:style>
  <w:style w:type="paragraph" w:styleId="TJ4">
    <w:name w:val="toc 4"/>
    <w:basedOn w:val="Norml"/>
    <w:next w:val="Norml"/>
    <w:autoRedefine/>
    <w:uiPriority w:val="39"/>
    <w:unhideWhenUsed/>
    <w:rsid w:val="00120EAD"/>
    <w:pPr>
      <w:spacing w:after="0"/>
      <w:ind w:left="660"/>
      <w:jc w:val="left"/>
    </w:pPr>
    <w:rPr>
      <w:rFonts w:asciiTheme="minorHAnsi" w:hAnsiTheme="minorHAnsi"/>
      <w:sz w:val="18"/>
      <w:szCs w:val="18"/>
    </w:rPr>
  </w:style>
  <w:style w:type="paragraph" w:customStyle="1" w:styleId="Kp">
    <w:name w:val="Kép"/>
    <w:aliases w:val="szürke keret"/>
    <w:basedOn w:val="Szvegtrzs"/>
    <w:link w:val="KpChar"/>
    <w:qFormat/>
    <w:rsid w:val="00E53A04"/>
    <w:rPr>
      <w:noProof/>
    </w:rPr>
  </w:style>
  <w:style w:type="table" w:styleId="Rcsostblzat">
    <w:name w:val="Table Grid"/>
    <w:basedOn w:val="Normltblzat"/>
    <w:uiPriority w:val="59"/>
    <w:rsid w:val="00503EB4"/>
    <w:rPr>
      <w:rFonts w:asciiTheme="minorHAnsi" w:eastAsiaTheme="minorEastAsia" w:hAnsiTheme="minorHAnsi" w:cstheme="minorBidi"/>
      <w:sz w:val="22"/>
      <w:szCs w:val="22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5">
    <w:name w:val="toc 5"/>
    <w:basedOn w:val="Norml"/>
    <w:next w:val="Norml"/>
    <w:autoRedefine/>
    <w:uiPriority w:val="39"/>
    <w:unhideWhenUsed/>
    <w:rsid w:val="00120EAD"/>
    <w:pPr>
      <w:spacing w:after="0"/>
      <w:ind w:left="880"/>
      <w:jc w:val="left"/>
    </w:pPr>
    <w:rPr>
      <w:rFonts w:asciiTheme="minorHAnsi" w:hAnsiTheme="minorHAnsi"/>
      <w:sz w:val="18"/>
      <w:szCs w:val="18"/>
    </w:rPr>
  </w:style>
  <w:style w:type="character" w:customStyle="1" w:styleId="KpChar">
    <w:name w:val="Kép Char"/>
    <w:aliases w:val="szürke keret Char"/>
    <w:basedOn w:val="Bekezdsalapbettpusa"/>
    <w:link w:val="Kp"/>
    <w:rsid w:val="00265870"/>
    <w:rPr>
      <w:rFonts w:ascii="Arial Narrow" w:eastAsiaTheme="minorEastAsia" w:hAnsi="Arial Narrow" w:cstheme="minorHAnsi"/>
      <w:noProof/>
      <w:sz w:val="22"/>
      <w:szCs w:val="22"/>
      <w:lang w:eastAsia="hu-HU"/>
    </w:rPr>
  </w:style>
  <w:style w:type="paragraph" w:customStyle="1" w:styleId="Forrshivatkozs">
    <w:name w:val="Forráshivatkozás"/>
    <w:basedOn w:val="Norml"/>
    <w:link w:val="ForrshivatkozsChar"/>
    <w:qFormat/>
    <w:rsid w:val="00503EB4"/>
    <w:pPr>
      <w:spacing w:line="276" w:lineRule="auto"/>
      <w:jc w:val="center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ForrshivatkozsChar">
    <w:name w:val="Forráshivatkozás Char"/>
    <w:basedOn w:val="Bekezdsalapbettpusa"/>
    <w:link w:val="Forrshivatkozs"/>
    <w:rsid w:val="00503EB4"/>
    <w:rPr>
      <w:rFonts w:asciiTheme="minorHAnsi" w:eastAsiaTheme="minorHAnsi" w:hAnsiTheme="minorHAnsi" w:cstheme="minorBidi"/>
      <w:szCs w:val="22"/>
    </w:rPr>
  </w:style>
  <w:style w:type="character" w:styleId="Kiemels">
    <w:name w:val="Emphasis"/>
    <w:basedOn w:val="Bekezdsalapbettpusa"/>
    <w:uiPriority w:val="20"/>
    <w:qFormat/>
    <w:rsid w:val="00CC2C1B"/>
    <w:rPr>
      <w:b/>
      <w:iCs/>
      <w:color w:val="808080" w:themeColor="background1" w:themeShade="80"/>
      <w:u w:val="single"/>
    </w:rPr>
  </w:style>
  <w:style w:type="character" w:styleId="Finomkiemels">
    <w:name w:val="Subtle Emphasis"/>
    <w:basedOn w:val="Bekezdsalapbettpusa"/>
    <w:uiPriority w:val="19"/>
    <w:qFormat/>
    <w:rsid w:val="00527B28"/>
    <w:rPr>
      <w:b/>
      <w:iCs/>
      <w:color w:val="808080" w:themeColor="text1" w:themeTint="7F"/>
    </w:rPr>
  </w:style>
  <w:style w:type="paragraph" w:customStyle="1" w:styleId="Felsorolas3">
    <w:name w:val="Felsorolas_3"/>
    <w:basedOn w:val="Szvegtrzs"/>
    <w:link w:val="Felsorolas3Char"/>
    <w:qFormat/>
    <w:rsid w:val="0058719E"/>
    <w:pPr>
      <w:numPr>
        <w:numId w:val="4"/>
      </w:numPr>
      <w:ind w:left="851" w:hanging="284"/>
    </w:pPr>
  </w:style>
  <w:style w:type="paragraph" w:customStyle="1" w:styleId="Tblzat">
    <w:name w:val="Táblázat"/>
    <w:aliases w:val="Ábra,Kép alatti szöveg"/>
    <w:basedOn w:val="Norml"/>
    <w:link w:val="TblzatChar"/>
    <w:rsid w:val="009C4FAF"/>
    <w:rPr>
      <w:rFonts w:eastAsia="Calibri"/>
      <w:b/>
      <w:i/>
      <w:sz w:val="18"/>
      <w:szCs w:val="18"/>
      <w:lang w:eastAsia="en-US"/>
    </w:rPr>
  </w:style>
  <w:style w:type="character" w:customStyle="1" w:styleId="Felsorolas3Char">
    <w:name w:val="Felsorolas_3 Char"/>
    <w:basedOn w:val="Felsorolas2Char"/>
    <w:link w:val="Felsorolas3"/>
    <w:rsid w:val="0058719E"/>
    <w:rPr>
      <w:rFonts w:ascii="Arial Narrow" w:eastAsiaTheme="minorEastAsia" w:hAnsi="Arial Narrow" w:cstheme="minorHAnsi"/>
      <w:sz w:val="22"/>
      <w:szCs w:val="22"/>
      <w:lang w:eastAsia="hu-HU"/>
    </w:rPr>
  </w:style>
  <w:style w:type="character" w:customStyle="1" w:styleId="TblzatChar">
    <w:name w:val="Táblázat Char"/>
    <w:aliases w:val="Ábra Char,Kép alatti szöveg Char"/>
    <w:basedOn w:val="Bekezdsalapbettpusa"/>
    <w:link w:val="Tblzat"/>
    <w:rsid w:val="009C4FAF"/>
    <w:rPr>
      <w:rFonts w:ascii="Arial Narrow" w:hAnsi="Arial Narrow" w:cstheme="minorHAnsi"/>
      <w:b/>
      <w:i/>
      <w:sz w:val="18"/>
      <w:szCs w:val="18"/>
    </w:rPr>
  </w:style>
  <w:style w:type="paragraph" w:styleId="Szvegtrzs3">
    <w:name w:val="Body Text 3"/>
    <w:basedOn w:val="Norml"/>
    <w:link w:val="Szvegtrzs3Char"/>
    <w:uiPriority w:val="99"/>
    <w:unhideWhenUsed/>
    <w:rsid w:val="00265870"/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265870"/>
    <w:rPr>
      <w:rFonts w:ascii="Arial Narrow" w:eastAsiaTheme="minorEastAsia" w:hAnsi="Arial Narrow" w:cstheme="minorHAnsi"/>
      <w:sz w:val="16"/>
      <w:szCs w:val="16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120EAD"/>
    <w:pPr>
      <w:spacing w:after="0"/>
      <w:ind w:left="1100"/>
      <w:jc w:val="left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120EAD"/>
    <w:pPr>
      <w:spacing w:after="0"/>
      <w:ind w:left="1320"/>
      <w:jc w:val="left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120EAD"/>
    <w:pPr>
      <w:spacing w:after="0"/>
      <w:ind w:left="1540"/>
      <w:jc w:val="left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120EAD"/>
    <w:pPr>
      <w:spacing w:after="0"/>
      <w:ind w:left="1760"/>
      <w:jc w:val="left"/>
    </w:pPr>
    <w:rPr>
      <w:rFonts w:asciiTheme="minorHAnsi" w:hAnsiTheme="minorHAnsi"/>
      <w:sz w:val="18"/>
      <w:szCs w:val="18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491C9D"/>
    <w:pPr>
      <w:spacing w:after="0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91C9D"/>
    <w:rPr>
      <w:rFonts w:ascii="Tahoma" w:eastAsiaTheme="minorEastAsia" w:hAnsi="Tahoma" w:cs="Tahoma"/>
      <w:sz w:val="16"/>
      <w:szCs w:val="16"/>
      <w:lang w:eastAsia="hu-HU"/>
    </w:rPr>
  </w:style>
  <w:style w:type="paragraph" w:styleId="brajegyzk">
    <w:name w:val="table of figures"/>
    <w:basedOn w:val="Norml"/>
    <w:next w:val="Norml"/>
    <w:uiPriority w:val="99"/>
    <w:unhideWhenUsed/>
    <w:rsid w:val="001D4E0F"/>
    <w:pPr>
      <w:spacing w:after="0"/>
    </w:pPr>
  </w:style>
  <w:style w:type="paragraph" w:customStyle="1" w:styleId="Forrs">
    <w:name w:val="Forrás"/>
    <w:basedOn w:val="Norml"/>
    <w:link w:val="ForrsChar"/>
    <w:qFormat/>
    <w:rsid w:val="009C4FAF"/>
    <w:rPr>
      <w:rFonts w:eastAsia="Calibri" w:cs="Times New Roman"/>
      <w:sz w:val="18"/>
      <w:szCs w:val="18"/>
      <w:lang w:eastAsia="en-US"/>
    </w:rPr>
  </w:style>
  <w:style w:type="paragraph" w:customStyle="1" w:styleId="bracm">
    <w:name w:val="Ábracím"/>
    <w:basedOn w:val="Tblzat"/>
    <w:link w:val="bracmChar"/>
    <w:qFormat/>
    <w:rsid w:val="0068736B"/>
    <w:pPr>
      <w:spacing w:after="60"/>
    </w:pPr>
    <w:rPr>
      <w:sz w:val="20"/>
      <w:szCs w:val="20"/>
    </w:rPr>
  </w:style>
  <w:style w:type="character" w:customStyle="1" w:styleId="ForrsChar">
    <w:name w:val="Forrás Char"/>
    <w:basedOn w:val="Bekezdsalapbettpusa"/>
    <w:link w:val="Forrs"/>
    <w:rsid w:val="009C4FAF"/>
    <w:rPr>
      <w:rFonts w:ascii="Arial Narrow" w:hAnsi="Arial Narrow"/>
      <w:sz w:val="18"/>
      <w:szCs w:val="18"/>
    </w:rPr>
  </w:style>
  <w:style w:type="character" w:customStyle="1" w:styleId="bracmChar">
    <w:name w:val="Ábracím Char"/>
    <w:basedOn w:val="TblzatChar"/>
    <w:link w:val="bracm"/>
    <w:rsid w:val="0068736B"/>
    <w:rPr>
      <w:rFonts w:ascii="Arial Narrow" w:hAnsi="Arial Narrow" w:cstheme="minorHAnsi"/>
      <w:b/>
      <w:i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327EC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327EC"/>
    <w:rPr>
      <w:rFonts w:ascii="Arial Narrow" w:eastAsiaTheme="minorEastAsia" w:hAnsi="Arial Narrow" w:cstheme="minorHAnsi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327EC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062BD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62BD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62BD1"/>
    <w:rPr>
      <w:rFonts w:ascii="Arial Narrow" w:eastAsiaTheme="minorEastAsia" w:hAnsi="Arial Narrow" w:cstheme="minorHAnsi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62BD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62BD1"/>
    <w:rPr>
      <w:rFonts w:ascii="Arial Narrow" w:eastAsiaTheme="minorEastAsia" w:hAnsi="Arial Narrow" w:cstheme="minorHAnsi"/>
      <w:b/>
      <w:bCs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3D599F"/>
    <w:pPr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3D599F"/>
    <w:rPr>
      <w:rFonts w:ascii="Arial Narrow" w:eastAsiaTheme="minorEastAsia" w:hAnsi="Arial Narrow" w:cstheme="minorHAnsi"/>
      <w:sz w:val="16"/>
      <w:szCs w:val="16"/>
      <w:lang w:eastAsia="hu-HU"/>
    </w:rPr>
  </w:style>
  <w:style w:type="character" w:customStyle="1" w:styleId="ListaszerbekezdsChar">
    <w:name w:val="Listaszerű bekezdés Char"/>
    <w:aliases w:val="Listaszerű bekezdés 1 Char,Felsorolas1 Char,List Paragraph Char,List Paragraph à moi Char,Welt L Char Char,Welt L Char1,Bullet List Char,FooterText Char,numbered Char,Paragraphe de liste1 Char,Bulletr List Paragraph Char"/>
    <w:link w:val="Listaszerbekezds"/>
    <w:uiPriority w:val="34"/>
    <w:locked/>
    <w:rsid w:val="00880AF7"/>
    <w:rPr>
      <w:rFonts w:ascii="Arial Narrow" w:eastAsia="Times New Roman" w:hAnsi="Arial Narrow" w:cstheme="minorHAnsi"/>
      <w:sz w:val="22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gif"/><Relationship Id="rId2" Type="http://schemas.openxmlformats.org/officeDocument/2006/relationships/image" Target="media/image7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&#243;th%20R&#243;bert\Downloads\ITSDA_TFK_mint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F44775-5C8F-45D6-B5B6-2A4A5145B53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99E308AB-A1B1-4EF4-9175-663740645718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 b="1">
            <a:latin typeface="Arial Narrow" panose="020B0606020202030204" pitchFamily="34" charset="0"/>
          </a:endParaRPr>
        </a:p>
        <a:p>
          <a:r>
            <a:rPr lang="hu-HU" b="1">
              <a:latin typeface="Arial Narrow" panose="020B0606020202030204" pitchFamily="34" charset="0"/>
            </a:rPr>
            <a:t>Csongrád vonzó, hangulatos alföldi mezőváros, amely természeti, kulturális és épített örökségét hatékonyan aknázza ki a mezőgazdaság és a turizmus területén, gazdaságának pedig egyre erőteljesebben az adottságokra és meglévő termelési hagyományokra épülő innováció a motorja. Mindez, összhangban a városi épített és természeti környezet fejlesztésével egyben a helyben élők számára perspektívát, magasabb életminőséget eredményez, ami a népességcsökkenés ütemének csökkenését eredményezi.</a:t>
          </a:r>
        </a:p>
        <a:p>
          <a:r>
            <a:rPr lang="hu-HU" b="1">
              <a:latin typeface="Arial Narrow" panose="020B0606020202030204" pitchFamily="34" charset="0"/>
            </a:rPr>
            <a:t>A település térségi, járásközponti szerepe az elérhető szolgáltatások minőségi és mennyiségi fejlesztésén, továbbá a Csongrád-Szentes várospáros fokozott együttműködésén keresztül megerősödik, míg a helyi, növekvő potenciálú gazdaság a foglalkoztatáson és a beszállítói kapcsolatokon keresztül egyre kiterjedtebb vonzáskörzettel bír, amely a város térségi szerepkörét tovább fokozza.</a:t>
          </a:r>
        </a:p>
        <a:p>
          <a:r>
            <a:rPr lang="hu-HU" b="1">
              <a:latin typeface="Arial Narrow" panose="020B0606020202030204" pitchFamily="34" charset="0"/>
            </a:rPr>
            <a:t>Alapcél:  Csongrádon a népességfogyás ütemének csökkentése a város vonzereje és a helyi életminőség emelésével.</a:t>
          </a:r>
        </a:p>
      </dgm:t>
    </dgm:pt>
    <dgm:pt modelId="{0065D08B-38F2-4377-AFD6-47829E2E9CED}" type="parTrans" cxnId="{FB419378-8FEF-4689-8BA8-0BD97CF293E4}">
      <dgm:prSet/>
      <dgm:spPr/>
      <dgm:t>
        <a:bodyPr/>
        <a:lstStyle/>
        <a:p>
          <a:endParaRPr lang="hu-HU"/>
        </a:p>
      </dgm:t>
    </dgm:pt>
    <dgm:pt modelId="{29AC9887-FD61-4747-B898-58973A71CBD0}" type="sibTrans" cxnId="{FB419378-8FEF-4689-8BA8-0BD97CF293E4}">
      <dgm:prSet/>
      <dgm:spPr/>
      <dgm:t>
        <a:bodyPr/>
        <a:lstStyle/>
        <a:p>
          <a:endParaRPr lang="hu-HU"/>
        </a:p>
      </dgm:t>
    </dgm:pt>
    <dgm:pt modelId="{C815DFAD-03FE-4BA2-AFC3-5F1781AD5934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hu-HU" b="1">
              <a:latin typeface="Arial Narrow" panose="020B0606020202030204" pitchFamily="34" charset="0"/>
            </a:rPr>
            <a:t>Csongrád új gazdaságának a kialakulása, amely a város innovatív ipari és szolgáltató vállalkozásain, a modern és differenciált turisztikai kereslet minőségi kiszolgálásán, az agrárium versenyképes, feldolgozott termékein nyugszik és térségi szerepkörrel rendelkezik.</a:t>
          </a:r>
          <a:endParaRPr lang="hu-HU">
            <a:latin typeface="Arial Narrow" panose="020B0606020202030204" pitchFamily="34" charset="0"/>
          </a:endParaRPr>
        </a:p>
      </dgm:t>
    </dgm:pt>
    <dgm:pt modelId="{95A2ECD5-54FE-4DDC-BC29-0546DB16D225}" type="parTrans" cxnId="{D140F6B4-8B25-4C92-9741-1AB27BF67147}">
      <dgm:prSet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/>
        </a:p>
      </dgm:t>
    </dgm:pt>
    <dgm:pt modelId="{661B1B5B-6986-40C3-8BFC-056A39FB34DF}" type="sibTrans" cxnId="{D140F6B4-8B25-4C92-9741-1AB27BF67147}">
      <dgm:prSet/>
      <dgm:spPr/>
      <dgm:t>
        <a:bodyPr/>
        <a:lstStyle/>
        <a:p>
          <a:endParaRPr lang="hu-HU"/>
        </a:p>
      </dgm:t>
    </dgm:pt>
    <dgm:pt modelId="{E2E2C6DB-3F56-4C44-BEAB-E52BB9CF1F8C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hu-HU" i="1">
              <a:latin typeface="Arial Narrow" panose="020B0606020202030204" pitchFamily="34" charset="0"/>
            </a:rPr>
            <a:t> Innovatív ipar és magas szintű üzleti szolgáltatások támogatása a gazdaságban és az ipari parkban</a:t>
          </a:r>
          <a:endParaRPr lang="hu-HU">
            <a:latin typeface="Arial Narrow" panose="020B0606020202030204" pitchFamily="34" charset="0"/>
          </a:endParaRPr>
        </a:p>
      </dgm:t>
    </dgm:pt>
    <dgm:pt modelId="{E333AAB5-8005-4460-B183-98483444BF22}" type="parTrans" cxnId="{C0F01C99-BB0D-4802-905E-9A60EA83BBE4}">
      <dgm:prSet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/>
        </a:p>
      </dgm:t>
    </dgm:pt>
    <dgm:pt modelId="{D3099B85-C73A-41DA-8164-4AD25F385597}" type="sibTrans" cxnId="{C0F01C99-BB0D-4802-905E-9A60EA83BBE4}">
      <dgm:prSet/>
      <dgm:spPr/>
      <dgm:t>
        <a:bodyPr/>
        <a:lstStyle/>
        <a:p>
          <a:endParaRPr lang="hu-HU"/>
        </a:p>
      </dgm:t>
    </dgm:pt>
    <dgm:pt modelId="{09DFBA99-62AB-4165-A118-471C51320EAB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hu-HU" i="1">
              <a:latin typeface="Arial Narrow" panose="020B0606020202030204" pitchFamily="34" charset="0"/>
            </a:rPr>
            <a:t> A helyi rekreációs, kulturális, illetve sportélet támogatása, összekapcsolva a turisztikai kínálat fejlesztésével</a:t>
          </a:r>
          <a:endParaRPr lang="hu-HU">
            <a:latin typeface="Arial Narrow" panose="020B0606020202030204" pitchFamily="34" charset="0"/>
          </a:endParaRPr>
        </a:p>
      </dgm:t>
    </dgm:pt>
    <dgm:pt modelId="{8CB54F8A-841C-45A0-A052-D01C159670C1}" type="parTrans" cxnId="{E423649E-66B5-40EC-92B3-1C10EE231310}">
      <dgm:prSet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/>
        </a:p>
      </dgm:t>
    </dgm:pt>
    <dgm:pt modelId="{50068118-481C-4376-B5CB-91DCD76708E4}" type="sibTrans" cxnId="{E423649E-66B5-40EC-92B3-1C10EE231310}">
      <dgm:prSet/>
      <dgm:spPr/>
      <dgm:t>
        <a:bodyPr/>
        <a:lstStyle/>
        <a:p>
          <a:endParaRPr lang="hu-HU"/>
        </a:p>
      </dgm:t>
    </dgm:pt>
    <dgm:pt modelId="{DB071A24-7A55-4D31-A3D2-B996C2B35569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hu-HU" b="1">
              <a:latin typeface="Arial Narrow" panose="020B0606020202030204" pitchFamily="34" charset="0"/>
            </a:rPr>
            <a:t>A csongrádi lakosság életminőségének javítása, a városi környezet és az elérhető települési szolgáltatások fejlesztésével.</a:t>
          </a:r>
          <a:endParaRPr lang="hu-HU">
            <a:latin typeface="Arial Narrow" panose="020B0606020202030204" pitchFamily="34" charset="0"/>
          </a:endParaRPr>
        </a:p>
      </dgm:t>
    </dgm:pt>
    <dgm:pt modelId="{0F058A33-B1C0-48BA-8F9B-E17021EE2968}" type="parTrans" cxnId="{38C3F68C-7893-44DC-A9BC-582D1AB8F766}">
      <dgm:prSet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/>
        </a:p>
      </dgm:t>
    </dgm:pt>
    <dgm:pt modelId="{CB201230-CECB-4F34-904F-37318C041014}" type="sibTrans" cxnId="{38C3F68C-7893-44DC-A9BC-582D1AB8F766}">
      <dgm:prSet/>
      <dgm:spPr/>
      <dgm:t>
        <a:bodyPr/>
        <a:lstStyle/>
        <a:p>
          <a:endParaRPr lang="hu-HU"/>
        </a:p>
      </dgm:t>
    </dgm:pt>
    <dgm:pt modelId="{B02FB0C6-6DEF-44A2-AD3D-7EE43999106C}">
      <dgm:prSet phldrT="[Szöveg]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hu-HU" i="1">
              <a:latin typeface="Arial Narrow" panose="020B0606020202030204" pitchFamily="34" charset="0"/>
            </a:rPr>
            <a:t> A humán szolgáltatások és a települési infrastruktúra hálózatos fejlesztése</a:t>
          </a:r>
          <a:endParaRPr lang="hu-HU">
            <a:latin typeface="Arial Narrow" panose="020B0606020202030204" pitchFamily="34" charset="0"/>
          </a:endParaRPr>
        </a:p>
      </dgm:t>
    </dgm:pt>
    <dgm:pt modelId="{CC296CB1-7D40-4F10-9173-EDBFAE44C9D1}" type="parTrans" cxnId="{59246B50-57AC-49D3-8F22-049B0CFCC72B}">
      <dgm:prSet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endParaRPr lang="hu-HU"/>
        </a:p>
      </dgm:t>
    </dgm:pt>
    <dgm:pt modelId="{325E5797-96A7-4EBC-848A-58607CC34353}" type="sibTrans" cxnId="{59246B50-57AC-49D3-8F22-049B0CFCC72B}">
      <dgm:prSet/>
      <dgm:spPr/>
      <dgm:t>
        <a:bodyPr/>
        <a:lstStyle/>
        <a:p>
          <a:endParaRPr lang="hu-HU"/>
        </a:p>
      </dgm:t>
    </dgm:pt>
    <dgm:pt modelId="{AD9B3378-9C60-461A-A532-30E3E946A410}" type="pres">
      <dgm:prSet presAssocID="{19F44775-5C8F-45D6-B5B6-2A4A5145B53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u-HU"/>
        </a:p>
      </dgm:t>
    </dgm:pt>
    <dgm:pt modelId="{1BDFDCB3-D50D-42A4-9C6C-B8FE30F228EE}" type="pres">
      <dgm:prSet presAssocID="{99E308AB-A1B1-4EF4-9175-663740645718}" presName="hierRoot1" presStyleCnt="0"/>
      <dgm:spPr/>
    </dgm:pt>
    <dgm:pt modelId="{665FA970-1BFB-4E9F-BC56-3E37C48D43AE}" type="pres">
      <dgm:prSet presAssocID="{99E308AB-A1B1-4EF4-9175-663740645718}" presName="composite" presStyleCnt="0"/>
      <dgm:spPr/>
    </dgm:pt>
    <dgm:pt modelId="{72875EB9-72CB-4081-8C7C-4E93CB3BB5E0}" type="pres">
      <dgm:prSet presAssocID="{99E308AB-A1B1-4EF4-9175-663740645718}" presName="background" presStyleLbl="node0" presStyleIdx="0" presStyleCnt="1"/>
      <dgm:spPr>
        <a:solidFill>
          <a:schemeClr val="accent3">
            <a:lumMod val="40000"/>
            <a:lumOff val="60000"/>
          </a:schemeClr>
        </a:solidFill>
      </dgm:spPr>
    </dgm:pt>
    <dgm:pt modelId="{43D045FD-BAEC-46BC-B8C5-D87C7E72E940}" type="pres">
      <dgm:prSet presAssocID="{99E308AB-A1B1-4EF4-9175-663740645718}" presName="text" presStyleLbl="fgAcc0" presStyleIdx="0" presStyleCnt="1" custScaleX="410306" custScaleY="155731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D17C6BF-3B11-41CA-A24C-4A7941ABAAB2}" type="pres">
      <dgm:prSet presAssocID="{99E308AB-A1B1-4EF4-9175-663740645718}" presName="hierChild2" presStyleCnt="0"/>
      <dgm:spPr/>
    </dgm:pt>
    <dgm:pt modelId="{3837CFC3-DBDD-4128-AAA8-A6B8ECC6F8FC}" type="pres">
      <dgm:prSet presAssocID="{95A2ECD5-54FE-4DDC-BC29-0546DB16D225}" presName="Name10" presStyleLbl="parChTrans1D2" presStyleIdx="0" presStyleCnt="2"/>
      <dgm:spPr/>
      <dgm:t>
        <a:bodyPr/>
        <a:lstStyle/>
        <a:p>
          <a:endParaRPr lang="hu-HU"/>
        </a:p>
      </dgm:t>
    </dgm:pt>
    <dgm:pt modelId="{5A6B5145-CA2E-4132-8D6F-9DED4BF5C7F8}" type="pres">
      <dgm:prSet presAssocID="{C815DFAD-03FE-4BA2-AFC3-5F1781AD5934}" presName="hierRoot2" presStyleCnt="0"/>
      <dgm:spPr/>
    </dgm:pt>
    <dgm:pt modelId="{84C1A917-AA7D-4843-8726-72E5C29AED54}" type="pres">
      <dgm:prSet presAssocID="{C815DFAD-03FE-4BA2-AFC3-5F1781AD5934}" presName="composite2" presStyleCnt="0"/>
      <dgm:spPr/>
    </dgm:pt>
    <dgm:pt modelId="{9CC2F431-FE92-468E-8536-E38D0A62BAE2}" type="pres">
      <dgm:prSet presAssocID="{C815DFAD-03FE-4BA2-AFC3-5F1781AD5934}" presName="background2" presStyleLbl="node2" presStyleIdx="0" presStyleCnt="2"/>
      <dgm:spPr>
        <a:solidFill>
          <a:schemeClr val="accent3">
            <a:lumMod val="60000"/>
            <a:lumOff val="40000"/>
          </a:schemeClr>
        </a:solidFill>
      </dgm:spPr>
    </dgm:pt>
    <dgm:pt modelId="{BB15222D-5B1A-4E36-A192-1CD60DDD2BA0}" type="pres">
      <dgm:prSet presAssocID="{C815DFAD-03FE-4BA2-AFC3-5F1781AD593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10D712D3-6C8B-4B56-BB16-85FE3C7C4D62}" type="pres">
      <dgm:prSet presAssocID="{C815DFAD-03FE-4BA2-AFC3-5F1781AD5934}" presName="hierChild3" presStyleCnt="0"/>
      <dgm:spPr/>
    </dgm:pt>
    <dgm:pt modelId="{07AC7C34-0E9A-443D-87F2-A4C49EA4622E}" type="pres">
      <dgm:prSet presAssocID="{E333AAB5-8005-4460-B183-98483444BF22}" presName="Name17" presStyleLbl="parChTrans1D3" presStyleIdx="0" presStyleCnt="3"/>
      <dgm:spPr/>
      <dgm:t>
        <a:bodyPr/>
        <a:lstStyle/>
        <a:p>
          <a:endParaRPr lang="hu-HU"/>
        </a:p>
      </dgm:t>
    </dgm:pt>
    <dgm:pt modelId="{7C09C3BE-A3F1-4787-A2A7-3A04295075EE}" type="pres">
      <dgm:prSet presAssocID="{E2E2C6DB-3F56-4C44-BEAB-E52BB9CF1F8C}" presName="hierRoot3" presStyleCnt="0"/>
      <dgm:spPr/>
    </dgm:pt>
    <dgm:pt modelId="{54491237-2EA8-422A-846A-DD55B99E112D}" type="pres">
      <dgm:prSet presAssocID="{E2E2C6DB-3F56-4C44-BEAB-E52BB9CF1F8C}" presName="composite3" presStyleCnt="0"/>
      <dgm:spPr/>
    </dgm:pt>
    <dgm:pt modelId="{8E197CDB-21DC-42A7-8232-BDA1A5D37ABC}" type="pres">
      <dgm:prSet presAssocID="{E2E2C6DB-3F56-4C44-BEAB-E52BB9CF1F8C}" presName="background3" presStyleLbl="node3" presStyleIdx="0" presStyleCnt="3"/>
      <dgm:spPr>
        <a:solidFill>
          <a:schemeClr val="accent3">
            <a:lumMod val="75000"/>
          </a:schemeClr>
        </a:solidFill>
      </dgm:spPr>
    </dgm:pt>
    <dgm:pt modelId="{76DCAD48-04C1-4CA3-9DA5-6A3A659AF649}" type="pres">
      <dgm:prSet presAssocID="{E2E2C6DB-3F56-4C44-BEAB-E52BB9CF1F8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EBE948C3-714E-4D9E-857E-0C4C4E3C8395}" type="pres">
      <dgm:prSet presAssocID="{E2E2C6DB-3F56-4C44-BEAB-E52BB9CF1F8C}" presName="hierChild4" presStyleCnt="0"/>
      <dgm:spPr/>
    </dgm:pt>
    <dgm:pt modelId="{07898357-9111-427B-8B15-ECB396CD0E5A}" type="pres">
      <dgm:prSet presAssocID="{8CB54F8A-841C-45A0-A052-D01C159670C1}" presName="Name17" presStyleLbl="parChTrans1D3" presStyleIdx="1" presStyleCnt="3"/>
      <dgm:spPr/>
      <dgm:t>
        <a:bodyPr/>
        <a:lstStyle/>
        <a:p>
          <a:endParaRPr lang="hu-HU"/>
        </a:p>
      </dgm:t>
    </dgm:pt>
    <dgm:pt modelId="{00631C90-F8FF-4814-A522-FBCD2D581673}" type="pres">
      <dgm:prSet presAssocID="{09DFBA99-62AB-4165-A118-471C51320EAB}" presName="hierRoot3" presStyleCnt="0"/>
      <dgm:spPr/>
    </dgm:pt>
    <dgm:pt modelId="{3A2244D5-4425-4F21-A9C1-2F90A2349500}" type="pres">
      <dgm:prSet presAssocID="{09DFBA99-62AB-4165-A118-471C51320EAB}" presName="composite3" presStyleCnt="0"/>
      <dgm:spPr/>
    </dgm:pt>
    <dgm:pt modelId="{CDD648BC-52B2-4119-90BE-401E6D91935E}" type="pres">
      <dgm:prSet presAssocID="{09DFBA99-62AB-4165-A118-471C51320EAB}" presName="background3" presStyleLbl="node3" presStyleIdx="1" presStyleCnt="3"/>
      <dgm:spPr>
        <a:solidFill>
          <a:schemeClr val="accent3">
            <a:lumMod val="75000"/>
          </a:schemeClr>
        </a:solidFill>
      </dgm:spPr>
    </dgm:pt>
    <dgm:pt modelId="{7879C2CB-89AC-435F-8C52-BEC78638B9B9}" type="pres">
      <dgm:prSet presAssocID="{09DFBA99-62AB-4165-A118-471C51320EAB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B24301CE-A61A-466B-9BA5-543CA5A66DA5}" type="pres">
      <dgm:prSet presAssocID="{09DFBA99-62AB-4165-A118-471C51320EAB}" presName="hierChild4" presStyleCnt="0"/>
      <dgm:spPr/>
    </dgm:pt>
    <dgm:pt modelId="{56390EC6-3EE1-45D3-933C-50A84227E116}" type="pres">
      <dgm:prSet presAssocID="{0F058A33-B1C0-48BA-8F9B-E17021EE2968}" presName="Name10" presStyleLbl="parChTrans1D2" presStyleIdx="1" presStyleCnt="2"/>
      <dgm:spPr/>
      <dgm:t>
        <a:bodyPr/>
        <a:lstStyle/>
        <a:p>
          <a:endParaRPr lang="hu-HU"/>
        </a:p>
      </dgm:t>
    </dgm:pt>
    <dgm:pt modelId="{49B16194-08B2-48FF-8CC1-F1A0264DF99E}" type="pres">
      <dgm:prSet presAssocID="{DB071A24-7A55-4D31-A3D2-B996C2B35569}" presName="hierRoot2" presStyleCnt="0"/>
      <dgm:spPr/>
    </dgm:pt>
    <dgm:pt modelId="{3BDBB9B5-7BD3-4312-B72F-4C67D34C0582}" type="pres">
      <dgm:prSet presAssocID="{DB071A24-7A55-4D31-A3D2-B996C2B35569}" presName="composite2" presStyleCnt="0"/>
      <dgm:spPr/>
    </dgm:pt>
    <dgm:pt modelId="{DC5CDA02-32D1-444F-B905-DCDA163D8124}" type="pres">
      <dgm:prSet presAssocID="{DB071A24-7A55-4D31-A3D2-B996C2B35569}" presName="background2" presStyleLbl="node2" presStyleIdx="1" presStyleCnt="2"/>
      <dgm:spPr>
        <a:solidFill>
          <a:schemeClr val="accent3">
            <a:lumMod val="60000"/>
            <a:lumOff val="40000"/>
          </a:schemeClr>
        </a:solidFill>
      </dgm:spPr>
    </dgm:pt>
    <dgm:pt modelId="{A539B372-A9F9-4B22-ABFB-E16AC2B83065}" type="pres">
      <dgm:prSet presAssocID="{DB071A24-7A55-4D31-A3D2-B996C2B35569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3D9A7154-24A3-4966-A153-9CA7FE43A122}" type="pres">
      <dgm:prSet presAssocID="{DB071A24-7A55-4D31-A3D2-B996C2B35569}" presName="hierChild3" presStyleCnt="0"/>
      <dgm:spPr/>
    </dgm:pt>
    <dgm:pt modelId="{E8BB2FD6-05E3-4773-8606-DD1EA11E5B98}" type="pres">
      <dgm:prSet presAssocID="{CC296CB1-7D40-4F10-9173-EDBFAE44C9D1}" presName="Name17" presStyleLbl="parChTrans1D3" presStyleIdx="2" presStyleCnt="3"/>
      <dgm:spPr/>
      <dgm:t>
        <a:bodyPr/>
        <a:lstStyle/>
        <a:p>
          <a:endParaRPr lang="hu-HU"/>
        </a:p>
      </dgm:t>
    </dgm:pt>
    <dgm:pt modelId="{D302C459-BC2A-48CB-93D2-A3EB40956D3A}" type="pres">
      <dgm:prSet presAssocID="{B02FB0C6-6DEF-44A2-AD3D-7EE43999106C}" presName="hierRoot3" presStyleCnt="0"/>
      <dgm:spPr/>
    </dgm:pt>
    <dgm:pt modelId="{418BC775-CB1D-4E60-88AF-BB23DE0D7525}" type="pres">
      <dgm:prSet presAssocID="{B02FB0C6-6DEF-44A2-AD3D-7EE43999106C}" presName="composite3" presStyleCnt="0"/>
      <dgm:spPr/>
    </dgm:pt>
    <dgm:pt modelId="{41F91313-AB0A-4AC9-97BC-1E2620C01EF9}" type="pres">
      <dgm:prSet presAssocID="{B02FB0C6-6DEF-44A2-AD3D-7EE43999106C}" presName="background3" presStyleLbl="node3" presStyleIdx="2" presStyleCnt="3"/>
      <dgm:spPr>
        <a:solidFill>
          <a:schemeClr val="accent3">
            <a:lumMod val="75000"/>
          </a:schemeClr>
        </a:solidFill>
      </dgm:spPr>
    </dgm:pt>
    <dgm:pt modelId="{A31E76EB-6A33-4675-8206-6EA9F2FDBF30}" type="pres">
      <dgm:prSet presAssocID="{B02FB0C6-6DEF-44A2-AD3D-7EE43999106C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6183BD7-B9D9-4C4A-98FA-4718F0A8312F}" type="pres">
      <dgm:prSet presAssocID="{B02FB0C6-6DEF-44A2-AD3D-7EE43999106C}" presName="hierChild4" presStyleCnt="0"/>
      <dgm:spPr/>
    </dgm:pt>
  </dgm:ptLst>
  <dgm:cxnLst>
    <dgm:cxn modelId="{28E98235-DAA5-4005-935E-63546EF6EC61}" type="presOf" srcId="{99E308AB-A1B1-4EF4-9175-663740645718}" destId="{43D045FD-BAEC-46BC-B8C5-D87C7E72E940}" srcOrd="0" destOrd="0" presId="urn:microsoft.com/office/officeart/2005/8/layout/hierarchy1"/>
    <dgm:cxn modelId="{E8D43403-3E8C-4D37-BBE0-3D38A0B1D9C5}" type="presOf" srcId="{0F058A33-B1C0-48BA-8F9B-E17021EE2968}" destId="{56390EC6-3EE1-45D3-933C-50A84227E116}" srcOrd="0" destOrd="0" presId="urn:microsoft.com/office/officeart/2005/8/layout/hierarchy1"/>
    <dgm:cxn modelId="{8D87D5E0-8453-4B53-BB39-C5E0D97E06E9}" type="presOf" srcId="{E2E2C6DB-3F56-4C44-BEAB-E52BB9CF1F8C}" destId="{76DCAD48-04C1-4CA3-9DA5-6A3A659AF649}" srcOrd="0" destOrd="0" presId="urn:microsoft.com/office/officeart/2005/8/layout/hierarchy1"/>
    <dgm:cxn modelId="{C0F01C99-BB0D-4802-905E-9A60EA83BBE4}" srcId="{C815DFAD-03FE-4BA2-AFC3-5F1781AD5934}" destId="{E2E2C6DB-3F56-4C44-BEAB-E52BB9CF1F8C}" srcOrd="0" destOrd="0" parTransId="{E333AAB5-8005-4460-B183-98483444BF22}" sibTransId="{D3099B85-C73A-41DA-8164-4AD25F385597}"/>
    <dgm:cxn modelId="{59246B50-57AC-49D3-8F22-049B0CFCC72B}" srcId="{DB071A24-7A55-4D31-A3D2-B996C2B35569}" destId="{B02FB0C6-6DEF-44A2-AD3D-7EE43999106C}" srcOrd="0" destOrd="0" parTransId="{CC296CB1-7D40-4F10-9173-EDBFAE44C9D1}" sibTransId="{325E5797-96A7-4EBC-848A-58607CC34353}"/>
    <dgm:cxn modelId="{212D13C8-9E60-4517-8563-C7B75296C15F}" type="presOf" srcId="{E333AAB5-8005-4460-B183-98483444BF22}" destId="{07AC7C34-0E9A-443D-87F2-A4C49EA4622E}" srcOrd="0" destOrd="0" presId="urn:microsoft.com/office/officeart/2005/8/layout/hierarchy1"/>
    <dgm:cxn modelId="{078A9406-B2F8-4780-A649-977D61676E1F}" type="presOf" srcId="{09DFBA99-62AB-4165-A118-471C51320EAB}" destId="{7879C2CB-89AC-435F-8C52-BEC78638B9B9}" srcOrd="0" destOrd="0" presId="urn:microsoft.com/office/officeart/2005/8/layout/hierarchy1"/>
    <dgm:cxn modelId="{FB419378-8FEF-4689-8BA8-0BD97CF293E4}" srcId="{19F44775-5C8F-45D6-B5B6-2A4A5145B533}" destId="{99E308AB-A1B1-4EF4-9175-663740645718}" srcOrd="0" destOrd="0" parTransId="{0065D08B-38F2-4377-AFD6-47829E2E9CED}" sibTransId="{29AC9887-FD61-4747-B898-58973A71CBD0}"/>
    <dgm:cxn modelId="{E423649E-66B5-40EC-92B3-1C10EE231310}" srcId="{C815DFAD-03FE-4BA2-AFC3-5F1781AD5934}" destId="{09DFBA99-62AB-4165-A118-471C51320EAB}" srcOrd="1" destOrd="0" parTransId="{8CB54F8A-841C-45A0-A052-D01C159670C1}" sibTransId="{50068118-481C-4376-B5CB-91DCD76708E4}"/>
    <dgm:cxn modelId="{6611A7F0-E1B1-48A3-AC24-090A3D8E9416}" type="presOf" srcId="{C815DFAD-03FE-4BA2-AFC3-5F1781AD5934}" destId="{BB15222D-5B1A-4E36-A192-1CD60DDD2BA0}" srcOrd="0" destOrd="0" presId="urn:microsoft.com/office/officeart/2005/8/layout/hierarchy1"/>
    <dgm:cxn modelId="{211819AE-A4EF-4505-8146-8ABAA8FEC8FF}" type="presOf" srcId="{DB071A24-7A55-4D31-A3D2-B996C2B35569}" destId="{A539B372-A9F9-4B22-ABFB-E16AC2B83065}" srcOrd="0" destOrd="0" presId="urn:microsoft.com/office/officeart/2005/8/layout/hierarchy1"/>
    <dgm:cxn modelId="{418B07A9-89DF-4B32-8622-847164114B31}" type="presOf" srcId="{8CB54F8A-841C-45A0-A052-D01C159670C1}" destId="{07898357-9111-427B-8B15-ECB396CD0E5A}" srcOrd="0" destOrd="0" presId="urn:microsoft.com/office/officeart/2005/8/layout/hierarchy1"/>
    <dgm:cxn modelId="{B4681948-6182-4BBA-A112-9C3D2871B702}" type="presOf" srcId="{19F44775-5C8F-45D6-B5B6-2A4A5145B533}" destId="{AD9B3378-9C60-461A-A532-30E3E946A410}" srcOrd="0" destOrd="0" presId="urn:microsoft.com/office/officeart/2005/8/layout/hierarchy1"/>
    <dgm:cxn modelId="{70E5783A-67A1-4CA7-82C6-0890F0D67C3B}" type="presOf" srcId="{95A2ECD5-54FE-4DDC-BC29-0546DB16D225}" destId="{3837CFC3-DBDD-4128-AAA8-A6B8ECC6F8FC}" srcOrd="0" destOrd="0" presId="urn:microsoft.com/office/officeart/2005/8/layout/hierarchy1"/>
    <dgm:cxn modelId="{AE677DB2-D854-4F57-981D-DB71EF0582F4}" type="presOf" srcId="{B02FB0C6-6DEF-44A2-AD3D-7EE43999106C}" destId="{A31E76EB-6A33-4675-8206-6EA9F2FDBF30}" srcOrd="0" destOrd="0" presId="urn:microsoft.com/office/officeart/2005/8/layout/hierarchy1"/>
    <dgm:cxn modelId="{F66A8654-CFBF-4360-9A8C-14B897E684EE}" type="presOf" srcId="{CC296CB1-7D40-4F10-9173-EDBFAE44C9D1}" destId="{E8BB2FD6-05E3-4773-8606-DD1EA11E5B98}" srcOrd="0" destOrd="0" presId="urn:microsoft.com/office/officeart/2005/8/layout/hierarchy1"/>
    <dgm:cxn modelId="{38C3F68C-7893-44DC-A9BC-582D1AB8F766}" srcId="{99E308AB-A1B1-4EF4-9175-663740645718}" destId="{DB071A24-7A55-4D31-A3D2-B996C2B35569}" srcOrd="1" destOrd="0" parTransId="{0F058A33-B1C0-48BA-8F9B-E17021EE2968}" sibTransId="{CB201230-CECB-4F34-904F-37318C041014}"/>
    <dgm:cxn modelId="{D140F6B4-8B25-4C92-9741-1AB27BF67147}" srcId="{99E308AB-A1B1-4EF4-9175-663740645718}" destId="{C815DFAD-03FE-4BA2-AFC3-5F1781AD5934}" srcOrd="0" destOrd="0" parTransId="{95A2ECD5-54FE-4DDC-BC29-0546DB16D225}" sibTransId="{661B1B5B-6986-40C3-8BFC-056A39FB34DF}"/>
    <dgm:cxn modelId="{323C74D6-C815-43E9-8E1A-F8250D947FBE}" type="presParOf" srcId="{AD9B3378-9C60-461A-A532-30E3E946A410}" destId="{1BDFDCB3-D50D-42A4-9C6C-B8FE30F228EE}" srcOrd="0" destOrd="0" presId="urn:microsoft.com/office/officeart/2005/8/layout/hierarchy1"/>
    <dgm:cxn modelId="{8C442299-977C-4308-B5D2-907D58AA78E2}" type="presParOf" srcId="{1BDFDCB3-D50D-42A4-9C6C-B8FE30F228EE}" destId="{665FA970-1BFB-4E9F-BC56-3E37C48D43AE}" srcOrd="0" destOrd="0" presId="urn:microsoft.com/office/officeart/2005/8/layout/hierarchy1"/>
    <dgm:cxn modelId="{9977026F-CEB8-4F71-AF46-8E01113F3A2A}" type="presParOf" srcId="{665FA970-1BFB-4E9F-BC56-3E37C48D43AE}" destId="{72875EB9-72CB-4081-8C7C-4E93CB3BB5E0}" srcOrd="0" destOrd="0" presId="urn:microsoft.com/office/officeart/2005/8/layout/hierarchy1"/>
    <dgm:cxn modelId="{A65DF252-8C06-4F1A-AB5F-5FF88CE674EA}" type="presParOf" srcId="{665FA970-1BFB-4E9F-BC56-3E37C48D43AE}" destId="{43D045FD-BAEC-46BC-B8C5-D87C7E72E940}" srcOrd="1" destOrd="0" presId="urn:microsoft.com/office/officeart/2005/8/layout/hierarchy1"/>
    <dgm:cxn modelId="{E30EC8B1-6D5A-42A8-8099-1A3203AABE98}" type="presParOf" srcId="{1BDFDCB3-D50D-42A4-9C6C-B8FE30F228EE}" destId="{2D17C6BF-3B11-41CA-A24C-4A7941ABAAB2}" srcOrd="1" destOrd="0" presId="urn:microsoft.com/office/officeart/2005/8/layout/hierarchy1"/>
    <dgm:cxn modelId="{20AFB9C9-1735-43D1-9126-EEFB2AD5ED32}" type="presParOf" srcId="{2D17C6BF-3B11-41CA-A24C-4A7941ABAAB2}" destId="{3837CFC3-DBDD-4128-AAA8-A6B8ECC6F8FC}" srcOrd="0" destOrd="0" presId="urn:microsoft.com/office/officeart/2005/8/layout/hierarchy1"/>
    <dgm:cxn modelId="{9C91E044-8A05-4761-B14B-B670470F8788}" type="presParOf" srcId="{2D17C6BF-3B11-41CA-A24C-4A7941ABAAB2}" destId="{5A6B5145-CA2E-4132-8D6F-9DED4BF5C7F8}" srcOrd="1" destOrd="0" presId="urn:microsoft.com/office/officeart/2005/8/layout/hierarchy1"/>
    <dgm:cxn modelId="{98BA68AD-983F-4E72-9509-94E16035A2FC}" type="presParOf" srcId="{5A6B5145-CA2E-4132-8D6F-9DED4BF5C7F8}" destId="{84C1A917-AA7D-4843-8726-72E5C29AED54}" srcOrd="0" destOrd="0" presId="urn:microsoft.com/office/officeart/2005/8/layout/hierarchy1"/>
    <dgm:cxn modelId="{1D99BD1A-9941-4664-87BE-8C618408BF07}" type="presParOf" srcId="{84C1A917-AA7D-4843-8726-72E5C29AED54}" destId="{9CC2F431-FE92-468E-8536-E38D0A62BAE2}" srcOrd="0" destOrd="0" presId="urn:microsoft.com/office/officeart/2005/8/layout/hierarchy1"/>
    <dgm:cxn modelId="{0DCF9E63-C5DF-459E-A2E1-74F95198C8ED}" type="presParOf" srcId="{84C1A917-AA7D-4843-8726-72E5C29AED54}" destId="{BB15222D-5B1A-4E36-A192-1CD60DDD2BA0}" srcOrd="1" destOrd="0" presId="urn:microsoft.com/office/officeart/2005/8/layout/hierarchy1"/>
    <dgm:cxn modelId="{76F736B5-0433-4BA9-9556-8FC54E7D4EC1}" type="presParOf" srcId="{5A6B5145-CA2E-4132-8D6F-9DED4BF5C7F8}" destId="{10D712D3-6C8B-4B56-BB16-85FE3C7C4D62}" srcOrd="1" destOrd="0" presId="urn:microsoft.com/office/officeart/2005/8/layout/hierarchy1"/>
    <dgm:cxn modelId="{1086441A-99FD-48E6-A821-50C267A3F22F}" type="presParOf" srcId="{10D712D3-6C8B-4B56-BB16-85FE3C7C4D62}" destId="{07AC7C34-0E9A-443D-87F2-A4C49EA4622E}" srcOrd="0" destOrd="0" presId="urn:microsoft.com/office/officeart/2005/8/layout/hierarchy1"/>
    <dgm:cxn modelId="{6ADDCFB5-71FC-45C9-9634-6D889297CDB0}" type="presParOf" srcId="{10D712D3-6C8B-4B56-BB16-85FE3C7C4D62}" destId="{7C09C3BE-A3F1-4787-A2A7-3A04295075EE}" srcOrd="1" destOrd="0" presId="urn:microsoft.com/office/officeart/2005/8/layout/hierarchy1"/>
    <dgm:cxn modelId="{78DEFF60-DCEC-4CF4-BB63-B6E135D0ED4D}" type="presParOf" srcId="{7C09C3BE-A3F1-4787-A2A7-3A04295075EE}" destId="{54491237-2EA8-422A-846A-DD55B99E112D}" srcOrd="0" destOrd="0" presId="urn:microsoft.com/office/officeart/2005/8/layout/hierarchy1"/>
    <dgm:cxn modelId="{0144B475-50C4-4808-BA20-E8FC2054DE8B}" type="presParOf" srcId="{54491237-2EA8-422A-846A-DD55B99E112D}" destId="{8E197CDB-21DC-42A7-8232-BDA1A5D37ABC}" srcOrd="0" destOrd="0" presId="urn:microsoft.com/office/officeart/2005/8/layout/hierarchy1"/>
    <dgm:cxn modelId="{E123D626-8D79-4FB1-9F47-AD56416F10A0}" type="presParOf" srcId="{54491237-2EA8-422A-846A-DD55B99E112D}" destId="{76DCAD48-04C1-4CA3-9DA5-6A3A659AF649}" srcOrd="1" destOrd="0" presId="urn:microsoft.com/office/officeart/2005/8/layout/hierarchy1"/>
    <dgm:cxn modelId="{69A75F98-D03F-4688-BF3D-996E0B2BE7BA}" type="presParOf" srcId="{7C09C3BE-A3F1-4787-A2A7-3A04295075EE}" destId="{EBE948C3-714E-4D9E-857E-0C4C4E3C8395}" srcOrd="1" destOrd="0" presId="urn:microsoft.com/office/officeart/2005/8/layout/hierarchy1"/>
    <dgm:cxn modelId="{D31B19F6-50A0-4196-84AC-F87137498274}" type="presParOf" srcId="{10D712D3-6C8B-4B56-BB16-85FE3C7C4D62}" destId="{07898357-9111-427B-8B15-ECB396CD0E5A}" srcOrd="2" destOrd="0" presId="urn:microsoft.com/office/officeart/2005/8/layout/hierarchy1"/>
    <dgm:cxn modelId="{6AB7687D-6E10-4486-8F66-DAA41B2B69F4}" type="presParOf" srcId="{10D712D3-6C8B-4B56-BB16-85FE3C7C4D62}" destId="{00631C90-F8FF-4814-A522-FBCD2D581673}" srcOrd="3" destOrd="0" presId="urn:microsoft.com/office/officeart/2005/8/layout/hierarchy1"/>
    <dgm:cxn modelId="{DFDF2FC8-007D-45E5-A1D6-6DF83AC11D68}" type="presParOf" srcId="{00631C90-F8FF-4814-A522-FBCD2D581673}" destId="{3A2244D5-4425-4F21-A9C1-2F90A2349500}" srcOrd="0" destOrd="0" presId="urn:microsoft.com/office/officeart/2005/8/layout/hierarchy1"/>
    <dgm:cxn modelId="{41D3A2C4-C883-423C-85EF-C6F455942541}" type="presParOf" srcId="{3A2244D5-4425-4F21-A9C1-2F90A2349500}" destId="{CDD648BC-52B2-4119-90BE-401E6D91935E}" srcOrd="0" destOrd="0" presId="urn:microsoft.com/office/officeart/2005/8/layout/hierarchy1"/>
    <dgm:cxn modelId="{F6316B8C-3825-4420-B681-D05C696B6D71}" type="presParOf" srcId="{3A2244D5-4425-4F21-A9C1-2F90A2349500}" destId="{7879C2CB-89AC-435F-8C52-BEC78638B9B9}" srcOrd="1" destOrd="0" presId="urn:microsoft.com/office/officeart/2005/8/layout/hierarchy1"/>
    <dgm:cxn modelId="{12647F8F-3EFE-444E-9ADA-0DB7177EC9A5}" type="presParOf" srcId="{00631C90-F8FF-4814-A522-FBCD2D581673}" destId="{B24301CE-A61A-466B-9BA5-543CA5A66DA5}" srcOrd="1" destOrd="0" presId="urn:microsoft.com/office/officeart/2005/8/layout/hierarchy1"/>
    <dgm:cxn modelId="{D4CC6D99-B7A1-4DA7-BDE1-A9C6C293BA5C}" type="presParOf" srcId="{2D17C6BF-3B11-41CA-A24C-4A7941ABAAB2}" destId="{56390EC6-3EE1-45D3-933C-50A84227E116}" srcOrd="2" destOrd="0" presId="urn:microsoft.com/office/officeart/2005/8/layout/hierarchy1"/>
    <dgm:cxn modelId="{5A987F7C-2596-4106-948C-08FA71AE19E7}" type="presParOf" srcId="{2D17C6BF-3B11-41CA-A24C-4A7941ABAAB2}" destId="{49B16194-08B2-48FF-8CC1-F1A0264DF99E}" srcOrd="3" destOrd="0" presId="urn:microsoft.com/office/officeart/2005/8/layout/hierarchy1"/>
    <dgm:cxn modelId="{1E419129-0052-458E-B269-C2039845EEEB}" type="presParOf" srcId="{49B16194-08B2-48FF-8CC1-F1A0264DF99E}" destId="{3BDBB9B5-7BD3-4312-B72F-4C67D34C0582}" srcOrd="0" destOrd="0" presId="urn:microsoft.com/office/officeart/2005/8/layout/hierarchy1"/>
    <dgm:cxn modelId="{3E992DDD-92C5-4516-92EA-E635659B695D}" type="presParOf" srcId="{3BDBB9B5-7BD3-4312-B72F-4C67D34C0582}" destId="{DC5CDA02-32D1-444F-B905-DCDA163D8124}" srcOrd="0" destOrd="0" presId="urn:microsoft.com/office/officeart/2005/8/layout/hierarchy1"/>
    <dgm:cxn modelId="{15BBDE7A-C9E8-42FD-9A52-E6D0F8FD00E9}" type="presParOf" srcId="{3BDBB9B5-7BD3-4312-B72F-4C67D34C0582}" destId="{A539B372-A9F9-4B22-ABFB-E16AC2B83065}" srcOrd="1" destOrd="0" presId="urn:microsoft.com/office/officeart/2005/8/layout/hierarchy1"/>
    <dgm:cxn modelId="{1D18741F-64C4-46AD-93DD-57489724BF92}" type="presParOf" srcId="{49B16194-08B2-48FF-8CC1-F1A0264DF99E}" destId="{3D9A7154-24A3-4966-A153-9CA7FE43A122}" srcOrd="1" destOrd="0" presId="urn:microsoft.com/office/officeart/2005/8/layout/hierarchy1"/>
    <dgm:cxn modelId="{6416D14E-7493-44EC-A2D3-EB48A222E635}" type="presParOf" srcId="{3D9A7154-24A3-4966-A153-9CA7FE43A122}" destId="{E8BB2FD6-05E3-4773-8606-DD1EA11E5B98}" srcOrd="0" destOrd="0" presId="urn:microsoft.com/office/officeart/2005/8/layout/hierarchy1"/>
    <dgm:cxn modelId="{2060DF8B-B88B-416B-A7BB-F57481911F54}" type="presParOf" srcId="{3D9A7154-24A3-4966-A153-9CA7FE43A122}" destId="{D302C459-BC2A-48CB-93D2-A3EB40956D3A}" srcOrd="1" destOrd="0" presId="urn:microsoft.com/office/officeart/2005/8/layout/hierarchy1"/>
    <dgm:cxn modelId="{BCD8053B-D2E4-482E-8C1C-421FB985AA9B}" type="presParOf" srcId="{D302C459-BC2A-48CB-93D2-A3EB40956D3A}" destId="{418BC775-CB1D-4E60-88AF-BB23DE0D7525}" srcOrd="0" destOrd="0" presId="urn:microsoft.com/office/officeart/2005/8/layout/hierarchy1"/>
    <dgm:cxn modelId="{7230B876-F779-4664-AA1E-247716DB6604}" type="presParOf" srcId="{418BC775-CB1D-4E60-88AF-BB23DE0D7525}" destId="{41F91313-AB0A-4AC9-97BC-1E2620C01EF9}" srcOrd="0" destOrd="0" presId="urn:microsoft.com/office/officeart/2005/8/layout/hierarchy1"/>
    <dgm:cxn modelId="{9F005712-74AA-4FDB-81C0-BBCC099BE4D7}" type="presParOf" srcId="{418BC775-CB1D-4E60-88AF-BB23DE0D7525}" destId="{A31E76EB-6A33-4675-8206-6EA9F2FDBF30}" srcOrd="1" destOrd="0" presId="urn:microsoft.com/office/officeart/2005/8/layout/hierarchy1"/>
    <dgm:cxn modelId="{1F8AD40E-D017-4620-B904-9BDBAE39B0E4}" type="presParOf" srcId="{D302C459-BC2A-48CB-93D2-A3EB40956D3A}" destId="{C6183BD7-B9D9-4C4A-98FA-4718F0A8312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BB2FD6-05E3-4773-8606-DD1EA11E5B98}">
      <dsp:nvSpPr>
        <dsp:cNvPr id="0" name=""/>
        <dsp:cNvSpPr/>
      </dsp:nvSpPr>
      <dsp:spPr>
        <a:xfrm>
          <a:off x="3688655" y="2320593"/>
          <a:ext cx="91440" cy="3522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2242"/>
              </a:lnTo>
            </a:path>
          </a:pathLst>
        </a:custGeom>
        <a:noFill/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390EC6-3EE1-45D3-933C-50A84227E116}">
      <dsp:nvSpPr>
        <dsp:cNvPr id="0" name=""/>
        <dsp:cNvSpPr/>
      </dsp:nvSpPr>
      <dsp:spPr>
        <a:xfrm>
          <a:off x="2624155" y="1199271"/>
          <a:ext cx="1110219" cy="352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042"/>
              </a:lnTo>
              <a:lnTo>
                <a:pt x="1110219" y="240042"/>
              </a:lnTo>
              <a:lnTo>
                <a:pt x="1110219" y="352242"/>
              </a:lnTo>
            </a:path>
          </a:pathLst>
        </a:custGeom>
        <a:noFill/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98357-9111-427B-8B15-ECB396CD0E5A}">
      <dsp:nvSpPr>
        <dsp:cNvPr id="0" name=""/>
        <dsp:cNvSpPr/>
      </dsp:nvSpPr>
      <dsp:spPr>
        <a:xfrm>
          <a:off x="1513935" y="2320593"/>
          <a:ext cx="740146" cy="352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042"/>
              </a:lnTo>
              <a:lnTo>
                <a:pt x="740146" y="240042"/>
              </a:lnTo>
              <a:lnTo>
                <a:pt x="740146" y="352242"/>
              </a:lnTo>
            </a:path>
          </a:pathLst>
        </a:custGeom>
        <a:noFill/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C34-0E9A-443D-87F2-A4C49EA4622E}">
      <dsp:nvSpPr>
        <dsp:cNvPr id="0" name=""/>
        <dsp:cNvSpPr/>
      </dsp:nvSpPr>
      <dsp:spPr>
        <a:xfrm>
          <a:off x="773789" y="2320593"/>
          <a:ext cx="740146" cy="352242"/>
        </a:xfrm>
        <a:custGeom>
          <a:avLst/>
          <a:gdLst/>
          <a:ahLst/>
          <a:cxnLst/>
          <a:rect l="0" t="0" r="0" b="0"/>
          <a:pathLst>
            <a:path>
              <a:moveTo>
                <a:pt x="740146" y="0"/>
              </a:moveTo>
              <a:lnTo>
                <a:pt x="740146" y="240042"/>
              </a:lnTo>
              <a:lnTo>
                <a:pt x="0" y="240042"/>
              </a:lnTo>
              <a:lnTo>
                <a:pt x="0" y="352242"/>
              </a:lnTo>
            </a:path>
          </a:pathLst>
        </a:custGeom>
        <a:noFill/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37CFC3-DBDD-4128-AAA8-A6B8ECC6F8FC}">
      <dsp:nvSpPr>
        <dsp:cNvPr id="0" name=""/>
        <dsp:cNvSpPr/>
      </dsp:nvSpPr>
      <dsp:spPr>
        <a:xfrm>
          <a:off x="1513935" y="1199271"/>
          <a:ext cx="1110219" cy="352242"/>
        </a:xfrm>
        <a:custGeom>
          <a:avLst/>
          <a:gdLst/>
          <a:ahLst/>
          <a:cxnLst/>
          <a:rect l="0" t="0" r="0" b="0"/>
          <a:pathLst>
            <a:path>
              <a:moveTo>
                <a:pt x="1110219" y="0"/>
              </a:moveTo>
              <a:lnTo>
                <a:pt x="1110219" y="240042"/>
              </a:lnTo>
              <a:lnTo>
                <a:pt x="0" y="240042"/>
              </a:lnTo>
              <a:lnTo>
                <a:pt x="0" y="352242"/>
              </a:lnTo>
            </a:path>
          </a:pathLst>
        </a:custGeom>
        <a:noFill/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875EB9-72CB-4081-8C7C-4E93CB3BB5E0}">
      <dsp:nvSpPr>
        <dsp:cNvPr id="0" name=""/>
        <dsp:cNvSpPr/>
      </dsp:nvSpPr>
      <dsp:spPr>
        <a:xfrm>
          <a:off x="139447" y="1576"/>
          <a:ext cx="4969415" cy="1197695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D045FD-BAEC-46BC-B8C5-D87C7E72E940}">
      <dsp:nvSpPr>
        <dsp:cNvPr id="0" name=""/>
        <dsp:cNvSpPr/>
      </dsp:nvSpPr>
      <dsp:spPr>
        <a:xfrm>
          <a:off x="274019" y="129420"/>
          <a:ext cx="4969415" cy="11976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600" b="1" kern="1200">
            <a:latin typeface="Arial Narrow" panose="020B0606020202030204" pitchFamily="34" charset="0"/>
          </a:endParaRP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b="1" kern="1200">
              <a:latin typeface="Arial Narrow" panose="020B0606020202030204" pitchFamily="34" charset="0"/>
            </a:rPr>
            <a:t>Csongrád vonzó, hangulatos alföldi mezőváros, amely természeti, kulturális és épített örökségét hatékonyan aknázza ki a mezőgazdaság és a turizmus területén, gazdaságának pedig egyre erőteljesebben az adottságokra és meglévő termelési hagyományokra épülő innováció a motorja. Mindez, összhangban a városi épített és természeti környezet fejlesztésével egyben a helyben élők számára perspektívát, magasabb életminőséget eredményez, ami a népességcsökkenés ütemének csökkenését eredményezi.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b="1" kern="1200">
              <a:latin typeface="Arial Narrow" panose="020B0606020202030204" pitchFamily="34" charset="0"/>
            </a:rPr>
            <a:t>A település térségi, járásközponti szerepe az elérhető szolgáltatások minőségi és mennyiségi fejlesztésén, továbbá a Csongrád-Szentes várospáros fokozott együttműködésén keresztül megerősödik, míg a helyi, növekvő potenciálú gazdaság a foglalkoztatáson és a beszállítói kapcsolatokon keresztül egyre kiterjedtebb vonzáskörzettel bír, amely a város térségi szerepkörét tovább fokozza.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b="1" kern="1200">
              <a:latin typeface="Arial Narrow" panose="020B0606020202030204" pitchFamily="34" charset="0"/>
            </a:rPr>
            <a:t>Alapcél:  Csongrádon a népességfogyás ütemének csökkentése a város vonzereje és a helyi életminőség emelésével.</a:t>
          </a:r>
        </a:p>
      </dsp:txBody>
      <dsp:txXfrm>
        <a:off x="309098" y="164499"/>
        <a:ext cx="4899257" cy="1127537"/>
      </dsp:txXfrm>
    </dsp:sp>
    <dsp:sp modelId="{9CC2F431-FE92-468E-8536-E38D0A62BAE2}">
      <dsp:nvSpPr>
        <dsp:cNvPr id="0" name=""/>
        <dsp:cNvSpPr/>
      </dsp:nvSpPr>
      <dsp:spPr>
        <a:xfrm>
          <a:off x="908361" y="1551514"/>
          <a:ext cx="1211148" cy="769079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15222D-5B1A-4E36-A192-1CD60DDD2BA0}">
      <dsp:nvSpPr>
        <dsp:cNvPr id="0" name=""/>
        <dsp:cNvSpPr/>
      </dsp:nvSpPr>
      <dsp:spPr>
        <a:xfrm>
          <a:off x="1042933" y="1679357"/>
          <a:ext cx="1211148" cy="769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b="1" kern="1200">
              <a:latin typeface="Arial Narrow" panose="020B0606020202030204" pitchFamily="34" charset="0"/>
            </a:rPr>
            <a:t>Csongrád új gazdaságának a kialakulása, amely a város innovatív ipari és szolgáltató vállalkozásain, a modern és differenciált turisztikai kereslet minőségi kiszolgálásán, az agrárium versenyképes, feldolgozott termékein nyugszik és térségi szerepkörrel rendelkezik.</a:t>
          </a:r>
          <a:endParaRPr lang="hu-HU" sz="600" kern="1200">
            <a:latin typeface="Arial Narrow" panose="020B0606020202030204" pitchFamily="34" charset="0"/>
          </a:endParaRPr>
        </a:p>
      </dsp:txBody>
      <dsp:txXfrm>
        <a:off x="1065459" y="1701883"/>
        <a:ext cx="1166096" cy="724027"/>
      </dsp:txXfrm>
    </dsp:sp>
    <dsp:sp modelId="{8E197CDB-21DC-42A7-8232-BDA1A5D37ABC}">
      <dsp:nvSpPr>
        <dsp:cNvPr id="0" name=""/>
        <dsp:cNvSpPr/>
      </dsp:nvSpPr>
      <dsp:spPr>
        <a:xfrm>
          <a:off x="168215" y="2672836"/>
          <a:ext cx="1211148" cy="769079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DCAD48-04C1-4CA3-9DA5-6A3A659AF649}">
      <dsp:nvSpPr>
        <dsp:cNvPr id="0" name=""/>
        <dsp:cNvSpPr/>
      </dsp:nvSpPr>
      <dsp:spPr>
        <a:xfrm>
          <a:off x="302787" y="2800679"/>
          <a:ext cx="1211148" cy="769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i="1" kern="1200">
              <a:latin typeface="Arial Narrow" panose="020B0606020202030204" pitchFamily="34" charset="0"/>
            </a:rPr>
            <a:t> Innovatív ipar és magas szintű üzleti szolgáltatások támogatása a gazdaságban és az ipari parkban</a:t>
          </a:r>
          <a:endParaRPr lang="hu-HU" sz="600" kern="1200">
            <a:latin typeface="Arial Narrow" panose="020B0606020202030204" pitchFamily="34" charset="0"/>
          </a:endParaRPr>
        </a:p>
      </dsp:txBody>
      <dsp:txXfrm>
        <a:off x="325313" y="2823205"/>
        <a:ext cx="1166096" cy="724027"/>
      </dsp:txXfrm>
    </dsp:sp>
    <dsp:sp modelId="{CDD648BC-52B2-4119-90BE-401E6D91935E}">
      <dsp:nvSpPr>
        <dsp:cNvPr id="0" name=""/>
        <dsp:cNvSpPr/>
      </dsp:nvSpPr>
      <dsp:spPr>
        <a:xfrm>
          <a:off x="1648507" y="2672836"/>
          <a:ext cx="1211148" cy="769079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79C2CB-89AC-435F-8C52-BEC78638B9B9}">
      <dsp:nvSpPr>
        <dsp:cNvPr id="0" name=""/>
        <dsp:cNvSpPr/>
      </dsp:nvSpPr>
      <dsp:spPr>
        <a:xfrm>
          <a:off x="1783079" y="2800679"/>
          <a:ext cx="1211148" cy="769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i="1" kern="1200">
              <a:latin typeface="Arial Narrow" panose="020B0606020202030204" pitchFamily="34" charset="0"/>
            </a:rPr>
            <a:t> A helyi rekreációs, kulturális, illetve sportélet támogatása, összekapcsolva a turisztikai kínálat fejlesztésével</a:t>
          </a:r>
          <a:endParaRPr lang="hu-HU" sz="600" kern="1200">
            <a:latin typeface="Arial Narrow" panose="020B0606020202030204" pitchFamily="34" charset="0"/>
          </a:endParaRPr>
        </a:p>
      </dsp:txBody>
      <dsp:txXfrm>
        <a:off x="1805605" y="2823205"/>
        <a:ext cx="1166096" cy="724027"/>
      </dsp:txXfrm>
    </dsp:sp>
    <dsp:sp modelId="{DC5CDA02-32D1-444F-B905-DCDA163D8124}">
      <dsp:nvSpPr>
        <dsp:cNvPr id="0" name=""/>
        <dsp:cNvSpPr/>
      </dsp:nvSpPr>
      <dsp:spPr>
        <a:xfrm>
          <a:off x="3128800" y="1551514"/>
          <a:ext cx="1211148" cy="769079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39B372-A9F9-4B22-ABFB-E16AC2B83065}">
      <dsp:nvSpPr>
        <dsp:cNvPr id="0" name=""/>
        <dsp:cNvSpPr/>
      </dsp:nvSpPr>
      <dsp:spPr>
        <a:xfrm>
          <a:off x="3263372" y="1679357"/>
          <a:ext cx="1211148" cy="769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b="1" kern="1200">
              <a:latin typeface="Arial Narrow" panose="020B0606020202030204" pitchFamily="34" charset="0"/>
            </a:rPr>
            <a:t>A csongrádi lakosság életminőségének javítása, a városi környezet és az elérhető települési szolgáltatások fejlesztésével.</a:t>
          </a:r>
          <a:endParaRPr lang="hu-HU" sz="600" kern="1200">
            <a:latin typeface="Arial Narrow" panose="020B0606020202030204" pitchFamily="34" charset="0"/>
          </a:endParaRPr>
        </a:p>
      </dsp:txBody>
      <dsp:txXfrm>
        <a:off x="3285898" y="1701883"/>
        <a:ext cx="1166096" cy="724027"/>
      </dsp:txXfrm>
    </dsp:sp>
    <dsp:sp modelId="{41F91313-AB0A-4AC9-97BC-1E2620C01EF9}">
      <dsp:nvSpPr>
        <dsp:cNvPr id="0" name=""/>
        <dsp:cNvSpPr/>
      </dsp:nvSpPr>
      <dsp:spPr>
        <a:xfrm>
          <a:off x="3128800" y="2672836"/>
          <a:ext cx="1211148" cy="769079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E76EB-6A33-4675-8206-6EA9F2FDBF30}">
      <dsp:nvSpPr>
        <dsp:cNvPr id="0" name=""/>
        <dsp:cNvSpPr/>
      </dsp:nvSpPr>
      <dsp:spPr>
        <a:xfrm>
          <a:off x="3263372" y="2800679"/>
          <a:ext cx="1211148" cy="769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600" i="1" kern="1200">
              <a:latin typeface="Arial Narrow" panose="020B0606020202030204" pitchFamily="34" charset="0"/>
            </a:rPr>
            <a:t> A humán szolgáltatások és a települési infrastruktúra hálózatos fejlesztése</a:t>
          </a:r>
          <a:endParaRPr lang="hu-HU" sz="600" kern="1200">
            <a:latin typeface="Arial Narrow" panose="020B0606020202030204" pitchFamily="34" charset="0"/>
          </a:endParaRPr>
        </a:p>
      </dsp:txBody>
      <dsp:txXfrm>
        <a:off x="3285898" y="2823205"/>
        <a:ext cx="1166096" cy="7240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3D4D8-1E75-437D-B2D0-5CF417E8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ITSDA_TFK_minta</Template>
  <TotalTime>92</TotalTime>
  <Pages>35</Pages>
  <Words>9156</Words>
  <Characters>63178</Characters>
  <Application>Microsoft Office Word</Application>
  <DocSecurity>0</DocSecurity>
  <Lines>526</Lines>
  <Paragraphs>144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Tóth Róbert</dc:creator>
  <cp:lastModifiedBy>Viktória Csupor</cp:lastModifiedBy>
  <cp:revision>16</cp:revision>
  <cp:lastPrinted>2015-06-27T16:54:00Z</cp:lastPrinted>
  <dcterms:created xsi:type="dcterms:W3CDTF">2015-05-14T10:36:00Z</dcterms:created>
  <dcterms:modified xsi:type="dcterms:W3CDTF">2015-06-27T16:57:00Z</dcterms:modified>
</cp:coreProperties>
</file>