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679" w:rsidRPr="00BA5EB6" w:rsidRDefault="000E3679" w:rsidP="000727FB">
      <w:pPr>
        <w:pStyle w:val="lfej"/>
        <w:jc w:val="center"/>
        <w:rPr>
          <w:rFonts w:ascii="Monotype Corsiva" w:hAnsi="Monotype Corsiva"/>
          <w:sz w:val="36"/>
          <w:szCs w:val="36"/>
        </w:rPr>
      </w:pPr>
      <w:r w:rsidRPr="00BA5EB6">
        <w:rPr>
          <w:rFonts w:ascii="Monotype Corsiva" w:hAnsi="Monotype Corsiva"/>
          <w:sz w:val="36"/>
          <w:szCs w:val="36"/>
        </w:rPr>
        <w:t>Csongrád Város Polgármesterétől</w:t>
      </w:r>
    </w:p>
    <w:p w:rsidR="000E3679" w:rsidRPr="000727FB" w:rsidRDefault="00025C77" w:rsidP="000727FB">
      <w:pPr>
        <w:jc w:val="center"/>
        <w:rPr>
          <w:b/>
          <w:i/>
        </w:rPr>
      </w:pPr>
      <w:r>
        <w:rPr>
          <w:noProof/>
        </w:rPr>
        <w:drawing>
          <wp:anchor distT="0" distB="0" distL="114300" distR="114300" simplePos="0" relativeHeight="251657728" behindDoc="1" locked="0" layoutInCell="1" allowOverlap="1">
            <wp:simplePos x="0" y="0"/>
            <wp:positionH relativeFrom="column">
              <wp:posOffset>2514600</wp:posOffset>
            </wp:positionH>
            <wp:positionV relativeFrom="paragraph">
              <wp:posOffset>111760</wp:posOffset>
            </wp:positionV>
            <wp:extent cx="1257300" cy="946785"/>
            <wp:effectExtent l="19050" t="0" r="0" b="0"/>
            <wp:wrapTight wrapText="bothSides">
              <wp:wrapPolygon edited="0">
                <wp:start x="-327" y="0"/>
                <wp:lineTo x="-327" y="21296"/>
                <wp:lineTo x="21600" y="21296"/>
                <wp:lineTo x="21600" y="0"/>
                <wp:lineTo x="-327" y="0"/>
              </wp:wrapPolygon>
            </wp:wrapTight>
            <wp:docPr id="2" name="Kép 2"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ímer"/>
                    <pic:cNvPicPr>
                      <a:picLocks noChangeAspect="1" noChangeArrowheads="1"/>
                    </pic:cNvPicPr>
                  </pic:nvPicPr>
                  <pic:blipFill>
                    <a:blip r:embed="rId8"/>
                    <a:srcRect/>
                    <a:stretch>
                      <a:fillRect/>
                    </a:stretch>
                  </pic:blipFill>
                  <pic:spPr bwMode="auto">
                    <a:xfrm>
                      <a:off x="0" y="0"/>
                      <a:ext cx="1257300" cy="946785"/>
                    </a:xfrm>
                    <a:prstGeom prst="rect">
                      <a:avLst/>
                    </a:prstGeom>
                    <a:noFill/>
                    <a:ln w="9525">
                      <a:noFill/>
                      <a:miter lim="800000"/>
                      <a:headEnd/>
                      <a:tailEnd/>
                    </a:ln>
                  </pic:spPr>
                </pic:pic>
              </a:graphicData>
            </a:graphic>
          </wp:anchor>
        </w:drawing>
      </w:r>
    </w:p>
    <w:p w:rsidR="00D66400" w:rsidRPr="000727FB" w:rsidRDefault="000E3679" w:rsidP="000727FB">
      <w:pPr>
        <w:pStyle w:val="Cmsor1"/>
        <w:tabs>
          <w:tab w:val="right" w:pos="9540"/>
        </w:tabs>
        <w:rPr>
          <w:i/>
        </w:rPr>
      </w:pPr>
      <w:r w:rsidRPr="000727FB">
        <w:rPr>
          <w:b w:val="0"/>
          <w:i/>
        </w:rPr>
        <w:t xml:space="preserve"> </w:t>
      </w:r>
      <w:r w:rsidR="00D66400" w:rsidRPr="000727FB">
        <w:rPr>
          <w:b w:val="0"/>
          <w:i/>
        </w:rPr>
        <w:tab/>
      </w:r>
      <w:r w:rsidR="00D66400" w:rsidRPr="000727FB">
        <w:rPr>
          <w:i/>
        </w:rPr>
        <w:t>„M”</w:t>
      </w:r>
    </w:p>
    <w:p w:rsidR="00CF4C30" w:rsidRPr="000727FB" w:rsidRDefault="00CF4C30" w:rsidP="000727FB">
      <w:pPr>
        <w:pStyle w:val="Cmsor1"/>
        <w:jc w:val="right"/>
        <w:rPr>
          <w:b w:val="0"/>
          <w:bCs w:val="0"/>
          <w:sz w:val="22"/>
          <w:szCs w:val="22"/>
        </w:rPr>
      </w:pPr>
    </w:p>
    <w:p w:rsidR="00CF4C30" w:rsidRPr="000727FB" w:rsidRDefault="00CF4C30" w:rsidP="000727FB">
      <w:pPr>
        <w:pStyle w:val="Cmsor1"/>
        <w:rPr>
          <w:b w:val="0"/>
          <w:bCs w:val="0"/>
          <w:sz w:val="22"/>
          <w:szCs w:val="22"/>
        </w:rPr>
      </w:pPr>
    </w:p>
    <w:p w:rsidR="00BA5EB6" w:rsidRDefault="00BA5EB6" w:rsidP="000727FB">
      <w:pPr>
        <w:pStyle w:val="Cmsor1"/>
        <w:rPr>
          <w:sz w:val="22"/>
          <w:szCs w:val="22"/>
        </w:rPr>
      </w:pPr>
    </w:p>
    <w:p w:rsidR="00A2160E" w:rsidRPr="002C62C0" w:rsidRDefault="00D66400" w:rsidP="000727FB">
      <w:pPr>
        <w:pStyle w:val="Cmsor1"/>
        <w:rPr>
          <w:sz w:val="20"/>
          <w:szCs w:val="20"/>
        </w:rPr>
      </w:pPr>
      <w:r w:rsidRPr="00204BF8">
        <w:rPr>
          <w:sz w:val="20"/>
          <w:szCs w:val="20"/>
        </w:rPr>
        <w:t>Száma:</w:t>
      </w:r>
      <w:r w:rsidR="008D3CDD">
        <w:rPr>
          <w:b w:val="0"/>
          <w:sz w:val="20"/>
          <w:szCs w:val="20"/>
        </w:rPr>
        <w:t xml:space="preserve"> </w:t>
      </w:r>
      <w:proofErr w:type="spellStart"/>
      <w:r w:rsidR="008D3CDD">
        <w:rPr>
          <w:b w:val="0"/>
          <w:sz w:val="20"/>
          <w:szCs w:val="20"/>
        </w:rPr>
        <w:t>Pü</w:t>
      </w:r>
      <w:proofErr w:type="spellEnd"/>
      <w:r w:rsidR="008D3CDD">
        <w:rPr>
          <w:b w:val="0"/>
          <w:sz w:val="20"/>
          <w:szCs w:val="20"/>
        </w:rPr>
        <w:t>/47-1</w:t>
      </w:r>
      <w:r w:rsidR="00095F67">
        <w:rPr>
          <w:b w:val="0"/>
          <w:sz w:val="20"/>
          <w:szCs w:val="20"/>
        </w:rPr>
        <w:t>/2019.</w:t>
      </w:r>
      <w:r w:rsidR="00283804">
        <w:rPr>
          <w:sz w:val="20"/>
          <w:szCs w:val="20"/>
        </w:rPr>
        <w:tab/>
      </w:r>
      <w:r w:rsidR="008D3CDD">
        <w:rPr>
          <w:sz w:val="20"/>
          <w:szCs w:val="20"/>
        </w:rPr>
        <w:tab/>
      </w:r>
    </w:p>
    <w:p w:rsidR="00C373F8" w:rsidRDefault="008156E9" w:rsidP="00C373F8">
      <w:pPr>
        <w:rPr>
          <w:sz w:val="20"/>
          <w:szCs w:val="20"/>
        </w:rPr>
      </w:pPr>
      <w:r w:rsidRPr="00204BF8">
        <w:rPr>
          <w:i/>
          <w:sz w:val="20"/>
          <w:szCs w:val="20"/>
          <w:u w:val="single"/>
        </w:rPr>
        <w:t>Témafelelős</w:t>
      </w:r>
      <w:r w:rsidRPr="002C62C0">
        <w:rPr>
          <w:sz w:val="20"/>
          <w:szCs w:val="20"/>
        </w:rPr>
        <w:t xml:space="preserve">: </w:t>
      </w:r>
      <w:r w:rsidR="00D81687">
        <w:rPr>
          <w:sz w:val="20"/>
          <w:szCs w:val="20"/>
        </w:rPr>
        <w:t xml:space="preserve">Dr. </w:t>
      </w:r>
      <w:r w:rsidR="0098506A">
        <w:rPr>
          <w:sz w:val="20"/>
          <w:szCs w:val="20"/>
        </w:rPr>
        <w:t xml:space="preserve">Juhász László </w:t>
      </w:r>
      <w:r w:rsidR="00D81687">
        <w:rPr>
          <w:sz w:val="20"/>
          <w:szCs w:val="20"/>
        </w:rPr>
        <w:t>jegyző</w:t>
      </w:r>
    </w:p>
    <w:p w:rsidR="00C373F8" w:rsidRDefault="00C373F8" w:rsidP="00C373F8">
      <w:pPr>
        <w:tabs>
          <w:tab w:val="left" w:pos="1080"/>
        </w:tabs>
        <w:rPr>
          <w:sz w:val="20"/>
          <w:szCs w:val="20"/>
        </w:rPr>
      </w:pPr>
      <w:r>
        <w:rPr>
          <w:sz w:val="20"/>
          <w:szCs w:val="20"/>
        </w:rPr>
        <w:tab/>
      </w:r>
      <w:proofErr w:type="spellStart"/>
      <w:r w:rsidR="0098506A">
        <w:rPr>
          <w:sz w:val="20"/>
          <w:szCs w:val="20"/>
        </w:rPr>
        <w:t>Kruppa</w:t>
      </w:r>
      <w:proofErr w:type="spellEnd"/>
      <w:r w:rsidR="0098506A">
        <w:rPr>
          <w:sz w:val="20"/>
          <w:szCs w:val="20"/>
        </w:rPr>
        <w:t xml:space="preserve"> </w:t>
      </w:r>
      <w:proofErr w:type="gramStart"/>
      <w:r w:rsidR="0098506A">
        <w:rPr>
          <w:sz w:val="20"/>
          <w:szCs w:val="20"/>
        </w:rPr>
        <w:t>István</w:t>
      </w:r>
      <w:r w:rsidR="00EC3249">
        <w:rPr>
          <w:sz w:val="20"/>
          <w:szCs w:val="20"/>
        </w:rPr>
        <w:t xml:space="preserve"> </w:t>
      </w:r>
      <w:r w:rsidR="0098506A">
        <w:rPr>
          <w:sz w:val="20"/>
          <w:szCs w:val="20"/>
        </w:rPr>
        <w:t xml:space="preserve"> </w:t>
      </w:r>
      <w:r w:rsidR="008156E9" w:rsidRPr="002C62C0">
        <w:rPr>
          <w:sz w:val="20"/>
          <w:szCs w:val="20"/>
        </w:rPr>
        <w:t>irodavezető</w:t>
      </w:r>
      <w:proofErr w:type="gramEnd"/>
      <w:r w:rsidR="008156E9" w:rsidRPr="002C62C0">
        <w:rPr>
          <w:sz w:val="20"/>
          <w:szCs w:val="20"/>
        </w:rPr>
        <w:t xml:space="preserve"> </w:t>
      </w:r>
    </w:p>
    <w:p w:rsidR="00FE6C1A" w:rsidRPr="00341F26" w:rsidRDefault="00FE6C1A" w:rsidP="006D4617">
      <w:pPr>
        <w:rPr>
          <w:sz w:val="18"/>
          <w:szCs w:val="18"/>
        </w:rPr>
      </w:pPr>
    </w:p>
    <w:p w:rsidR="00D66400" w:rsidRDefault="00D66400" w:rsidP="000727FB">
      <w:pPr>
        <w:pStyle w:val="Cmsor8"/>
        <w:rPr>
          <w:szCs w:val="28"/>
        </w:rPr>
      </w:pPr>
      <w:r w:rsidRPr="000727FB">
        <w:rPr>
          <w:szCs w:val="28"/>
        </w:rPr>
        <w:t>E</w:t>
      </w:r>
      <w:r w:rsidR="00BA5EB6">
        <w:rPr>
          <w:szCs w:val="28"/>
        </w:rPr>
        <w:t xml:space="preserve"> </w:t>
      </w:r>
      <w:r w:rsidRPr="000727FB">
        <w:rPr>
          <w:szCs w:val="28"/>
        </w:rPr>
        <w:t>l</w:t>
      </w:r>
      <w:r w:rsidR="00BA5EB6">
        <w:rPr>
          <w:szCs w:val="28"/>
        </w:rPr>
        <w:t xml:space="preserve"> </w:t>
      </w:r>
      <w:r w:rsidRPr="000727FB">
        <w:rPr>
          <w:szCs w:val="28"/>
        </w:rPr>
        <w:t>ő</w:t>
      </w:r>
      <w:r w:rsidR="00BA5EB6">
        <w:rPr>
          <w:szCs w:val="28"/>
        </w:rPr>
        <w:t xml:space="preserve"> </w:t>
      </w:r>
      <w:r w:rsidRPr="000727FB">
        <w:rPr>
          <w:szCs w:val="28"/>
        </w:rPr>
        <w:t>t</w:t>
      </w:r>
      <w:r w:rsidR="00BA5EB6">
        <w:rPr>
          <w:szCs w:val="28"/>
        </w:rPr>
        <w:t xml:space="preserve"> </w:t>
      </w:r>
      <w:r w:rsidRPr="000727FB">
        <w:rPr>
          <w:szCs w:val="28"/>
        </w:rPr>
        <w:t>e</w:t>
      </w:r>
      <w:r w:rsidR="00BA5EB6">
        <w:rPr>
          <w:szCs w:val="28"/>
        </w:rPr>
        <w:t xml:space="preserve"> </w:t>
      </w:r>
      <w:r w:rsidRPr="000727FB">
        <w:rPr>
          <w:szCs w:val="28"/>
        </w:rPr>
        <w:t>r</w:t>
      </w:r>
      <w:r w:rsidR="00BA5EB6">
        <w:rPr>
          <w:szCs w:val="28"/>
        </w:rPr>
        <w:t xml:space="preserve"> </w:t>
      </w:r>
      <w:r w:rsidRPr="000727FB">
        <w:rPr>
          <w:szCs w:val="28"/>
        </w:rPr>
        <w:t>j</w:t>
      </w:r>
      <w:r w:rsidR="00BA5EB6">
        <w:rPr>
          <w:szCs w:val="28"/>
        </w:rPr>
        <w:t xml:space="preserve"> </w:t>
      </w:r>
      <w:r w:rsidRPr="000727FB">
        <w:rPr>
          <w:szCs w:val="28"/>
        </w:rPr>
        <w:t>e</w:t>
      </w:r>
      <w:r w:rsidR="00BA5EB6">
        <w:rPr>
          <w:szCs w:val="28"/>
        </w:rPr>
        <w:t xml:space="preserve"> </w:t>
      </w:r>
      <w:r w:rsidRPr="000727FB">
        <w:rPr>
          <w:szCs w:val="28"/>
        </w:rPr>
        <w:t>s</w:t>
      </w:r>
      <w:r w:rsidR="00BA5EB6">
        <w:rPr>
          <w:szCs w:val="28"/>
        </w:rPr>
        <w:t xml:space="preserve"> </w:t>
      </w:r>
      <w:r w:rsidRPr="000727FB">
        <w:rPr>
          <w:szCs w:val="28"/>
        </w:rPr>
        <w:t>z</w:t>
      </w:r>
      <w:r w:rsidR="00BA5EB6">
        <w:rPr>
          <w:szCs w:val="28"/>
        </w:rPr>
        <w:t xml:space="preserve"> </w:t>
      </w:r>
      <w:r w:rsidRPr="000727FB">
        <w:rPr>
          <w:szCs w:val="28"/>
        </w:rPr>
        <w:t>t</w:t>
      </w:r>
      <w:r w:rsidR="00BA5EB6">
        <w:rPr>
          <w:szCs w:val="28"/>
        </w:rPr>
        <w:t xml:space="preserve"> </w:t>
      </w:r>
      <w:r w:rsidRPr="000727FB">
        <w:rPr>
          <w:szCs w:val="28"/>
        </w:rPr>
        <w:t>é</w:t>
      </w:r>
      <w:r w:rsidR="00BA5EB6">
        <w:rPr>
          <w:szCs w:val="28"/>
        </w:rPr>
        <w:t xml:space="preserve"> </w:t>
      </w:r>
      <w:r w:rsidRPr="000727FB">
        <w:rPr>
          <w:szCs w:val="28"/>
        </w:rPr>
        <w:t>s</w:t>
      </w:r>
    </w:p>
    <w:p w:rsidR="00D66400" w:rsidRPr="000727FB" w:rsidRDefault="00D66400" w:rsidP="000727FB">
      <w:pPr>
        <w:jc w:val="center"/>
        <w:rPr>
          <w:b/>
          <w:bCs/>
        </w:rPr>
      </w:pPr>
      <w:r w:rsidRPr="000727FB">
        <w:rPr>
          <w:b/>
          <w:bCs/>
        </w:rPr>
        <w:t>Csongrád Város</w:t>
      </w:r>
      <w:r w:rsidR="00FB4B1F">
        <w:rPr>
          <w:b/>
          <w:bCs/>
        </w:rPr>
        <w:t>i</w:t>
      </w:r>
      <w:r w:rsidR="00095F67">
        <w:rPr>
          <w:b/>
          <w:bCs/>
        </w:rPr>
        <w:t xml:space="preserve"> Önkormányzat</w:t>
      </w:r>
      <w:r w:rsidRPr="000727FB">
        <w:rPr>
          <w:b/>
          <w:bCs/>
        </w:rPr>
        <w:t xml:space="preserve"> Képviselő-testületének</w:t>
      </w:r>
    </w:p>
    <w:p w:rsidR="006D4617" w:rsidRDefault="00EC7D13" w:rsidP="00EF6354">
      <w:pPr>
        <w:jc w:val="center"/>
        <w:rPr>
          <w:b/>
          <w:bCs/>
        </w:rPr>
      </w:pPr>
      <w:r>
        <w:rPr>
          <w:b/>
          <w:bCs/>
        </w:rPr>
        <w:t>201</w:t>
      </w:r>
      <w:r w:rsidR="00095F67">
        <w:rPr>
          <w:b/>
          <w:bCs/>
        </w:rPr>
        <w:t>9</w:t>
      </w:r>
      <w:r w:rsidR="00204BF8">
        <w:rPr>
          <w:b/>
          <w:bCs/>
        </w:rPr>
        <w:t>. augusztus</w:t>
      </w:r>
      <w:r w:rsidR="00F6356F">
        <w:rPr>
          <w:b/>
          <w:bCs/>
        </w:rPr>
        <w:t xml:space="preserve"> </w:t>
      </w:r>
      <w:r w:rsidR="00095F67">
        <w:rPr>
          <w:b/>
          <w:bCs/>
        </w:rPr>
        <w:t>29</w:t>
      </w:r>
      <w:r w:rsidR="00D66400" w:rsidRPr="000727FB">
        <w:rPr>
          <w:b/>
          <w:bCs/>
        </w:rPr>
        <w:t>-</w:t>
      </w:r>
      <w:r w:rsidR="007F29D0">
        <w:rPr>
          <w:b/>
          <w:bCs/>
        </w:rPr>
        <w:t>e</w:t>
      </w:r>
      <w:r w:rsidR="00D66400" w:rsidRPr="000727FB">
        <w:rPr>
          <w:b/>
          <w:bCs/>
        </w:rPr>
        <w:t>i ülésére</w:t>
      </w:r>
    </w:p>
    <w:p w:rsidR="00BA5EB6" w:rsidRPr="00341F26" w:rsidRDefault="00BA5EB6" w:rsidP="000727FB">
      <w:pPr>
        <w:jc w:val="center"/>
        <w:rPr>
          <w:b/>
          <w:bCs/>
          <w:sz w:val="20"/>
          <w:szCs w:val="20"/>
        </w:rPr>
      </w:pPr>
    </w:p>
    <w:p w:rsidR="00D66400" w:rsidRPr="00FE6C1A" w:rsidRDefault="00D66400" w:rsidP="000727FB">
      <w:pPr>
        <w:ind w:left="720" w:hanging="720"/>
        <w:jc w:val="both"/>
        <w:rPr>
          <w:i/>
          <w:iCs/>
          <w:sz w:val="23"/>
          <w:szCs w:val="23"/>
        </w:rPr>
      </w:pPr>
      <w:r w:rsidRPr="00FE6C1A">
        <w:rPr>
          <w:b/>
          <w:sz w:val="23"/>
          <w:szCs w:val="23"/>
        </w:rPr>
        <w:t>Tárgy:</w:t>
      </w:r>
      <w:r w:rsidRPr="00FE6C1A">
        <w:rPr>
          <w:sz w:val="23"/>
          <w:szCs w:val="23"/>
        </w:rPr>
        <w:t xml:space="preserve"> </w:t>
      </w:r>
      <w:r w:rsidR="003A4B45">
        <w:rPr>
          <w:i/>
          <w:iCs/>
          <w:sz w:val="23"/>
          <w:szCs w:val="23"/>
        </w:rPr>
        <w:t xml:space="preserve">Tájékoztató </w:t>
      </w:r>
      <w:r w:rsidR="00095F67">
        <w:rPr>
          <w:i/>
          <w:iCs/>
          <w:sz w:val="23"/>
          <w:szCs w:val="23"/>
        </w:rPr>
        <w:t>a 2019</w:t>
      </w:r>
      <w:r w:rsidRPr="00FE6C1A">
        <w:rPr>
          <w:i/>
          <w:iCs/>
          <w:sz w:val="23"/>
          <w:szCs w:val="23"/>
        </w:rPr>
        <w:t xml:space="preserve">. évi önkormányzati költségvetés I. félévi végrehajtásáról  </w:t>
      </w:r>
    </w:p>
    <w:p w:rsidR="00BA5EB6" w:rsidRPr="00FE6C1A" w:rsidRDefault="00BA5EB6" w:rsidP="00BA5EB6">
      <w:pPr>
        <w:rPr>
          <w:sz w:val="23"/>
          <w:szCs w:val="23"/>
        </w:rPr>
      </w:pPr>
    </w:p>
    <w:p w:rsidR="00D66400" w:rsidRPr="00FE6C1A" w:rsidRDefault="00D66400" w:rsidP="000727FB">
      <w:pPr>
        <w:pStyle w:val="Cmsor1"/>
        <w:rPr>
          <w:sz w:val="23"/>
          <w:szCs w:val="23"/>
        </w:rPr>
      </w:pPr>
      <w:r w:rsidRPr="00FE6C1A">
        <w:rPr>
          <w:sz w:val="23"/>
          <w:szCs w:val="23"/>
        </w:rPr>
        <w:t>Tisztelt Képviselő-testület!</w:t>
      </w:r>
    </w:p>
    <w:p w:rsidR="008413EA" w:rsidRPr="00FE6C1A" w:rsidRDefault="008413EA" w:rsidP="008413EA">
      <w:pPr>
        <w:tabs>
          <w:tab w:val="left" w:pos="900"/>
        </w:tabs>
        <w:ind w:left="1080"/>
        <w:jc w:val="both"/>
        <w:rPr>
          <w:bCs/>
          <w:sz w:val="23"/>
          <w:szCs w:val="23"/>
        </w:rPr>
      </w:pPr>
    </w:p>
    <w:p w:rsidR="008D3CDD" w:rsidRPr="008D3CDD" w:rsidRDefault="00EC7D13" w:rsidP="00AB3F7B">
      <w:pPr>
        <w:numPr>
          <w:ilvl w:val="0"/>
          <w:numId w:val="6"/>
        </w:numPr>
        <w:ind w:left="284" w:hanging="284"/>
        <w:jc w:val="both"/>
        <w:rPr>
          <w:b/>
          <w:sz w:val="23"/>
          <w:szCs w:val="23"/>
        </w:rPr>
      </w:pPr>
      <w:r w:rsidRPr="0070749D">
        <w:rPr>
          <w:b/>
          <w:sz w:val="23"/>
          <w:szCs w:val="23"/>
        </w:rPr>
        <w:t>A beszámolót megelőzően szükséges a június</w:t>
      </w:r>
      <w:r w:rsidR="008D3CDD">
        <w:rPr>
          <w:b/>
          <w:sz w:val="23"/>
          <w:szCs w:val="23"/>
        </w:rPr>
        <w:t xml:space="preserve"> </w:t>
      </w:r>
      <w:r w:rsidRPr="0070749D">
        <w:rPr>
          <w:b/>
          <w:sz w:val="23"/>
          <w:szCs w:val="23"/>
        </w:rPr>
        <w:t>havi előirányzat módosítások átvezetése, melyet az előterjesztés</w:t>
      </w:r>
      <w:r w:rsidR="004E2BE2">
        <w:rPr>
          <w:b/>
          <w:sz w:val="23"/>
          <w:szCs w:val="23"/>
        </w:rPr>
        <w:t xml:space="preserve"> </w:t>
      </w:r>
      <w:r w:rsidR="008D3CDD">
        <w:rPr>
          <w:b/>
          <w:sz w:val="23"/>
          <w:szCs w:val="23"/>
        </w:rPr>
        <w:t>1</w:t>
      </w:r>
      <w:proofErr w:type="gramStart"/>
      <w:r w:rsidR="008D3CDD">
        <w:rPr>
          <w:b/>
          <w:sz w:val="23"/>
          <w:szCs w:val="23"/>
        </w:rPr>
        <w:t>.,</w:t>
      </w:r>
      <w:proofErr w:type="gramEnd"/>
      <w:r w:rsidR="008D3CDD">
        <w:rPr>
          <w:b/>
          <w:sz w:val="23"/>
          <w:szCs w:val="23"/>
        </w:rPr>
        <w:t xml:space="preserve"> </w:t>
      </w:r>
      <w:r w:rsidRPr="0070749D">
        <w:rPr>
          <w:b/>
          <w:sz w:val="23"/>
          <w:szCs w:val="23"/>
        </w:rPr>
        <w:t>2</w:t>
      </w:r>
      <w:r w:rsidR="008D3CDD">
        <w:rPr>
          <w:b/>
          <w:sz w:val="23"/>
          <w:szCs w:val="23"/>
        </w:rPr>
        <w:t>., 3. és 4.</w:t>
      </w:r>
      <w:r w:rsidRPr="0070749D">
        <w:rPr>
          <w:b/>
          <w:sz w:val="23"/>
          <w:szCs w:val="23"/>
        </w:rPr>
        <w:t xml:space="preserve"> számú mellékletei tartalmaznak. </w:t>
      </w:r>
    </w:p>
    <w:p w:rsidR="00F3373F" w:rsidRPr="0070749D" w:rsidRDefault="00F3373F" w:rsidP="006D4617">
      <w:pPr>
        <w:jc w:val="both"/>
        <w:rPr>
          <w:b/>
          <w:sz w:val="23"/>
          <w:szCs w:val="23"/>
        </w:rPr>
      </w:pPr>
    </w:p>
    <w:p w:rsidR="00D66400" w:rsidRPr="0070749D" w:rsidRDefault="00EC7D13" w:rsidP="006D4617">
      <w:pPr>
        <w:jc w:val="both"/>
        <w:rPr>
          <w:b/>
          <w:bCs/>
          <w:sz w:val="23"/>
          <w:szCs w:val="23"/>
        </w:rPr>
      </w:pPr>
      <w:r w:rsidRPr="0070749D">
        <w:rPr>
          <w:b/>
          <w:sz w:val="23"/>
          <w:szCs w:val="23"/>
        </w:rPr>
        <w:t xml:space="preserve">II. </w:t>
      </w:r>
      <w:r w:rsidR="003A4B45" w:rsidRPr="0070749D">
        <w:rPr>
          <w:b/>
          <w:sz w:val="23"/>
          <w:szCs w:val="23"/>
        </w:rPr>
        <w:t xml:space="preserve">Tájékoztató </w:t>
      </w:r>
      <w:r w:rsidR="00095F67">
        <w:rPr>
          <w:b/>
          <w:sz w:val="23"/>
          <w:szCs w:val="23"/>
        </w:rPr>
        <w:t>a 2019</w:t>
      </w:r>
      <w:r w:rsidR="00D66400" w:rsidRPr="0070749D">
        <w:rPr>
          <w:b/>
          <w:sz w:val="23"/>
          <w:szCs w:val="23"/>
        </w:rPr>
        <w:t xml:space="preserve">. évi költségvetés I. féléves végrehajtásáról </w:t>
      </w:r>
    </w:p>
    <w:p w:rsidR="008845D7" w:rsidRPr="00FE6C1A" w:rsidRDefault="00095F67" w:rsidP="000727FB">
      <w:pPr>
        <w:pStyle w:val="Default"/>
        <w:jc w:val="both"/>
        <w:rPr>
          <w:rFonts w:ascii="Times New Roman" w:hAnsi="Times New Roman" w:cs="Times New Roman"/>
          <w:sz w:val="23"/>
          <w:szCs w:val="23"/>
        </w:rPr>
      </w:pPr>
      <w:r>
        <w:rPr>
          <w:rFonts w:ascii="Times New Roman" w:hAnsi="Times New Roman" w:cs="Times New Roman"/>
          <w:sz w:val="23"/>
          <w:szCs w:val="23"/>
        </w:rPr>
        <w:t>A képviselő-testület 2019</w:t>
      </w:r>
      <w:r w:rsidR="0098506A" w:rsidRPr="0070749D">
        <w:rPr>
          <w:rFonts w:ascii="Times New Roman" w:hAnsi="Times New Roman" w:cs="Times New Roman"/>
          <w:sz w:val="23"/>
          <w:szCs w:val="23"/>
        </w:rPr>
        <w:t xml:space="preserve">. évi I. féléves munkatervében szerepel az önkormányzat I. féléves gazdálkodásáról szóló tájékoztató. </w:t>
      </w:r>
    </w:p>
    <w:p w:rsidR="008845D7" w:rsidRPr="00FE6C1A" w:rsidRDefault="00D75D91" w:rsidP="000727FB">
      <w:pPr>
        <w:pStyle w:val="Default"/>
        <w:jc w:val="both"/>
        <w:rPr>
          <w:rFonts w:ascii="Times New Roman" w:hAnsi="Times New Roman" w:cs="Times New Roman"/>
          <w:sz w:val="23"/>
          <w:szCs w:val="23"/>
        </w:rPr>
      </w:pPr>
      <w:r w:rsidRPr="00FE6C1A">
        <w:rPr>
          <w:rFonts w:ascii="Times New Roman" w:hAnsi="Times New Roman" w:cs="Times New Roman"/>
          <w:sz w:val="23"/>
          <w:szCs w:val="23"/>
        </w:rPr>
        <w:t>Cso</w:t>
      </w:r>
      <w:r w:rsidR="00170612" w:rsidRPr="00FE6C1A">
        <w:rPr>
          <w:rFonts w:ascii="Times New Roman" w:hAnsi="Times New Roman" w:cs="Times New Roman"/>
          <w:sz w:val="23"/>
          <w:szCs w:val="23"/>
        </w:rPr>
        <w:t>ngr</w:t>
      </w:r>
      <w:r w:rsidR="000E1C52" w:rsidRPr="00FE6C1A">
        <w:rPr>
          <w:rFonts w:ascii="Times New Roman" w:hAnsi="Times New Roman" w:cs="Times New Roman"/>
          <w:sz w:val="23"/>
          <w:szCs w:val="23"/>
        </w:rPr>
        <w:t>ád Város Önkormányzata a 201</w:t>
      </w:r>
      <w:r w:rsidR="00095F67">
        <w:rPr>
          <w:rFonts w:ascii="Times New Roman" w:hAnsi="Times New Roman" w:cs="Times New Roman"/>
          <w:sz w:val="23"/>
          <w:szCs w:val="23"/>
        </w:rPr>
        <w:t>9</w:t>
      </w:r>
      <w:r w:rsidRPr="00FE6C1A">
        <w:rPr>
          <w:rFonts w:ascii="Times New Roman" w:hAnsi="Times New Roman" w:cs="Times New Roman"/>
          <w:sz w:val="23"/>
          <w:szCs w:val="23"/>
        </w:rPr>
        <w:t xml:space="preserve">. évi költségvetését </w:t>
      </w:r>
      <w:r w:rsidR="00CA1477">
        <w:rPr>
          <w:rFonts w:ascii="Times New Roman" w:hAnsi="Times New Roman" w:cs="Times New Roman"/>
          <w:sz w:val="23"/>
          <w:szCs w:val="23"/>
        </w:rPr>
        <w:t>a</w:t>
      </w:r>
      <w:r w:rsidR="00095F67">
        <w:rPr>
          <w:rFonts w:ascii="Times New Roman" w:hAnsi="Times New Roman" w:cs="Times New Roman"/>
          <w:sz w:val="23"/>
          <w:szCs w:val="23"/>
        </w:rPr>
        <w:t xml:space="preserve"> </w:t>
      </w:r>
      <w:r w:rsidR="008D3CDD">
        <w:rPr>
          <w:rFonts w:ascii="Times New Roman" w:hAnsi="Times New Roman" w:cs="Times New Roman"/>
          <w:sz w:val="23"/>
          <w:szCs w:val="23"/>
        </w:rPr>
        <w:t>4/2019</w:t>
      </w:r>
      <w:r w:rsidR="00CA1477">
        <w:rPr>
          <w:rFonts w:ascii="Times New Roman" w:hAnsi="Times New Roman" w:cs="Times New Roman"/>
          <w:sz w:val="23"/>
          <w:szCs w:val="23"/>
        </w:rPr>
        <w:t>.</w:t>
      </w:r>
      <w:r w:rsidR="00095F67">
        <w:rPr>
          <w:rFonts w:ascii="Times New Roman" w:hAnsi="Times New Roman" w:cs="Times New Roman"/>
          <w:sz w:val="23"/>
          <w:szCs w:val="23"/>
        </w:rPr>
        <w:t xml:space="preserve"> (II</w:t>
      </w:r>
      <w:r w:rsidR="008D3CDD">
        <w:rPr>
          <w:rFonts w:ascii="Times New Roman" w:hAnsi="Times New Roman" w:cs="Times New Roman"/>
          <w:sz w:val="23"/>
          <w:szCs w:val="23"/>
        </w:rPr>
        <w:t>.25.</w:t>
      </w:r>
      <w:r w:rsidR="00527634" w:rsidRPr="00FE6C1A">
        <w:rPr>
          <w:rFonts w:ascii="Times New Roman" w:hAnsi="Times New Roman" w:cs="Times New Roman"/>
          <w:sz w:val="23"/>
          <w:szCs w:val="23"/>
        </w:rPr>
        <w:t xml:space="preserve">) </w:t>
      </w:r>
      <w:r w:rsidR="00015114" w:rsidRPr="00FE6C1A">
        <w:rPr>
          <w:rFonts w:ascii="Times New Roman" w:hAnsi="Times New Roman" w:cs="Times New Roman"/>
          <w:sz w:val="23"/>
          <w:szCs w:val="23"/>
        </w:rPr>
        <w:t xml:space="preserve">önkormányzati </w:t>
      </w:r>
      <w:r w:rsidR="009E10D1" w:rsidRPr="00FE6C1A">
        <w:rPr>
          <w:rFonts w:ascii="Times New Roman" w:hAnsi="Times New Roman" w:cs="Times New Roman"/>
          <w:sz w:val="23"/>
          <w:szCs w:val="23"/>
        </w:rPr>
        <w:t>rendelettel fogadta el:</w:t>
      </w:r>
    </w:p>
    <w:p w:rsidR="000E3679" w:rsidRPr="00FE6C1A" w:rsidRDefault="008D3CDD" w:rsidP="00AB3F7B">
      <w:pPr>
        <w:numPr>
          <w:ilvl w:val="2"/>
          <w:numId w:val="3"/>
        </w:numPr>
        <w:tabs>
          <w:tab w:val="clear" w:pos="2340"/>
          <w:tab w:val="num" w:pos="360"/>
        </w:tabs>
        <w:ind w:left="360"/>
        <w:jc w:val="both"/>
        <w:rPr>
          <w:sz w:val="23"/>
          <w:szCs w:val="23"/>
        </w:rPr>
      </w:pPr>
      <w:r>
        <w:rPr>
          <w:sz w:val="23"/>
          <w:szCs w:val="23"/>
        </w:rPr>
        <w:t xml:space="preserve">4.812.156.392 </w:t>
      </w:r>
      <w:r w:rsidR="00527634" w:rsidRPr="00FE6C1A">
        <w:rPr>
          <w:sz w:val="23"/>
          <w:szCs w:val="23"/>
        </w:rPr>
        <w:t>Ft</w:t>
      </w:r>
      <w:r w:rsidR="00D75D91" w:rsidRPr="00FE6C1A">
        <w:rPr>
          <w:bCs/>
          <w:sz w:val="23"/>
          <w:szCs w:val="23"/>
        </w:rPr>
        <w:t xml:space="preserve"> </w:t>
      </w:r>
      <w:r w:rsidR="00EA1222" w:rsidRPr="00FE6C1A">
        <w:rPr>
          <w:bCs/>
          <w:sz w:val="23"/>
          <w:szCs w:val="23"/>
        </w:rPr>
        <w:t>kiadással</w:t>
      </w:r>
      <w:r w:rsidR="00D75D91" w:rsidRPr="00FE6C1A">
        <w:rPr>
          <w:bCs/>
          <w:sz w:val="23"/>
          <w:szCs w:val="23"/>
        </w:rPr>
        <w:t xml:space="preserve">, </w:t>
      </w:r>
    </w:p>
    <w:p w:rsidR="00D75D91" w:rsidRPr="00FE6C1A" w:rsidRDefault="008D3CDD" w:rsidP="00AB3F7B">
      <w:pPr>
        <w:numPr>
          <w:ilvl w:val="2"/>
          <w:numId w:val="3"/>
        </w:numPr>
        <w:tabs>
          <w:tab w:val="clear" w:pos="2340"/>
          <w:tab w:val="num" w:pos="360"/>
        </w:tabs>
        <w:ind w:left="360"/>
        <w:jc w:val="both"/>
        <w:rPr>
          <w:sz w:val="23"/>
          <w:szCs w:val="23"/>
        </w:rPr>
      </w:pPr>
      <w:r>
        <w:rPr>
          <w:bCs/>
          <w:sz w:val="23"/>
          <w:szCs w:val="23"/>
        </w:rPr>
        <w:t xml:space="preserve">4.681.343.795 </w:t>
      </w:r>
      <w:r w:rsidR="00095F67">
        <w:rPr>
          <w:bCs/>
          <w:sz w:val="23"/>
          <w:szCs w:val="23"/>
        </w:rPr>
        <w:t>Ft</w:t>
      </w:r>
      <w:r w:rsidR="00D75D91" w:rsidRPr="00FE6C1A">
        <w:rPr>
          <w:bCs/>
          <w:sz w:val="23"/>
          <w:szCs w:val="23"/>
        </w:rPr>
        <w:t xml:space="preserve"> </w:t>
      </w:r>
      <w:r w:rsidR="00EA1222" w:rsidRPr="00FE6C1A">
        <w:rPr>
          <w:bCs/>
          <w:sz w:val="23"/>
          <w:szCs w:val="23"/>
        </w:rPr>
        <w:t>bevétellel</w:t>
      </w:r>
      <w:r w:rsidR="00C30757" w:rsidRPr="00FE6C1A">
        <w:rPr>
          <w:sz w:val="23"/>
          <w:szCs w:val="23"/>
        </w:rPr>
        <w:t xml:space="preserve">, </w:t>
      </w:r>
    </w:p>
    <w:p w:rsidR="00E175A6" w:rsidRPr="005F3600" w:rsidRDefault="008D3CDD" w:rsidP="00AB3F7B">
      <w:pPr>
        <w:numPr>
          <w:ilvl w:val="2"/>
          <w:numId w:val="3"/>
        </w:numPr>
        <w:tabs>
          <w:tab w:val="clear" w:pos="2340"/>
          <w:tab w:val="num" w:pos="360"/>
        </w:tabs>
        <w:ind w:left="357" w:hanging="357"/>
        <w:jc w:val="both"/>
        <w:rPr>
          <w:sz w:val="23"/>
          <w:szCs w:val="23"/>
        </w:rPr>
      </w:pPr>
      <w:r>
        <w:rPr>
          <w:sz w:val="23"/>
          <w:szCs w:val="23"/>
        </w:rPr>
        <w:t>130.812.597 Ft</w:t>
      </w:r>
      <w:r w:rsidR="00522AEC" w:rsidRPr="00FE6C1A">
        <w:rPr>
          <w:sz w:val="23"/>
          <w:szCs w:val="23"/>
        </w:rPr>
        <w:t xml:space="preserve"> hiánnyal, mely felhalmozási hiány, fedezetként fejlesztési hitelt jelölt meg a képviselő-testület. </w:t>
      </w:r>
    </w:p>
    <w:p w:rsidR="003D0908" w:rsidRDefault="008D3CDD" w:rsidP="00E01953">
      <w:pPr>
        <w:jc w:val="both"/>
        <w:rPr>
          <w:sz w:val="23"/>
          <w:szCs w:val="23"/>
        </w:rPr>
      </w:pPr>
      <w:r>
        <w:rPr>
          <w:sz w:val="23"/>
          <w:szCs w:val="23"/>
        </w:rPr>
        <w:t xml:space="preserve">A féléves tájékoztatót a korábbi évek gyakorlatától eltérően </w:t>
      </w:r>
      <w:r w:rsidR="00341F26">
        <w:rPr>
          <w:sz w:val="23"/>
          <w:szCs w:val="23"/>
        </w:rPr>
        <w:t xml:space="preserve">az ASP rendszerben lévő intézmények esetében </w:t>
      </w:r>
      <w:r>
        <w:rPr>
          <w:sz w:val="23"/>
          <w:szCs w:val="23"/>
        </w:rPr>
        <w:t>a teljesítési adatok hiánya miatt teljes körűen nem tudtuk elkészíteni. 2019. évtől önkormányzatunknak is át kellett térni az ASP Központi nyilvántartás és ellenőrzési rendszer szerinti könyvelésre. A korábbi programok</w:t>
      </w:r>
      <w:r w:rsidR="00275817">
        <w:rPr>
          <w:sz w:val="23"/>
          <w:szCs w:val="23"/>
        </w:rPr>
        <w:t>at pl. EPER program, vagy ONKADO</w:t>
      </w:r>
      <w:r>
        <w:rPr>
          <w:sz w:val="23"/>
          <w:szCs w:val="23"/>
        </w:rPr>
        <w:t xml:space="preserve"> program, az ASP rendszeren belüli modulok váltották fel pl. </w:t>
      </w:r>
      <w:proofErr w:type="spellStart"/>
      <w:r>
        <w:rPr>
          <w:sz w:val="23"/>
          <w:szCs w:val="23"/>
        </w:rPr>
        <w:t>Kaszper</w:t>
      </w:r>
      <w:proofErr w:type="spellEnd"/>
      <w:r w:rsidR="00E05A02">
        <w:rPr>
          <w:sz w:val="23"/>
          <w:szCs w:val="23"/>
        </w:rPr>
        <w:t xml:space="preserve"> modul, VIR modul, ETRIUSZ modu</w:t>
      </w:r>
      <w:r>
        <w:rPr>
          <w:sz w:val="23"/>
          <w:szCs w:val="23"/>
        </w:rPr>
        <w:t xml:space="preserve">l stb. Önkormányzatunknál elég bonyolult gazdálkodási </w:t>
      </w:r>
      <w:r w:rsidR="007C45FD">
        <w:rPr>
          <w:sz w:val="23"/>
          <w:szCs w:val="23"/>
        </w:rPr>
        <w:t xml:space="preserve">rendszerben dolgozunk. Sok </w:t>
      </w:r>
      <w:proofErr w:type="spellStart"/>
      <w:r w:rsidR="007C45FD">
        <w:rPr>
          <w:sz w:val="23"/>
          <w:szCs w:val="23"/>
        </w:rPr>
        <w:t>cofog-ra</w:t>
      </w:r>
      <w:proofErr w:type="spellEnd"/>
      <w:r w:rsidR="007C45FD">
        <w:rPr>
          <w:sz w:val="23"/>
          <w:szCs w:val="23"/>
        </w:rPr>
        <w:t xml:space="preserve"> könyveltünk korábban is. Év elejé</w:t>
      </w:r>
      <w:r w:rsidR="000B1AD8">
        <w:rPr>
          <w:sz w:val="23"/>
          <w:szCs w:val="23"/>
        </w:rPr>
        <w:t>n</w:t>
      </w:r>
      <w:r w:rsidR="007C45FD">
        <w:rPr>
          <w:sz w:val="23"/>
          <w:szCs w:val="23"/>
        </w:rPr>
        <w:t xml:space="preserve"> az adatok</w:t>
      </w:r>
      <w:r w:rsidR="000B1AD8">
        <w:rPr>
          <w:sz w:val="23"/>
          <w:szCs w:val="23"/>
        </w:rPr>
        <w:t xml:space="preserve"> </w:t>
      </w:r>
      <w:proofErr w:type="spellStart"/>
      <w:r w:rsidR="000B1AD8">
        <w:rPr>
          <w:sz w:val="23"/>
          <w:szCs w:val="23"/>
        </w:rPr>
        <w:t>migrálását</w:t>
      </w:r>
      <w:proofErr w:type="spellEnd"/>
      <w:r w:rsidR="007C45FD">
        <w:rPr>
          <w:sz w:val="23"/>
          <w:szCs w:val="23"/>
        </w:rPr>
        <w:t xml:space="preserve"> elvégeztük. Az adócsoportnál ez megfelelően sikerült. </w:t>
      </w:r>
      <w:r w:rsidR="000B1AD8">
        <w:rPr>
          <w:sz w:val="23"/>
          <w:szCs w:val="23"/>
        </w:rPr>
        <w:t xml:space="preserve">A gazdálkodás területén a </w:t>
      </w:r>
      <w:proofErr w:type="spellStart"/>
      <w:r w:rsidR="000B1AD8">
        <w:rPr>
          <w:sz w:val="23"/>
          <w:szCs w:val="23"/>
        </w:rPr>
        <w:t>migráló</w:t>
      </w:r>
      <w:proofErr w:type="spellEnd"/>
      <w:r w:rsidR="000B1AD8">
        <w:rPr>
          <w:sz w:val="23"/>
          <w:szCs w:val="23"/>
        </w:rPr>
        <w:t xml:space="preserve"> cég által </w:t>
      </w:r>
      <w:proofErr w:type="spellStart"/>
      <w:r w:rsidR="000B1AD8">
        <w:rPr>
          <w:sz w:val="23"/>
          <w:szCs w:val="23"/>
        </w:rPr>
        <w:t>bemigrált</w:t>
      </w:r>
      <w:proofErr w:type="spellEnd"/>
      <w:r w:rsidR="000B1AD8">
        <w:rPr>
          <w:sz w:val="23"/>
          <w:szCs w:val="23"/>
        </w:rPr>
        <w:t xml:space="preserve"> adatok és a mérleg adatok között a nyitó adatok vonatkozásában voltak el</w:t>
      </w:r>
      <w:r w:rsidR="003D0908">
        <w:rPr>
          <w:sz w:val="23"/>
          <w:szCs w:val="23"/>
        </w:rPr>
        <w:t xml:space="preserve">térések. Az eltéréseket több </w:t>
      </w:r>
      <w:r w:rsidR="000B1AD8">
        <w:rPr>
          <w:sz w:val="23"/>
          <w:szCs w:val="23"/>
        </w:rPr>
        <w:t>ezer adat egyeztetésével július hónapban sikerült kiküszöbölni. A könyvelést az új rendszerben ezt követően lehetett elkezdeni január 1-jétől visszamenőleg. A leírtak alapján az előirányzati adataink rendelkezésre állnak, viszont a tényleges felhasználási adatok még június 30-ai állapot szerint nem kerültek könyv</w:t>
      </w:r>
      <w:r w:rsidR="006E0455">
        <w:rPr>
          <w:sz w:val="23"/>
          <w:szCs w:val="23"/>
        </w:rPr>
        <w:t>elésre. A könyvelést végző kollé</w:t>
      </w:r>
      <w:r w:rsidR="000B1AD8">
        <w:rPr>
          <w:sz w:val="23"/>
          <w:szCs w:val="23"/>
        </w:rPr>
        <w:t>gák folyamatosan, mu</w:t>
      </w:r>
      <w:r w:rsidR="00E05A02">
        <w:rPr>
          <w:sz w:val="23"/>
          <w:szCs w:val="23"/>
        </w:rPr>
        <w:t>n</w:t>
      </w:r>
      <w:r w:rsidR="000B1AD8">
        <w:rPr>
          <w:sz w:val="23"/>
          <w:szCs w:val="23"/>
        </w:rPr>
        <w:t xml:space="preserve">kaidőn túl is dolgoznak, de </w:t>
      </w:r>
      <w:proofErr w:type="gramStart"/>
      <w:r w:rsidR="000B1AD8">
        <w:rPr>
          <w:sz w:val="23"/>
          <w:szCs w:val="23"/>
        </w:rPr>
        <w:t>egyenlőre</w:t>
      </w:r>
      <w:proofErr w:type="gramEnd"/>
      <w:r w:rsidR="000B1AD8">
        <w:rPr>
          <w:sz w:val="23"/>
          <w:szCs w:val="23"/>
        </w:rPr>
        <w:t xml:space="preserve"> nagyok sok a könyvelésre váró adat, új a program, </w:t>
      </w:r>
      <w:r w:rsidR="00E05A02">
        <w:rPr>
          <w:sz w:val="23"/>
          <w:szCs w:val="23"/>
        </w:rPr>
        <w:t>a könyvelésben segítséget, útmutatást adó szakember lebetegedett, így a költségvetési csoport nehéz helyz</w:t>
      </w:r>
      <w:r w:rsidR="00923050">
        <w:rPr>
          <w:sz w:val="23"/>
          <w:szCs w:val="23"/>
        </w:rPr>
        <w:t xml:space="preserve">etbe került. </w:t>
      </w:r>
    </w:p>
    <w:p w:rsidR="00E05A02" w:rsidRDefault="00E05A02" w:rsidP="00E01953">
      <w:pPr>
        <w:jc w:val="both"/>
        <w:rPr>
          <w:sz w:val="23"/>
          <w:szCs w:val="23"/>
        </w:rPr>
      </w:pPr>
      <w:r>
        <w:rPr>
          <w:sz w:val="23"/>
          <w:szCs w:val="23"/>
        </w:rPr>
        <w:t xml:space="preserve">A leírtak alapján </w:t>
      </w:r>
      <w:r w:rsidR="00F05658">
        <w:rPr>
          <w:sz w:val="23"/>
          <w:szCs w:val="23"/>
        </w:rPr>
        <w:t xml:space="preserve">az előterjesztésben </w:t>
      </w:r>
      <w:r>
        <w:rPr>
          <w:sz w:val="23"/>
          <w:szCs w:val="23"/>
        </w:rPr>
        <w:t xml:space="preserve">elsősorban az intézmények szakmai munkájára térünk ki, illetve a kézzel kigyűjthető jelentősebb adatokat mutatjuk be pl. helyi adók teljesülése, intézményfinanszírozás stb. </w:t>
      </w:r>
    </w:p>
    <w:p w:rsidR="00283591" w:rsidRDefault="007A18F8" w:rsidP="00E01953">
      <w:pPr>
        <w:jc w:val="both"/>
        <w:rPr>
          <w:sz w:val="23"/>
          <w:szCs w:val="23"/>
        </w:rPr>
      </w:pPr>
      <w:r>
        <w:rPr>
          <w:sz w:val="23"/>
          <w:szCs w:val="23"/>
        </w:rPr>
        <w:t xml:space="preserve">A </w:t>
      </w:r>
      <w:r w:rsidRPr="00F05658">
        <w:rPr>
          <w:sz w:val="23"/>
          <w:szCs w:val="23"/>
          <w:u w:val="single"/>
        </w:rPr>
        <w:t>helyi adóbevételek</w:t>
      </w:r>
      <w:r>
        <w:rPr>
          <w:sz w:val="23"/>
          <w:szCs w:val="23"/>
        </w:rPr>
        <w:t xml:space="preserve"> összess</w:t>
      </w:r>
      <w:r w:rsidR="00275817">
        <w:rPr>
          <w:sz w:val="23"/>
          <w:szCs w:val="23"/>
        </w:rPr>
        <w:t>égében 51,6 %-ra teljesültek. A</w:t>
      </w:r>
      <w:r>
        <w:rPr>
          <w:sz w:val="23"/>
          <w:szCs w:val="23"/>
        </w:rPr>
        <w:t xml:space="preserve"> bevételek teljesítését külön táblázat szemlélteti. Az eredeti előirányzathoz viszonyítva az iparűzési adó 49,7 %-ra teljesült, félév végén az adószámlák egyenlegét a pénzintézet átkezeli a költségvetési számlára. Július hónapban a beadott bevallások feldolgozását követően kiderült, hogy lesz kb. 5 millió Ft-os visszafizetési kötelezettségünk az adóalanyok felé, mivel az adóalap a tervezett szinttől alacsonyabban alakult egyes vállalkozásoknál. Az építményadó teljesülése a legmagasabb</w:t>
      </w:r>
      <w:r w:rsidR="00275817">
        <w:rPr>
          <w:sz w:val="23"/>
          <w:szCs w:val="23"/>
        </w:rPr>
        <w:t>,</w:t>
      </w:r>
      <w:r>
        <w:rPr>
          <w:sz w:val="23"/>
          <w:szCs w:val="23"/>
        </w:rPr>
        <w:t xml:space="preserve"> 71,7 %-os</w:t>
      </w:r>
      <w:r w:rsidR="00ED4F05">
        <w:rPr>
          <w:sz w:val="23"/>
          <w:szCs w:val="23"/>
        </w:rPr>
        <w:t xml:space="preserve"> mértékű, a tartózkodás utáni idegenforgalmi adó</w:t>
      </w:r>
      <w:r w:rsidR="00283591">
        <w:rPr>
          <w:sz w:val="23"/>
          <w:szCs w:val="23"/>
        </w:rPr>
        <w:t xml:space="preserve"> teljesülése a legalacsonyabb</w:t>
      </w:r>
      <w:r w:rsidR="00275817">
        <w:rPr>
          <w:sz w:val="23"/>
          <w:szCs w:val="23"/>
        </w:rPr>
        <w:t>,</w:t>
      </w:r>
      <w:r w:rsidR="00283591">
        <w:rPr>
          <w:sz w:val="23"/>
          <w:szCs w:val="23"/>
        </w:rPr>
        <w:t xml:space="preserve"> 24,9 %-os, mely azonban a nyár és ősz folyamán jelentősen növekedik majd reményeink szerint. </w:t>
      </w:r>
    </w:p>
    <w:p w:rsidR="009119D5" w:rsidRDefault="009119D5" w:rsidP="00E01953">
      <w:pPr>
        <w:jc w:val="both"/>
        <w:rPr>
          <w:sz w:val="23"/>
          <w:szCs w:val="23"/>
        </w:rPr>
      </w:pPr>
    </w:p>
    <w:p w:rsidR="009119D5" w:rsidRDefault="009119D5" w:rsidP="00E01953">
      <w:pPr>
        <w:jc w:val="both"/>
        <w:rPr>
          <w:sz w:val="23"/>
          <w:szCs w:val="23"/>
        </w:rPr>
      </w:pPr>
    </w:p>
    <w:p w:rsidR="00F05658" w:rsidRPr="005F128D" w:rsidRDefault="00F05658" w:rsidP="00F05658">
      <w:pPr>
        <w:jc w:val="both"/>
        <w:rPr>
          <w:sz w:val="22"/>
          <w:szCs w:val="22"/>
        </w:rPr>
      </w:pPr>
      <w:r>
        <w:rPr>
          <w:sz w:val="23"/>
          <w:szCs w:val="23"/>
        </w:rPr>
        <w:lastRenderedPageBreak/>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21779F">
        <w:rPr>
          <w:sz w:val="23"/>
          <w:szCs w:val="23"/>
        </w:rPr>
        <w:t xml:space="preserve">     </w:t>
      </w:r>
      <w:r w:rsidRPr="005F128D">
        <w:rPr>
          <w:sz w:val="22"/>
          <w:szCs w:val="22"/>
        </w:rPr>
        <w:t xml:space="preserve">Adatok </w:t>
      </w:r>
      <w:proofErr w:type="spellStart"/>
      <w:r w:rsidRPr="005F128D">
        <w:rPr>
          <w:sz w:val="22"/>
          <w:szCs w:val="22"/>
        </w:rPr>
        <w:t>eFt-ban</w:t>
      </w:r>
      <w:proofErr w:type="spellEnd"/>
      <w:r w:rsidRPr="005F128D">
        <w:rPr>
          <w:sz w:val="22"/>
          <w:szCs w:val="22"/>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851"/>
        <w:gridCol w:w="567"/>
        <w:gridCol w:w="850"/>
        <w:gridCol w:w="567"/>
        <w:gridCol w:w="851"/>
        <w:gridCol w:w="567"/>
        <w:gridCol w:w="850"/>
        <w:gridCol w:w="567"/>
        <w:gridCol w:w="851"/>
        <w:gridCol w:w="850"/>
        <w:gridCol w:w="567"/>
      </w:tblGrid>
      <w:tr w:rsidR="00F05658" w:rsidRPr="006855A1" w:rsidTr="00766475">
        <w:trPr>
          <w:trHeight w:val="113"/>
        </w:trPr>
        <w:tc>
          <w:tcPr>
            <w:tcW w:w="1701" w:type="dxa"/>
            <w:vMerge w:val="restart"/>
            <w:vAlign w:val="center"/>
          </w:tcPr>
          <w:p w:rsidR="00F05658" w:rsidRPr="006855A1" w:rsidRDefault="00F05658" w:rsidP="0021779F">
            <w:pPr>
              <w:pStyle w:val="Szvegtrzsbehzssal"/>
              <w:ind w:left="0"/>
              <w:jc w:val="center"/>
              <w:rPr>
                <w:b/>
                <w:sz w:val="20"/>
                <w:szCs w:val="20"/>
              </w:rPr>
            </w:pPr>
            <w:r w:rsidRPr="006855A1">
              <w:rPr>
                <w:b/>
                <w:sz w:val="20"/>
                <w:szCs w:val="20"/>
              </w:rPr>
              <w:t>Megnevezés</w:t>
            </w:r>
          </w:p>
        </w:tc>
        <w:tc>
          <w:tcPr>
            <w:tcW w:w="1418" w:type="dxa"/>
            <w:gridSpan w:val="2"/>
          </w:tcPr>
          <w:p w:rsidR="00F05658" w:rsidRPr="006855A1" w:rsidRDefault="00F05658" w:rsidP="0021779F">
            <w:pPr>
              <w:pStyle w:val="Szvegtrzsbehzssal"/>
              <w:ind w:left="0"/>
              <w:jc w:val="left"/>
              <w:rPr>
                <w:b/>
                <w:sz w:val="20"/>
                <w:szCs w:val="20"/>
              </w:rPr>
            </w:pPr>
            <w:r>
              <w:rPr>
                <w:b/>
                <w:sz w:val="20"/>
                <w:szCs w:val="20"/>
              </w:rPr>
              <w:t>2015</w:t>
            </w:r>
            <w:r w:rsidRPr="006855A1">
              <w:rPr>
                <w:b/>
                <w:sz w:val="20"/>
                <w:szCs w:val="20"/>
              </w:rPr>
              <w:t>. I. félév</w:t>
            </w:r>
            <w:r>
              <w:rPr>
                <w:b/>
                <w:sz w:val="20"/>
                <w:szCs w:val="20"/>
              </w:rPr>
              <w:t xml:space="preserve"> </w:t>
            </w:r>
          </w:p>
        </w:tc>
        <w:tc>
          <w:tcPr>
            <w:tcW w:w="1417" w:type="dxa"/>
            <w:gridSpan w:val="2"/>
            <w:vAlign w:val="center"/>
          </w:tcPr>
          <w:p w:rsidR="00F05658" w:rsidRDefault="00F05658" w:rsidP="0021779F">
            <w:pPr>
              <w:pStyle w:val="Szvegtrzsbehzssal"/>
              <w:ind w:left="0"/>
              <w:jc w:val="center"/>
              <w:rPr>
                <w:b/>
                <w:sz w:val="20"/>
                <w:szCs w:val="20"/>
              </w:rPr>
            </w:pPr>
            <w:r>
              <w:rPr>
                <w:b/>
                <w:sz w:val="20"/>
                <w:szCs w:val="20"/>
              </w:rPr>
              <w:t>2016</w:t>
            </w:r>
            <w:r w:rsidRPr="006855A1">
              <w:rPr>
                <w:b/>
                <w:sz w:val="20"/>
                <w:szCs w:val="20"/>
              </w:rPr>
              <w:t>. I. félév</w:t>
            </w:r>
          </w:p>
          <w:p w:rsidR="00F05658" w:rsidRPr="006855A1" w:rsidRDefault="00F05658" w:rsidP="0021779F">
            <w:pPr>
              <w:pStyle w:val="Szvegtrzsbehzssal"/>
              <w:ind w:left="0"/>
              <w:jc w:val="center"/>
              <w:rPr>
                <w:b/>
                <w:sz w:val="20"/>
                <w:szCs w:val="20"/>
              </w:rPr>
            </w:pPr>
          </w:p>
        </w:tc>
        <w:tc>
          <w:tcPr>
            <w:tcW w:w="1418" w:type="dxa"/>
            <w:gridSpan w:val="2"/>
          </w:tcPr>
          <w:p w:rsidR="00F05658" w:rsidRDefault="00F05658" w:rsidP="0021779F">
            <w:pPr>
              <w:pStyle w:val="Szvegtrzsbehzssal"/>
              <w:ind w:left="0"/>
              <w:jc w:val="center"/>
              <w:rPr>
                <w:b/>
                <w:sz w:val="20"/>
                <w:szCs w:val="20"/>
              </w:rPr>
            </w:pPr>
            <w:r>
              <w:rPr>
                <w:b/>
                <w:sz w:val="20"/>
                <w:szCs w:val="20"/>
              </w:rPr>
              <w:t>2017</w:t>
            </w:r>
            <w:r w:rsidRPr="006855A1">
              <w:rPr>
                <w:b/>
                <w:sz w:val="20"/>
                <w:szCs w:val="20"/>
              </w:rPr>
              <w:t>. I. félév</w:t>
            </w:r>
          </w:p>
          <w:p w:rsidR="00F05658" w:rsidRPr="006855A1" w:rsidRDefault="00F05658" w:rsidP="0021779F">
            <w:pPr>
              <w:pStyle w:val="Szvegtrzsbehzssal"/>
              <w:ind w:left="0"/>
              <w:jc w:val="center"/>
              <w:rPr>
                <w:b/>
                <w:sz w:val="20"/>
                <w:szCs w:val="20"/>
              </w:rPr>
            </w:pPr>
          </w:p>
        </w:tc>
        <w:tc>
          <w:tcPr>
            <w:tcW w:w="1417" w:type="dxa"/>
            <w:gridSpan w:val="2"/>
          </w:tcPr>
          <w:p w:rsidR="00F05658" w:rsidRPr="006855A1" w:rsidRDefault="00F05658" w:rsidP="0021779F">
            <w:pPr>
              <w:pStyle w:val="Szvegtrzsbehzssal"/>
              <w:ind w:left="0"/>
              <w:jc w:val="center"/>
              <w:rPr>
                <w:b/>
                <w:sz w:val="20"/>
                <w:szCs w:val="20"/>
              </w:rPr>
            </w:pPr>
            <w:r>
              <w:rPr>
                <w:b/>
                <w:sz w:val="20"/>
                <w:szCs w:val="20"/>
              </w:rPr>
              <w:t>2018</w:t>
            </w:r>
            <w:r w:rsidRPr="006855A1">
              <w:rPr>
                <w:b/>
                <w:sz w:val="20"/>
                <w:szCs w:val="20"/>
              </w:rPr>
              <w:t>. I. félév</w:t>
            </w:r>
          </w:p>
        </w:tc>
        <w:tc>
          <w:tcPr>
            <w:tcW w:w="2268" w:type="dxa"/>
            <w:gridSpan w:val="3"/>
          </w:tcPr>
          <w:p w:rsidR="00F05658" w:rsidRDefault="00F05658" w:rsidP="0021779F">
            <w:pPr>
              <w:pStyle w:val="Szvegtrzsbehzssal"/>
              <w:ind w:left="0"/>
              <w:jc w:val="center"/>
              <w:rPr>
                <w:b/>
                <w:sz w:val="20"/>
                <w:szCs w:val="20"/>
              </w:rPr>
            </w:pPr>
            <w:r>
              <w:rPr>
                <w:b/>
                <w:sz w:val="20"/>
                <w:szCs w:val="20"/>
              </w:rPr>
              <w:t xml:space="preserve">2019. I. félév </w:t>
            </w:r>
          </w:p>
        </w:tc>
      </w:tr>
      <w:tr w:rsidR="00F05658" w:rsidRPr="006855A1" w:rsidTr="00766475">
        <w:tc>
          <w:tcPr>
            <w:tcW w:w="1701" w:type="dxa"/>
            <w:vMerge/>
            <w:vAlign w:val="center"/>
          </w:tcPr>
          <w:p w:rsidR="00F05658" w:rsidRPr="006855A1" w:rsidRDefault="00F05658" w:rsidP="0021779F">
            <w:pPr>
              <w:pStyle w:val="Szvegtrzsbehzssal"/>
              <w:ind w:left="0"/>
              <w:jc w:val="center"/>
              <w:rPr>
                <w:b/>
                <w:sz w:val="20"/>
                <w:szCs w:val="20"/>
              </w:rPr>
            </w:pPr>
          </w:p>
        </w:tc>
        <w:tc>
          <w:tcPr>
            <w:tcW w:w="851" w:type="dxa"/>
            <w:vAlign w:val="center"/>
          </w:tcPr>
          <w:p w:rsidR="00F05658" w:rsidRDefault="00F05658" w:rsidP="0021779F">
            <w:pPr>
              <w:pStyle w:val="Szvegtrzsbehzssal"/>
              <w:ind w:left="0"/>
              <w:jc w:val="center"/>
              <w:rPr>
                <w:b/>
                <w:sz w:val="20"/>
                <w:szCs w:val="20"/>
              </w:rPr>
            </w:pPr>
            <w:r>
              <w:rPr>
                <w:b/>
                <w:sz w:val="20"/>
                <w:szCs w:val="20"/>
              </w:rPr>
              <w:t>Tény</w:t>
            </w:r>
          </w:p>
          <w:p w:rsidR="00F05658" w:rsidRPr="006855A1" w:rsidRDefault="00F05658" w:rsidP="0021779F">
            <w:pPr>
              <w:pStyle w:val="Szvegtrzsbehzssal"/>
              <w:ind w:left="0"/>
              <w:jc w:val="center"/>
              <w:rPr>
                <w:b/>
                <w:sz w:val="20"/>
                <w:szCs w:val="20"/>
              </w:rPr>
            </w:pPr>
            <w:r w:rsidRPr="006855A1">
              <w:rPr>
                <w:b/>
                <w:sz w:val="20"/>
                <w:szCs w:val="20"/>
              </w:rPr>
              <w:t>Ft</w:t>
            </w:r>
          </w:p>
        </w:tc>
        <w:tc>
          <w:tcPr>
            <w:tcW w:w="567" w:type="dxa"/>
            <w:vAlign w:val="center"/>
          </w:tcPr>
          <w:p w:rsidR="00F05658" w:rsidRPr="006855A1" w:rsidRDefault="00F05658" w:rsidP="0021779F">
            <w:pPr>
              <w:pStyle w:val="Szvegtrzsbehzssal"/>
              <w:ind w:left="0"/>
              <w:jc w:val="center"/>
              <w:rPr>
                <w:b/>
                <w:sz w:val="20"/>
                <w:szCs w:val="20"/>
              </w:rPr>
            </w:pPr>
            <w:r>
              <w:rPr>
                <w:b/>
                <w:sz w:val="20"/>
                <w:szCs w:val="20"/>
              </w:rPr>
              <w:t>%</w:t>
            </w:r>
          </w:p>
        </w:tc>
        <w:tc>
          <w:tcPr>
            <w:tcW w:w="850" w:type="dxa"/>
            <w:vAlign w:val="center"/>
          </w:tcPr>
          <w:p w:rsidR="00F05658" w:rsidRDefault="00F05658" w:rsidP="0021779F">
            <w:pPr>
              <w:pStyle w:val="Szvegtrzsbehzssal"/>
              <w:ind w:left="0"/>
              <w:jc w:val="center"/>
              <w:rPr>
                <w:b/>
                <w:sz w:val="20"/>
                <w:szCs w:val="20"/>
              </w:rPr>
            </w:pPr>
            <w:r>
              <w:rPr>
                <w:b/>
                <w:sz w:val="20"/>
                <w:szCs w:val="20"/>
              </w:rPr>
              <w:t>Tény</w:t>
            </w:r>
          </w:p>
          <w:p w:rsidR="00F05658" w:rsidRPr="006855A1" w:rsidRDefault="00F05658" w:rsidP="0021779F">
            <w:pPr>
              <w:pStyle w:val="Szvegtrzsbehzssal"/>
              <w:ind w:left="0"/>
              <w:jc w:val="center"/>
              <w:rPr>
                <w:b/>
                <w:sz w:val="20"/>
                <w:szCs w:val="20"/>
              </w:rPr>
            </w:pPr>
            <w:r w:rsidRPr="006855A1">
              <w:rPr>
                <w:b/>
                <w:sz w:val="20"/>
                <w:szCs w:val="20"/>
              </w:rPr>
              <w:t>Ft</w:t>
            </w:r>
          </w:p>
        </w:tc>
        <w:tc>
          <w:tcPr>
            <w:tcW w:w="567" w:type="dxa"/>
            <w:vAlign w:val="center"/>
          </w:tcPr>
          <w:p w:rsidR="00F05658" w:rsidRPr="006855A1" w:rsidRDefault="00F05658" w:rsidP="0021779F">
            <w:pPr>
              <w:pStyle w:val="Szvegtrzsbehzssal"/>
              <w:ind w:left="0"/>
              <w:jc w:val="center"/>
              <w:rPr>
                <w:b/>
                <w:sz w:val="20"/>
                <w:szCs w:val="20"/>
              </w:rPr>
            </w:pPr>
            <w:r w:rsidRPr="006855A1">
              <w:rPr>
                <w:b/>
                <w:sz w:val="20"/>
                <w:szCs w:val="20"/>
              </w:rPr>
              <w:t>%</w:t>
            </w:r>
          </w:p>
        </w:tc>
        <w:tc>
          <w:tcPr>
            <w:tcW w:w="851" w:type="dxa"/>
            <w:vAlign w:val="center"/>
          </w:tcPr>
          <w:p w:rsidR="00F05658" w:rsidRDefault="00F05658" w:rsidP="0021779F">
            <w:pPr>
              <w:pStyle w:val="Szvegtrzsbehzssal"/>
              <w:ind w:left="0"/>
              <w:jc w:val="center"/>
              <w:rPr>
                <w:b/>
                <w:sz w:val="20"/>
                <w:szCs w:val="20"/>
              </w:rPr>
            </w:pPr>
            <w:r>
              <w:rPr>
                <w:b/>
                <w:sz w:val="20"/>
                <w:szCs w:val="20"/>
              </w:rPr>
              <w:t>Tény</w:t>
            </w:r>
          </w:p>
          <w:p w:rsidR="00F05658" w:rsidRPr="006855A1" w:rsidRDefault="00F05658" w:rsidP="0021779F">
            <w:pPr>
              <w:pStyle w:val="Szvegtrzsbehzssal"/>
              <w:ind w:left="0"/>
              <w:jc w:val="center"/>
              <w:rPr>
                <w:b/>
                <w:sz w:val="20"/>
                <w:szCs w:val="20"/>
              </w:rPr>
            </w:pPr>
            <w:r w:rsidRPr="006855A1">
              <w:rPr>
                <w:b/>
                <w:sz w:val="20"/>
                <w:szCs w:val="20"/>
              </w:rPr>
              <w:t>Ft</w:t>
            </w:r>
          </w:p>
        </w:tc>
        <w:tc>
          <w:tcPr>
            <w:tcW w:w="567" w:type="dxa"/>
            <w:vAlign w:val="center"/>
          </w:tcPr>
          <w:p w:rsidR="00F05658" w:rsidRPr="006855A1" w:rsidRDefault="00F05658" w:rsidP="0021779F">
            <w:pPr>
              <w:pStyle w:val="Szvegtrzsbehzssal"/>
              <w:ind w:left="0"/>
              <w:jc w:val="center"/>
              <w:rPr>
                <w:b/>
                <w:sz w:val="20"/>
                <w:szCs w:val="20"/>
              </w:rPr>
            </w:pPr>
            <w:r w:rsidRPr="006855A1">
              <w:rPr>
                <w:b/>
                <w:sz w:val="20"/>
                <w:szCs w:val="20"/>
              </w:rPr>
              <w:t>%</w:t>
            </w:r>
          </w:p>
        </w:tc>
        <w:tc>
          <w:tcPr>
            <w:tcW w:w="850" w:type="dxa"/>
          </w:tcPr>
          <w:p w:rsidR="00F05658" w:rsidRDefault="00F05658" w:rsidP="0021779F">
            <w:pPr>
              <w:pStyle w:val="Szvegtrzsbehzssal"/>
              <w:ind w:left="0"/>
              <w:jc w:val="center"/>
              <w:rPr>
                <w:b/>
                <w:sz w:val="20"/>
                <w:szCs w:val="20"/>
              </w:rPr>
            </w:pPr>
            <w:r>
              <w:rPr>
                <w:b/>
                <w:sz w:val="20"/>
                <w:szCs w:val="20"/>
              </w:rPr>
              <w:t>Tény</w:t>
            </w:r>
          </w:p>
          <w:p w:rsidR="00F05658" w:rsidRPr="006855A1" w:rsidRDefault="00F05658" w:rsidP="0021779F">
            <w:pPr>
              <w:pStyle w:val="Szvegtrzsbehzssal"/>
              <w:ind w:left="0"/>
              <w:jc w:val="center"/>
              <w:rPr>
                <w:b/>
                <w:sz w:val="20"/>
                <w:szCs w:val="20"/>
              </w:rPr>
            </w:pPr>
            <w:r w:rsidRPr="006855A1">
              <w:rPr>
                <w:b/>
                <w:sz w:val="20"/>
                <w:szCs w:val="20"/>
              </w:rPr>
              <w:t>Ft</w:t>
            </w:r>
          </w:p>
        </w:tc>
        <w:tc>
          <w:tcPr>
            <w:tcW w:w="567" w:type="dxa"/>
            <w:vAlign w:val="center"/>
          </w:tcPr>
          <w:p w:rsidR="00F05658" w:rsidRPr="006855A1" w:rsidRDefault="00F05658" w:rsidP="0021779F">
            <w:pPr>
              <w:pStyle w:val="Szvegtrzsbehzssal"/>
              <w:ind w:left="0"/>
              <w:jc w:val="center"/>
              <w:rPr>
                <w:b/>
                <w:sz w:val="20"/>
                <w:szCs w:val="20"/>
              </w:rPr>
            </w:pPr>
            <w:r w:rsidRPr="006855A1">
              <w:rPr>
                <w:b/>
                <w:sz w:val="20"/>
                <w:szCs w:val="20"/>
              </w:rPr>
              <w:t>%</w:t>
            </w:r>
          </w:p>
        </w:tc>
        <w:tc>
          <w:tcPr>
            <w:tcW w:w="851" w:type="dxa"/>
          </w:tcPr>
          <w:p w:rsidR="00F05658" w:rsidRPr="006855A1" w:rsidRDefault="00F05658" w:rsidP="0021779F">
            <w:pPr>
              <w:pStyle w:val="Szvegtrzsbehzssal"/>
              <w:ind w:left="0"/>
              <w:jc w:val="center"/>
              <w:rPr>
                <w:b/>
                <w:sz w:val="20"/>
                <w:szCs w:val="20"/>
              </w:rPr>
            </w:pPr>
            <w:r>
              <w:rPr>
                <w:b/>
                <w:sz w:val="20"/>
                <w:szCs w:val="20"/>
              </w:rPr>
              <w:t>Terv Ft</w:t>
            </w:r>
          </w:p>
        </w:tc>
        <w:tc>
          <w:tcPr>
            <w:tcW w:w="850" w:type="dxa"/>
            <w:vAlign w:val="center"/>
          </w:tcPr>
          <w:p w:rsidR="00F05658" w:rsidRDefault="00F05658" w:rsidP="0021779F">
            <w:pPr>
              <w:pStyle w:val="Szvegtrzsbehzssal"/>
              <w:ind w:left="0"/>
              <w:jc w:val="center"/>
              <w:rPr>
                <w:b/>
                <w:sz w:val="20"/>
                <w:szCs w:val="20"/>
              </w:rPr>
            </w:pPr>
            <w:r>
              <w:rPr>
                <w:b/>
                <w:sz w:val="20"/>
                <w:szCs w:val="20"/>
              </w:rPr>
              <w:t>Tény</w:t>
            </w:r>
          </w:p>
          <w:p w:rsidR="00F05658" w:rsidRPr="006855A1" w:rsidRDefault="00F05658" w:rsidP="0021779F">
            <w:pPr>
              <w:pStyle w:val="Szvegtrzsbehzssal"/>
              <w:ind w:left="0"/>
              <w:jc w:val="center"/>
              <w:rPr>
                <w:b/>
                <w:sz w:val="20"/>
                <w:szCs w:val="20"/>
              </w:rPr>
            </w:pPr>
          </w:p>
        </w:tc>
        <w:tc>
          <w:tcPr>
            <w:tcW w:w="567" w:type="dxa"/>
            <w:vAlign w:val="center"/>
          </w:tcPr>
          <w:p w:rsidR="00F05658" w:rsidRPr="006855A1" w:rsidRDefault="00F05658" w:rsidP="0021779F">
            <w:pPr>
              <w:pStyle w:val="Szvegtrzsbehzssal"/>
              <w:ind w:left="0"/>
              <w:jc w:val="center"/>
              <w:rPr>
                <w:b/>
                <w:sz w:val="20"/>
                <w:szCs w:val="20"/>
              </w:rPr>
            </w:pPr>
            <w:r w:rsidRPr="006855A1">
              <w:rPr>
                <w:b/>
                <w:sz w:val="20"/>
                <w:szCs w:val="20"/>
              </w:rPr>
              <w:t>%</w:t>
            </w:r>
          </w:p>
        </w:tc>
      </w:tr>
      <w:tr w:rsidR="00F05658" w:rsidRPr="006855A1" w:rsidTr="00766475">
        <w:tc>
          <w:tcPr>
            <w:tcW w:w="1701" w:type="dxa"/>
          </w:tcPr>
          <w:p w:rsidR="00F05658" w:rsidRPr="006855A1" w:rsidRDefault="00F05658" w:rsidP="0021779F">
            <w:pPr>
              <w:pStyle w:val="Szvegtrzsbehzssal"/>
              <w:ind w:left="0"/>
              <w:rPr>
                <w:sz w:val="20"/>
                <w:szCs w:val="20"/>
              </w:rPr>
            </w:pPr>
            <w:r w:rsidRPr="006855A1">
              <w:rPr>
                <w:sz w:val="20"/>
                <w:szCs w:val="20"/>
              </w:rPr>
              <w:t>Iparűzési adó</w:t>
            </w:r>
          </w:p>
        </w:tc>
        <w:tc>
          <w:tcPr>
            <w:tcW w:w="851" w:type="dxa"/>
          </w:tcPr>
          <w:p w:rsidR="00F05658" w:rsidRPr="00026660" w:rsidRDefault="00F05658" w:rsidP="0021779F">
            <w:pPr>
              <w:pStyle w:val="Szvegtrzsbehzssal"/>
              <w:ind w:left="0"/>
              <w:jc w:val="right"/>
              <w:rPr>
                <w:sz w:val="18"/>
                <w:szCs w:val="18"/>
              </w:rPr>
            </w:pPr>
            <w:r>
              <w:rPr>
                <w:sz w:val="18"/>
                <w:szCs w:val="18"/>
              </w:rPr>
              <w:t>257.312</w:t>
            </w:r>
          </w:p>
        </w:tc>
        <w:tc>
          <w:tcPr>
            <w:tcW w:w="567" w:type="dxa"/>
          </w:tcPr>
          <w:p w:rsidR="00F05658" w:rsidRPr="00026660" w:rsidRDefault="00F05658" w:rsidP="0021779F">
            <w:pPr>
              <w:pStyle w:val="Szvegtrzsbehzssal"/>
              <w:ind w:left="0"/>
              <w:jc w:val="right"/>
              <w:rPr>
                <w:sz w:val="18"/>
                <w:szCs w:val="18"/>
              </w:rPr>
            </w:pPr>
            <w:r>
              <w:rPr>
                <w:sz w:val="18"/>
                <w:szCs w:val="18"/>
              </w:rPr>
              <w:t>49</w:t>
            </w:r>
          </w:p>
        </w:tc>
        <w:tc>
          <w:tcPr>
            <w:tcW w:w="850" w:type="dxa"/>
          </w:tcPr>
          <w:p w:rsidR="00F05658" w:rsidRPr="00026660" w:rsidRDefault="00F05658" w:rsidP="0021779F">
            <w:pPr>
              <w:pStyle w:val="Szvegtrzsbehzssal"/>
              <w:ind w:left="0"/>
              <w:jc w:val="right"/>
              <w:rPr>
                <w:sz w:val="18"/>
                <w:szCs w:val="18"/>
              </w:rPr>
            </w:pPr>
            <w:r>
              <w:rPr>
                <w:sz w:val="18"/>
                <w:szCs w:val="18"/>
              </w:rPr>
              <w:t>443.842</w:t>
            </w:r>
          </w:p>
        </w:tc>
        <w:tc>
          <w:tcPr>
            <w:tcW w:w="567" w:type="dxa"/>
          </w:tcPr>
          <w:p w:rsidR="00F05658" w:rsidRPr="00026660" w:rsidRDefault="00F05658" w:rsidP="0021779F">
            <w:pPr>
              <w:pStyle w:val="Szvegtrzsbehzssal"/>
              <w:ind w:left="0" w:hanging="78"/>
              <w:jc w:val="right"/>
              <w:rPr>
                <w:sz w:val="18"/>
                <w:szCs w:val="18"/>
              </w:rPr>
            </w:pPr>
            <w:r>
              <w:rPr>
                <w:sz w:val="18"/>
                <w:szCs w:val="18"/>
              </w:rPr>
              <w:t>60</w:t>
            </w:r>
          </w:p>
        </w:tc>
        <w:tc>
          <w:tcPr>
            <w:tcW w:w="851" w:type="dxa"/>
          </w:tcPr>
          <w:p w:rsidR="00F05658" w:rsidRPr="00026660" w:rsidRDefault="00F05658" w:rsidP="0021779F">
            <w:pPr>
              <w:pStyle w:val="Szvegtrzsbehzssal"/>
              <w:ind w:left="0"/>
              <w:jc w:val="right"/>
              <w:rPr>
                <w:sz w:val="18"/>
                <w:szCs w:val="18"/>
              </w:rPr>
            </w:pPr>
            <w:r>
              <w:rPr>
                <w:sz w:val="18"/>
                <w:szCs w:val="18"/>
              </w:rPr>
              <w:t>425.110</w:t>
            </w:r>
          </w:p>
        </w:tc>
        <w:tc>
          <w:tcPr>
            <w:tcW w:w="567" w:type="dxa"/>
          </w:tcPr>
          <w:p w:rsidR="00F05658" w:rsidRPr="00026660" w:rsidRDefault="00F05658" w:rsidP="0021779F">
            <w:pPr>
              <w:pStyle w:val="Szvegtrzsbehzssal"/>
              <w:ind w:left="0" w:hanging="78"/>
              <w:jc w:val="right"/>
              <w:rPr>
                <w:sz w:val="18"/>
                <w:szCs w:val="18"/>
              </w:rPr>
            </w:pPr>
            <w:r>
              <w:rPr>
                <w:sz w:val="18"/>
                <w:szCs w:val="18"/>
              </w:rPr>
              <w:t>50,3</w:t>
            </w:r>
          </w:p>
        </w:tc>
        <w:tc>
          <w:tcPr>
            <w:tcW w:w="850" w:type="dxa"/>
          </w:tcPr>
          <w:p w:rsidR="00F05658" w:rsidRPr="00026660" w:rsidRDefault="00F05658" w:rsidP="0021779F">
            <w:pPr>
              <w:pStyle w:val="Szvegtrzsbehzssal"/>
              <w:ind w:left="0" w:hanging="78"/>
              <w:jc w:val="right"/>
              <w:rPr>
                <w:sz w:val="18"/>
                <w:szCs w:val="18"/>
              </w:rPr>
            </w:pPr>
            <w:r>
              <w:rPr>
                <w:sz w:val="18"/>
                <w:szCs w:val="18"/>
              </w:rPr>
              <w:t>381.273</w:t>
            </w:r>
          </w:p>
        </w:tc>
        <w:tc>
          <w:tcPr>
            <w:tcW w:w="567" w:type="dxa"/>
          </w:tcPr>
          <w:p w:rsidR="00F05658" w:rsidRPr="00026660" w:rsidRDefault="00F05658" w:rsidP="0021779F">
            <w:pPr>
              <w:pStyle w:val="Szvegtrzsbehzssal"/>
              <w:ind w:left="0"/>
              <w:jc w:val="right"/>
              <w:rPr>
                <w:sz w:val="18"/>
                <w:szCs w:val="18"/>
              </w:rPr>
            </w:pPr>
            <w:r>
              <w:rPr>
                <w:sz w:val="18"/>
                <w:szCs w:val="18"/>
              </w:rPr>
              <w:t>47,4</w:t>
            </w:r>
          </w:p>
        </w:tc>
        <w:tc>
          <w:tcPr>
            <w:tcW w:w="851" w:type="dxa"/>
          </w:tcPr>
          <w:p w:rsidR="00F05658" w:rsidRDefault="00F05658" w:rsidP="0021779F">
            <w:pPr>
              <w:pStyle w:val="Szvegtrzsbehzssal"/>
              <w:ind w:left="0"/>
              <w:jc w:val="right"/>
              <w:rPr>
                <w:sz w:val="18"/>
                <w:szCs w:val="18"/>
              </w:rPr>
            </w:pPr>
            <w:r>
              <w:rPr>
                <w:sz w:val="18"/>
                <w:szCs w:val="18"/>
              </w:rPr>
              <w:t>840.000</w:t>
            </w:r>
          </w:p>
        </w:tc>
        <w:tc>
          <w:tcPr>
            <w:tcW w:w="850" w:type="dxa"/>
          </w:tcPr>
          <w:p w:rsidR="00F05658" w:rsidRDefault="00F05658" w:rsidP="0021779F">
            <w:pPr>
              <w:pStyle w:val="Szvegtrzsbehzssal"/>
              <w:ind w:left="0"/>
              <w:jc w:val="right"/>
              <w:rPr>
                <w:sz w:val="18"/>
                <w:szCs w:val="18"/>
              </w:rPr>
            </w:pPr>
            <w:r>
              <w:rPr>
                <w:sz w:val="18"/>
                <w:szCs w:val="18"/>
              </w:rPr>
              <w:t>417.716</w:t>
            </w:r>
          </w:p>
        </w:tc>
        <w:tc>
          <w:tcPr>
            <w:tcW w:w="567" w:type="dxa"/>
          </w:tcPr>
          <w:p w:rsidR="00F05658" w:rsidRDefault="00F05658" w:rsidP="0021779F">
            <w:pPr>
              <w:pStyle w:val="Szvegtrzsbehzssal"/>
              <w:ind w:left="0"/>
              <w:jc w:val="right"/>
              <w:rPr>
                <w:sz w:val="18"/>
                <w:szCs w:val="18"/>
              </w:rPr>
            </w:pPr>
            <w:r>
              <w:rPr>
                <w:sz w:val="18"/>
                <w:szCs w:val="18"/>
              </w:rPr>
              <w:t>49,7</w:t>
            </w:r>
          </w:p>
        </w:tc>
      </w:tr>
      <w:tr w:rsidR="00F05658" w:rsidRPr="006855A1" w:rsidTr="00766475">
        <w:tc>
          <w:tcPr>
            <w:tcW w:w="1701" w:type="dxa"/>
          </w:tcPr>
          <w:p w:rsidR="00F05658" w:rsidRPr="006855A1" w:rsidRDefault="00F05658" w:rsidP="0021779F">
            <w:pPr>
              <w:pStyle w:val="Szvegtrzsbehzssal"/>
              <w:ind w:left="0"/>
              <w:rPr>
                <w:sz w:val="20"/>
                <w:szCs w:val="20"/>
              </w:rPr>
            </w:pPr>
            <w:r w:rsidRPr="006855A1">
              <w:rPr>
                <w:sz w:val="20"/>
                <w:szCs w:val="20"/>
              </w:rPr>
              <w:t>Kommunális adó</w:t>
            </w:r>
          </w:p>
        </w:tc>
        <w:tc>
          <w:tcPr>
            <w:tcW w:w="851" w:type="dxa"/>
          </w:tcPr>
          <w:p w:rsidR="00F05658" w:rsidRPr="00026660" w:rsidRDefault="00F05658" w:rsidP="0021779F">
            <w:pPr>
              <w:pStyle w:val="Szvegtrzsbehzssal"/>
              <w:ind w:left="0"/>
              <w:jc w:val="right"/>
              <w:rPr>
                <w:sz w:val="18"/>
                <w:szCs w:val="18"/>
              </w:rPr>
            </w:pPr>
            <w:r>
              <w:rPr>
                <w:sz w:val="18"/>
                <w:szCs w:val="18"/>
              </w:rPr>
              <w:t>20.389</w:t>
            </w:r>
          </w:p>
        </w:tc>
        <w:tc>
          <w:tcPr>
            <w:tcW w:w="567" w:type="dxa"/>
          </w:tcPr>
          <w:p w:rsidR="00F05658" w:rsidRPr="00026660" w:rsidRDefault="00F05658" w:rsidP="0021779F">
            <w:pPr>
              <w:pStyle w:val="Szvegtrzsbehzssal"/>
              <w:ind w:left="0"/>
              <w:jc w:val="right"/>
              <w:rPr>
                <w:sz w:val="18"/>
                <w:szCs w:val="18"/>
              </w:rPr>
            </w:pPr>
            <w:r>
              <w:rPr>
                <w:sz w:val="18"/>
                <w:szCs w:val="18"/>
              </w:rPr>
              <w:t>65,8</w:t>
            </w:r>
          </w:p>
        </w:tc>
        <w:tc>
          <w:tcPr>
            <w:tcW w:w="850" w:type="dxa"/>
          </w:tcPr>
          <w:p w:rsidR="00F05658" w:rsidRPr="00026660" w:rsidRDefault="00F05658" w:rsidP="0021779F">
            <w:pPr>
              <w:pStyle w:val="Szvegtrzsbehzssal"/>
              <w:ind w:left="0"/>
              <w:jc w:val="right"/>
              <w:rPr>
                <w:sz w:val="18"/>
                <w:szCs w:val="18"/>
              </w:rPr>
            </w:pPr>
            <w:r>
              <w:rPr>
                <w:sz w:val="18"/>
                <w:szCs w:val="18"/>
              </w:rPr>
              <w:t>22.249</w:t>
            </w:r>
          </w:p>
        </w:tc>
        <w:tc>
          <w:tcPr>
            <w:tcW w:w="567" w:type="dxa"/>
          </w:tcPr>
          <w:p w:rsidR="00F05658" w:rsidRPr="00026660" w:rsidRDefault="00F05658" w:rsidP="0021779F">
            <w:pPr>
              <w:pStyle w:val="Szvegtrzsbehzssal"/>
              <w:ind w:left="0"/>
              <w:jc w:val="right"/>
              <w:rPr>
                <w:sz w:val="18"/>
                <w:szCs w:val="18"/>
              </w:rPr>
            </w:pPr>
            <w:r>
              <w:rPr>
                <w:sz w:val="18"/>
                <w:szCs w:val="18"/>
              </w:rPr>
              <w:t>67,4</w:t>
            </w:r>
          </w:p>
        </w:tc>
        <w:tc>
          <w:tcPr>
            <w:tcW w:w="851" w:type="dxa"/>
          </w:tcPr>
          <w:p w:rsidR="00F05658" w:rsidRPr="00026660" w:rsidRDefault="00F05658" w:rsidP="0021779F">
            <w:pPr>
              <w:pStyle w:val="Szvegtrzsbehzssal"/>
              <w:ind w:left="0"/>
              <w:jc w:val="right"/>
              <w:rPr>
                <w:sz w:val="18"/>
                <w:szCs w:val="18"/>
              </w:rPr>
            </w:pPr>
            <w:r>
              <w:rPr>
                <w:sz w:val="18"/>
                <w:szCs w:val="18"/>
              </w:rPr>
              <w:t>21.390</w:t>
            </w:r>
          </w:p>
        </w:tc>
        <w:tc>
          <w:tcPr>
            <w:tcW w:w="567" w:type="dxa"/>
          </w:tcPr>
          <w:p w:rsidR="00F05658" w:rsidRPr="00026660" w:rsidRDefault="00F05658" w:rsidP="0021779F">
            <w:pPr>
              <w:pStyle w:val="Szvegtrzsbehzssal"/>
              <w:ind w:left="0"/>
              <w:jc w:val="right"/>
              <w:rPr>
                <w:sz w:val="18"/>
                <w:szCs w:val="18"/>
              </w:rPr>
            </w:pPr>
            <w:r>
              <w:rPr>
                <w:sz w:val="18"/>
                <w:szCs w:val="18"/>
              </w:rPr>
              <w:t>64,8</w:t>
            </w:r>
          </w:p>
        </w:tc>
        <w:tc>
          <w:tcPr>
            <w:tcW w:w="850" w:type="dxa"/>
          </w:tcPr>
          <w:p w:rsidR="00F05658" w:rsidRPr="00026660" w:rsidRDefault="00F05658" w:rsidP="0021779F">
            <w:pPr>
              <w:pStyle w:val="Szvegtrzsbehzssal"/>
              <w:ind w:left="0"/>
              <w:jc w:val="right"/>
              <w:rPr>
                <w:sz w:val="18"/>
                <w:szCs w:val="18"/>
              </w:rPr>
            </w:pPr>
            <w:r>
              <w:rPr>
                <w:sz w:val="18"/>
                <w:szCs w:val="18"/>
              </w:rPr>
              <w:t>22.198</w:t>
            </w:r>
          </w:p>
        </w:tc>
        <w:tc>
          <w:tcPr>
            <w:tcW w:w="567" w:type="dxa"/>
          </w:tcPr>
          <w:p w:rsidR="00F05658" w:rsidRPr="00026660" w:rsidRDefault="00F05658" w:rsidP="0021779F">
            <w:pPr>
              <w:pStyle w:val="Szvegtrzsbehzssal"/>
              <w:ind w:left="0"/>
              <w:jc w:val="right"/>
              <w:rPr>
                <w:sz w:val="18"/>
                <w:szCs w:val="18"/>
              </w:rPr>
            </w:pPr>
            <w:r>
              <w:rPr>
                <w:sz w:val="18"/>
                <w:szCs w:val="18"/>
              </w:rPr>
              <w:t>65,3</w:t>
            </w:r>
          </w:p>
        </w:tc>
        <w:tc>
          <w:tcPr>
            <w:tcW w:w="851" w:type="dxa"/>
          </w:tcPr>
          <w:p w:rsidR="00F05658" w:rsidRDefault="00F05658" w:rsidP="0021779F">
            <w:pPr>
              <w:pStyle w:val="Szvegtrzsbehzssal"/>
              <w:ind w:left="0"/>
              <w:jc w:val="right"/>
              <w:rPr>
                <w:sz w:val="18"/>
                <w:szCs w:val="18"/>
              </w:rPr>
            </w:pPr>
            <w:r>
              <w:rPr>
                <w:sz w:val="18"/>
                <w:szCs w:val="18"/>
              </w:rPr>
              <w:t>34.000</w:t>
            </w:r>
          </w:p>
        </w:tc>
        <w:tc>
          <w:tcPr>
            <w:tcW w:w="850" w:type="dxa"/>
          </w:tcPr>
          <w:p w:rsidR="00F05658" w:rsidRDefault="00F05658" w:rsidP="0021779F">
            <w:pPr>
              <w:pStyle w:val="Szvegtrzsbehzssal"/>
              <w:ind w:left="0"/>
              <w:jc w:val="right"/>
              <w:rPr>
                <w:sz w:val="18"/>
                <w:szCs w:val="18"/>
              </w:rPr>
            </w:pPr>
            <w:r>
              <w:rPr>
                <w:sz w:val="18"/>
                <w:szCs w:val="18"/>
              </w:rPr>
              <w:t>21.595</w:t>
            </w:r>
          </w:p>
        </w:tc>
        <w:tc>
          <w:tcPr>
            <w:tcW w:w="567" w:type="dxa"/>
          </w:tcPr>
          <w:p w:rsidR="00F05658" w:rsidRDefault="00F05658" w:rsidP="0021779F">
            <w:pPr>
              <w:pStyle w:val="Szvegtrzsbehzssal"/>
              <w:ind w:left="0"/>
              <w:jc w:val="right"/>
              <w:rPr>
                <w:sz w:val="18"/>
                <w:szCs w:val="18"/>
              </w:rPr>
            </w:pPr>
            <w:r>
              <w:rPr>
                <w:sz w:val="18"/>
                <w:szCs w:val="18"/>
              </w:rPr>
              <w:t>63,5</w:t>
            </w:r>
          </w:p>
        </w:tc>
      </w:tr>
      <w:tr w:rsidR="00F05658" w:rsidRPr="006855A1" w:rsidTr="00766475">
        <w:tc>
          <w:tcPr>
            <w:tcW w:w="1701" w:type="dxa"/>
          </w:tcPr>
          <w:p w:rsidR="00F05658" w:rsidRPr="006855A1" w:rsidRDefault="00F05658" w:rsidP="0021779F">
            <w:pPr>
              <w:pStyle w:val="Szvegtrzsbehzssal"/>
              <w:ind w:left="0"/>
              <w:rPr>
                <w:sz w:val="20"/>
                <w:szCs w:val="20"/>
              </w:rPr>
            </w:pPr>
            <w:r w:rsidRPr="006855A1">
              <w:rPr>
                <w:sz w:val="20"/>
                <w:szCs w:val="20"/>
              </w:rPr>
              <w:t xml:space="preserve">Tartózkodás utáni </w:t>
            </w:r>
            <w:proofErr w:type="spellStart"/>
            <w:r w:rsidRPr="006855A1">
              <w:rPr>
                <w:sz w:val="20"/>
                <w:szCs w:val="20"/>
              </w:rPr>
              <w:t>idegenforg</w:t>
            </w:r>
            <w:proofErr w:type="spellEnd"/>
            <w:r w:rsidRPr="006855A1">
              <w:rPr>
                <w:sz w:val="20"/>
                <w:szCs w:val="20"/>
              </w:rPr>
              <w:t>. adó</w:t>
            </w:r>
          </w:p>
        </w:tc>
        <w:tc>
          <w:tcPr>
            <w:tcW w:w="851" w:type="dxa"/>
          </w:tcPr>
          <w:p w:rsidR="00F05658" w:rsidRPr="00026660" w:rsidRDefault="00F05658" w:rsidP="0021779F">
            <w:pPr>
              <w:pStyle w:val="Szvegtrzsbehzssal"/>
              <w:ind w:left="0"/>
              <w:jc w:val="right"/>
              <w:rPr>
                <w:sz w:val="18"/>
                <w:szCs w:val="18"/>
              </w:rPr>
            </w:pPr>
            <w:r>
              <w:rPr>
                <w:sz w:val="18"/>
                <w:szCs w:val="18"/>
              </w:rPr>
              <w:t>243</w:t>
            </w:r>
          </w:p>
        </w:tc>
        <w:tc>
          <w:tcPr>
            <w:tcW w:w="567" w:type="dxa"/>
          </w:tcPr>
          <w:p w:rsidR="00F05658" w:rsidRPr="00026660" w:rsidRDefault="00F05658" w:rsidP="0021779F">
            <w:pPr>
              <w:pStyle w:val="Szvegtrzsbehzssal"/>
              <w:ind w:left="0"/>
              <w:jc w:val="right"/>
              <w:rPr>
                <w:sz w:val="18"/>
                <w:szCs w:val="18"/>
              </w:rPr>
            </w:pPr>
            <w:r>
              <w:rPr>
                <w:sz w:val="18"/>
                <w:szCs w:val="18"/>
              </w:rPr>
              <w:t>24,3</w:t>
            </w:r>
          </w:p>
        </w:tc>
        <w:tc>
          <w:tcPr>
            <w:tcW w:w="850" w:type="dxa"/>
          </w:tcPr>
          <w:p w:rsidR="00F05658" w:rsidRPr="00026660" w:rsidRDefault="00F05658" w:rsidP="0021779F">
            <w:pPr>
              <w:pStyle w:val="Szvegtrzsbehzssal"/>
              <w:ind w:left="0"/>
              <w:jc w:val="right"/>
              <w:rPr>
                <w:sz w:val="18"/>
                <w:szCs w:val="18"/>
              </w:rPr>
            </w:pPr>
            <w:r>
              <w:rPr>
                <w:sz w:val="18"/>
                <w:szCs w:val="18"/>
              </w:rPr>
              <w:t>508</w:t>
            </w:r>
          </w:p>
        </w:tc>
        <w:tc>
          <w:tcPr>
            <w:tcW w:w="567" w:type="dxa"/>
          </w:tcPr>
          <w:p w:rsidR="00F05658" w:rsidRPr="00026660" w:rsidRDefault="00F05658" w:rsidP="0021779F">
            <w:pPr>
              <w:pStyle w:val="Szvegtrzsbehzssal"/>
              <w:ind w:left="0"/>
              <w:jc w:val="right"/>
              <w:rPr>
                <w:sz w:val="18"/>
                <w:szCs w:val="18"/>
              </w:rPr>
            </w:pPr>
            <w:r>
              <w:rPr>
                <w:sz w:val="18"/>
                <w:szCs w:val="18"/>
              </w:rPr>
              <w:t>50,8</w:t>
            </w:r>
          </w:p>
        </w:tc>
        <w:tc>
          <w:tcPr>
            <w:tcW w:w="851" w:type="dxa"/>
          </w:tcPr>
          <w:p w:rsidR="00F05658" w:rsidRPr="00026660" w:rsidRDefault="00F05658" w:rsidP="0021779F">
            <w:pPr>
              <w:pStyle w:val="Szvegtrzsbehzssal"/>
              <w:ind w:left="0"/>
              <w:jc w:val="right"/>
              <w:rPr>
                <w:sz w:val="18"/>
                <w:szCs w:val="18"/>
              </w:rPr>
            </w:pPr>
            <w:r>
              <w:rPr>
                <w:sz w:val="18"/>
                <w:szCs w:val="18"/>
              </w:rPr>
              <w:t>532</w:t>
            </w:r>
          </w:p>
        </w:tc>
        <w:tc>
          <w:tcPr>
            <w:tcW w:w="567" w:type="dxa"/>
          </w:tcPr>
          <w:p w:rsidR="00F05658" w:rsidRPr="00026660" w:rsidRDefault="00F05658" w:rsidP="0021779F">
            <w:pPr>
              <w:pStyle w:val="Szvegtrzsbehzssal"/>
              <w:ind w:left="0"/>
              <w:jc w:val="right"/>
              <w:rPr>
                <w:sz w:val="18"/>
                <w:szCs w:val="18"/>
              </w:rPr>
            </w:pPr>
            <w:r>
              <w:rPr>
                <w:sz w:val="18"/>
                <w:szCs w:val="18"/>
              </w:rPr>
              <w:t>35,9</w:t>
            </w:r>
          </w:p>
        </w:tc>
        <w:tc>
          <w:tcPr>
            <w:tcW w:w="850" w:type="dxa"/>
          </w:tcPr>
          <w:p w:rsidR="00F05658" w:rsidRPr="00026660" w:rsidRDefault="00F05658" w:rsidP="0021779F">
            <w:pPr>
              <w:pStyle w:val="Szvegtrzsbehzssal"/>
              <w:ind w:left="0"/>
              <w:jc w:val="right"/>
              <w:rPr>
                <w:sz w:val="18"/>
                <w:szCs w:val="18"/>
              </w:rPr>
            </w:pPr>
            <w:r>
              <w:rPr>
                <w:sz w:val="18"/>
                <w:szCs w:val="18"/>
              </w:rPr>
              <w:t>785</w:t>
            </w:r>
          </w:p>
        </w:tc>
        <w:tc>
          <w:tcPr>
            <w:tcW w:w="567" w:type="dxa"/>
          </w:tcPr>
          <w:p w:rsidR="00F05658" w:rsidRPr="00026660" w:rsidRDefault="00F05658" w:rsidP="0021779F">
            <w:pPr>
              <w:pStyle w:val="Szvegtrzsbehzssal"/>
              <w:ind w:left="0"/>
              <w:jc w:val="right"/>
              <w:rPr>
                <w:sz w:val="18"/>
                <w:szCs w:val="18"/>
              </w:rPr>
            </w:pPr>
            <w:r>
              <w:rPr>
                <w:sz w:val="18"/>
                <w:szCs w:val="18"/>
              </w:rPr>
              <w:t>26,2</w:t>
            </w:r>
          </w:p>
        </w:tc>
        <w:tc>
          <w:tcPr>
            <w:tcW w:w="851" w:type="dxa"/>
          </w:tcPr>
          <w:p w:rsidR="00F05658" w:rsidRDefault="00F05658" w:rsidP="0021779F">
            <w:pPr>
              <w:pStyle w:val="Szvegtrzsbehzssal"/>
              <w:ind w:left="0"/>
              <w:jc w:val="right"/>
              <w:rPr>
                <w:sz w:val="18"/>
                <w:szCs w:val="18"/>
              </w:rPr>
            </w:pPr>
            <w:r>
              <w:rPr>
                <w:sz w:val="18"/>
                <w:szCs w:val="18"/>
              </w:rPr>
              <w:t>4.000</w:t>
            </w:r>
          </w:p>
        </w:tc>
        <w:tc>
          <w:tcPr>
            <w:tcW w:w="850" w:type="dxa"/>
          </w:tcPr>
          <w:p w:rsidR="00F05658" w:rsidRDefault="00F05658" w:rsidP="0021779F">
            <w:pPr>
              <w:pStyle w:val="Szvegtrzsbehzssal"/>
              <w:ind w:left="0"/>
              <w:jc w:val="right"/>
              <w:rPr>
                <w:sz w:val="18"/>
                <w:szCs w:val="18"/>
              </w:rPr>
            </w:pPr>
            <w:r>
              <w:rPr>
                <w:sz w:val="18"/>
                <w:szCs w:val="18"/>
              </w:rPr>
              <w:t>997</w:t>
            </w:r>
          </w:p>
        </w:tc>
        <w:tc>
          <w:tcPr>
            <w:tcW w:w="567" w:type="dxa"/>
          </w:tcPr>
          <w:p w:rsidR="00F05658" w:rsidRDefault="00F05658" w:rsidP="0021779F">
            <w:pPr>
              <w:pStyle w:val="Szvegtrzsbehzssal"/>
              <w:ind w:left="0"/>
              <w:jc w:val="right"/>
              <w:rPr>
                <w:sz w:val="18"/>
                <w:szCs w:val="18"/>
              </w:rPr>
            </w:pPr>
            <w:r>
              <w:rPr>
                <w:sz w:val="18"/>
                <w:szCs w:val="18"/>
              </w:rPr>
              <w:t>24,9</w:t>
            </w:r>
          </w:p>
        </w:tc>
      </w:tr>
      <w:tr w:rsidR="00F05658" w:rsidRPr="006855A1" w:rsidTr="00766475">
        <w:tc>
          <w:tcPr>
            <w:tcW w:w="1701" w:type="dxa"/>
          </w:tcPr>
          <w:p w:rsidR="00F05658" w:rsidRDefault="00F05658" w:rsidP="0021779F">
            <w:pPr>
              <w:pStyle w:val="Szvegtrzsbehzssal"/>
              <w:ind w:left="0"/>
              <w:rPr>
                <w:sz w:val="20"/>
                <w:szCs w:val="20"/>
              </w:rPr>
            </w:pPr>
            <w:r w:rsidRPr="006855A1">
              <w:rPr>
                <w:sz w:val="20"/>
                <w:szCs w:val="20"/>
              </w:rPr>
              <w:t>Épület utáni</w:t>
            </w:r>
          </w:p>
          <w:p w:rsidR="00F05658" w:rsidRPr="006855A1" w:rsidRDefault="0021779F" w:rsidP="005F128D">
            <w:pPr>
              <w:pStyle w:val="Szvegtrzsbehzssal"/>
              <w:ind w:left="0"/>
              <w:rPr>
                <w:sz w:val="20"/>
                <w:szCs w:val="20"/>
              </w:rPr>
            </w:pPr>
            <w:proofErr w:type="spellStart"/>
            <w:r>
              <w:rPr>
                <w:sz w:val="20"/>
                <w:szCs w:val="20"/>
              </w:rPr>
              <w:t>idegenforg.</w:t>
            </w:r>
            <w:r w:rsidR="005F128D">
              <w:rPr>
                <w:sz w:val="20"/>
                <w:szCs w:val="20"/>
              </w:rPr>
              <w:t>a</w:t>
            </w:r>
            <w:r w:rsidR="00F05658" w:rsidRPr="006855A1">
              <w:rPr>
                <w:sz w:val="20"/>
                <w:szCs w:val="20"/>
              </w:rPr>
              <w:t>dó</w:t>
            </w:r>
            <w:proofErr w:type="spellEnd"/>
          </w:p>
        </w:tc>
        <w:tc>
          <w:tcPr>
            <w:tcW w:w="851" w:type="dxa"/>
          </w:tcPr>
          <w:p w:rsidR="00F05658" w:rsidRPr="00026660" w:rsidRDefault="00F05658" w:rsidP="0021779F">
            <w:pPr>
              <w:pStyle w:val="Szvegtrzsbehzssal"/>
              <w:ind w:left="0"/>
              <w:jc w:val="right"/>
              <w:rPr>
                <w:sz w:val="18"/>
                <w:szCs w:val="18"/>
              </w:rPr>
            </w:pPr>
            <w:r>
              <w:rPr>
                <w:sz w:val="18"/>
                <w:szCs w:val="18"/>
              </w:rPr>
              <w:t>103</w:t>
            </w:r>
          </w:p>
        </w:tc>
        <w:tc>
          <w:tcPr>
            <w:tcW w:w="567" w:type="dxa"/>
          </w:tcPr>
          <w:p w:rsidR="00F05658" w:rsidRPr="00026660" w:rsidRDefault="00F05658" w:rsidP="0021779F">
            <w:pPr>
              <w:pStyle w:val="Szvegtrzsbehzssal"/>
              <w:ind w:left="0"/>
              <w:jc w:val="right"/>
              <w:rPr>
                <w:sz w:val="18"/>
                <w:szCs w:val="18"/>
              </w:rPr>
            </w:pPr>
          </w:p>
        </w:tc>
        <w:tc>
          <w:tcPr>
            <w:tcW w:w="850" w:type="dxa"/>
          </w:tcPr>
          <w:p w:rsidR="00F05658" w:rsidRPr="00026660" w:rsidRDefault="00F05658" w:rsidP="0021779F">
            <w:pPr>
              <w:pStyle w:val="Szvegtrzsbehzssal"/>
              <w:ind w:left="0"/>
              <w:jc w:val="right"/>
              <w:rPr>
                <w:sz w:val="18"/>
                <w:szCs w:val="18"/>
              </w:rPr>
            </w:pPr>
            <w:r>
              <w:rPr>
                <w:sz w:val="18"/>
                <w:szCs w:val="18"/>
              </w:rPr>
              <w:t>3</w:t>
            </w:r>
          </w:p>
        </w:tc>
        <w:tc>
          <w:tcPr>
            <w:tcW w:w="567" w:type="dxa"/>
          </w:tcPr>
          <w:p w:rsidR="00F05658" w:rsidRPr="00026660" w:rsidRDefault="00F05658" w:rsidP="0021779F">
            <w:pPr>
              <w:pStyle w:val="Szvegtrzsbehzssal"/>
              <w:ind w:left="0"/>
              <w:jc w:val="right"/>
              <w:rPr>
                <w:sz w:val="18"/>
                <w:szCs w:val="18"/>
              </w:rPr>
            </w:pPr>
          </w:p>
        </w:tc>
        <w:tc>
          <w:tcPr>
            <w:tcW w:w="851" w:type="dxa"/>
          </w:tcPr>
          <w:p w:rsidR="00F05658" w:rsidRPr="00026660" w:rsidRDefault="00F05658" w:rsidP="0021779F">
            <w:pPr>
              <w:pStyle w:val="Szvegtrzsbehzssal"/>
              <w:ind w:left="0"/>
              <w:jc w:val="right"/>
              <w:rPr>
                <w:sz w:val="18"/>
                <w:szCs w:val="18"/>
              </w:rPr>
            </w:pPr>
          </w:p>
        </w:tc>
        <w:tc>
          <w:tcPr>
            <w:tcW w:w="567" w:type="dxa"/>
          </w:tcPr>
          <w:p w:rsidR="00F05658" w:rsidRPr="00026660" w:rsidRDefault="00F05658" w:rsidP="0021779F">
            <w:pPr>
              <w:pStyle w:val="Szvegtrzsbehzssal"/>
              <w:ind w:left="0"/>
              <w:jc w:val="right"/>
              <w:rPr>
                <w:sz w:val="18"/>
                <w:szCs w:val="18"/>
              </w:rPr>
            </w:pPr>
          </w:p>
        </w:tc>
        <w:tc>
          <w:tcPr>
            <w:tcW w:w="850" w:type="dxa"/>
          </w:tcPr>
          <w:p w:rsidR="00F05658" w:rsidRPr="00026660" w:rsidRDefault="00F05658" w:rsidP="0021779F">
            <w:pPr>
              <w:pStyle w:val="Szvegtrzsbehzssal"/>
              <w:ind w:left="0"/>
              <w:jc w:val="right"/>
              <w:rPr>
                <w:sz w:val="18"/>
                <w:szCs w:val="18"/>
              </w:rPr>
            </w:pPr>
          </w:p>
        </w:tc>
        <w:tc>
          <w:tcPr>
            <w:tcW w:w="567" w:type="dxa"/>
          </w:tcPr>
          <w:p w:rsidR="00F05658" w:rsidRPr="00026660" w:rsidRDefault="00F05658" w:rsidP="0021779F">
            <w:pPr>
              <w:pStyle w:val="Szvegtrzsbehzssal"/>
              <w:ind w:left="0"/>
              <w:jc w:val="right"/>
              <w:rPr>
                <w:sz w:val="18"/>
                <w:szCs w:val="18"/>
              </w:rPr>
            </w:pPr>
          </w:p>
        </w:tc>
        <w:tc>
          <w:tcPr>
            <w:tcW w:w="851" w:type="dxa"/>
          </w:tcPr>
          <w:p w:rsidR="00F05658" w:rsidRPr="00026660" w:rsidRDefault="00F05658" w:rsidP="0021779F">
            <w:pPr>
              <w:pStyle w:val="Szvegtrzsbehzssal"/>
              <w:ind w:left="0"/>
              <w:jc w:val="right"/>
              <w:rPr>
                <w:sz w:val="18"/>
                <w:szCs w:val="18"/>
              </w:rPr>
            </w:pPr>
          </w:p>
        </w:tc>
        <w:tc>
          <w:tcPr>
            <w:tcW w:w="850" w:type="dxa"/>
          </w:tcPr>
          <w:p w:rsidR="00F05658" w:rsidRPr="00026660" w:rsidRDefault="00F05658" w:rsidP="0021779F">
            <w:pPr>
              <w:pStyle w:val="Szvegtrzsbehzssal"/>
              <w:ind w:left="0"/>
              <w:jc w:val="right"/>
              <w:rPr>
                <w:sz w:val="18"/>
                <w:szCs w:val="18"/>
              </w:rPr>
            </w:pPr>
          </w:p>
        </w:tc>
        <w:tc>
          <w:tcPr>
            <w:tcW w:w="567" w:type="dxa"/>
          </w:tcPr>
          <w:p w:rsidR="00F05658" w:rsidRPr="00026660" w:rsidRDefault="00F05658" w:rsidP="0021779F">
            <w:pPr>
              <w:pStyle w:val="Szvegtrzsbehzssal"/>
              <w:ind w:left="0"/>
              <w:jc w:val="right"/>
              <w:rPr>
                <w:sz w:val="18"/>
                <w:szCs w:val="18"/>
              </w:rPr>
            </w:pPr>
          </w:p>
        </w:tc>
      </w:tr>
      <w:tr w:rsidR="00F05658" w:rsidRPr="006855A1" w:rsidTr="00766475">
        <w:tc>
          <w:tcPr>
            <w:tcW w:w="1701" w:type="dxa"/>
          </w:tcPr>
          <w:p w:rsidR="00F05658" w:rsidRPr="006855A1" w:rsidRDefault="00F05658" w:rsidP="0021779F">
            <w:pPr>
              <w:pStyle w:val="Szvegtrzsbehzssal"/>
              <w:ind w:left="0"/>
              <w:rPr>
                <w:sz w:val="20"/>
                <w:szCs w:val="20"/>
              </w:rPr>
            </w:pPr>
            <w:r w:rsidRPr="006855A1">
              <w:rPr>
                <w:sz w:val="20"/>
                <w:szCs w:val="20"/>
              </w:rPr>
              <w:t>Gépjárműadó</w:t>
            </w:r>
          </w:p>
        </w:tc>
        <w:tc>
          <w:tcPr>
            <w:tcW w:w="851" w:type="dxa"/>
          </w:tcPr>
          <w:p w:rsidR="00F05658" w:rsidRPr="00026660" w:rsidRDefault="00F05658" w:rsidP="0021779F">
            <w:pPr>
              <w:pStyle w:val="Szvegtrzsbehzssal"/>
              <w:ind w:left="0"/>
              <w:jc w:val="right"/>
              <w:rPr>
                <w:sz w:val="18"/>
                <w:szCs w:val="18"/>
              </w:rPr>
            </w:pPr>
            <w:r>
              <w:rPr>
                <w:sz w:val="18"/>
                <w:szCs w:val="18"/>
              </w:rPr>
              <w:t>23.428</w:t>
            </w:r>
          </w:p>
        </w:tc>
        <w:tc>
          <w:tcPr>
            <w:tcW w:w="567" w:type="dxa"/>
          </w:tcPr>
          <w:p w:rsidR="00F05658" w:rsidRPr="00026660" w:rsidRDefault="00F05658" w:rsidP="0021779F">
            <w:pPr>
              <w:pStyle w:val="Szvegtrzsbehzssal"/>
              <w:ind w:left="0"/>
              <w:jc w:val="right"/>
              <w:rPr>
                <w:sz w:val="18"/>
                <w:szCs w:val="18"/>
              </w:rPr>
            </w:pPr>
            <w:r>
              <w:rPr>
                <w:sz w:val="18"/>
                <w:szCs w:val="18"/>
              </w:rPr>
              <w:t>65,1</w:t>
            </w:r>
          </w:p>
        </w:tc>
        <w:tc>
          <w:tcPr>
            <w:tcW w:w="850" w:type="dxa"/>
          </w:tcPr>
          <w:p w:rsidR="00F05658" w:rsidRPr="00026660" w:rsidRDefault="00F05658" w:rsidP="0021779F">
            <w:pPr>
              <w:pStyle w:val="Szvegtrzsbehzssal"/>
              <w:ind w:left="0"/>
              <w:jc w:val="right"/>
              <w:rPr>
                <w:sz w:val="18"/>
                <w:szCs w:val="18"/>
              </w:rPr>
            </w:pPr>
            <w:r>
              <w:rPr>
                <w:sz w:val="18"/>
                <w:szCs w:val="18"/>
              </w:rPr>
              <w:t>24.627</w:t>
            </w:r>
          </w:p>
        </w:tc>
        <w:tc>
          <w:tcPr>
            <w:tcW w:w="567" w:type="dxa"/>
          </w:tcPr>
          <w:p w:rsidR="00F05658" w:rsidRPr="00026660" w:rsidRDefault="00F05658" w:rsidP="0021779F">
            <w:pPr>
              <w:pStyle w:val="Szvegtrzsbehzssal"/>
              <w:ind w:left="0"/>
              <w:jc w:val="right"/>
              <w:rPr>
                <w:sz w:val="18"/>
                <w:szCs w:val="18"/>
              </w:rPr>
            </w:pPr>
            <w:r>
              <w:rPr>
                <w:sz w:val="18"/>
                <w:szCs w:val="18"/>
              </w:rPr>
              <w:t>61,6</w:t>
            </w:r>
          </w:p>
        </w:tc>
        <w:tc>
          <w:tcPr>
            <w:tcW w:w="851" w:type="dxa"/>
          </w:tcPr>
          <w:p w:rsidR="00F05658" w:rsidRPr="00026660" w:rsidRDefault="00F05658" w:rsidP="0021779F">
            <w:pPr>
              <w:pStyle w:val="Szvegtrzsbehzssal"/>
              <w:ind w:left="0"/>
              <w:jc w:val="right"/>
              <w:rPr>
                <w:sz w:val="18"/>
                <w:szCs w:val="18"/>
              </w:rPr>
            </w:pPr>
            <w:r>
              <w:rPr>
                <w:sz w:val="18"/>
                <w:szCs w:val="18"/>
              </w:rPr>
              <w:t>25.470</w:t>
            </w:r>
          </w:p>
        </w:tc>
        <w:tc>
          <w:tcPr>
            <w:tcW w:w="567" w:type="dxa"/>
          </w:tcPr>
          <w:p w:rsidR="00F05658" w:rsidRPr="00026660" w:rsidRDefault="00F05658" w:rsidP="0021779F">
            <w:pPr>
              <w:pStyle w:val="Szvegtrzsbehzssal"/>
              <w:ind w:left="0"/>
              <w:jc w:val="right"/>
              <w:rPr>
                <w:sz w:val="18"/>
                <w:szCs w:val="18"/>
              </w:rPr>
            </w:pPr>
            <w:r>
              <w:rPr>
                <w:sz w:val="18"/>
                <w:szCs w:val="18"/>
              </w:rPr>
              <w:t>63,7</w:t>
            </w:r>
          </w:p>
        </w:tc>
        <w:tc>
          <w:tcPr>
            <w:tcW w:w="850" w:type="dxa"/>
          </w:tcPr>
          <w:p w:rsidR="00F05658" w:rsidRPr="00026660" w:rsidRDefault="00F05658" w:rsidP="0021779F">
            <w:pPr>
              <w:pStyle w:val="Szvegtrzsbehzssal"/>
              <w:ind w:left="0"/>
              <w:jc w:val="right"/>
              <w:rPr>
                <w:sz w:val="18"/>
                <w:szCs w:val="18"/>
              </w:rPr>
            </w:pPr>
            <w:r>
              <w:rPr>
                <w:sz w:val="18"/>
                <w:szCs w:val="18"/>
              </w:rPr>
              <w:t>25.490</w:t>
            </w:r>
          </w:p>
        </w:tc>
        <w:tc>
          <w:tcPr>
            <w:tcW w:w="567" w:type="dxa"/>
          </w:tcPr>
          <w:p w:rsidR="00F05658" w:rsidRPr="00026660" w:rsidRDefault="00F05658" w:rsidP="0021779F">
            <w:pPr>
              <w:pStyle w:val="Szvegtrzsbehzssal"/>
              <w:ind w:left="0"/>
              <w:jc w:val="right"/>
              <w:rPr>
                <w:sz w:val="18"/>
                <w:szCs w:val="18"/>
              </w:rPr>
            </w:pPr>
            <w:r>
              <w:rPr>
                <w:sz w:val="18"/>
                <w:szCs w:val="18"/>
              </w:rPr>
              <w:t>57,9</w:t>
            </w:r>
          </w:p>
        </w:tc>
        <w:tc>
          <w:tcPr>
            <w:tcW w:w="851" w:type="dxa"/>
          </w:tcPr>
          <w:p w:rsidR="00F05658" w:rsidRDefault="00F05658" w:rsidP="0021779F">
            <w:pPr>
              <w:pStyle w:val="Szvegtrzsbehzssal"/>
              <w:ind w:left="0"/>
              <w:jc w:val="right"/>
              <w:rPr>
                <w:sz w:val="18"/>
                <w:szCs w:val="18"/>
              </w:rPr>
            </w:pPr>
            <w:r>
              <w:rPr>
                <w:sz w:val="18"/>
                <w:szCs w:val="18"/>
              </w:rPr>
              <w:t>45.000</w:t>
            </w:r>
          </w:p>
        </w:tc>
        <w:tc>
          <w:tcPr>
            <w:tcW w:w="850" w:type="dxa"/>
          </w:tcPr>
          <w:p w:rsidR="00F05658" w:rsidRDefault="00F05658" w:rsidP="0021779F">
            <w:pPr>
              <w:pStyle w:val="Szvegtrzsbehzssal"/>
              <w:ind w:left="0"/>
              <w:jc w:val="right"/>
              <w:rPr>
                <w:sz w:val="18"/>
                <w:szCs w:val="18"/>
              </w:rPr>
            </w:pPr>
            <w:r>
              <w:rPr>
                <w:sz w:val="18"/>
                <w:szCs w:val="18"/>
              </w:rPr>
              <w:t>27.231</w:t>
            </w:r>
          </w:p>
        </w:tc>
        <w:tc>
          <w:tcPr>
            <w:tcW w:w="567" w:type="dxa"/>
          </w:tcPr>
          <w:p w:rsidR="00F05658" w:rsidRDefault="00F05658" w:rsidP="0021779F">
            <w:pPr>
              <w:pStyle w:val="Szvegtrzsbehzssal"/>
              <w:ind w:left="0"/>
              <w:jc w:val="right"/>
              <w:rPr>
                <w:sz w:val="18"/>
                <w:szCs w:val="18"/>
              </w:rPr>
            </w:pPr>
            <w:r>
              <w:rPr>
                <w:sz w:val="18"/>
                <w:szCs w:val="18"/>
              </w:rPr>
              <w:t>60,5</w:t>
            </w:r>
          </w:p>
        </w:tc>
      </w:tr>
      <w:tr w:rsidR="00F05658" w:rsidRPr="006855A1" w:rsidTr="00766475">
        <w:tc>
          <w:tcPr>
            <w:tcW w:w="1701" w:type="dxa"/>
          </w:tcPr>
          <w:p w:rsidR="00F05658" w:rsidRPr="006855A1" w:rsidRDefault="00F05658" w:rsidP="0021779F">
            <w:pPr>
              <w:pStyle w:val="Szvegtrzsbehzssal"/>
              <w:ind w:left="0"/>
              <w:rPr>
                <w:sz w:val="20"/>
                <w:szCs w:val="20"/>
              </w:rPr>
            </w:pPr>
            <w:r w:rsidRPr="006855A1">
              <w:rPr>
                <w:sz w:val="20"/>
                <w:szCs w:val="20"/>
              </w:rPr>
              <w:t xml:space="preserve">Termőföld </w:t>
            </w:r>
            <w:proofErr w:type="spellStart"/>
            <w:r w:rsidRPr="006855A1">
              <w:rPr>
                <w:sz w:val="20"/>
                <w:szCs w:val="20"/>
              </w:rPr>
              <w:t>bérbead</w:t>
            </w:r>
            <w:proofErr w:type="spellEnd"/>
            <w:r w:rsidRPr="006855A1">
              <w:rPr>
                <w:sz w:val="20"/>
                <w:szCs w:val="20"/>
              </w:rPr>
              <w:t xml:space="preserve">. </w:t>
            </w:r>
            <w:proofErr w:type="spellStart"/>
            <w:r w:rsidRPr="006855A1">
              <w:rPr>
                <w:sz w:val="20"/>
                <w:szCs w:val="20"/>
              </w:rPr>
              <w:t>szárm</w:t>
            </w:r>
            <w:proofErr w:type="spellEnd"/>
            <w:r w:rsidRPr="006855A1">
              <w:rPr>
                <w:sz w:val="20"/>
                <w:szCs w:val="20"/>
              </w:rPr>
              <w:t xml:space="preserve">. </w:t>
            </w:r>
            <w:proofErr w:type="spellStart"/>
            <w:r w:rsidRPr="006855A1">
              <w:rPr>
                <w:sz w:val="20"/>
                <w:szCs w:val="20"/>
              </w:rPr>
              <w:t>jöv</w:t>
            </w:r>
            <w:proofErr w:type="gramStart"/>
            <w:r w:rsidRPr="006855A1">
              <w:rPr>
                <w:sz w:val="20"/>
                <w:szCs w:val="20"/>
              </w:rPr>
              <w:t>.adó</w:t>
            </w:r>
            <w:proofErr w:type="spellEnd"/>
            <w:proofErr w:type="gramEnd"/>
          </w:p>
        </w:tc>
        <w:tc>
          <w:tcPr>
            <w:tcW w:w="851" w:type="dxa"/>
          </w:tcPr>
          <w:p w:rsidR="00F05658" w:rsidRPr="00026660" w:rsidRDefault="00F05658" w:rsidP="0021779F">
            <w:pPr>
              <w:pStyle w:val="Szvegtrzsbehzssal"/>
              <w:ind w:left="0"/>
              <w:jc w:val="right"/>
              <w:rPr>
                <w:sz w:val="18"/>
                <w:szCs w:val="18"/>
              </w:rPr>
            </w:pPr>
            <w:r>
              <w:rPr>
                <w:sz w:val="18"/>
                <w:szCs w:val="18"/>
              </w:rPr>
              <w:t>6</w:t>
            </w:r>
          </w:p>
        </w:tc>
        <w:tc>
          <w:tcPr>
            <w:tcW w:w="567" w:type="dxa"/>
          </w:tcPr>
          <w:p w:rsidR="00F05658" w:rsidRPr="00026660" w:rsidRDefault="00F05658" w:rsidP="0021779F">
            <w:pPr>
              <w:pStyle w:val="Szvegtrzsbehzssal"/>
              <w:ind w:left="0"/>
              <w:jc w:val="right"/>
              <w:rPr>
                <w:sz w:val="18"/>
                <w:szCs w:val="18"/>
              </w:rPr>
            </w:pPr>
          </w:p>
        </w:tc>
        <w:tc>
          <w:tcPr>
            <w:tcW w:w="850" w:type="dxa"/>
          </w:tcPr>
          <w:p w:rsidR="00F05658" w:rsidRPr="00026660" w:rsidRDefault="00F05658" w:rsidP="0021779F">
            <w:pPr>
              <w:pStyle w:val="Szvegtrzsbehzssal"/>
              <w:ind w:left="0"/>
              <w:jc w:val="right"/>
              <w:rPr>
                <w:sz w:val="18"/>
                <w:szCs w:val="18"/>
              </w:rPr>
            </w:pPr>
          </w:p>
        </w:tc>
        <w:tc>
          <w:tcPr>
            <w:tcW w:w="567" w:type="dxa"/>
          </w:tcPr>
          <w:p w:rsidR="00F05658" w:rsidRPr="00026660" w:rsidRDefault="00F05658" w:rsidP="0021779F">
            <w:pPr>
              <w:pStyle w:val="Szvegtrzsbehzssal"/>
              <w:ind w:left="0"/>
              <w:jc w:val="right"/>
              <w:rPr>
                <w:sz w:val="18"/>
                <w:szCs w:val="18"/>
              </w:rPr>
            </w:pPr>
          </w:p>
        </w:tc>
        <w:tc>
          <w:tcPr>
            <w:tcW w:w="851" w:type="dxa"/>
          </w:tcPr>
          <w:p w:rsidR="00F05658" w:rsidRPr="00026660" w:rsidRDefault="00F05658" w:rsidP="0021779F">
            <w:pPr>
              <w:pStyle w:val="Szvegtrzsbehzssal"/>
              <w:ind w:left="0"/>
              <w:jc w:val="right"/>
              <w:rPr>
                <w:sz w:val="18"/>
                <w:szCs w:val="18"/>
              </w:rPr>
            </w:pPr>
          </w:p>
        </w:tc>
        <w:tc>
          <w:tcPr>
            <w:tcW w:w="567" w:type="dxa"/>
          </w:tcPr>
          <w:p w:rsidR="00F05658" w:rsidRPr="00026660" w:rsidRDefault="00F05658" w:rsidP="0021779F">
            <w:pPr>
              <w:pStyle w:val="Szvegtrzsbehzssal"/>
              <w:ind w:left="0"/>
              <w:jc w:val="right"/>
              <w:rPr>
                <w:sz w:val="18"/>
                <w:szCs w:val="18"/>
              </w:rPr>
            </w:pPr>
          </w:p>
        </w:tc>
        <w:tc>
          <w:tcPr>
            <w:tcW w:w="850" w:type="dxa"/>
          </w:tcPr>
          <w:p w:rsidR="00F05658" w:rsidRPr="00026660" w:rsidRDefault="00F05658" w:rsidP="0021779F">
            <w:pPr>
              <w:pStyle w:val="Szvegtrzsbehzssal"/>
              <w:ind w:left="0"/>
              <w:jc w:val="right"/>
              <w:rPr>
                <w:sz w:val="18"/>
                <w:szCs w:val="18"/>
              </w:rPr>
            </w:pPr>
          </w:p>
        </w:tc>
        <w:tc>
          <w:tcPr>
            <w:tcW w:w="567" w:type="dxa"/>
          </w:tcPr>
          <w:p w:rsidR="00F05658" w:rsidRPr="00026660" w:rsidRDefault="00F05658" w:rsidP="0021779F">
            <w:pPr>
              <w:pStyle w:val="Szvegtrzsbehzssal"/>
              <w:ind w:left="0"/>
              <w:jc w:val="right"/>
              <w:rPr>
                <w:sz w:val="18"/>
                <w:szCs w:val="18"/>
              </w:rPr>
            </w:pPr>
          </w:p>
        </w:tc>
        <w:tc>
          <w:tcPr>
            <w:tcW w:w="851" w:type="dxa"/>
          </w:tcPr>
          <w:p w:rsidR="00F05658" w:rsidRPr="00026660" w:rsidRDefault="00F05658" w:rsidP="0021779F">
            <w:pPr>
              <w:pStyle w:val="Szvegtrzsbehzssal"/>
              <w:ind w:left="0"/>
              <w:jc w:val="right"/>
              <w:rPr>
                <w:sz w:val="18"/>
                <w:szCs w:val="18"/>
              </w:rPr>
            </w:pPr>
          </w:p>
        </w:tc>
        <w:tc>
          <w:tcPr>
            <w:tcW w:w="850" w:type="dxa"/>
          </w:tcPr>
          <w:p w:rsidR="00F05658" w:rsidRPr="00026660" w:rsidRDefault="00F05658" w:rsidP="0021779F">
            <w:pPr>
              <w:pStyle w:val="Szvegtrzsbehzssal"/>
              <w:ind w:left="0"/>
              <w:jc w:val="right"/>
              <w:rPr>
                <w:sz w:val="18"/>
                <w:szCs w:val="18"/>
              </w:rPr>
            </w:pPr>
          </w:p>
        </w:tc>
        <w:tc>
          <w:tcPr>
            <w:tcW w:w="567" w:type="dxa"/>
          </w:tcPr>
          <w:p w:rsidR="00F05658" w:rsidRPr="00026660" w:rsidRDefault="00F05658" w:rsidP="0021779F">
            <w:pPr>
              <w:pStyle w:val="Szvegtrzsbehzssal"/>
              <w:ind w:left="0"/>
              <w:jc w:val="right"/>
              <w:rPr>
                <w:sz w:val="18"/>
                <w:szCs w:val="18"/>
              </w:rPr>
            </w:pPr>
          </w:p>
        </w:tc>
      </w:tr>
      <w:tr w:rsidR="00F05658" w:rsidRPr="006855A1" w:rsidTr="00766475">
        <w:tc>
          <w:tcPr>
            <w:tcW w:w="1701" w:type="dxa"/>
          </w:tcPr>
          <w:p w:rsidR="00F05658" w:rsidRPr="006855A1" w:rsidRDefault="00F05658" w:rsidP="0021779F">
            <w:pPr>
              <w:pStyle w:val="Szvegtrzsbehzssal"/>
              <w:ind w:left="0"/>
              <w:rPr>
                <w:sz w:val="20"/>
                <w:szCs w:val="20"/>
              </w:rPr>
            </w:pPr>
            <w:r w:rsidRPr="006855A1">
              <w:rPr>
                <w:sz w:val="20"/>
                <w:szCs w:val="20"/>
              </w:rPr>
              <w:t>Építményadó</w:t>
            </w:r>
          </w:p>
        </w:tc>
        <w:tc>
          <w:tcPr>
            <w:tcW w:w="851" w:type="dxa"/>
          </w:tcPr>
          <w:p w:rsidR="00F05658" w:rsidRPr="00026660" w:rsidRDefault="00F05658" w:rsidP="0021779F">
            <w:pPr>
              <w:pStyle w:val="Szvegtrzsbehzssal"/>
              <w:ind w:left="0"/>
              <w:jc w:val="right"/>
              <w:rPr>
                <w:sz w:val="18"/>
                <w:szCs w:val="18"/>
              </w:rPr>
            </w:pPr>
            <w:r>
              <w:rPr>
                <w:sz w:val="18"/>
                <w:szCs w:val="18"/>
              </w:rPr>
              <w:t>19.965</w:t>
            </w:r>
          </w:p>
        </w:tc>
        <w:tc>
          <w:tcPr>
            <w:tcW w:w="567" w:type="dxa"/>
          </w:tcPr>
          <w:p w:rsidR="00F05658" w:rsidRPr="00026660" w:rsidRDefault="00F05658" w:rsidP="0021779F">
            <w:pPr>
              <w:pStyle w:val="Szvegtrzsbehzssal"/>
              <w:ind w:left="0"/>
              <w:jc w:val="right"/>
              <w:rPr>
                <w:sz w:val="18"/>
                <w:szCs w:val="18"/>
              </w:rPr>
            </w:pPr>
            <w:r>
              <w:rPr>
                <w:sz w:val="18"/>
                <w:szCs w:val="18"/>
              </w:rPr>
              <w:t>62,4</w:t>
            </w:r>
          </w:p>
        </w:tc>
        <w:tc>
          <w:tcPr>
            <w:tcW w:w="850" w:type="dxa"/>
          </w:tcPr>
          <w:p w:rsidR="00F05658" w:rsidRPr="00026660" w:rsidRDefault="00F05658" w:rsidP="0021779F">
            <w:pPr>
              <w:pStyle w:val="Szvegtrzsbehzssal"/>
              <w:ind w:left="0"/>
              <w:jc w:val="right"/>
              <w:rPr>
                <w:sz w:val="18"/>
                <w:szCs w:val="18"/>
              </w:rPr>
            </w:pPr>
            <w:r>
              <w:rPr>
                <w:sz w:val="18"/>
                <w:szCs w:val="18"/>
              </w:rPr>
              <w:t>25.530</w:t>
            </w:r>
          </w:p>
        </w:tc>
        <w:tc>
          <w:tcPr>
            <w:tcW w:w="567" w:type="dxa"/>
          </w:tcPr>
          <w:p w:rsidR="00F05658" w:rsidRPr="00026660" w:rsidRDefault="00F05658" w:rsidP="0021779F">
            <w:pPr>
              <w:pStyle w:val="Szvegtrzsbehzssal"/>
              <w:ind w:left="0"/>
              <w:jc w:val="right"/>
              <w:rPr>
                <w:sz w:val="18"/>
                <w:szCs w:val="18"/>
              </w:rPr>
            </w:pPr>
            <w:r>
              <w:rPr>
                <w:sz w:val="18"/>
                <w:szCs w:val="18"/>
              </w:rPr>
              <w:t>63,8</w:t>
            </w:r>
          </w:p>
        </w:tc>
        <w:tc>
          <w:tcPr>
            <w:tcW w:w="851" w:type="dxa"/>
          </w:tcPr>
          <w:p w:rsidR="00F05658" w:rsidRPr="00026660" w:rsidRDefault="00F05658" w:rsidP="0021779F">
            <w:pPr>
              <w:pStyle w:val="Szvegtrzsbehzssal"/>
              <w:ind w:left="0"/>
              <w:jc w:val="right"/>
              <w:rPr>
                <w:sz w:val="18"/>
                <w:szCs w:val="18"/>
              </w:rPr>
            </w:pPr>
            <w:r>
              <w:rPr>
                <w:sz w:val="18"/>
                <w:szCs w:val="18"/>
              </w:rPr>
              <w:t>22.287</w:t>
            </w:r>
          </w:p>
        </w:tc>
        <w:tc>
          <w:tcPr>
            <w:tcW w:w="567" w:type="dxa"/>
          </w:tcPr>
          <w:p w:rsidR="00F05658" w:rsidRPr="00026660" w:rsidRDefault="00F05658" w:rsidP="0021779F">
            <w:pPr>
              <w:pStyle w:val="Szvegtrzsbehzssal"/>
              <w:ind w:left="0"/>
              <w:jc w:val="right"/>
              <w:rPr>
                <w:sz w:val="18"/>
                <w:szCs w:val="18"/>
              </w:rPr>
            </w:pPr>
            <w:r>
              <w:rPr>
                <w:sz w:val="18"/>
                <w:szCs w:val="18"/>
              </w:rPr>
              <w:t>64,2</w:t>
            </w:r>
          </w:p>
        </w:tc>
        <w:tc>
          <w:tcPr>
            <w:tcW w:w="850" w:type="dxa"/>
          </w:tcPr>
          <w:p w:rsidR="00F05658" w:rsidRPr="00026660" w:rsidRDefault="00F05658" w:rsidP="0021779F">
            <w:pPr>
              <w:pStyle w:val="Szvegtrzsbehzssal"/>
              <w:ind w:left="0"/>
              <w:jc w:val="right"/>
              <w:rPr>
                <w:sz w:val="18"/>
                <w:szCs w:val="18"/>
              </w:rPr>
            </w:pPr>
            <w:r>
              <w:rPr>
                <w:sz w:val="18"/>
                <w:szCs w:val="18"/>
              </w:rPr>
              <w:t>28.900</w:t>
            </w:r>
          </w:p>
        </w:tc>
        <w:tc>
          <w:tcPr>
            <w:tcW w:w="567" w:type="dxa"/>
          </w:tcPr>
          <w:p w:rsidR="00F05658" w:rsidRPr="00026660" w:rsidRDefault="00F05658" w:rsidP="0021779F">
            <w:pPr>
              <w:pStyle w:val="Szvegtrzsbehzssal"/>
              <w:ind w:left="0"/>
              <w:jc w:val="right"/>
              <w:rPr>
                <w:sz w:val="18"/>
                <w:szCs w:val="18"/>
              </w:rPr>
            </w:pPr>
            <w:r>
              <w:rPr>
                <w:sz w:val="18"/>
                <w:szCs w:val="18"/>
              </w:rPr>
              <w:t>64,2</w:t>
            </w:r>
          </w:p>
        </w:tc>
        <w:tc>
          <w:tcPr>
            <w:tcW w:w="851" w:type="dxa"/>
          </w:tcPr>
          <w:p w:rsidR="00F05658" w:rsidRDefault="00F05658" w:rsidP="0021779F">
            <w:pPr>
              <w:pStyle w:val="Szvegtrzsbehzssal"/>
              <w:ind w:left="0"/>
              <w:jc w:val="right"/>
              <w:rPr>
                <w:sz w:val="18"/>
                <w:szCs w:val="18"/>
              </w:rPr>
            </w:pPr>
            <w:r>
              <w:rPr>
                <w:sz w:val="18"/>
                <w:szCs w:val="18"/>
              </w:rPr>
              <w:t>47.000</w:t>
            </w:r>
          </w:p>
        </w:tc>
        <w:tc>
          <w:tcPr>
            <w:tcW w:w="850" w:type="dxa"/>
          </w:tcPr>
          <w:p w:rsidR="00F05658" w:rsidRDefault="00F05658" w:rsidP="0021779F">
            <w:pPr>
              <w:pStyle w:val="Szvegtrzsbehzssal"/>
              <w:ind w:left="0"/>
              <w:jc w:val="right"/>
              <w:rPr>
                <w:sz w:val="18"/>
                <w:szCs w:val="18"/>
              </w:rPr>
            </w:pPr>
            <w:r>
              <w:rPr>
                <w:sz w:val="18"/>
                <w:szCs w:val="18"/>
              </w:rPr>
              <w:t>33.425</w:t>
            </w:r>
          </w:p>
        </w:tc>
        <w:tc>
          <w:tcPr>
            <w:tcW w:w="567" w:type="dxa"/>
          </w:tcPr>
          <w:p w:rsidR="00F05658" w:rsidRDefault="00F05658" w:rsidP="0021779F">
            <w:pPr>
              <w:pStyle w:val="Szvegtrzsbehzssal"/>
              <w:ind w:left="0"/>
              <w:jc w:val="right"/>
              <w:rPr>
                <w:sz w:val="18"/>
                <w:szCs w:val="18"/>
              </w:rPr>
            </w:pPr>
            <w:r>
              <w:rPr>
                <w:sz w:val="18"/>
                <w:szCs w:val="18"/>
              </w:rPr>
              <w:t>71,1</w:t>
            </w:r>
          </w:p>
        </w:tc>
      </w:tr>
      <w:tr w:rsidR="00F05658" w:rsidRPr="00AC7BE4" w:rsidTr="00766475">
        <w:tc>
          <w:tcPr>
            <w:tcW w:w="1701" w:type="dxa"/>
          </w:tcPr>
          <w:p w:rsidR="00F05658" w:rsidRPr="006855A1" w:rsidRDefault="00F05658" w:rsidP="0021779F">
            <w:pPr>
              <w:pStyle w:val="Szvegtrzsbehzssal"/>
              <w:ind w:left="0"/>
              <w:rPr>
                <w:b/>
                <w:bCs/>
                <w:sz w:val="20"/>
                <w:szCs w:val="20"/>
              </w:rPr>
            </w:pPr>
            <w:r w:rsidRPr="006855A1">
              <w:rPr>
                <w:b/>
                <w:bCs/>
                <w:sz w:val="20"/>
                <w:szCs w:val="20"/>
              </w:rPr>
              <w:t>Összesen:</w:t>
            </w:r>
          </w:p>
        </w:tc>
        <w:tc>
          <w:tcPr>
            <w:tcW w:w="851" w:type="dxa"/>
          </w:tcPr>
          <w:p w:rsidR="00F05658" w:rsidRPr="00026660" w:rsidRDefault="00F05658" w:rsidP="0021779F">
            <w:pPr>
              <w:pStyle w:val="Szvegtrzsbehzssal"/>
              <w:ind w:left="0"/>
              <w:jc w:val="right"/>
              <w:rPr>
                <w:sz w:val="18"/>
                <w:szCs w:val="18"/>
              </w:rPr>
            </w:pPr>
            <w:r>
              <w:rPr>
                <w:sz w:val="18"/>
                <w:szCs w:val="18"/>
              </w:rPr>
              <w:t>321.446</w:t>
            </w:r>
          </w:p>
        </w:tc>
        <w:tc>
          <w:tcPr>
            <w:tcW w:w="567" w:type="dxa"/>
          </w:tcPr>
          <w:p w:rsidR="00F05658" w:rsidRPr="00026660" w:rsidRDefault="00F05658" w:rsidP="0021779F">
            <w:pPr>
              <w:pStyle w:val="Szvegtrzsbehzssal"/>
              <w:ind w:left="0"/>
              <w:jc w:val="right"/>
              <w:rPr>
                <w:sz w:val="18"/>
                <w:szCs w:val="18"/>
              </w:rPr>
            </w:pPr>
            <w:r>
              <w:rPr>
                <w:sz w:val="18"/>
                <w:szCs w:val="18"/>
              </w:rPr>
              <w:t>51,4</w:t>
            </w:r>
          </w:p>
        </w:tc>
        <w:tc>
          <w:tcPr>
            <w:tcW w:w="850" w:type="dxa"/>
          </w:tcPr>
          <w:p w:rsidR="00F05658" w:rsidRPr="00026660" w:rsidRDefault="00F05658" w:rsidP="0021779F">
            <w:pPr>
              <w:pStyle w:val="Szvegtrzsbehzssal"/>
              <w:ind w:left="0"/>
              <w:jc w:val="right"/>
              <w:rPr>
                <w:sz w:val="18"/>
                <w:szCs w:val="18"/>
              </w:rPr>
            </w:pPr>
            <w:r>
              <w:rPr>
                <w:sz w:val="18"/>
                <w:szCs w:val="18"/>
              </w:rPr>
              <w:t>516.759</w:t>
            </w:r>
          </w:p>
        </w:tc>
        <w:tc>
          <w:tcPr>
            <w:tcW w:w="567" w:type="dxa"/>
          </w:tcPr>
          <w:p w:rsidR="00F05658" w:rsidRPr="00026660" w:rsidRDefault="00F05658" w:rsidP="0021779F">
            <w:pPr>
              <w:pStyle w:val="Szvegtrzsbehzssal"/>
              <w:ind w:left="0"/>
              <w:jc w:val="right"/>
              <w:rPr>
                <w:sz w:val="18"/>
                <w:szCs w:val="18"/>
              </w:rPr>
            </w:pPr>
            <w:r>
              <w:rPr>
                <w:sz w:val="18"/>
                <w:szCs w:val="18"/>
              </w:rPr>
              <w:t>69,5</w:t>
            </w:r>
          </w:p>
        </w:tc>
        <w:tc>
          <w:tcPr>
            <w:tcW w:w="851" w:type="dxa"/>
          </w:tcPr>
          <w:p w:rsidR="00F05658" w:rsidRPr="00026660" w:rsidRDefault="00F05658" w:rsidP="0021779F">
            <w:pPr>
              <w:pStyle w:val="Szvegtrzsbehzssal"/>
              <w:ind w:left="0"/>
              <w:jc w:val="right"/>
              <w:rPr>
                <w:sz w:val="18"/>
                <w:szCs w:val="18"/>
              </w:rPr>
            </w:pPr>
            <w:r>
              <w:rPr>
                <w:sz w:val="18"/>
                <w:szCs w:val="18"/>
              </w:rPr>
              <w:t>499.789</w:t>
            </w:r>
          </w:p>
        </w:tc>
        <w:tc>
          <w:tcPr>
            <w:tcW w:w="567" w:type="dxa"/>
          </w:tcPr>
          <w:p w:rsidR="00F05658" w:rsidRPr="00026660" w:rsidRDefault="00F05658" w:rsidP="0021779F">
            <w:pPr>
              <w:pStyle w:val="Szvegtrzsbehzssal"/>
              <w:ind w:left="0"/>
              <w:jc w:val="right"/>
              <w:rPr>
                <w:sz w:val="18"/>
                <w:szCs w:val="18"/>
              </w:rPr>
            </w:pPr>
            <w:r>
              <w:rPr>
                <w:sz w:val="18"/>
                <w:szCs w:val="18"/>
              </w:rPr>
              <w:t>51,9</w:t>
            </w:r>
          </w:p>
        </w:tc>
        <w:tc>
          <w:tcPr>
            <w:tcW w:w="850" w:type="dxa"/>
          </w:tcPr>
          <w:p w:rsidR="00F05658" w:rsidRPr="00026660" w:rsidRDefault="00F05658" w:rsidP="0021779F">
            <w:pPr>
              <w:pStyle w:val="Szvegtrzsbehzssal"/>
              <w:ind w:left="0"/>
              <w:jc w:val="right"/>
              <w:rPr>
                <w:sz w:val="18"/>
                <w:szCs w:val="18"/>
              </w:rPr>
            </w:pPr>
            <w:r>
              <w:rPr>
                <w:sz w:val="18"/>
                <w:szCs w:val="18"/>
              </w:rPr>
              <w:t>458.646</w:t>
            </w:r>
          </w:p>
        </w:tc>
        <w:tc>
          <w:tcPr>
            <w:tcW w:w="567" w:type="dxa"/>
          </w:tcPr>
          <w:p w:rsidR="00F05658" w:rsidRPr="00026660" w:rsidRDefault="00F05658" w:rsidP="0021779F">
            <w:pPr>
              <w:pStyle w:val="Szvegtrzsbehzssal"/>
              <w:ind w:left="0"/>
              <w:jc w:val="right"/>
              <w:rPr>
                <w:sz w:val="18"/>
                <w:szCs w:val="18"/>
              </w:rPr>
            </w:pPr>
            <w:r>
              <w:rPr>
                <w:sz w:val="18"/>
                <w:szCs w:val="18"/>
              </w:rPr>
              <w:t>49,3</w:t>
            </w:r>
          </w:p>
        </w:tc>
        <w:tc>
          <w:tcPr>
            <w:tcW w:w="851" w:type="dxa"/>
          </w:tcPr>
          <w:p w:rsidR="00F05658" w:rsidRDefault="00F05658" w:rsidP="0021779F">
            <w:pPr>
              <w:pStyle w:val="Szvegtrzsbehzssal"/>
              <w:ind w:left="0"/>
              <w:jc w:val="right"/>
              <w:rPr>
                <w:sz w:val="18"/>
                <w:szCs w:val="18"/>
              </w:rPr>
            </w:pPr>
            <w:r>
              <w:rPr>
                <w:sz w:val="18"/>
                <w:szCs w:val="18"/>
              </w:rPr>
              <w:t>970.000</w:t>
            </w:r>
          </w:p>
        </w:tc>
        <w:tc>
          <w:tcPr>
            <w:tcW w:w="850" w:type="dxa"/>
          </w:tcPr>
          <w:p w:rsidR="00F05658" w:rsidRDefault="00F05658" w:rsidP="0021779F">
            <w:pPr>
              <w:pStyle w:val="Szvegtrzsbehzssal"/>
              <w:ind w:left="0"/>
              <w:jc w:val="right"/>
              <w:rPr>
                <w:sz w:val="18"/>
                <w:szCs w:val="18"/>
              </w:rPr>
            </w:pPr>
            <w:r>
              <w:rPr>
                <w:sz w:val="18"/>
                <w:szCs w:val="18"/>
              </w:rPr>
              <w:t>500.964</w:t>
            </w:r>
          </w:p>
        </w:tc>
        <w:tc>
          <w:tcPr>
            <w:tcW w:w="567" w:type="dxa"/>
          </w:tcPr>
          <w:p w:rsidR="00F05658" w:rsidRDefault="00F05658" w:rsidP="0021779F">
            <w:pPr>
              <w:pStyle w:val="Szvegtrzsbehzssal"/>
              <w:ind w:left="0"/>
              <w:jc w:val="right"/>
              <w:rPr>
                <w:sz w:val="18"/>
                <w:szCs w:val="18"/>
              </w:rPr>
            </w:pPr>
            <w:r>
              <w:rPr>
                <w:sz w:val="18"/>
                <w:szCs w:val="18"/>
              </w:rPr>
              <w:t>51,6</w:t>
            </w:r>
          </w:p>
        </w:tc>
      </w:tr>
    </w:tbl>
    <w:p w:rsidR="00F05658" w:rsidRDefault="00F05658" w:rsidP="00E01953">
      <w:pPr>
        <w:jc w:val="both"/>
        <w:rPr>
          <w:sz w:val="23"/>
          <w:szCs w:val="23"/>
        </w:rPr>
      </w:pPr>
    </w:p>
    <w:p w:rsidR="00391EE4" w:rsidRPr="00391EE4" w:rsidRDefault="00391EE4" w:rsidP="00391EE4">
      <w:pPr>
        <w:jc w:val="center"/>
        <w:rPr>
          <w:sz w:val="23"/>
          <w:szCs w:val="23"/>
          <w:u w:val="single"/>
        </w:rPr>
      </w:pPr>
      <w:r w:rsidRPr="00391EE4">
        <w:rPr>
          <w:sz w:val="23"/>
          <w:szCs w:val="23"/>
          <w:u w:val="single"/>
        </w:rPr>
        <w:t>Feladatmutatóhoz kötött állami támogatások alakulása</w:t>
      </w:r>
    </w:p>
    <w:p w:rsidR="00391EE4" w:rsidRPr="00056EEE" w:rsidRDefault="00391EE4" w:rsidP="00E01953">
      <w:pPr>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842"/>
        <w:gridCol w:w="1985"/>
        <w:gridCol w:w="1701"/>
        <w:gridCol w:w="918"/>
      </w:tblGrid>
      <w:tr w:rsidR="00391EE4" w:rsidRPr="00545B0B" w:rsidTr="00545B0B">
        <w:tc>
          <w:tcPr>
            <w:tcW w:w="3261" w:type="dxa"/>
          </w:tcPr>
          <w:p w:rsidR="00391EE4" w:rsidRPr="00545B0B" w:rsidRDefault="00391EE4" w:rsidP="00545B0B">
            <w:pPr>
              <w:jc w:val="center"/>
              <w:rPr>
                <w:b/>
                <w:sz w:val="20"/>
                <w:szCs w:val="20"/>
              </w:rPr>
            </w:pPr>
          </w:p>
        </w:tc>
        <w:tc>
          <w:tcPr>
            <w:tcW w:w="1842" w:type="dxa"/>
            <w:vAlign w:val="center"/>
          </w:tcPr>
          <w:p w:rsidR="00391EE4" w:rsidRPr="00545B0B" w:rsidRDefault="00391EE4" w:rsidP="00545B0B">
            <w:pPr>
              <w:jc w:val="center"/>
              <w:rPr>
                <w:b/>
                <w:sz w:val="20"/>
                <w:szCs w:val="20"/>
              </w:rPr>
            </w:pPr>
            <w:r w:rsidRPr="00545B0B">
              <w:rPr>
                <w:b/>
                <w:sz w:val="20"/>
                <w:szCs w:val="20"/>
              </w:rPr>
              <w:t>Eredeti előirányzat</w:t>
            </w:r>
          </w:p>
        </w:tc>
        <w:tc>
          <w:tcPr>
            <w:tcW w:w="1985" w:type="dxa"/>
            <w:vAlign w:val="center"/>
          </w:tcPr>
          <w:p w:rsidR="00391EE4" w:rsidRPr="00545B0B" w:rsidRDefault="00391EE4" w:rsidP="00545B0B">
            <w:pPr>
              <w:jc w:val="center"/>
              <w:rPr>
                <w:b/>
                <w:sz w:val="20"/>
                <w:szCs w:val="20"/>
              </w:rPr>
            </w:pPr>
            <w:r w:rsidRPr="00545B0B">
              <w:rPr>
                <w:b/>
                <w:sz w:val="20"/>
                <w:szCs w:val="20"/>
              </w:rPr>
              <w:t>Módosított előirányzat</w:t>
            </w:r>
          </w:p>
        </w:tc>
        <w:tc>
          <w:tcPr>
            <w:tcW w:w="1701" w:type="dxa"/>
            <w:vAlign w:val="center"/>
          </w:tcPr>
          <w:p w:rsidR="00391EE4" w:rsidRPr="00545B0B" w:rsidRDefault="00391EE4" w:rsidP="00545B0B">
            <w:pPr>
              <w:jc w:val="center"/>
              <w:rPr>
                <w:b/>
                <w:sz w:val="20"/>
                <w:szCs w:val="20"/>
              </w:rPr>
            </w:pPr>
            <w:r w:rsidRPr="00545B0B">
              <w:rPr>
                <w:b/>
                <w:sz w:val="20"/>
                <w:szCs w:val="20"/>
              </w:rPr>
              <w:t>Teljesítés</w:t>
            </w:r>
          </w:p>
        </w:tc>
        <w:tc>
          <w:tcPr>
            <w:tcW w:w="918" w:type="dxa"/>
            <w:vAlign w:val="center"/>
          </w:tcPr>
          <w:p w:rsidR="00391EE4" w:rsidRPr="00545B0B" w:rsidRDefault="00391EE4" w:rsidP="00545B0B">
            <w:pPr>
              <w:jc w:val="center"/>
              <w:rPr>
                <w:b/>
                <w:sz w:val="20"/>
                <w:szCs w:val="20"/>
              </w:rPr>
            </w:pPr>
            <w:r w:rsidRPr="00545B0B">
              <w:rPr>
                <w:b/>
                <w:sz w:val="20"/>
                <w:szCs w:val="20"/>
              </w:rPr>
              <w:t>%</w:t>
            </w:r>
          </w:p>
        </w:tc>
      </w:tr>
      <w:tr w:rsidR="00391EE4" w:rsidRPr="00545B0B" w:rsidTr="00545B0B">
        <w:tc>
          <w:tcPr>
            <w:tcW w:w="3261" w:type="dxa"/>
          </w:tcPr>
          <w:p w:rsidR="00391EE4" w:rsidRPr="00545B0B" w:rsidRDefault="00391EE4" w:rsidP="00545B0B">
            <w:pPr>
              <w:jc w:val="both"/>
              <w:rPr>
                <w:sz w:val="20"/>
                <w:szCs w:val="20"/>
              </w:rPr>
            </w:pPr>
            <w:r w:rsidRPr="00545B0B">
              <w:rPr>
                <w:sz w:val="20"/>
                <w:szCs w:val="20"/>
              </w:rPr>
              <w:t>Helyi önkormányzatok műk. ált. támogatása</w:t>
            </w:r>
          </w:p>
        </w:tc>
        <w:tc>
          <w:tcPr>
            <w:tcW w:w="1842" w:type="dxa"/>
            <w:vAlign w:val="center"/>
          </w:tcPr>
          <w:p w:rsidR="00391EE4" w:rsidRPr="00545B0B" w:rsidRDefault="00391EE4" w:rsidP="00545B0B">
            <w:pPr>
              <w:jc w:val="right"/>
              <w:rPr>
                <w:sz w:val="20"/>
                <w:szCs w:val="20"/>
              </w:rPr>
            </w:pPr>
            <w:r w:rsidRPr="00545B0B">
              <w:rPr>
                <w:sz w:val="20"/>
                <w:szCs w:val="20"/>
              </w:rPr>
              <w:t>202.920.925</w:t>
            </w:r>
          </w:p>
        </w:tc>
        <w:tc>
          <w:tcPr>
            <w:tcW w:w="1985" w:type="dxa"/>
            <w:vAlign w:val="center"/>
          </w:tcPr>
          <w:p w:rsidR="00391EE4" w:rsidRPr="00545B0B" w:rsidRDefault="00391EE4" w:rsidP="00545B0B">
            <w:pPr>
              <w:jc w:val="right"/>
              <w:rPr>
                <w:sz w:val="20"/>
                <w:szCs w:val="20"/>
              </w:rPr>
            </w:pPr>
            <w:r w:rsidRPr="00545B0B">
              <w:rPr>
                <w:sz w:val="20"/>
                <w:szCs w:val="20"/>
              </w:rPr>
              <w:t>202.920.925</w:t>
            </w:r>
          </w:p>
        </w:tc>
        <w:tc>
          <w:tcPr>
            <w:tcW w:w="1701" w:type="dxa"/>
            <w:vAlign w:val="center"/>
          </w:tcPr>
          <w:p w:rsidR="00391EE4" w:rsidRPr="00545B0B" w:rsidRDefault="00391EE4" w:rsidP="00545B0B">
            <w:pPr>
              <w:jc w:val="right"/>
              <w:rPr>
                <w:sz w:val="20"/>
                <w:szCs w:val="20"/>
              </w:rPr>
            </w:pPr>
            <w:r w:rsidRPr="00545B0B">
              <w:rPr>
                <w:sz w:val="20"/>
                <w:szCs w:val="20"/>
              </w:rPr>
              <w:t>108.020.039</w:t>
            </w:r>
          </w:p>
        </w:tc>
        <w:tc>
          <w:tcPr>
            <w:tcW w:w="918" w:type="dxa"/>
            <w:vAlign w:val="center"/>
          </w:tcPr>
          <w:p w:rsidR="00391EE4" w:rsidRPr="00545B0B" w:rsidRDefault="00391EE4" w:rsidP="00545B0B">
            <w:pPr>
              <w:jc w:val="right"/>
              <w:rPr>
                <w:sz w:val="20"/>
                <w:szCs w:val="20"/>
              </w:rPr>
            </w:pPr>
            <w:r w:rsidRPr="00545B0B">
              <w:rPr>
                <w:sz w:val="20"/>
                <w:szCs w:val="20"/>
              </w:rPr>
              <w:t>53,2</w:t>
            </w:r>
          </w:p>
        </w:tc>
      </w:tr>
      <w:tr w:rsidR="00391EE4" w:rsidRPr="00545B0B" w:rsidTr="00545B0B">
        <w:tc>
          <w:tcPr>
            <w:tcW w:w="3261" w:type="dxa"/>
          </w:tcPr>
          <w:p w:rsidR="00391EE4" w:rsidRPr="00545B0B" w:rsidRDefault="00391EE4" w:rsidP="00545B0B">
            <w:pPr>
              <w:jc w:val="both"/>
              <w:rPr>
                <w:sz w:val="20"/>
                <w:szCs w:val="20"/>
              </w:rPr>
            </w:pPr>
            <w:r w:rsidRPr="00545B0B">
              <w:rPr>
                <w:sz w:val="20"/>
                <w:szCs w:val="20"/>
              </w:rPr>
              <w:t>Települési önkormányzatok egyes köznevelési feladatainak támogatása</w:t>
            </w:r>
          </w:p>
        </w:tc>
        <w:tc>
          <w:tcPr>
            <w:tcW w:w="1842" w:type="dxa"/>
            <w:vAlign w:val="center"/>
          </w:tcPr>
          <w:p w:rsidR="00391EE4" w:rsidRPr="00545B0B" w:rsidRDefault="00391EE4" w:rsidP="00545B0B">
            <w:pPr>
              <w:jc w:val="right"/>
              <w:rPr>
                <w:sz w:val="20"/>
                <w:szCs w:val="20"/>
              </w:rPr>
            </w:pPr>
            <w:r w:rsidRPr="00545B0B">
              <w:rPr>
                <w:sz w:val="20"/>
                <w:szCs w:val="20"/>
              </w:rPr>
              <w:t>311.144.850</w:t>
            </w:r>
          </w:p>
        </w:tc>
        <w:tc>
          <w:tcPr>
            <w:tcW w:w="1985" w:type="dxa"/>
            <w:vAlign w:val="center"/>
          </w:tcPr>
          <w:p w:rsidR="00391EE4" w:rsidRPr="00545B0B" w:rsidRDefault="00391EE4" w:rsidP="00545B0B">
            <w:pPr>
              <w:jc w:val="right"/>
              <w:rPr>
                <w:sz w:val="20"/>
                <w:szCs w:val="20"/>
              </w:rPr>
            </w:pPr>
            <w:r w:rsidRPr="00545B0B">
              <w:rPr>
                <w:sz w:val="20"/>
                <w:szCs w:val="20"/>
              </w:rPr>
              <w:t>311.144.850</w:t>
            </w:r>
          </w:p>
        </w:tc>
        <w:tc>
          <w:tcPr>
            <w:tcW w:w="1701" w:type="dxa"/>
            <w:vAlign w:val="center"/>
          </w:tcPr>
          <w:p w:rsidR="00391EE4" w:rsidRPr="00545B0B" w:rsidRDefault="00391EE4" w:rsidP="00545B0B">
            <w:pPr>
              <w:jc w:val="right"/>
              <w:rPr>
                <w:sz w:val="20"/>
                <w:szCs w:val="20"/>
              </w:rPr>
            </w:pPr>
            <w:r w:rsidRPr="00545B0B">
              <w:rPr>
                <w:sz w:val="20"/>
                <w:szCs w:val="20"/>
              </w:rPr>
              <w:t>157.580.755</w:t>
            </w:r>
          </w:p>
        </w:tc>
        <w:tc>
          <w:tcPr>
            <w:tcW w:w="918" w:type="dxa"/>
            <w:vAlign w:val="center"/>
          </w:tcPr>
          <w:p w:rsidR="00391EE4" w:rsidRPr="00545B0B" w:rsidRDefault="00391EE4" w:rsidP="00545B0B">
            <w:pPr>
              <w:jc w:val="right"/>
              <w:rPr>
                <w:sz w:val="20"/>
                <w:szCs w:val="20"/>
              </w:rPr>
            </w:pPr>
            <w:r w:rsidRPr="00545B0B">
              <w:rPr>
                <w:sz w:val="20"/>
                <w:szCs w:val="20"/>
              </w:rPr>
              <w:t>50,6</w:t>
            </w:r>
          </w:p>
        </w:tc>
      </w:tr>
      <w:tr w:rsidR="00391EE4" w:rsidRPr="00545B0B" w:rsidTr="00545B0B">
        <w:tc>
          <w:tcPr>
            <w:tcW w:w="3261" w:type="dxa"/>
          </w:tcPr>
          <w:p w:rsidR="00391EE4" w:rsidRPr="00545B0B" w:rsidRDefault="00391EE4" w:rsidP="00545B0B">
            <w:pPr>
              <w:jc w:val="both"/>
              <w:rPr>
                <w:sz w:val="20"/>
                <w:szCs w:val="20"/>
              </w:rPr>
            </w:pPr>
            <w:r w:rsidRPr="00545B0B">
              <w:rPr>
                <w:sz w:val="20"/>
                <w:szCs w:val="20"/>
              </w:rPr>
              <w:t>Települési önkormányzatok szociális, gyermekjóléti és gyermekétkeztetési feladatainak támogatása</w:t>
            </w:r>
          </w:p>
        </w:tc>
        <w:tc>
          <w:tcPr>
            <w:tcW w:w="1842" w:type="dxa"/>
            <w:vAlign w:val="center"/>
          </w:tcPr>
          <w:p w:rsidR="00391EE4" w:rsidRPr="00545B0B" w:rsidRDefault="00391EE4" w:rsidP="00545B0B">
            <w:pPr>
              <w:jc w:val="right"/>
              <w:rPr>
                <w:sz w:val="20"/>
                <w:szCs w:val="20"/>
              </w:rPr>
            </w:pPr>
            <w:r w:rsidRPr="00545B0B">
              <w:rPr>
                <w:sz w:val="20"/>
                <w:szCs w:val="20"/>
              </w:rPr>
              <w:t>353.978.433</w:t>
            </w:r>
          </w:p>
        </w:tc>
        <w:tc>
          <w:tcPr>
            <w:tcW w:w="1985" w:type="dxa"/>
            <w:vAlign w:val="center"/>
          </w:tcPr>
          <w:p w:rsidR="00391EE4" w:rsidRPr="00545B0B" w:rsidRDefault="00391EE4" w:rsidP="00545B0B">
            <w:pPr>
              <w:jc w:val="right"/>
              <w:rPr>
                <w:sz w:val="20"/>
                <w:szCs w:val="20"/>
              </w:rPr>
            </w:pPr>
            <w:r w:rsidRPr="00545B0B">
              <w:rPr>
                <w:sz w:val="20"/>
                <w:szCs w:val="20"/>
              </w:rPr>
              <w:t>369.914.366</w:t>
            </w:r>
          </w:p>
        </w:tc>
        <w:tc>
          <w:tcPr>
            <w:tcW w:w="1701" w:type="dxa"/>
            <w:vAlign w:val="center"/>
          </w:tcPr>
          <w:p w:rsidR="00391EE4" w:rsidRPr="00545B0B" w:rsidRDefault="00391EE4" w:rsidP="00545B0B">
            <w:pPr>
              <w:jc w:val="right"/>
              <w:rPr>
                <w:sz w:val="20"/>
                <w:szCs w:val="20"/>
              </w:rPr>
            </w:pPr>
            <w:r w:rsidRPr="00545B0B">
              <w:rPr>
                <w:sz w:val="20"/>
                <w:szCs w:val="20"/>
              </w:rPr>
              <w:t>184.068.787</w:t>
            </w:r>
          </w:p>
        </w:tc>
        <w:tc>
          <w:tcPr>
            <w:tcW w:w="918" w:type="dxa"/>
            <w:vAlign w:val="center"/>
          </w:tcPr>
          <w:p w:rsidR="00391EE4" w:rsidRPr="00545B0B" w:rsidRDefault="00391EE4" w:rsidP="00545B0B">
            <w:pPr>
              <w:jc w:val="right"/>
              <w:rPr>
                <w:sz w:val="20"/>
                <w:szCs w:val="20"/>
              </w:rPr>
            </w:pPr>
            <w:r w:rsidRPr="00545B0B">
              <w:rPr>
                <w:sz w:val="20"/>
                <w:szCs w:val="20"/>
              </w:rPr>
              <w:t>49,8</w:t>
            </w:r>
          </w:p>
        </w:tc>
      </w:tr>
      <w:tr w:rsidR="00391EE4" w:rsidRPr="00545B0B" w:rsidTr="00545B0B">
        <w:tc>
          <w:tcPr>
            <w:tcW w:w="3261" w:type="dxa"/>
          </w:tcPr>
          <w:p w:rsidR="00391EE4" w:rsidRPr="00545B0B" w:rsidRDefault="00391EE4" w:rsidP="00545B0B">
            <w:pPr>
              <w:jc w:val="both"/>
              <w:rPr>
                <w:sz w:val="20"/>
                <w:szCs w:val="20"/>
              </w:rPr>
            </w:pPr>
            <w:r w:rsidRPr="00545B0B">
              <w:rPr>
                <w:sz w:val="20"/>
                <w:szCs w:val="20"/>
              </w:rPr>
              <w:t>Települési önkormányzat kulturális feladat</w:t>
            </w:r>
            <w:r w:rsidR="00275817">
              <w:rPr>
                <w:sz w:val="20"/>
                <w:szCs w:val="20"/>
              </w:rPr>
              <w:t>a</w:t>
            </w:r>
            <w:r w:rsidRPr="00545B0B">
              <w:rPr>
                <w:sz w:val="20"/>
                <w:szCs w:val="20"/>
              </w:rPr>
              <w:t>inak támogatása</w:t>
            </w:r>
          </w:p>
        </w:tc>
        <w:tc>
          <w:tcPr>
            <w:tcW w:w="1842" w:type="dxa"/>
            <w:vAlign w:val="center"/>
          </w:tcPr>
          <w:p w:rsidR="00391EE4" w:rsidRPr="00545B0B" w:rsidRDefault="00391EE4" w:rsidP="00545B0B">
            <w:pPr>
              <w:jc w:val="right"/>
              <w:rPr>
                <w:sz w:val="20"/>
                <w:szCs w:val="20"/>
              </w:rPr>
            </w:pPr>
            <w:r w:rsidRPr="00545B0B">
              <w:rPr>
                <w:sz w:val="20"/>
                <w:szCs w:val="20"/>
              </w:rPr>
              <w:t>31.796.290</w:t>
            </w:r>
          </w:p>
        </w:tc>
        <w:tc>
          <w:tcPr>
            <w:tcW w:w="1985" w:type="dxa"/>
            <w:vAlign w:val="center"/>
          </w:tcPr>
          <w:p w:rsidR="00391EE4" w:rsidRPr="00545B0B" w:rsidRDefault="00391EE4" w:rsidP="00545B0B">
            <w:pPr>
              <w:jc w:val="right"/>
              <w:rPr>
                <w:sz w:val="20"/>
                <w:szCs w:val="20"/>
              </w:rPr>
            </w:pPr>
            <w:r w:rsidRPr="00545B0B">
              <w:rPr>
                <w:sz w:val="20"/>
                <w:szCs w:val="20"/>
              </w:rPr>
              <w:t>35.362.019</w:t>
            </w:r>
          </w:p>
        </w:tc>
        <w:tc>
          <w:tcPr>
            <w:tcW w:w="1701" w:type="dxa"/>
            <w:vAlign w:val="center"/>
          </w:tcPr>
          <w:p w:rsidR="00391EE4" w:rsidRPr="00545B0B" w:rsidRDefault="00391EE4" w:rsidP="00545B0B">
            <w:pPr>
              <w:jc w:val="right"/>
              <w:rPr>
                <w:sz w:val="20"/>
                <w:szCs w:val="20"/>
              </w:rPr>
            </w:pPr>
            <w:r w:rsidRPr="00545B0B">
              <w:rPr>
                <w:sz w:val="20"/>
                <w:szCs w:val="20"/>
              </w:rPr>
              <w:t>26.728.199</w:t>
            </w:r>
          </w:p>
        </w:tc>
        <w:tc>
          <w:tcPr>
            <w:tcW w:w="918" w:type="dxa"/>
            <w:vAlign w:val="center"/>
          </w:tcPr>
          <w:p w:rsidR="00391EE4" w:rsidRPr="00545B0B" w:rsidRDefault="00391EE4" w:rsidP="00545B0B">
            <w:pPr>
              <w:jc w:val="right"/>
              <w:rPr>
                <w:sz w:val="20"/>
                <w:szCs w:val="20"/>
              </w:rPr>
            </w:pPr>
            <w:r w:rsidRPr="00545B0B">
              <w:rPr>
                <w:sz w:val="20"/>
                <w:szCs w:val="20"/>
              </w:rPr>
              <w:t>75,6</w:t>
            </w:r>
          </w:p>
        </w:tc>
      </w:tr>
      <w:tr w:rsidR="00391EE4" w:rsidRPr="00545B0B" w:rsidTr="00545B0B">
        <w:tc>
          <w:tcPr>
            <w:tcW w:w="3261" w:type="dxa"/>
          </w:tcPr>
          <w:p w:rsidR="00391EE4" w:rsidRPr="00545B0B" w:rsidRDefault="00391EE4" w:rsidP="00545B0B">
            <w:pPr>
              <w:jc w:val="both"/>
              <w:rPr>
                <w:sz w:val="20"/>
                <w:szCs w:val="20"/>
              </w:rPr>
            </w:pPr>
            <w:r w:rsidRPr="00545B0B">
              <w:rPr>
                <w:sz w:val="20"/>
                <w:szCs w:val="20"/>
              </w:rPr>
              <w:t>Működési célú támogatás és kiegészítő támogatás</w:t>
            </w:r>
          </w:p>
        </w:tc>
        <w:tc>
          <w:tcPr>
            <w:tcW w:w="1842" w:type="dxa"/>
            <w:vAlign w:val="center"/>
          </w:tcPr>
          <w:p w:rsidR="00391EE4" w:rsidRPr="00545B0B" w:rsidRDefault="00391EE4" w:rsidP="00545B0B">
            <w:pPr>
              <w:jc w:val="right"/>
              <w:rPr>
                <w:sz w:val="20"/>
                <w:szCs w:val="20"/>
              </w:rPr>
            </w:pPr>
          </w:p>
        </w:tc>
        <w:tc>
          <w:tcPr>
            <w:tcW w:w="1985" w:type="dxa"/>
            <w:vAlign w:val="center"/>
          </w:tcPr>
          <w:p w:rsidR="00391EE4" w:rsidRPr="00545B0B" w:rsidRDefault="00391EE4" w:rsidP="00545B0B">
            <w:pPr>
              <w:jc w:val="right"/>
              <w:rPr>
                <w:sz w:val="20"/>
                <w:szCs w:val="20"/>
              </w:rPr>
            </w:pPr>
            <w:r w:rsidRPr="00545B0B">
              <w:rPr>
                <w:sz w:val="20"/>
                <w:szCs w:val="20"/>
              </w:rPr>
              <w:t>2.501.158</w:t>
            </w:r>
          </w:p>
        </w:tc>
        <w:tc>
          <w:tcPr>
            <w:tcW w:w="1701" w:type="dxa"/>
            <w:vAlign w:val="center"/>
          </w:tcPr>
          <w:p w:rsidR="00391EE4" w:rsidRPr="00545B0B" w:rsidRDefault="00391EE4" w:rsidP="00545B0B">
            <w:pPr>
              <w:jc w:val="right"/>
              <w:rPr>
                <w:sz w:val="20"/>
                <w:szCs w:val="20"/>
              </w:rPr>
            </w:pPr>
            <w:r w:rsidRPr="00545B0B">
              <w:rPr>
                <w:sz w:val="20"/>
                <w:szCs w:val="20"/>
              </w:rPr>
              <w:t>2.501.158</w:t>
            </w:r>
          </w:p>
        </w:tc>
        <w:tc>
          <w:tcPr>
            <w:tcW w:w="918" w:type="dxa"/>
            <w:vAlign w:val="center"/>
          </w:tcPr>
          <w:p w:rsidR="00391EE4" w:rsidRPr="00545B0B" w:rsidRDefault="00391EE4" w:rsidP="00545B0B">
            <w:pPr>
              <w:jc w:val="right"/>
              <w:rPr>
                <w:sz w:val="20"/>
                <w:szCs w:val="20"/>
              </w:rPr>
            </w:pPr>
            <w:r w:rsidRPr="00545B0B">
              <w:rPr>
                <w:sz w:val="20"/>
                <w:szCs w:val="20"/>
              </w:rPr>
              <w:t>100</w:t>
            </w:r>
          </w:p>
        </w:tc>
      </w:tr>
      <w:tr w:rsidR="00391EE4" w:rsidRPr="00545B0B" w:rsidTr="00545B0B">
        <w:tc>
          <w:tcPr>
            <w:tcW w:w="3261" w:type="dxa"/>
          </w:tcPr>
          <w:p w:rsidR="00391EE4" w:rsidRPr="00545B0B" w:rsidRDefault="00391EE4" w:rsidP="00545B0B">
            <w:pPr>
              <w:jc w:val="both"/>
              <w:rPr>
                <w:b/>
                <w:sz w:val="20"/>
                <w:szCs w:val="20"/>
              </w:rPr>
            </w:pPr>
            <w:r w:rsidRPr="00545B0B">
              <w:rPr>
                <w:b/>
                <w:sz w:val="20"/>
                <w:szCs w:val="20"/>
              </w:rPr>
              <w:t>Összesen:</w:t>
            </w:r>
          </w:p>
        </w:tc>
        <w:tc>
          <w:tcPr>
            <w:tcW w:w="1842" w:type="dxa"/>
            <w:vAlign w:val="center"/>
          </w:tcPr>
          <w:p w:rsidR="00391EE4" w:rsidRPr="00545B0B" w:rsidRDefault="00391EE4" w:rsidP="00545B0B">
            <w:pPr>
              <w:jc w:val="right"/>
              <w:rPr>
                <w:b/>
                <w:sz w:val="20"/>
                <w:szCs w:val="20"/>
              </w:rPr>
            </w:pPr>
            <w:r w:rsidRPr="00545B0B">
              <w:rPr>
                <w:b/>
                <w:sz w:val="20"/>
                <w:szCs w:val="20"/>
              </w:rPr>
              <w:t>899.840.498</w:t>
            </w:r>
          </w:p>
        </w:tc>
        <w:tc>
          <w:tcPr>
            <w:tcW w:w="1985" w:type="dxa"/>
            <w:vAlign w:val="center"/>
          </w:tcPr>
          <w:p w:rsidR="00391EE4" w:rsidRPr="00545B0B" w:rsidRDefault="00391EE4" w:rsidP="00545B0B">
            <w:pPr>
              <w:jc w:val="right"/>
              <w:rPr>
                <w:b/>
                <w:sz w:val="20"/>
                <w:szCs w:val="20"/>
              </w:rPr>
            </w:pPr>
            <w:r w:rsidRPr="00545B0B">
              <w:rPr>
                <w:b/>
                <w:sz w:val="20"/>
                <w:szCs w:val="20"/>
              </w:rPr>
              <w:t>921.843.318</w:t>
            </w:r>
          </w:p>
        </w:tc>
        <w:tc>
          <w:tcPr>
            <w:tcW w:w="1701" w:type="dxa"/>
            <w:vAlign w:val="center"/>
          </w:tcPr>
          <w:p w:rsidR="00391EE4" w:rsidRPr="00545B0B" w:rsidRDefault="00391EE4" w:rsidP="00545B0B">
            <w:pPr>
              <w:jc w:val="right"/>
              <w:rPr>
                <w:b/>
                <w:sz w:val="20"/>
                <w:szCs w:val="20"/>
              </w:rPr>
            </w:pPr>
            <w:r w:rsidRPr="00545B0B">
              <w:rPr>
                <w:b/>
                <w:sz w:val="20"/>
                <w:szCs w:val="20"/>
              </w:rPr>
              <w:t>478.898.938</w:t>
            </w:r>
          </w:p>
        </w:tc>
        <w:tc>
          <w:tcPr>
            <w:tcW w:w="918" w:type="dxa"/>
            <w:vAlign w:val="center"/>
          </w:tcPr>
          <w:p w:rsidR="00391EE4" w:rsidRPr="00545B0B" w:rsidRDefault="00391EE4" w:rsidP="00545B0B">
            <w:pPr>
              <w:jc w:val="right"/>
              <w:rPr>
                <w:b/>
                <w:sz w:val="20"/>
                <w:szCs w:val="20"/>
              </w:rPr>
            </w:pPr>
            <w:r w:rsidRPr="00545B0B">
              <w:rPr>
                <w:b/>
                <w:sz w:val="20"/>
                <w:szCs w:val="20"/>
              </w:rPr>
              <w:t>51,9</w:t>
            </w:r>
          </w:p>
        </w:tc>
      </w:tr>
    </w:tbl>
    <w:p w:rsidR="00391EE4" w:rsidRPr="00341F26" w:rsidRDefault="00391EE4" w:rsidP="00E01953">
      <w:pPr>
        <w:jc w:val="both"/>
        <w:rPr>
          <w:sz w:val="12"/>
          <w:szCs w:val="12"/>
        </w:rPr>
      </w:pPr>
    </w:p>
    <w:p w:rsidR="00391EE4" w:rsidRDefault="00391EE4" w:rsidP="00E01953">
      <w:pPr>
        <w:jc w:val="both"/>
        <w:rPr>
          <w:sz w:val="23"/>
          <w:szCs w:val="23"/>
        </w:rPr>
      </w:pPr>
      <w:r>
        <w:rPr>
          <w:sz w:val="23"/>
          <w:szCs w:val="23"/>
        </w:rPr>
        <w:t>Amint a táblázat adataiból kitűnik</w:t>
      </w:r>
      <w:r w:rsidR="004D713C">
        <w:rPr>
          <w:sz w:val="23"/>
          <w:szCs w:val="23"/>
        </w:rPr>
        <w:t xml:space="preserve">, a feladatmutatóhoz kötött állami támogatások a módosított előirányzatra vetítve 51,9 %-os mértékben teljesültek. A módosított előirányzatok az eredeti előirányzathoz képest egyes feladatoknál növekedtek (pl. kulturális ágazati pótlék összegével, szociális pótlék összegével, bérkompenzációval stb.) </w:t>
      </w:r>
    </w:p>
    <w:p w:rsidR="004D713C" w:rsidRDefault="004D713C" w:rsidP="00E01953">
      <w:pPr>
        <w:jc w:val="both"/>
        <w:rPr>
          <w:sz w:val="23"/>
          <w:szCs w:val="23"/>
          <w:u w:val="single"/>
        </w:rPr>
      </w:pPr>
    </w:p>
    <w:p w:rsidR="0021779F" w:rsidRDefault="0021779F" w:rsidP="00E01953">
      <w:pPr>
        <w:jc w:val="both"/>
        <w:rPr>
          <w:sz w:val="23"/>
          <w:szCs w:val="23"/>
        </w:rPr>
      </w:pPr>
      <w:r w:rsidRPr="0021779F">
        <w:rPr>
          <w:sz w:val="23"/>
          <w:szCs w:val="23"/>
          <w:u w:val="single"/>
        </w:rPr>
        <w:t>Önkormányzati támogatásra</w:t>
      </w:r>
      <w:r>
        <w:rPr>
          <w:sz w:val="23"/>
          <w:szCs w:val="23"/>
        </w:rPr>
        <w:t xml:space="preserve"> az erede</w:t>
      </w:r>
      <w:r w:rsidR="00766475">
        <w:rPr>
          <w:sz w:val="23"/>
          <w:szCs w:val="23"/>
        </w:rPr>
        <w:t>ti költségvetésben 1.545.382.648</w:t>
      </w:r>
      <w:r>
        <w:rPr>
          <w:sz w:val="23"/>
          <w:szCs w:val="23"/>
        </w:rPr>
        <w:t>Ft-ot terveztünk</w:t>
      </w:r>
      <w:r w:rsidR="00766475">
        <w:rPr>
          <w:sz w:val="23"/>
          <w:szCs w:val="23"/>
        </w:rPr>
        <w:t xml:space="preserve"> (önkormányzati </w:t>
      </w:r>
      <w:proofErr w:type="spellStart"/>
      <w:r w:rsidR="00766475">
        <w:rPr>
          <w:sz w:val="23"/>
          <w:szCs w:val="23"/>
        </w:rPr>
        <w:t>cofog</w:t>
      </w:r>
      <w:proofErr w:type="spellEnd"/>
      <w:r w:rsidR="00766475">
        <w:rPr>
          <w:sz w:val="23"/>
          <w:szCs w:val="23"/>
        </w:rPr>
        <w:t xml:space="preserve"> nélkül)</w:t>
      </w:r>
      <w:r>
        <w:rPr>
          <w:sz w:val="23"/>
          <w:szCs w:val="23"/>
        </w:rPr>
        <w:t>. A támogatásként kiadható össz</w:t>
      </w:r>
      <w:r w:rsidR="00275817">
        <w:rPr>
          <w:sz w:val="23"/>
          <w:szCs w:val="23"/>
        </w:rPr>
        <w:t>eg forrása az állami támogatás (</w:t>
      </w:r>
      <w:r>
        <w:rPr>
          <w:sz w:val="23"/>
          <w:szCs w:val="23"/>
        </w:rPr>
        <w:t>beszámítással csökkentett), a helyi adóbevételek és a Polgármesteri Hivatal illetményalapjának növelésére megnyert 17.425.664 Ft átvett pénzeszköz. Ezt az első félév során egy összegben utalta a MÁK a számlánkra. Az intézményenkénti eredeti, módosított és a félév végéig teljesített önkormányzati támogatási összegeket a következő táblázat szemléleti.</w:t>
      </w:r>
    </w:p>
    <w:p w:rsidR="0021779F" w:rsidRPr="00341F26" w:rsidRDefault="0021779F" w:rsidP="00E01953">
      <w:pPr>
        <w:jc w:val="both"/>
        <w:rPr>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701"/>
        <w:gridCol w:w="1559"/>
        <w:gridCol w:w="1276"/>
        <w:gridCol w:w="567"/>
      </w:tblGrid>
      <w:tr w:rsidR="001640A4" w:rsidRPr="00F13C60" w:rsidTr="00056EEE">
        <w:trPr>
          <w:trHeight w:val="413"/>
        </w:trPr>
        <w:tc>
          <w:tcPr>
            <w:tcW w:w="4786" w:type="dxa"/>
            <w:vMerge w:val="restart"/>
            <w:vAlign w:val="center"/>
          </w:tcPr>
          <w:p w:rsidR="001640A4" w:rsidRPr="00F13C60" w:rsidRDefault="001640A4" w:rsidP="00F13C60">
            <w:pPr>
              <w:jc w:val="center"/>
              <w:rPr>
                <w:b/>
                <w:sz w:val="20"/>
                <w:szCs w:val="20"/>
              </w:rPr>
            </w:pPr>
            <w:r w:rsidRPr="00F13C60">
              <w:rPr>
                <w:b/>
                <w:sz w:val="20"/>
                <w:szCs w:val="20"/>
              </w:rPr>
              <w:t>Megnevezés</w:t>
            </w:r>
          </w:p>
        </w:tc>
        <w:tc>
          <w:tcPr>
            <w:tcW w:w="5103" w:type="dxa"/>
            <w:gridSpan w:val="4"/>
            <w:vAlign w:val="center"/>
          </w:tcPr>
          <w:p w:rsidR="001640A4" w:rsidRPr="00F13C60" w:rsidRDefault="001640A4" w:rsidP="00F13C60">
            <w:pPr>
              <w:jc w:val="center"/>
              <w:rPr>
                <w:b/>
                <w:sz w:val="20"/>
                <w:szCs w:val="20"/>
              </w:rPr>
            </w:pPr>
            <w:r w:rsidRPr="00F13C60">
              <w:rPr>
                <w:b/>
                <w:sz w:val="20"/>
                <w:szCs w:val="20"/>
              </w:rPr>
              <w:t>Önkormányzati támogatás</w:t>
            </w:r>
          </w:p>
        </w:tc>
      </w:tr>
      <w:tr w:rsidR="004D713C" w:rsidRPr="00F13C60" w:rsidTr="00056EEE">
        <w:tc>
          <w:tcPr>
            <w:tcW w:w="4786" w:type="dxa"/>
            <w:vMerge/>
          </w:tcPr>
          <w:p w:rsidR="004D713C" w:rsidRPr="00F13C60" w:rsidRDefault="004D713C" w:rsidP="00F13C60">
            <w:pPr>
              <w:jc w:val="both"/>
              <w:rPr>
                <w:sz w:val="20"/>
                <w:szCs w:val="20"/>
              </w:rPr>
            </w:pPr>
          </w:p>
        </w:tc>
        <w:tc>
          <w:tcPr>
            <w:tcW w:w="1701" w:type="dxa"/>
          </w:tcPr>
          <w:p w:rsidR="004D713C" w:rsidRPr="00F13C60" w:rsidRDefault="004D713C" w:rsidP="00F13C60">
            <w:pPr>
              <w:jc w:val="center"/>
              <w:rPr>
                <w:b/>
                <w:sz w:val="20"/>
                <w:szCs w:val="20"/>
              </w:rPr>
            </w:pPr>
            <w:r w:rsidRPr="00F13C60">
              <w:rPr>
                <w:b/>
                <w:sz w:val="20"/>
                <w:szCs w:val="20"/>
              </w:rPr>
              <w:t>2019. évi eredeti</w:t>
            </w:r>
          </w:p>
        </w:tc>
        <w:tc>
          <w:tcPr>
            <w:tcW w:w="1559" w:type="dxa"/>
          </w:tcPr>
          <w:p w:rsidR="004D713C" w:rsidRPr="00F13C60" w:rsidRDefault="004D713C" w:rsidP="00F13C60">
            <w:pPr>
              <w:jc w:val="center"/>
              <w:rPr>
                <w:b/>
                <w:sz w:val="20"/>
                <w:szCs w:val="20"/>
              </w:rPr>
            </w:pPr>
            <w:r w:rsidRPr="00F13C60">
              <w:rPr>
                <w:b/>
                <w:sz w:val="20"/>
                <w:szCs w:val="20"/>
              </w:rPr>
              <w:t>Módosított</w:t>
            </w:r>
          </w:p>
        </w:tc>
        <w:tc>
          <w:tcPr>
            <w:tcW w:w="1276" w:type="dxa"/>
          </w:tcPr>
          <w:p w:rsidR="004D713C" w:rsidRPr="00F13C60" w:rsidRDefault="004D713C" w:rsidP="00F13C60">
            <w:pPr>
              <w:jc w:val="center"/>
              <w:rPr>
                <w:b/>
                <w:sz w:val="20"/>
                <w:szCs w:val="20"/>
              </w:rPr>
            </w:pPr>
            <w:r w:rsidRPr="00F13C60">
              <w:rPr>
                <w:b/>
                <w:sz w:val="20"/>
                <w:szCs w:val="20"/>
              </w:rPr>
              <w:t>Teljesített</w:t>
            </w:r>
          </w:p>
        </w:tc>
        <w:tc>
          <w:tcPr>
            <w:tcW w:w="567" w:type="dxa"/>
          </w:tcPr>
          <w:p w:rsidR="004D713C" w:rsidRPr="00F13C60" w:rsidRDefault="001640A4" w:rsidP="00F13C60">
            <w:pPr>
              <w:jc w:val="center"/>
              <w:rPr>
                <w:b/>
                <w:sz w:val="20"/>
                <w:szCs w:val="20"/>
              </w:rPr>
            </w:pPr>
            <w:r>
              <w:rPr>
                <w:b/>
                <w:sz w:val="20"/>
                <w:szCs w:val="20"/>
              </w:rPr>
              <w:t>%</w:t>
            </w:r>
          </w:p>
        </w:tc>
      </w:tr>
      <w:tr w:rsidR="004D713C" w:rsidRPr="00F13C60" w:rsidTr="00056EEE">
        <w:tc>
          <w:tcPr>
            <w:tcW w:w="4786" w:type="dxa"/>
          </w:tcPr>
          <w:p w:rsidR="004D713C" w:rsidRPr="00F13C60" w:rsidRDefault="004D713C" w:rsidP="00F13C60">
            <w:pPr>
              <w:jc w:val="both"/>
              <w:rPr>
                <w:sz w:val="20"/>
                <w:szCs w:val="20"/>
              </w:rPr>
            </w:pPr>
            <w:r w:rsidRPr="00F13C60">
              <w:rPr>
                <w:sz w:val="20"/>
                <w:szCs w:val="20"/>
              </w:rPr>
              <w:t>1. GESZ</w:t>
            </w:r>
          </w:p>
        </w:tc>
        <w:tc>
          <w:tcPr>
            <w:tcW w:w="1701" w:type="dxa"/>
          </w:tcPr>
          <w:p w:rsidR="004D713C" w:rsidRPr="00F13C60" w:rsidRDefault="004D713C" w:rsidP="00F13C60">
            <w:pPr>
              <w:jc w:val="right"/>
              <w:rPr>
                <w:sz w:val="20"/>
                <w:szCs w:val="20"/>
              </w:rPr>
            </w:pPr>
            <w:r w:rsidRPr="00F13C60">
              <w:rPr>
                <w:sz w:val="20"/>
                <w:szCs w:val="20"/>
              </w:rPr>
              <w:t>236 173 567</w:t>
            </w:r>
          </w:p>
        </w:tc>
        <w:tc>
          <w:tcPr>
            <w:tcW w:w="1559" w:type="dxa"/>
          </w:tcPr>
          <w:p w:rsidR="004D713C" w:rsidRPr="00F13C60" w:rsidRDefault="004D713C" w:rsidP="00F13C60">
            <w:pPr>
              <w:jc w:val="right"/>
              <w:rPr>
                <w:sz w:val="20"/>
                <w:szCs w:val="20"/>
              </w:rPr>
            </w:pPr>
            <w:r>
              <w:rPr>
                <w:sz w:val="20"/>
                <w:szCs w:val="20"/>
              </w:rPr>
              <w:t>236 784 126</w:t>
            </w:r>
          </w:p>
        </w:tc>
        <w:tc>
          <w:tcPr>
            <w:tcW w:w="1276" w:type="dxa"/>
          </w:tcPr>
          <w:p w:rsidR="004D713C" w:rsidRPr="00F13C60" w:rsidRDefault="004D713C" w:rsidP="00F13C60">
            <w:pPr>
              <w:jc w:val="right"/>
              <w:rPr>
                <w:sz w:val="20"/>
                <w:szCs w:val="20"/>
              </w:rPr>
            </w:pPr>
            <w:r>
              <w:rPr>
                <w:sz w:val="20"/>
                <w:szCs w:val="20"/>
              </w:rPr>
              <w:t>133</w:t>
            </w:r>
            <w:r w:rsidR="001640A4">
              <w:rPr>
                <w:sz w:val="20"/>
                <w:szCs w:val="20"/>
              </w:rPr>
              <w:t xml:space="preserve"> </w:t>
            </w:r>
            <w:r>
              <w:rPr>
                <w:sz w:val="20"/>
                <w:szCs w:val="20"/>
              </w:rPr>
              <w:t>869</w:t>
            </w:r>
            <w:r w:rsidR="001640A4">
              <w:rPr>
                <w:sz w:val="20"/>
                <w:szCs w:val="20"/>
              </w:rPr>
              <w:t xml:space="preserve"> </w:t>
            </w:r>
            <w:r>
              <w:rPr>
                <w:sz w:val="20"/>
                <w:szCs w:val="20"/>
              </w:rPr>
              <w:t>446</w:t>
            </w:r>
          </w:p>
        </w:tc>
        <w:tc>
          <w:tcPr>
            <w:tcW w:w="567" w:type="dxa"/>
          </w:tcPr>
          <w:p w:rsidR="004D713C" w:rsidRPr="00F13C60" w:rsidRDefault="001640A4" w:rsidP="00F13C60">
            <w:pPr>
              <w:jc w:val="right"/>
              <w:rPr>
                <w:sz w:val="20"/>
                <w:szCs w:val="20"/>
              </w:rPr>
            </w:pPr>
            <w:r>
              <w:rPr>
                <w:sz w:val="20"/>
                <w:szCs w:val="20"/>
              </w:rPr>
              <w:t>56,5</w:t>
            </w:r>
          </w:p>
        </w:tc>
      </w:tr>
      <w:tr w:rsidR="004D713C" w:rsidRPr="00F13C60" w:rsidTr="00056EEE">
        <w:tc>
          <w:tcPr>
            <w:tcW w:w="4786" w:type="dxa"/>
          </w:tcPr>
          <w:p w:rsidR="004D713C" w:rsidRPr="00F13C60" w:rsidRDefault="004D713C" w:rsidP="00F13C60">
            <w:pPr>
              <w:jc w:val="both"/>
              <w:rPr>
                <w:sz w:val="20"/>
                <w:szCs w:val="20"/>
              </w:rPr>
            </w:pPr>
            <w:r w:rsidRPr="00F13C60">
              <w:rPr>
                <w:sz w:val="20"/>
                <w:szCs w:val="20"/>
              </w:rPr>
              <w:t>2. Városellátó Intézmény</w:t>
            </w:r>
          </w:p>
        </w:tc>
        <w:tc>
          <w:tcPr>
            <w:tcW w:w="1701" w:type="dxa"/>
          </w:tcPr>
          <w:p w:rsidR="004D713C" w:rsidRPr="00F13C60" w:rsidRDefault="004D713C" w:rsidP="00F13C60">
            <w:pPr>
              <w:jc w:val="right"/>
              <w:rPr>
                <w:sz w:val="20"/>
                <w:szCs w:val="20"/>
              </w:rPr>
            </w:pPr>
            <w:r w:rsidRPr="00F13C60">
              <w:rPr>
                <w:sz w:val="20"/>
                <w:szCs w:val="20"/>
              </w:rPr>
              <w:t>242 468 176</w:t>
            </w:r>
          </w:p>
        </w:tc>
        <w:tc>
          <w:tcPr>
            <w:tcW w:w="1559" w:type="dxa"/>
          </w:tcPr>
          <w:p w:rsidR="004D713C" w:rsidRPr="00F13C60" w:rsidRDefault="004D713C" w:rsidP="00F13C60">
            <w:pPr>
              <w:jc w:val="right"/>
              <w:rPr>
                <w:sz w:val="20"/>
                <w:szCs w:val="20"/>
              </w:rPr>
            </w:pPr>
            <w:r>
              <w:rPr>
                <w:sz w:val="20"/>
                <w:szCs w:val="20"/>
              </w:rPr>
              <w:t>242 941 999</w:t>
            </w:r>
          </w:p>
        </w:tc>
        <w:tc>
          <w:tcPr>
            <w:tcW w:w="1276" w:type="dxa"/>
          </w:tcPr>
          <w:p w:rsidR="004D713C" w:rsidRPr="00F13C60" w:rsidRDefault="001640A4" w:rsidP="00F13C60">
            <w:pPr>
              <w:jc w:val="right"/>
              <w:rPr>
                <w:sz w:val="20"/>
                <w:szCs w:val="20"/>
              </w:rPr>
            </w:pPr>
            <w:r>
              <w:rPr>
                <w:sz w:val="20"/>
                <w:szCs w:val="20"/>
              </w:rPr>
              <w:t xml:space="preserve">134 </w:t>
            </w:r>
            <w:r w:rsidR="004D713C">
              <w:rPr>
                <w:sz w:val="20"/>
                <w:szCs w:val="20"/>
              </w:rPr>
              <w:t>784 575</w:t>
            </w:r>
          </w:p>
        </w:tc>
        <w:tc>
          <w:tcPr>
            <w:tcW w:w="567" w:type="dxa"/>
          </w:tcPr>
          <w:p w:rsidR="004D713C" w:rsidRPr="00F13C60" w:rsidRDefault="001640A4" w:rsidP="00F13C60">
            <w:pPr>
              <w:jc w:val="right"/>
              <w:rPr>
                <w:sz w:val="20"/>
                <w:szCs w:val="20"/>
              </w:rPr>
            </w:pPr>
            <w:r>
              <w:rPr>
                <w:sz w:val="20"/>
                <w:szCs w:val="20"/>
              </w:rPr>
              <w:t>55,5</w:t>
            </w:r>
          </w:p>
        </w:tc>
      </w:tr>
      <w:tr w:rsidR="004D713C" w:rsidRPr="00F13C60" w:rsidTr="00056EEE">
        <w:tc>
          <w:tcPr>
            <w:tcW w:w="4786" w:type="dxa"/>
          </w:tcPr>
          <w:p w:rsidR="004D713C" w:rsidRPr="00F13C60" w:rsidRDefault="004D713C" w:rsidP="00F13C60">
            <w:pPr>
              <w:jc w:val="both"/>
              <w:rPr>
                <w:sz w:val="20"/>
                <w:szCs w:val="20"/>
              </w:rPr>
            </w:pPr>
            <w:r w:rsidRPr="00F13C60">
              <w:rPr>
                <w:sz w:val="20"/>
                <w:szCs w:val="20"/>
              </w:rPr>
              <w:t>3. Óvodák Igazgatósága</w:t>
            </w:r>
          </w:p>
        </w:tc>
        <w:tc>
          <w:tcPr>
            <w:tcW w:w="1701" w:type="dxa"/>
          </w:tcPr>
          <w:p w:rsidR="004D713C" w:rsidRPr="00F13C60" w:rsidRDefault="004D713C" w:rsidP="00F13C60">
            <w:pPr>
              <w:jc w:val="right"/>
              <w:rPr>
                <w:sz w:val="20"/>
                <w:szCs w:val="20"/>
              </w:rPr>
            </w:pPr>
            <w:r w:rsidRPr="00F13C60">
              <w:rPr>
                <w:sz w:val="20"/>
                <w:szCs w:val="20"/>
              </w:rPr>
              <w:t>325 540 107</w:t>
            </w:r>
          </w:p>
        </w:tc>
        <w:tc>
          <w:tcPr>
            <w:tcW w:w="1559" w:type="dxa"/>
          </w:tcPr>
          <w:p w:rsidR="004D713C" w:rsidRPr="00F13C60" w:rsidRDefault="004D713C" w:rsidP="00F13C60">
            <w:pPr>
              <w:jc w:val="right"/>
              <w:rPr>
                <w:sz w:val="20"/>
                <w:szCs w:val="20"/>
              </w:rPr>
            </w:pPr>
            <w:r>
              <w:rPr>
                <w:sz w:val="20"/>
                <w:szCs w:val="20"/>
              </w:rPr>
              <w:t>325 664 914</w:t>
            </w:r>
          </w:p>
        </w:tc>
        <w:tc>
          <w:tcPr>
            <w:tcW w:w="1276" w:type="dxa"/>
          </w:tcPr>
          <w:p w:rsidR="004D713C" w:rsidRPr="00F13C60" w:rsidRDefault="001640A4" w:rsidP="00F13C60">
            <w:pPr>
              <w:jc w:val="right"/>
              <w:rPr>
                <w:sz w:val="20"/>
                <w:szCs w:val="20"/>
              </w:rPr>
            </w:pPr>
            <w:r>
              <w:rPr>
                <w:sz w:val="20"/>
                <w:szCs w:val="20"/>
              </w:rPr>
              <w:t xml:space="preserve">158 </w:t>
            </w:r>
            <w:r w:rsidR="004D713C">
              <w:rPr>
                <w:sz w:val="20"/>
                <w:szCs w:val="20"/>
              </w:rPr>
              <w:t>731 481</w:t>
            </w:r>
          </w:p>
        </w:tc>
        <w:tc>
          <w:tcPr>
            <w:tcW w:w="567" w:type="dxa"/>
          </w:tcPr>
          <w:p w:rsidR="004D713C" w:rsidRPr="00F13C60" w:rsidRDefault="001640A4" w:rsidP="00F13C60">
            <w:pPr>
              <w:jc w:val="right"/>
              <w:rPr>
                <w:sz w:val="20"/>
                <w:szCs w:val="20"/>
              </w:rPr>
            </w:pPr>
            <w:r>
              <w:rPr>
                <w:sz w:val="20"/>
                <w:szCs w:val="20"/>
              </w:rPr>
              <w:t>48,7</w:t>
            </w:r>
          </w:p>
        </w:tc>
      </w:tr>
      <w:tr w:rsidR="004D713C" w:rsidRPr="00F13C60" w:rsidTr="00056EEE">
        <w:tc>
          <w:tcPr>
            <w:tcW w:w="4786" w:type="dxa"/>
          </w:tcPr>
          <w:p w:rsidR="004D713C" w:rsidRPr="00F13C60" w:rsidRDefault="004D713C" w:rsidP="00F13C60">
            <w:pPr>
              <w:jc w:val="both"/>
              <w:rPr>
                <w:sz w:val="20"/>
                <w:szCs w:val="20"/>
              </w:rPr>
            </w:pPr>
            <w:r w:rsidRPr="00F13C60">
              <w:rPr>
                <w:sz w:val="20"/>
                <w:szCs w:val="20"/>
              </w:rPr>
              <w:t>4. Városi Könyvtár Információs Központ és Tari László Múzeum</w:t>
            </w:r>
          </w:p>
        </w:tc>
        <w:tc>
          <w:tcPr>
            <w:tcW w:w="1701" w:type="dxa"/>
          </w:tcPr>
          <w:p w:rsidR="004D713C" w:rsidRPr="00F13C60" w:rsidRDefault="004D713C" w:rsidP="00F13C60">
            <w:pPr>
              <w:jc w:val="right"/>
              <w:rPr>
                <w:sz w:val="20"/>
                <w:szCs w:val="20"/>
              </w:rPr>
            </w:pPr>
            <w:r w:rsidRPr="00F13C60">
              <w:rPr>
                <w:sz w:val="20"/>
                <w:szCs w:val="20"/>
              </w:rPr>
              <w:t>49 917 695</w:t>
            </w:r>
          </w:p>
        </w:tc>
        <w:tc>
          <w:tcPr>
            <w:tcW w:w="1559" w:type="dxa"/>
          </w:tcPr>
          <w:p w:rsidR="004D713C" w:rsidRPr="00F13C60" w:rsidRDefault="004D713C" w:rsidP="00F13C60">
            <w:pPr>
              <w:jc w:val="right"/>
              <w:rPr>
                <w:sz w:val="20"/>
                <w:szCs w:val="20"/>
              </w:rPr>
            </w:pPr>
            <w:r>
              <w:rPr>
                <w:sz w:val="20"/>
                <w:szCs w:val="20"/>
              </w:rPr>
              <w:t>52 067 115</w:t>
            </w:r>
          </w:p>
        </w:tc>
        <w:tc>
          <w:tcPr>
            <w:tcW w:w="1276" w:type="dxa"/>
          </w:tcPr>
          <w:p w:rsidR="004D713C" w:rsidRPr="00F13C60" w:rsidRDefault="001640A4" w:rsidP="00F13C60">
            <w:pPr>
              <w:jc w:val="right"/>
              <w:rPr>
                <w:sz w:val="20"/>
                <w:szCs w:val="20"/>
              </w:rPr>
            </w:pPr>
            <w:r>
              <w:rPr>
                <w:sz w:val="20"/>
                <w:szCs w:val="20"/>
              </w:rPr>
              <w:t>27 557 886</w:t>
            </w:r>
          </w:p>
        </w:tc>
        <w:tc>
          <w:tcPr>
            <w:tcW w:w="567" w:type="dxa"/>
          </w:tcPr>
          <w:p w:rsidR="004D713C" w:rsidRPr="00F13C60" w:rsidRDefault="001640A4" w:rsidP="00F13C60">
            <w:pPr>
              <w:jc w:val="right"/>
              <w:rPr>
                <w:sz w:val="20"/>
                <w:szCs w:val="20"/>
              </w:rPr>
            </w:pPr>
            <w:r>
              <w:rPr>
                <w:sz w:val="20"/>
                <w:szCs w:val="20"/>
              </w:rPr>
              <w:t>52,9</w:t>
            </w:r>
          </w:p>
        </w:tc>
      </w:tr>
      <w:tr w:rsidR="004D713C" w:rsidRPr="00F13C60" w:rsidTr="00056EEE">
        <w:tc>
          <w:tcPr>
            <w:tcW w:w="4786" w:type="dxa"/>
          </w:tcPr>
          <w:p w:rsidR="004D713C" w:rsidRPr="00F13C60" w:rsidRDefault="004D713C" w:rsidP="00F13C60">
            <w:pPr>
              <w:jc w:val="both"/>
              <w:rPr>
                <w:sz w:val="20"/>
                <w:szCs w:val="20"/>
              </w:rPr>
            </w:pPr>
            <w:r w:rsidRPr="00F13C60">
              <w:rPr>
                <w:sz w:val="20"/>
                <w:szCs w:val="20"/>
              </w:rPr>
              <w:t>5. Művelődési Központ és Városi Galéria</w:t>
            </w:r>
          </w:p>
        </w:tc>
        <w:tc>
          <w:tcPr>
            <w:tcW w:w="1701" w:type="dxa"/>
          </w:tcPr>
          <w:p w:rsidR="004D713C" w:rsidRPr="00F13C60" w:rsidRDefault="004D713C" w:rsidP="00F13C60">
            <w:pPr>
              <w:jc w:val="right"/>
              <w:rPr>
                <w:sz w:val="20"/>
                <w:szCs w:val="20"/>
              </w:rPr>
            </w:pPr>
            <w:r w:rsidRPr="00F13C60">
              <w:rPr>
                <w:sz w:val="20"/>
                <w:szCs w:val="20"/>
              </w:rPr>
              <w:t>49 717 155</w:t>
            </w:r>
          </w:p>
        </w:tc>
        <w:tc>
          <w:tcPr>
            <w:tcW w:w="1559" w:type="dxa"/>
          </w:tcPr>
          <w:p w:rsidR="004D713C" w:rsidRPr="00F13C60" w:rsidRDefault="004D713C" w:rsidP="00F13C60">
            <w:pPr>
              <w:jc w:val="right"/>
              <w:rPr>
                <w:sz w:val="20"/>
                <w:szCs w:val="20"/>
              </w:rPr>
            </w:pPr>
            <w:r>
              <w:rPr>
                <w:sz w:val="20"/>
                <w:szCs w:val="20"/>
              </w:rPr>
              <w:t>53 685 317</w:t>
            </w:r>
          </w:p>
        </w:tc>
        <w:tc>
          <w:tcPr>
            <w:tcW w:w="1276" w:type="dxa"/>
          </w:tcPr>
          <w:p w:rsidR="004D713C" w:rsidRPr="00F13C60" w:rsidRDefault="001640A4" w:rsidP="00F13C60">
            <w:pPr>
              <w:jc w:val="right"/>
              <w:rPr>
                <w:sz w:val="20"/>
                <w:szCs w:val="20"/>
              </w:rPr>
            </w:pPr>
            <w:r>
              <w:rPr>
                <w:sz w:val="20"/>
                <w:szCs w:val="20"/>
              </w:rPr>
              <w:t>32 783 707</w:t>
            </w:r>
          </w:p>
        </w:tc>
        <w:tc>
          <w:tcPr>
            <w:tcW w:w="567" w:type="dxa"/>
          </w:tcPr>
          <w:p w:rsidR="004D713C" w:rsidRPr="00F13C60" w:rsidRDefault="001640A4" w:rsidP="00F13C60">
            <w:pPr>
              <w:jc w:val="right"/>
              <w:rPr>
                <w:sz w:val="20"/>
                <w:szCs w:val="20"/>
              </w:rPr>
            </w:pPr>
            <w:r>
              <w:rPr>
                <w:sz w:val="20"/>
                <w:szCs w:val="20"/>
              </w:rPr>
              <w:t>61,1</w:t>
            </w:r>
          </w:p>
        </w:tc>
      </w:tr>
      <w:tr w:rsidR="004D713C" w:rsidRPr="00F13C60" w:rsidTr="00056EEE">
        <w:tc>
          <w:tcPr>
            <w:tcW w:w="4786" w:type="dxa"/>
          </w:tcPr>
          <w:p w:rsidR="004D713C" w:rsidRPr="00F13C60" w:rsidRDefault="004D713C" w:rsidP="00F13C60">
            <w:pPr>
              <w:jc w:val="both"/>
              <w:rPr>
                <w:sz w:val="20"/>
                <w:szCs w:val="20"/>
              </w:rPr>
            </w:pPr>
            <w:r w:rsidRPr="00F13C60">
              <w:rPr>
                <w:sz w:val="20"/>
                <w:szCs w:val="20"/>
              </w:rPr>
              <w:t>6. Alkotóház</w:t>
            </w:r>
          </w:p>
        </w:tc>
        <w:tc>
          <w:tcPr>
            <w:tcW w:w="1701" w:type="dxa"/>
          </w:tcPr>
          <w:p w:rsidR="004D713C" w:rsidRPr="00F13C60" w:rsidRDefault="004D713C" w:rsidP="00F13C60">
            <w:pPr>
              <w:jc w:val="right"/>
              <w:rPr>
                <w:sz w:val="20"/>
                <w:szCs w:val="20"/>
              </w:rPr>
            </w:pPr>
            <w:r w:rsidRPr="00F13C60">
              <w:rPr>
                <w:sz w:val="20"/>
                <w:szCs w:val="20"/>
              </w:rPr>
              <w:t>13 869 000</w:t>
            </w:r>
          </w:p>
        </w:tc>
        <w:tc>
          <w:tcPr>
            <w:tcW w:w="1559" w:type="dxa"/>
          </w:tcPr>
          <w:p w:rsidR="004D713C" w:rsidRPr="00F13C60" w:rsidRDefault="004D713C" w:rsidP="00F13C60">
            <w:pPr>
              <w:jc w:val="right"/>
              <w:rPr>
                <w:sz w:val="20"/>
                <w:szCs w:val="20"/>
              </w:rPr>
            </w:pPr>
            <w:r>
              <w:rPr>
                <w:sz w:val="20"/>
                <w:szCs w:val="20"/>
              </w:rPr>
              <w:t>14 725 524</w:t>
            </w:r>
          </w:p>
        </w:tc>
        <w:tc>
          <w:tcPr>
            <w:tcW w:w="1276" w:type="dxa"/>
          </w:tcPr>
          <w:p w:rsidR="004D713C" w:rsidRPr="00F13C60" w:rsidRDefault="001640A4" w:rsidP="00F13C60">
            <w:pPr>
              <w:jc w:val="right"/>
              <w:rPr>
                <w:sz w:val="20"/>
                <w:szCs w:val="20"/>
              </w:rPr>
            </w:pPr>
            <w:r>
              <w:rPr>
                <w:sz w:val="20"/>
                <w:szCs w:val="20"/>
              </w:rPr>
              <w:t>9 867 182</w:t>
            </w:r>
          </w:p>
        </w:tc>
        <w:tc>
          <w:tcPr>
            <w:tcW w:w="567" w:type="dxa"/>
          </w:tcPr>
          <w:p w:rsidR="004D713C" w:rsidRPr="00F13C60" w:rsidRDefault="001640A4" w:rsidP="00F13C60">
            <w:pPr>
              <w:jc w:val="right"/>
              <w:rPr>
                <w:sz w:val="20"/>
                <w:szCs w:val="20"/>
              </w:rPr>
            </w:pPr>
            <w:r>
              <w:rPr>
                <w:sz w:val="20"/>
                <w:szCs w:val="20"/>
              </w:rPr>
              <w:t>67</w:t>
            </w:r>
          </w:p>
        </w:tc>
      </w:tr>
      <w:tr w:rsidR="004D713C" w:rsidRPr="00F13C60" w:rsidTr="00056EEE">
        <w:tc>
          <w:tcPr>
            <w:tcW w:w="4786" w:type="dxa"/>
          </w:tcPr>
          <w:p w:rsidR="004D713C" w:rsidRPr="00F13C60" w:rsidRDefault="004D713C" w:rsidP="00F13C60">
            <w:pPr>
              <w:jc w:val="both"/>
              <w:rPr>
                <w:sz w:val="20"/>
                <w:szCs w:val="20"/>
              </w:rPr>
            </w:pPr>
            <w:r w:rsidRPr="00F13C60">
              <w:rPr>
                <w:sz w:val="20"/>
                <w:szCs w:val="20"/>
              </w:rPr>
              <w:t>7. Dr. Szarka Ö</w:t>
            </w:r>
            <w:r w:rsidR="00056EEE">
              <w:rPr>
                <w:sz w:val="20"/>
                <w:szCs w:val="20"/>
              </w:rPr>
              <w:t xml:space="preserve">dön Egyesített </w:t>
            </w:r>
            <w:proofErr w:type="spellStart"/>
            <w:r w:rsidR="00056EEE">
              <w:rPr>
                <w:sz w:val="20"/>
                <w:szCs w:val="20"/>
              </w:rPr>
              <w:t>Eü-i</w:t>
            </w:r>
            <w:proofErr w:type="spellEnd"/>
            <w:r w:rsidR="00056EEE">
              <w:rPr>
                <w:sz w:val="20"/>
                <w:szCs w:val="20"/>
              </w:rPr>
              <w:t xml:space="preserve"> és </w:t>
            </w:r>
            <w:proofErr w:type="spellStart"/>
            <w:r w:rsidR="00056EEE">
              <w:rPr>
                <w:sz w:val="20"/>
                <w:szCs w:val="20"/>
              </w:rPr>
              <w:t>Szoc</w:t>
            </w:r>
            <w:proofErr w:type="spellEnd"/>
            <w:r w:rsidR="00056EEE">
              <w:rPr>
                <w:sz w:val="20"/>
                <w:szCs w:val="20"/>
              </w:rPr>
              <w:t>.</w:t>
            </w:r>
            <w:r w:rsidRPr="00F13C60">
              <w:rPr>
                <w:sz w:val="20"/>
                <w:szCs w:val="20"/>
              </w:rPr>
              <w:t xml:space="preserve"> Intézmény</w:t>
            </w:r>
          </w:p>
        </w:tc>
        <w:tc>
          <w:tcPr>
            <w:tcW w:w="1701" w:type="dxa"/>
          </w:tcPr>
          <w:p w:rsidR="004D713C" w:rsidRPr="00F13C60" w:rsidRDefault="004D713C" w:rsidP="00F13C60">
            <w:pPr>
              <w:jc w:val="right"/>
              <w:rPr>
                <w:sz w:val="20"/>
                <w:szCs w:val="20"/>
              </w:rPr>
            </w:pPr>
            <w:r w:rsidRPr="00F13C60">
              <w:rPr>
                <w:sz w:val="20"/>
                <w:szCs w:val="20"/>
              </w:rPr>
              <w:t>233 865 706</w:t>
            </w:r>
          </w:p>
        </w:tc>
        <w:tc>
          <w:tcPr>
            <w:tcW w:w="1559" w:type="dxa"/>
          </w:tcPr>
          <w:p w:rsidR="004D713C" w:rsidRPr="00F13C60" w:rsidRDefault="004D713C" w:rsidP="00F13C60">
            <w:pPr>
              <w:jc w:val="right"/>
              <w:rPr>
                <w:sz w:val="20"/>
                <w:szCs w:val="20"/>
              </w:rPr>
            </w:pPr>
            <w:r>
              <w:rPr>
                <w:sz w:val="20"/>
                <w:szCs w:val="20"/>
              </w:rPr>
              <w:t>240 188 178</w:t>
            </w:r>
          </w:p>
        </w:tc>
        <w:tc>
          <w:tcPr>
            <w:tcW w:w="1276" w:type="dxa"/>
          </w:tcPr>
          <w:p w:rsidR="004D713C" w:rsidRPr="00F13C60" w:rsidRDefault="001640A4" w:rsidP="00F13C60">
            <w:pPr>
              <w:jc w:val="right"/>
              <w:rPr>
                <w:sz w:val="20"/>
                <w:szCs w:val="20"/>
              </w:rPr>
            </w:pPr>
            <w:r>
              <w:rPr>
                <w:sz w:val="20"/>
                <w:szCs w:val="20"/>
              </w:rPr>
              <w:t>148 125 519</w:t>
            </w:r>
          </w:p>
        </w:tc>
        <w:tc>
          <w:tcPr>
            <w:tcW w:w="567" w:type="dxa"/>
          </w:tcPr>
          <w:p w:rsidR="004D713C" w:rsidRPr="00F13C60" w:rsidRDefault="001640A4" w:rsidP="00F13C60">
            <w:pPr>
              <w:jc w:val="right"/>
              <w:rPr>
                <w:sz w:val="20"/>
                <w:szCs w:val="20"/>
              </w:rPr>
            </w:pPr>
            <w:r>
              <w:rPr>
                <w:sz w:val="20"/>
                <w:szCs w:val="20"/>
              </w:rPr>
              <w:t>61,7</w:t>
            </w:r>
          </w:p>
        </w:tc>
      </w:tr>
      <w:tr w:rsidR="004D713C" w:rsidRPr="00F13C60" w:rsidTr="00056EEE">
        <w:tc>
          <w:tcPr>
            <w:tcW w:w="4786" w:type="dxa"/>
          </w:tcPr>
          <w:p w:rsidR="004D713C" w:rsidRPr="00F13C60" w:rsidRDefault="004D713C" w:rsidP="00F13C60">
            <w:pPr>
              <w:jc w:val="both"/>
              <w:rPr>
                <w:sz w:val="20"/>
                <w:szCs w:val="20"/>
              </w:rPr>
            </w:pPr>
            <w:r w:rsidRPr="00F13C60">
              <w:rPr>
                <w:spacing w:val="-20"/>
                <w:sz w:val="20"/>
                <w:szCs w:val="20"/>
              </w:rPr>
              <w:t>8.</w:t>
            </w:r>
            <w:r w:rsidR="00056EEE">
              <w:rPr>
                <w:sz w:val="20"/>
                <w:szCs w:val="20"/>
              </w:rPr>
              <w:t xml:space="preserve"> </w:t>
            </w:r>
            <w:proofErr w:type="spellStart"/>
            <w:r w:rsidR="00056EEE">
              <w:rPr>
                <w:sz w:val="20"/>
                <w:szCs w:val="20"/>
              </w:rPr>
              <w:t>Piroskavárosi</w:t>
            </w:r>
            <w:proofErr w:type="spellEnd"/>
            <w:r w:rsidR="00056EEE">
              <w:rPr>
                <w:sz w:val="20"/>
                <w:szCs w:val="20"/>
              </w:rPr>
              <w:t xml:space="preserve"> </w:t>
            </w:r>
            <w:proofErr w:type="spellStart"/>
            <w:r w:rsidR="00056EEE">
              <w:rPr>
                <w:sz w:val="20"/>
                <w:szCs w:val="20"/>
              </w:rPr>
              <w:t>Szoc</w:t>
            </w:r>
            <w:proofErr w:type="spellEnd"/>
            <w:proofErr w:type="gramStart"/>
            <w:r w:rsidR="00056EEE">
              <w:rPr>
                <w:sz w:val="20"/>
                <w:szCs w:val="20"/>
              </w:rPr>
              <w:t>.</w:t>
            </w:r>
            <w:r w:rsidRPr="00F13C60">
              <w:rPr>
                <w:sz w:val="20"/>
                <w:szCs w:val="20"/>
              </w:rPr>
              <w:t>,</w:t>
            </w:r>
            <w:proofErr w:type="gramEnd"/>
            <w:r w:rsidRPr="00F13C60">
              <w:rPr>
                <w:sz w:val="20"/>
                <w:szCs w:val="20"/>
              </w:rPr>
              <w:t xml:space="preserve"> Család és Gyermekjól</w:t>
            </w:r>
            <w:r w:rsidR="00056EEE">
              <w:rPr>
                <w:sz w:val="20"/>
                <w:szCs w:val="20"/>
              </w:rPr>
              <w:t xml:space="preserve">éti </w:t>
            </w:r>
            <w:proofErr w:type="spellStart"/>
            <w:r w:rsidR="00056EEE">
              <w:rPr>
                <w:sz w:val="20"/>
                <w:szCs w:val="20"/>
              </w:rPr>
              <w:t>Intézm</w:t>
            </w:r>
            <w:proofErr w:type="spellEnd"/>
            <w:r w:rsidR="00056EEE">
              <w:rPr>
                <w:sz w:val="20"/>
                <w:szCs w:val="20"/>
              </w:rPr>
              <w:t>.</w:t>
            </w:r>
          </w:p>
        </w:tc>
        <w:tc>
          <w:tcPr>
            <w:tcW w:w="1701" w:type="dxa"/>
          </w:tcPr>
          <w:p w:rsidR="004D713C" w:rsidRPr="00F13C60" w:rsidRDefault="004D713C" w:rsidP="00F13C60">
            <w:pPr>
              <w:jc w:val="right"/>
              <w:rPr>
                <w:sz w:val="20"/>
                <w:szCs w:val="20"/>
              </w:rPr>
            </w:pPr>
            <w:r w:rsidRPr="00F13C60">
              <w:rPr>
                <w:sz w:val="20"/>
                <w:szCs w:val="20"/>
              </w:rPr>
              <w:t>114 072 215</w:t>
            </w:r>
          </w:p>
        </w:tc>
        <w:tc>
          <w:tcPr>
            <w:tcW w:w="1559" w:type="dxa"/>
          </w:tcPr>
          <w:p w:rsidR="004D713C" w:rsidRPr="00F13C60" w:rsidRDefault="004D713C" w:rsidP="00F13C60">
            <w:pPr>
              <w:jc w:val="right"/>
              <w:rPr>
                <w:sz w:val="20"/>
                <w:szCs w:val="20"/>
              </w:rPr>
            </w:pPr>
            <w:r>
              <w:rPr>
                <w:sz w:val="20"/>
                <w:szCs w:val="20"/>
              </w:rPr>
              <w:t>124 756 281</w:t>
            </w:r>
          </w:p>
        </w:tc>
        <w:tc>
          <w:tcPr>
            <w:tcW w:w="1276" w:type="dxa"/>
          </w:tcPr>
          <w:p w:rsidR="004D713C" w:rsidRPr="00F13C60" w:rsidRDefault="001640A4" w:rsidP="00F13C60">
            <w:pPr>
              <w:jc w:val="right"/>
              <w:rPr>
                <w:sz w:val="20"/>
                <w:szCs w:val="20"/>
              </w:rPr>
            </w:pPr>
            <w:r>
              <w:rPr>
                <w:sz w:val="20"/>
                <w:szCs w:val="20"/>
              </w:rPr>
              <w:t>74 189 667</w:t>
            </w:r>
          </w:p>
        </w:tc>
        <w:tc>
          <w:tcPr>
            <w:tcW w:w="567" w:type="dxa"/>
          </w:tcPr>
          <w:p w:rsidR="004D713C" w:rsidRPr="00F13C60" w:rsidRDefault="001640A4" w:rsidP="00F13C60">
            <w:pPr>
              <w:jc w:val="right"/>
              <w:rPr>
                <w:sz w:val="20"/>
                <w:szCs w:val="20"/>
              </w:rPr>
            </w:pPr>
            <w:r>
              <w:rPr>
                <w:sz w:val="20"/>
                <w:szCs w:val="20"/>
              </w:rPr>
              <w:t>59,5</w:t>
            </w:r>
          </w:p>
        </w:tc>
      </w:tr>
      <w:tr w:rsidR="004D713C" w:rsidRPr="00F13C60" w:rsidTr="00056EEE">
        <w:tc>
          <w:tcPr>
            <w:tcW w:w="4786" w:type="dxa"/>
          </w:tcPr>
          <w:p w:rsidR="004D713C" w:rsidRPr="00F13C60" w:rsidRDefault="004D713C" w:rsidP="00F13C60">
            <w:pPr>
              <w:jc w:val="both"/>
              <w:rPr>
                <w:i/>
                <w:sz w:val="20"/>
                <w:szCs w:val="20"/>
              </w:rPr>
            </w:pPr>
            <w:r w:rsidRPr="00F13C60">
              <w:rPr>
                <w:i/>
                <w:sz w:val="20"/>
                <w:szCs w:val="20"/>
              </w:rPr>
              <w:t xml:space="preserve">     Intézmények összesen:</w:t>
            </w:r>
          </w:p>
        </w:tc>
        <w:tc>
          <w:tcPr>
            <w:tcW w:w="1701" w:type="dxa"/>
          </w:tcPr>
          <w:p w:rsidR="004D713C" w:rsidRPr="00F13C60" w:rsidRDefault="004D713C" w:rsidP="00F13C60">
            <w:pPr>
              <w:jc w:val="right"/>
              <w:rPr>
                <w:i/>
                <w:sz w:val="20"/>
                <w:szCs w:val="20"/>
              </w:rPr>
            </w:pPr>
            <w:r w:rsidRPr="00F13C60">
              <w:rPr>
                <w:i/>
                <w:sz w:val="20"/>
                <w:szCs w:val="20"/>
              </w:rPr>
              <w:t>1 265 623 621</w:t>
            </w:r>
          </w:p>
        </w:tc>
        <w:tc>
          <w:tcPr>
            <w:tcW w:w="1559" w:type="dxa"/>
          </w:tcPr>
          <w:p w:rsidR="004D713C" w:rsidRPr="00F13C60" w:rsidRDefault="004D713C" w:rsidP="00F13C60">
            <w:pPr>
              <w:jc w:val="right"/>
              <w:rPr>
                <w:i/>
                <w:sz w:val="20"/>
                <w:szCs w:val="20"/>
              </w:rPr>
            </w:pPr>
            <w:r>
              <w:rPr>
                <w:i/>
                <w:sz w:val="20"/>
                <w:szCs w:val="20"/>
              </w:rPr>
              <w:t>1 290 813 454</w:t>
            </w:r>
          </w:p>
        </w:tc>
        <w:tc>
          <w:tcPr>
            <w:tcW w:w="1276" w:type="dxa"/>
          </w:tcPr>
          <w:p w:rsidR="004D713C" w:rsidRPr="00F13C60" w:rsidRDefault="001640A4" w:rsidP="00F13C60">
            <w:pPr>
              <w:jc w:val="right"/>
              <w:rPr>
                <w:i/>
                <w:sz w:val="20"/>
                <w:szCs w:val="20"/>
              </w:rPr>
            </w:pPr>
            <w:r>
              <w:rPr>
                <w:i/>
                <w:sz w:val="20"/>
                <w:szCs w:val="20"/>
              </w:rPr>
              <w:t>719 909 463</w:t>
            </w:r>
          </w:p>
        </w:tc>
        <w:tc>
          <w:tcPr>
            <w:tcW w:w="567" w:type="dxa"/>
          </w:tcPr>
          <w:p w:rsidR="004D713C" w:rsidRPr="00F13C60" w:rsidRDefault="00766475" w:rsidP="00F13C60">
            <w:pPr>
              <w:jc w:val="right"/>
              <w:rPr>
                <w:i/>
                <w:sz w:val="20"/>
                <w:szCs w:val="20"/>
              </w:rPr>
            </w:pPr>
            <w:r>
              <w:rPr>
                <w:i/>
                <w:sz w:val="20"/>
                <w:szCs w:val="20"/>
              </w:rPr>
              <w:t>55,8</w:t>
            </w:r>
          </w:p>
        </w:tc>
      </w:tr>
      <w:tr w:rsidR="004D713C" w:rsidRPr="00F13C60" w:rsidTr="00056EEE">
        <w:tc>
          <w:tcPr>
            <w:tcW w:w="4786" w:type="dxa"/>
          </w:tcPr>
          <w:p w:rsidR="004D713C" w:rsidRPr="00F13C60" w:rsidRDefault="004D713C" w:rsidP="00F13C60">
            <w:pPr>
              <w:jc w:val="both"/>
              <w:rPr>
                <w:sz w:val="20"/>
                <w:szCs w:val="20"/>
              </w:rPr>
            </w:pPr>
            <w:r>
              <w:rPr>
                <w:sz w:val="20"/>
                <w:szCs w:val="20"/>
              </w:rPr>
              <w:t>9</w:t>
            </w:r>
            <w:r w:rsidRPr="00F13C60">
              <w:rPr>
                <w:sz w:val="20"/>
                <w:szCs w:val="20"/>
              </w:rPr>
              <w:t>. Hivatali feladat</w:t>
            </w:r>
          </w:p>
        </w:tc>
        <w:tc>
          <w:tcPr>
            <w:tcW w:w="1701" w:type="dxa"/>
          </w:tcPr>
          <w:p w:rsidR="004D713C" w:rsidRPr="00F13C60" w:rsidRDefault="004D713C" w:rsidP="00F13C60">
            <w:pPr>
              <w:jc w:val="right"/>
              <w:rPr>
                <w:sz w:val="20"/>
                <w:szCs w:val="20"/>
              </w:rPr>
            </w:pPr>
            <w:r w:rsidRPr="00F13C60">
              <w:rPr>
                <w:sz w:val="20"/>
                <w:szCs w:val="20"/>
              </w:rPr>
              <w:t>279 759 027</w:t>
            </w:r>
          </w:p>
        </w:tc>
        <w:tc>
          <w:tcPr>
            <w:tcW w:w="1559" w:type="dxa"/>
          </w:tcPr>
          <w:p w:rsidR="004D713C" w:rsidRPr="00F13C60" w:rsidRDefault="004D713C" w:rsidP="00F13C60">
            <w:pPr>
              <w:jc w:val="right"/>
              <w:rPr>
                <w:sz w:val="20"/>
                <w:szCs w:val="20"/>
              </w:rPr>
            </w:pPr>
            <w:r>
              <w:rPr>
                <w:sz w:val="20"/>
                <w:szCs w:val="20"/>
              </w:rPr>
              <w:t>280 045 946</w:t>
            </w:r>
          </w:p>
        </w:tc>
        <w:tc>
          <w:tcPr>
            <w:tcW w:w="1276" w:type="dxa"/>
          </w:tcPr>
          <w:p w:rsidR="004D713C" w:rsidRPr="00F13C60" w:rsidRDefault="001640A4" w:rsidP="00F13C60">
            <w:pPr>
              <w:jc w:val="right"/>
              <w:rPr>
                <w:sz w:val="20"/>
                <w:szCs w:val="20"/>
              </w:rPr>
            </w:pPr>
            <w:r>
              <w:rPr>
                <w:sz w:val="20"/>
                <w:szCs w:val="20"/>
              </w:rPr>
              <w:t>144 006 632</w:t>
            </w:r>
          </w:p>
        </w:tc>
        <w:tc>
          <w:tcPr>
            <w:tcW w:w="567" w:type="dxa"/>
          </w:tcPr>
          <w:p w:rsidR="004D713C" w:rsidRPr="00F13C60" w:rsidRDefault="001640A4" w:rsidP="00F13C60">
            <w:pPr>
              <w:jc w:val="right"/>
              <w:rPr>
                <w:sz w:val="20"/>
                <w:szCs w:val="20"/>
              </w:rPr>
            </w:pPr>
            <w:r>
              <w:rPr>
                <w:sz w:val="20"/>
                <w:szCs w:val="20"/>
              </w:rPr>
              <w:t>51,4</w:t>
            </w:r>
          </w:p>
        </w:tc>
      </w:tr>
      <w:tr w:rsidR="004D713C" w:rsidRPr="001640A4" w:rsidTr="00056EEE">
        <w:tc>
          <w:tcPr>
            <w:tcW w:w="4786" w:type="dxa"/>
          </w:tcPr>
          <w:p w:rsidR="004D713C" w:rsidRPr="001640A4" w:rsidRDefault="004D713C" w:rsidP="00F13C60">
            <w:pPr>
              <w:jc w:val="both"/>
              <w:rPr>
                <w:b/>
                <w:i/>
                <w:sz w:val="20"/>
                <w:szCs w:val="20"/>
              </w:rPr>
            </w:pPr>
            <w:r w:rsidRPr="001640A4">
              <w:rPr>
                <w:b/>
                <w:i/>
                <w:sz w:val="20"/>
                <w:szCs w:val="20"/>
              </w:rPr>
              <w:t>Összesen:</w:t>
            </w:r>
          </w:p>
        </w:tc>
        <w:tc>
          <w:tcPr>
            <w:tcW w:w="1701" w:type="dxa"/>
          </w:tcPr>
          <w:p w:rsidR="004D713C" w:rsidRPr="001640A4" w:rsidRDefault="004D713C" w:rsidP="00766475">
            <w:pPr>
              <w:jc w:val="right"/>
              <w:rPr>
                <w:b/>
                <w:i/>
                <w:sz w:val="20"/>
                <w:szCs w:val="20"/>
              </w:rPr>
            </w:pPr>
            <w:r w:rsidRPr="001640A4">
              <w:rPr>
                <w:b/>
                <w:i/>
                <w:sz w:val="20"/>
                <w:szCs w:val="20"/>
              </w:rPr>
              <w:t>1</w:t>
            </w:r>
            <w:r w:rsidR="00766475">
              <w:rPr>
                <w:b/>
                <w:i/>
                <w:sz w:val="20"/>
                <w:szCs w:val="20"/>
              </w:rPr>
              <w:t> 545 382 648</w:t>
            </w:r>
          </w:p>
        </w:tc>
        <w:tc>
          <w:tcPr>
            <w:tcW w:w="1559" w:type="dxa"/>
          </w:tcPr>
          <w:p w:rsidR="004D713C" w:rsidRPr="001640A4" w:rsidRDefault="004D713C" w:rsidP="00F13C60">
            <w:pPr>
              <w:jc w:val="right"/>
              <w:rPr>
                <w:b/>
                <w:i/>
                <w:sz w:val="20"/>
                <w:szCs w:val="20"/>
              </w:rPr>
            </w:pPr>
            <w:r w:rsidRPr="001640A4">
              <w:rPr>
                <w:b/>
                <w:i/>
                <w:sz w:val="20"/>
                <w:szCs w:val="20"/>
              </w:rPr>
              <w:t>1 570 859 400</w:t>
            </w:r>
          </w:p>
        </w:tc>
        <w:tc>
          <w:tcPr>
            <w:tcW w:w="1276" w:type="dxa"/>
          </w:tcPr>
          <w:p w:rsidR="004D713C" w:rsidRPr="001640A4" w:rsidRDefault="001640A4" w:rsidP="00F13C60">
            <w:pPr>
              <w:jc w:val="right"/>
              <w:rPr>
                <w:b/>
                <w:i/>
                <w:sz w:val="20"/>
                <w:szCs w:val="20"/>
              </w:rPr>
            </w:pPr>
            <w:r w:rsidRPr="001640A4">
              <w:rPr>
                <w:b/>
                <w:i/>
                <w:sz w:val="20"/>
                <w:szCs w:val="20"/>
              </w:rPr>
              <w:t>863 916 095</w:t>
            </w:r>
          </w:p>
        </w:tc>
        <w:tc>
          <w:tcPr>
            <w:tcW w:w="567" w:type="dxa"/>
          </w:tcPr>
          <w:p w:rsidR="004D713C" w:rsidRPr="001640A4" w:rsidRDefault="001640A4" w:rsidP="00F13C60">
            <w:pPr>
              <w:jc w:val="right"/>
              <w:rPr>
                <w:b/>
                <w:i/>
                <w:sz w:val="20"/>
                <w:szCs w:val="20"/>
              </w:rPr>
            </w:pPr>
            <w:r w:rsidRPr="001640A4">
              <w:rPr>
                <w:b/>
                <w:i/>
                <w:sz w:val="20"/>
                <w:szCs w:val="20"/>
              </w:rPr>
              <w:t>55</w:t>
            </w:r>
          </w:p>
        </w:tc>
      </w:tr>
    </w:tbl>
    <w:p w:rsidR="00766475" w:rsidRDefault="00766475" w:rsidP="00E01953">
      <w:pPr>
        <w:jc w:val="both"/>
        <w:rPr>
          <w:sz w:val="20"/>
          <w:szCs w:val="20"/>
        </w:rPr>
      </w:pPr>
    </w:p>
    <w:p w:rsidR="00B81F95" w:rsidRPr="00B2474F" w:rsidRDefault="00B81F95" w:rsidP="00E01953">
      <w:pPr>
        <w:jc w:val="both"/>
        <w:rPr>
          <w:sz w:val="20"/>
          <w:szCs w:val="20"/>
        </w:rPr>
      </w:pPr>
    </w:p>
    <w:p w:rsidR="00BA16AD" w:rsidRDefault="00283591" w:rsidP="00E01953">
      <w:pPr>
        <w:jc w:val="both"/>
        <w:rPr>
          <w:sz w:val="23"/>
          <w:szCs w:val="23"/>
        </w:rPr>
      </w:pPr>
      <w:r>
        <w:rPr>
          <w:sz w:val="23"/>
          <w:szCs w:val="23"/>
        </w:rPr>
        <w:t xml:space="preserve">Annak oka, ami a nehéz pénzügyi helyzetünk alakulásához vezetett elsősorban a </w:t>
      </w:r>
      <w:proofErr w:type="gramStart"/>
      <w:r>
        <w:rPr>
          <w:sz w:val="23"/>
          <w:szCs w:val="23"/>
        </w:rPr>
        <w:t>vagyongazdálkodási  bevételek</w:t>
      </w:r>
      <w:proofErr w:type="gramEnd"/>
      <w:r>
        <w:rPr>
          <w:sz w:val="23"/>
          <w:szCs w:val="23"/>
        </w:rPr>
        <w:t xml:space="preserve"> alacsony teljesülése. Nem</w:t>
      </w:r>
      <w:r w:rsidR="00ED4F05">
        <w:rPr>
          <w:sz w:val="23"/>
          <w:szCs w:val="23"/>
        </w:rPr>
        <w:t xml:space="preserve"> </w:t>
      </w:r>
      <w:r>
        <w:rPr>
          <w:sz w:val="23"/>
          <w:szCs w:val="23"/>
        </w:rPr>
        <w:t>teljesült a betervezett optikai hálózat értékesítés bevétele</w:t>
      </w:r>
      <w:r w:rsidR="00275817">
        <w:rPr>
          <w:sz w:val="23"/>
          <w:szCs w:val="23"/>
        </w:rPr>
        <w:t>,</w:t>
      </w:r>
      <w:r>
        <w:rPr>
          <w:sz w:val="23"/>
          <w:szCs w:val="23"/>
        </w:rPr>
        <w:t xml:space="preserve"> 35.433 </w:t>
      </w:r>
      <w:proofErr w:type="spellStart"/>
      <w:r>
        <w:rPr>
          <w:sz w:val="23"/>
          <w:szCs w:val="23"/>
        </w:rPr>
        <w:t>eFt</w:t>
      </w:r>
      <w:proofErr w:type="spellEnd"/>
      <w:r>
        <w:rPr>
          <w:sz w:val="23"/>
          <w:szCs w:val="23"/>
        </w:rPr>
        <w:t xml:space="preserve"> összeg, a Kis-Tisza</w:t>
      </w:r>
      <w:r w:rsidR="00E30E27">
        <w:rPr>
          <w:sz w:val="23"/>
          <w:szCs w:val="23"/>
        </w:rPr>
        <w:t xml:space="preserve"> melletti</w:t>
      </w:r>
      <w:r>
        <w:rPr>
          <w:sz w:val="23"/>
          <w:szCs w:val="23"/>
        </w:rPr>
        <w:t xml:space="preserve"> telek értékesítés mintegy </w:t>
      </w:r>
      <w:r w:rsidR="00400B7A">
        <w:rPr>
          <w:sz w:val="23"/>
          <w:szCs w:val="23"/>
        </w:rPr>
        <w:t>35</w:t>
      </w:r>
      <w:r>
        <w:rPr>
          <w:sz w:val="23"/>
          <w:szCs w:val="23"/>
        </w:rPr>
        <w:t xml:space="preserve"> millió Ft, az osztalék bevétel, mely 35 millió Ft, a termálkút 22.860 </w:t>
      </w:r>
      <w:proofErr w:type="spellStart"/>
      <w:r>
        <w:rPr>
          <w:sz w:val="23"/>
          <w:szCs w:val="23"/>
        </w:rPr>
        <w:t>eFt-os</w:t>
      </w:r>
      <w:proofErr w:type="spellEnd"/>
      <w:r>
        <w:rPr>
          <w:sz w:val="23"/>
          <w:szCs w:val="23"/>
        </w:rPr>
        <w:t xml:space="preserve"> bérleti díj bevétele. A leírtak alapján mintegy 130 millió Ft a bevétel kiesésünk a jelenlegi információk szerint. </w:t>
      </w:r>
      <w:r w:rsidR="00E30E27">
        <w:rPr>
          <w:sz w:val="23"/>
          <w:szCs w:val="23"/>
        </w:rPr>
        <w:t xml:space="preserve">Olyan kifizetések is jelentkeztek az első félév során, amit viszont nem terveztünk a költségvetésbe. </w:t>
      </w:r>
      <w:r w:rsidR="00BA16AD">
        <w:rPr>
          <w:sz w:val="23"/>
          <w:szCs w:val="23"/>
        </w:rPr>
        <w:t xml:space="preserve">Kölcsönt nyújtottunk a Csongrádi Közmű Kft-nek 5.000 </w:t>
      </w:r>
      <w:proofErr w:type="spellStart"/>
      <w:r w:rsidR="00BA16AD">
        <w:rPr>
          <w:sz w:val="23"/>
          <w:szCs w:val="23"/>
        </w:rPr>
        <w:t>eFt</w:t>
      </w:r>
      <w:proofErr w:type="spellEnd"/>
      <w:r w:rsidR="00BA16AD">
        <w:rPr>
          <w:sz w:val="23"/>
          <w:szCs w:val="23"/>
        </w:rPr>
        <w:t xml:space="preserve"> összegben, a Csongrádi Homokföveny Idegenforgalmi Szociális Szövetkezetnek 1</w:t>
      </w:r>
      <w:r w:rsidR="00275817">
        <w:rPr>
          <w:sz w:val="23"/>
          <w:szCs w:val="23"/>
        </w:rPr>
        <w:t>.</w:t>
      </w:r>
      <w:r w:rsidR="00BA16AD">
        <w:rPr>
          <w:sz w:val="23"/>
          <w:szCs w:val="23"/>
        </w:rPr>
        <w:t xml:space="preserve">865 </w:t>
      </w:r>
      <w:proofErr w:type="spellStart"/>
      <w:r w:rsidR="00BA16AD">
        <w:rPr>
          <w:sz w:val="23"/>
          <w:szCs w:val="23"/>
        </w:rPr>
        <w:t>eFt</w:t>
      </w:r>
      <w:proofErr w:type="spellEnd"/>
      <w:r w:rsidR="00BA16AD">
        <w:rPr>
          <w:sz w:val="23"/>
          <w:szCs w:val="23"/>
        </w:rPr>
        <w:t xml:space="preserve"> összegben, a Bölcső Nagycsaládosok Csongrádi Egyesületének 2 alkalommal összesen 4.495 </w:t>
      </w:r>
      <w:proofErr w:type="spellStart"/>
      <w:r w:rsidR="00BA16AD">
        <w:rPr>
          <w:sz w:val="23"/>
          <w:szCs w:val="23"/>
        </w:rPr>
        <w:t>eFt</w:t>
      </w:r>
      <w:proofErr w:type="spellEnd"/>
      <w:r w:rsidR="00BA16AD">
        <w:rPr>
          <w:sz w:val="23"/>
          <w:szCs w:val="23"/>
        </w:rPr>
        <w:t xml:space="preserve"> értékben, a Csongrádi Múzsa Művészeti Egyesületnek 745 </w:t>
      </w:r>
      <w:proofErr w:type="spellStart"/>
      <w:r w:rsidR="00BA16AD">
        <w:rPr>
          <w:sz w:val="23"/>
          <w:szCs w:val="23"/>
        </w:rPr>
        <w:t>eFt</w:t>
      </w:r>
      <w:proofErr w:type="spellEnd"/>
      <w:r w:rsidR="00BA16AD">
        <w:rPr>
          <w:sz w:val="23"/>
          <w:szCs w:val="23"/>
        </w:rPr>
        <w:t xml:space="preserve"> összegben, az Alföld Néptáncegyüttesnek 100 </w:t>
      </w:r>
      <w:proofErr w:type="spellStart"/>
      <w:r w:rsidR="00BA16AD">
        <w:rPr>
          <w:sz w:val="23"/>
          <w:szCs w:val="23"/>
        </w:rPr>
        <w:t>eFt</w:t>
      </w:r>
      <w:proofErr w:type="spellEnd"/>
      <w:r w:rsidR="00BA16AD">
        <w:rPr>
          <w:sz w:val="23"/>
          <w:szCs w:val="23"/>
        </w:rPr>
        <w:t xml:space="preserve"> összegben, így a nem tervezett kölcsön nyújtásának összege 12.205 </w:t>
      </w:r>
      <w:proofErr w:type="spellStart"/>
      <w:r w:rsidR="00BA16AD">
        <w:rPr>
          <w:sz w:val="23"/>
          <w:szCs w:val="23"/>
        </w:rPr>
        <w:t>eFt</w:t>
      </w:r>
      <w:proofErr w:type="spellEnd"/>
      <w:r w:rsidR="00BA16AD">
        <w:rPr>
          <w:sz w:val="23"/>
          <w:szCs w:val="23"/>
        </w:rPr>
        <w:t xml:space="preserve"> volt </w:t>
      </w:r>
      <w:r w:rsidR="00E30E27">
        <w:rPr>
          <w:sz w:val="23"/>
          <w:szCs w:val="23"/>
        </w:rPr>
        <w:t>a</w:t>
      </w:r>
      <w:r w:rsidR="00BA16AD">
        <w:rPr>
          <w:sz w:val="23"/>
          <w:szCs w:val="23"/>
        </w:rPr>
        <w:t xml:space="preserve">z első félév során. A Dob utcában éltünk elővételi jogunkkal és megvásároltunk a fürdő szomszédságában egy épületet 7.000 </w:t>
      </w:r>
      <w:proofErr w:type="spellStart"/>
      <w:r w:rsidR="00BA16AD">
        <w:rPr>
          <w:sz w:val="23"/>
          <w:szCs w:val="23"/>
        </w:rPr>
        <w:t>eFt-ért</w:t>
      </w:r>
      <w:proofErr w:type="spellEnd"/>
      <w:r w:rsidR="00BA16AD">
        <w:rPr>
          <w:sz w:val="23"/>
          <w:szCs w:val="23"/>
        </w:rPr>
        <w:t>, ami az eredeti költségvetésben szintén nem volt betervezve.</w:t>
      </w:r>
      <w:r w:rsidR="00E30E27">
        <w:rPr>
          <w:sz w:val="23"/>
          <w:szCs w:val="23"/>
        </w:rPr>
        <w:t xml:space="preserve"> A leírtak következtében közel 150 milliós negatív egyenleg keletkezett az eredeti előirányzathoz képest, így a júniusi bérek kifizetése után a likvid hitelkeretből 85 millió Ft-ot igénybe kellett vennünk. A júliusi nettó bér 84 millió Ft volt. Július hónapban enyhített a gondjainkon a 48 millió Ft-os minimálbér és bérminimum kompenzálására átutalt állami támogatás összege.</w:t>
      </w:r>
    </w:p>
    <w:p w:rsidR="008D3CDD" w:rsidRDefault="008D3CDD" w:rsidP="00E01953">
      <w:pPr>
        <w:jc w:val="both"/>
        <w:rPr>
          <w:sz w:val="23"/>
          <w:szCs w:val="23"/>
        </w:rPr>
      </w:pPr>
    </w:p>
    <w:p w:rsidR="00D75D91" w:rsidRPr="00FE6C1A" w:rsidRDefault="00A72505" w:rsidP="00E01953">
      <w:pPr>
        <w:pStyle w:val="Default"/>
        <w:jc w:val="both"/>
        <w:rPr>
          <w:rFonts w:ascii="Times New Roman" w:hAnsi="Times New Roman" w:cs="Times New Roman"/>
          <w:sz w:val="23"/>
          <w:szCs w:val="23"/>
        </w:rPr>
      </w:pPr>
      <w:r w:rsidRPr="00FE6C1A">
        <w:rPr>
          <w:rFonts w:ascii="Times New Roman" w:hAnsi="Times New Roman" w:cs="Times New Roman"/>
          <w:sz w:val="23"/>
          <w:szCs w:val="23"/>
        </w:rPr>
        <w:t xml:space="preserve">Az </w:t>
      </w:r>
      <w:r w:rsidR="00A046A6" w:rsidRPr="00FE6C1A">
        <w:rPr>
          <w:rFonts w:ascii="Times New Roman" w:hAnsi="Times New Roman" w:cs="Times New Roman"/>
          <w:sz w:val="23"/>
          <w:szCs w:val="23"/>
        </w:rPr>
        <w:t xml:space="preserve">önkormányzati és társulási </w:t>
      </w:r>
      <w:r w:rsidRPr="00FE6C1A">
        <w:rPr>
          <w:rFonts w:ascii="Times New Roman" w:hAnsi="Times New Roman" w:cs="Times New Roman"/>
          <w:sz w:val="23"/>
          <w:szCs w:val="23"/>
        </w:rPr>
        <w:t>i</w:t>
      </w:r>
      <w:r w:rsidR="00527634" w:rsidRPr="00FE6C1A">
        <w:rPr>
          <w:rFonts w:ascii="Times New Roman" w:hAnsi="Times New Roman" w:cs="Times New Roman"/>
          <w:sz w:val="23"/>
          <w:szCs w:val="23"/>
        </w:rPr>
        <w:t>ntézménye</w:t>
      </w:r>
      <w:r w:rsidRPr="00FE6C1A">
        <w:rPr>
          <w:rFonts w:ascii="Times New Roman" w:hAnsi="Times New Roman" w:cs="Times New Roman"/>
          <w:sz w:val="23"/>
          <w:szCs w:val="23"/>
        </w:rPr>
        <w:t>k</w:t>
      </w:r>
      <w:r w:rsidR="00527634" w:rsidRPr="00FE6C1A">
        <w:rPr>
          <w:rFonts w:ascii="Times New Roman" w:hAnsi="Times New Roman" w:cs="Times New Roman"/>
          <w:sz w:val="23"/>
          <w:szCs w:val="23"/>
        </w:rPr>
        <w:t xml:space="preserve">nél az alapvető feladatellátás, a működőképesség biztosított volt. </w:t>
      </w:r>
    </w:p>
    <w:p w:rsidR="00685C74" w:rsidRDefault="00D75D91" w:rsidP="00E01953">
      <w:pPr>
        <w:pStyle w:val="Default"/>
        <w:jc w:val="both"/>
        <w:rPr>
          <w:rFonts w:ascii="Times New Roman" w:hAnsi="Times New Roman" w:cs="Times New Roman"/>
          <w:sz w:val="23"/>
          <w:szCs w:val="23"/>
        </w:rPr>
      </w:pPr>
      <w:r w:rsidRPr="00FE6C1A">
        <w:rPr>
          <w:rFonts w:ascii="Times New Roman" w:hAnsi="Times New Roman" w:cs="Times New Roman"/>
          <w:sz w:val="23"/>
          <w:szCs w:val="23"/>
        </w:rPr>
        <w:t xml:space="preserve">Az általános bevezetés után részletesen </w:t>
      </w:r>
      <w:r w:rsidR="00296B4F" w:rsidRPr="00FE6C1A">
        <w:rPr>
          <w:rFonts w:ascii="Times New Roman" w:hAnsi="Times New Roman" w:cs="Times New Roman"/>
          <w:sz w:val="23"/>
          <w:szCs w:val="23"/>
        </w:rPr>
        <w:t xml:space="preserve">ismertetem </w:t>
      </w:r>
      <w:r w:rsidRPr="00FE6C1A">
        <w:rPr>
          <w:rFonts w:ascii="Times New Roman" w:hAnsi="Times New Roman" w:cs="Times New Roman"/>
          <w:sz w:val="23"/>
          <w:szCs w:val="23"/>
        </w:rPr>
        <w:t>a bevételek és kiadások alakulásá</w:t>
      </w:r>
      <w:r w:rsidR="00E60480">
        <w:rPr>
          <w:rFonts w:ascii="Times New Roman" w:hAnsi="Times New Roman" w:cs="Times New Roman"/>
          <w:sz w:val="23"/>
          <w:szCs w:val="23"/>
        </w:rPr>
        <w:t>t az ASP rendszerben lévő intézmények nélkül,</w:t>
      </w:r>
      <w:r w:rsidRPr="00FE6C1A">
        <w:rPr>
          <w:rFonts w:ascii="Times New Roman" w:hAnsi="Times New Roman" w:cs="Times New Roman"/>
          <w:sz w:val="23"/>
          <w:szCs w:val="23"/>
        </w:rPr>
        <w:t xml:space="preserve"> </w:t>
      </w:r>
      <w:r w:rsidR="00204BF8">
        <w:rPr>
          <w:rFonts w:ascii="Times New Roman" w:hAnsi="Times New Roman" w:cs="Times New Roman"/>
          <w:sz w:val="23"/>
          <w:szCs w:val="23"/>
        </w:rPr>
        <w:t xml:space="preserve">a félév </w:t>
      </w:r>
      <w:r w:rsidRPr="00FE6C1A">
        <w:rPr>
          <w:rFonts w:ascii="Times New Roman" w:hAnsi="Times New Roman" w:cs="Times New Roman"/>
          <w:sz w:val="23"/>
          <w:szCs w:val="23"/>
        </w:rPr>
        <w:t>folyamán felmerülő</w:t>
      </w:r>
      <w:r w:rsidR="007D74BB" w:rsidRPr="00FE6C1A">
        <w:rPr>
          <w:rFonts w:ascii="Times New Roman" w:hAnsi="Times New Roman" w:cs="Times New Roman"/>
          <w:sz w:val="23"/>
          <w:szCs w:val="23"/>
        </w:rPr>
        <w:t xml:space="preserve"> </w:t>
      </w:r>
      <w:r w:rsidR="007D38EF" w:rsidRPr="00FE6C1A">
        <w:rPr>
          <w:rFonts w:ascii="Times New Roman" w:hAnsi="Times New Roman" w:cs="Times New Roman"/>
          <w:sz w:val="23"/>
          <w:szCs w:val="23"/>
        </w:rPr>
        <w:t>nehézségeket</w:t>
      </w:r>
      <w:r w:rsidRPr="00FE6C1A">
        <w:rPr>
          <w:rFonts w:ascii="Times New Roman" w:hAnsi="Times New Roman" w:cs="Times New Roman"/>
          <w:sz w:val="23"/>
          <w:szCs w:val="23"/>
        </w:rPr>
        <w:t>, problémák</w:t>
      </w:r>
      <w:r w:rsidR="00296B4F" w:rsidRPr="00FE6C1A">
        <w:rPr>
          <w:rFonts w:ascii="Times New Roman" w:hAnsi="Times New Roman" w:cs="Times New Roman"/>
          <w:sz w:val="23"/>
          <w:szCs w:val="23"/>
        </w:rPr>
        <w:t>at</w:t>
      </w:r>
      <w:r w:rsidRPr="00FE6C1A">
        <w:rPr>
          <w:rFonts w:ascii="Times New Roman" w:hAnsi="Times New Roman" w:cs="Times New Roman"/>
          <w:sz w:val="23"/>
          <w:szCs w:val="23"/>
        </w:rPr>
        <w:t>, a megoldandó feladatok</w:t>
      </w:r>
      <w:r w:rsidR="00296B4F" w:rsidRPr="00FE6C1A">
        <w:rPr>
          <w:rFonts w:ascii="Times New Roman" w:hAnsi="Times New Roman" w:cs="Times New Roman"/>
          <w:sz w:val="23"/>
          <w:szCs w:val="23"/>
        </w:rPr>
        <w:t>at</w:t>
      </w:r>
      <w:r w:rsidRPr="00FE6C1A">
        <w:rPr>
          <w:rFonts w:ascii="Times New Roman" w:hAnsi="Times New Roman" w:cs="Times New Roman"/>
          <w:sz w:val="23"/>
          <w:szCs w:val="23"/>
        </w:rPr>
        <w:t xml:space="preserve">. </w:t>
      </w:r>
    </w:p>
    <w:p w:rsidR="00E60480" w:rsidRDefault="00E60480" w:rsidP="00E01953">
      <w:pPr>
        <w:pStyle w:val="Default"/>
        <w:jc w:val="both"/>
        <w:rPr>
          <w:rFonts w:ascii="Times New Roman" w:hAnsi="Times New Roman" w:cs="Times New Roman"/>
          <w:sz w:val="23"/>
          <w:szCs w:val="23"/>
        </w:rPr>
      </w:pPr>
    </w:p>
    <w:p w:rsidR="00E60480" w:rsidRDefault="00E60480" w:rsidP="00E01953">
      <w:pPr>
        <w:pStyle w:val="Default"/>
        <w:jc w:val="both"/>
        <w:rPr>
          <w:rFonts w:ascii="Times New Roman" w:hAnsi="Times New Roman" w:cs="Times New Roman"/>
          <w:sz w:val="23"/>
          <w:szCs w:val="23"/>
        </w:rPr>
      </w:pPr>
      <w:r>
        <w:rPr>
          <w:rFonts w:ascii="Times New Roman" w:hAnsi="Times New Roman" w:cs="Times New Roman"/>
          <w:sz w:val="23"/>
          <w:szCs w:val="23"/>
        </w:rPr>
        <w:t>Az ASP gazdálkodási rendszerben</w:t>
      </w:r>
      <w:r w:rsidR="00280D2C">
        <w:rPr>
          <w:rFonts w:ascii="Times New Roman" w:hAnsi="Times New Roman" w:cs="Times New Roman"/>
          <w:sz w:val="23"/>
          <w:szCs w:val="23"/>
        </w:rPr>
        <w:t xml:space="preserve"> a következő intézmények könyvelését végezzük, melyek I. féléves gazdálkodásáról a tájékoztató számszaki adatokat nem tartalmaz, a szakmai munka értékelését a függelékben foglaltuk össze:</w:t>
      </w:r>
    </w:p>
    <w:p w:rsidR="00E60480" w:rsidRDefault="00280D2C" w:rsidP="00E01953">
      <w:pPr>
        <w:pStyle w:val="Default"/>
        <w:numPr>
          <w:ilvl w:val="0"/>
          <w:numId w:val="20"/>
        </w:numPr>
        <w:jc w:val="both"/>
        <w:rPr>
          <w:rFonts w:ascii="Times New Roman" w:hAnsi="Times New Roman" w:cs="Times New Roman"/>
          <w:sz w:val="23"/>
          <w:szCs w:val="23"/>
        </w:rPr>
      </w:pPr>
      <w:r w:rsidRPr="00280D2C">
        <w:rPr>
          <w:rFonts w:ascii="Times New Roman" w:hAnsi="Times New Roman" w:cs="Times New Roman"/>
          <w:sz w:val="23"/>
          <w:szCs w:val="23"/>
        </w:rPr>
        <w:t>Dr. Szarka Ödön Egyesített Egészségügyi és Szociális Intézmény</w:t>
      </w:r>
    </w:p>
    <w:p w:rsidR="00280D2C" w:rsidRDefault="009119D5" w:rsidP="00E01953">
      <w:pPr>
        <w:pStyle w:val="Default"/>
        <w:numPr>
          <w:ilvl w:val="0"/>
          <w:numId w:val="20"/>
        </w:numPr>
        <w:jc w:val="both"/>
        <w:rPr>
          <w:rFonts w:ascii="Times New Roman" w:hAnsi="Times New Roman" w:cs="Times New Roman"/>
          <w:sz w:val="23"/>
          <w:szCs w:val="23"/>
        </w:rPr>
      </w:pPr>
      <w:proofErr w:type="spellStart"/>
      <w:r>
        <w:rPr>
          <w:rFonts w:ascii="Times New Roman" w:hAnsi="Times New Roman" w:cs="Times New Roman"/>
          <w:sz w:val="23"/>
          <w:szCs w:val="23"/>
        </w:rPr>
        <w:t>Piroskavárosi</w:t>
      </w:r>
      <w:proofErr w:type="spellEnd"/>
      <w:r>
        <w:rPr>
          <w:rFonts w:ascii="Times New Roman" w:hAnsi="Times New Roman" w:cs="Times New Roman"/>
          <w:sz w:val="23"/>
          <w:szCs w:val="23"/>
        </w:rPr>
        <w:t xml:space="preserve"> Szociális Család- és Gyermekjóléti Intézmény</w:t>
      </w:r>
    </w:p>
    <w:p w:rsidR="00280D2C" w:rsidRDefault="00280D2C" w:rsidP="00E01953">
      <w:pPr>
        <w:pStyle w:val="Default"/>
        <w:numPr>
          <w:ilvl w:val="0"/>
          <w:numId w:val="20"/>
        </w:numPr>
        <w:jc w:val="both"/>
        <w:rPr>
          <w:rFonts w:ascii="Times New Roman" w:hAnsi="Times New Roman" w:cs="Times New Roman"/>
          <w:sz w:val="23"/>
          <w:szCs w:val="23"/>
        </w:rPr>
      </w:pPr>
      <w:r>
        <w:rPr>
          <w:rFonts w:ascii="Times New Roman" w:hAnsi="Times New Roman" w:cs="Times New Roman"/>
          <w:sz w:val="23"/>
          <w:szCs w:val="23"/>
        </w:rPr>
        <w:t>Alkotóház</w:t>
      </w:r>
    </w:p>
    <w:p w:rsidR="00280D2C" w:rsidRDefault="00280D2C" w:rsidP="00E01953">
      <w:pPr>
        <w:pStyle w:val="Default"/>
        <w:numPr>
          <w:ilvl w:val="0"/>
          <w:numId w:val="20"/>
        </w:numPr>
        <w:jc w:val="both"/>
        <w:rPr>
          <w:rFonts w:ascii="Times New Roman" w:hAnsi="Times New Roman" w:cs="Times New Roman"/>
          <w:sz w:val="23"/>
          <w:szCs w:val="23"/>
        </w:rPr>
      </w:pPr>
      <w:r>
        <w:rPr>
          <w:rFonts w:ascii="Times New Roman" w:hAnsi="Times New Roman" w:cs="Times New Roman"/>
          <w:sz w:val="23"/>
          <w:szCs w:val="23"/>
        </w:rPr>
        <w:t>Polgármesteri Hivatal</w:t>
      </w:r>
    </w:p>
    <w:p w:rsidR="00280D2C" w:rsidRDefault="009119D5" w:rsidP="00E01953">
      <w:pPr>
        <w:pStyle w:val="Default"/>
        <w:numPr>
          <w:ilvl w:val="0"/>
          <w:numId w:val="20"/>
        </w:numPr>
        <w:jc w:val="both"/>
        <w:rPr>
          <w:rFonts w:ascii="Times New Roman" w:hAnsi="Times New Roman" w:cs="Times New Roman"/>
          <w:sz w:val="23"/>
          <w:szCs w:val="23"/>
        </w:rPr>
      </w:pPr>
      <w:r>
        <w:rPr>
          <w:rFonts w:ascii="Times New Roman" w:hAnsi="Times New Roman" w:cs="Times New Roman"/>
          <w:sz w:val="23"/>
          <w:szCs w:val="23"/>
        </w:rPr>
        <w:t xml:space="preserve">Csongrád Városi </w:t>
      </w:r>
      <w:r w:rsidR="00280D2C">
        <w:rPr>
          <w:rFonts w:ascii="Times New Roman" w:hAnsi="Times New Roman" w:cs="Times New Roman"/>
          <w:sz w:val="23"/>
          <w:szCs w:val="23"/>
        </w:rPr>
        <w:t>Önkormányzat</w:t>
      </w:r>
    </w:p>
    <w:p w:rsidR="00280D2C" w:rsidRPr="009119D5" w:rsidRDefault="009119D5" w:rsidP="00E01953">
      <w:pPr>
        <w:pStyle w:val="Default"/>
        <w:numPr>
          <w:ilvl w:val="0"/>
          <w:numId w:val="20"/>
        </w:numPr>
        <w:jc w:val="both"/>
        <w:rPr>
          <w:rFonts w:ascii="Times New Roman" w:hAnsi="Times New Roman" w:cs="Times New Roman"/>
          <w:sz w:val="23"/>
          <w:szCs w:val="23"/>
        </w:rPr>
      </w:pPr>
      <w:r w:rsidRPr="009119D5">
        <w:rPr>
          <w:rFonts w:ascii="Times New Roman" w:hAnsi="Times New Roman" w:cs="Times New Roman"/>
          <w:sz w:val="23"/>
          <w:szCs w:val="23"/>
        </w:rPr>
        <w:t>Csongrád Városi Önkormányzat</w:t>
      </w:r>
      <w:r>
        <w:rPr>
          <w:rFonts w:ascii="Times New Roman" w:hAnsi="Times New Roman" w:cs="Times New Roman"/>
          <w:sz w:val="23"/>
          <w:szCs w:val="23"/>
        </w:rPr>
        <w:t>, H</w:t>
      </w:r>
      <w:r w:rsidR="00280D2C" w:rsidRPr="009119D5">
        <w:rPr>
          <w:rFonts w:ascii="Times New Roman" w:hAnsi="Times New Roman" w:cs="Times New Roman"/>
          <w:sz w:val="23"/>
          <w:szCs w:val="23"/>
        </w:rPr>
        <w:t xml:space="preserve">omokhátsági Regionális Szilárdhulladék Kezelési Konzorcium </w:t>
      </w:r>
      <w:r w:rsidRPr="009119D5">
        <w:rPr>
          <w:rFonts w:ascii="Times New Roman" w:hAnsi="Times New Roman" w:cs="Times New Roman"/>
          <w:sz w:val="23"/>
          <w:szCs w:val="23"/>
        </w:rPr>
        <w:t>Tulaj</w:t>
      </w:r>
      <w:r>
        <w:rPr>
          <w:rFonts w:ascii="Times New Roman" w:hAnsi="Times New Roman" w:cs="Times New Roman"/>
          <w:sz w:val="23"/>
          <w:szCs w:val="23"/>
        </w:rPr>
        <w:t>donközösség Gesztora Intézménye</w:t>
      </w:r>
    </w:p>
    <w:p w:rsidR="00280D2C" w:rsidRDefault="00280D2C" w:rsidP="00280D2C">
      <w:pPr>
        <w:pStyle w:val="Default"/>
        <w:jc w:val="both"/>
        <w:rPr>
          <w:rFonts w:ascii="Times New Roman" w:hAnsi="Times New Roman" w:cs="Times New Roman"/>
          <w:sz w:val="23"/>
          <w:szCs w:val="23"/>
        </w:rPr>
      </w:pPr>
      <w:r>
        <w:rPr>
          <w:rFonts w:ascii="Times New Roman" w:hAnsi="Times New Roman" w:cs="Times New Roman"/>
          <w:sz w:val="23"/>
          <w:szCs w:val="23"/>
        </w:rPr>
        <w:t>Ezen intézményekre vonatkozó I. féléves önkormányzati támogatási összegeket az előterjesztés első oldalán táblázatba foglaltuk.</w:t>
      </w:r>
    </w:p>
    <w:p w:rsidR="00280D2C" w:rsidRPr="00280D2C" w:rsidRDefault="00280D2C" w:rsidP="00280D2C">
      <w:pPr>
        <w:pStyle w:val="Default"/>
        <w:jc w:val="both"/>
        <w:rPr>
          <w:rFonts w:ascii="Times New Roman" w:hAnsi="Times New Roman" w:cs="Times New Roman"/>
          <w:sz w:val="23"/>
          <w:szCs w:val="23"/>
        </w:rPr>
      </w:pPr>
    </w:p>
    <w:p w:rsidR="003F3BE4" w:rsidRDefault="003F3BE4" w:rsidP="00E01953">
      <w:pPr>
        <w:pStyle w:val="Default"/>
        <w:jc w:val="both"/>
        <w:rPr>
          <w:rFonts w:ascii="Times New Roman" w:hAnsi="Times New Roman" w:cs="Times New Roman"/>
          <w:sz w:val="23"/>
          <w:szCs w:val="23"/>
        </w:rPr>
      </w:pPr>
      <w:r w:rsidRPr="00FE6C1A">
        <w:rPr>
          <w:rFonts w:ascii="Times New Roman" w:hAnsi="Times New Roman" w:cs="Times New Roman"/>
          <w:sz w:val="23"/>
          <w:szCs w:val="23"/>
        </w:rPr>
        <w:t>A helyi önkormányzatok működésképessége megőrzését szolgáló kiegészítő támogatás igény</w:t>
      </w:r>
      <w:r w:rsidR="000110CF">
        <w:rPr>
          <w:rFonts w:ascii="Times New Roman" w:hAnsi="Times New Roman" w:cs="Times New Roman"/>
          <w:sz w:val="23"/>
          <w:szCs w:val="23"/>
        </w:rPr>
        <w:t xml:space="preserve">bevételére </w:t>
      </w:r>
      <w:r w:rsidR="00280D2C">
        <w:rPr>
          <w:rFonts w:ascii="Times New Roman" w:hAnsi="Times New Roman" w:cs="Times New Roman"/>
          <w:sz w:val="23"/>
          <w:szCs w:val="23"/>
        </w:rPr>
        <w:t>nem nyújtottunk be pályázatot.</w:t>
      </w:r>
    </w:p>
    <w:p w:rsidR="00280D2C" w:rsidRPr="00FE6C1A" w:rsidRDefault="00280D2C" w:rsidP="00E01953">
      <w:pPr>
        <w:pStyle w:val="Default"/>
        <w:jc w:val="both"/>
        <w:rPr>
          <w:rFonts w:ascii="Times New Roman" w:hAnsi="Times New Roman" w:cs="Times New Roman"/>
          <w:sz w:val="23"/>
          <w:szCs w:val="23"/>
        </w:rPr>
      </w:pPr>
    </w:p>
    <w:p w:rsidR="003D1A41" w:rsidRDefault="007F237B" w:rsidP="000727FB">
      <w:pPr>
        <w:tabs>
          <w:tab w:val="right" w:pos="9540"/>
        </w:tabs>
        <w:rPr>
          <w:b/>
          <w:bCs/>
          <w:smallCaps/>
          <w:sz w:val="23"/>
          <w:szCs w:val="23"/>
          <w:u w:val="single"/>
        </w:rPr>
      </w:pPr>
      <w:r w:rsidRPr="00D539D9">
        <w:rPr>
          <w:b/>
          <w:bCs/>
          <w:smallCaps/>
          <w:sz w:val="23"/>
          <w:szCs w:val="23"/>
          <w:u w:val="single"/>
        </w:rPr>
        <w:t>A/I. Bevételek</w:t>
      </w:r>
    </w:p>
    <w:p w:rsidR="007F237B" w:rsidRPr="00D539D9" w:rsidRDefault="007F237B" w:rsidP="000727FB">
      <w:pPr>
        <w:tabs>
          <w:tab w:val="right" w:pos="9540"/>
        </w:tabs>
        <w:rPr>
          <w:sz w:val="23"/>
          <w:szCs w:val="23"/>
        </w:rPr>
      </w:pPr>
      <w:r w:rsidRPr="00D539D9">
        <w:rPr>
          <w:b/>
          <w:bCs/>
          <w:smallCaps/>
          <w:sz w:val="23"/>
          <w:szCs w:val="23"/>
          <w:u w:val="single"/>
        </w:rPr>
        <w:t xml:space="preserve"> </w:t>
      </w:r>
      <w:r w:rsidR="00717AB0" w:rsidRPr="00D539D9">
        <w:rPr>
          <w:b/>
          <w:bCs/>
          <w:smallCaps/>
          <w:sz w:val="23"/>
          <w:szCs w:val="23"/>
          <w:u w:val="single"/>
        </w:rPr>
        <w:t xml:space="preserve"> </w:t>
      </w:r>
    </w:p>
    <w:p w:rsidR="00FF39A1" w:rsidRPr="00FE6C1A" w:rsidRDefault="007F237B" w:rsidP="000727FB">
      <w:pPr>
        <w:pStyle w:val="Szvegtrzsbehzssal"/>
        <w:ind w:left="0"/>
        <w:rPr>
          <w:sz w:val="23"/>
          <w:szCs w:val="23"/>
        </w:rPr>
      </w:pPr>
      <w:r w:rsidRPr="00FE6C1A">
        <w:rPr>
          <w:sz w:val="23"/>
          <w:szCs w:val="23"/>
        </w:rPr>
        <w:t xml:space="preserve">Az összes bevételnél az állami </w:t>
      </w:r>
      <w:r w:rsidR="0020150A" w:rsidRPr="00FE6C1A">
        <w:rPr>
          <w:sz w:val="23"/>
          <w:szCs w:val="23"/>
        </w:rPr>
        <w:t xml:space="preserve">támogatás </w:t>
      </w:r>
      <w:r w:rsidRPr="00FE6C1A">
        <w:rPr>
          <w:sz w:val="23"/>
          <w:szCs w:val="23"/>
        </w:rPr>
        <w:t xml:space="preserve">összegét év közben a központosított és egyéb kiegészítő támogatások előirányzatai növelték. </w:t>
      </w:r>
    </w:p>
    <w:p w:rsidR="000F1388" w:rsidRDefault="00D66400" w:rsidP="00EF6354">
      <w:pPr>
        <w:pStyle w:val="Szvegtrzsbehzssal"/>
        <w:ind w:left="0"/>
        <w:rPr>
          <w:sz w:val="23"/>
          <w:szCs w:val="23"/>
        </w:rPr>
      </w:pPr>
      <w:r w:rsidRPr="00FE6C1A">
        <w:rPr>
          <w:sz w:val="23"/>
          <w:szCs w:val="23"/>
        </w:rPr>
        <w:t>A működésre átvett pénzeszköz tartalmazz</w:t>
      </w:r>
      <w:r w:rsidR="00D47AFA" w:rsidRPr="00FE6C1A">
        <w:rPr>
          <w:sz w:val="23"/>
          <w:szCs w:val="23"/>
        </w:rPr>
        <w:t xml:space="preserve">a </w:t>
      </w:r>
      <w:r w:rsidR="00D25A48">
        <w:rPr>
          <w:sz w:val="23"/>
          <w:szCs w:val="23"/>
        </w:rPr>
        <w:t xml:space="preserve">a Dr. Szarka Ödön Egyesített Egészségügyi és Szociális Intézmény </w:t>
      </w:r>
      <w:r w:rsidR="000D00D3">
        <w:rPr>
          <w:sz w:val="23"/>
          <w:szCs w:val="23"/>
        </w:rPr>
        <w:t>átvett</w:t>
      </w:r>
      <w:r w:rsidR="00D47AFA" w:rsidRPr="00FE6C1A">
        <w:rPr>
          <w:sz w:val="23"/>
          <w:szCs w:val="23"/>
        </w:rPr>
        <w:t xml:space="preserve"> </w:t>
      </w:r>
      <w:r w:rsidRPr="00FE6C1A">
        <w:rPr>
          <w:sz w:val="23"/>
          <w:szCs w:val="23"/>
        </w:rPr>
        <w:t>pénzeszközeit, valamint a köz</w:t>
      </w:r>
      <w:r w:rsidR="000D00D3">
        <w:rPr>
          <w:sz w:val="23"/>
          <w:szCs w:val="23"/>
        </w:rPr>
        <w:t>célúak foglalkoz</w:t>
      </w:r>
      <w:r w:rsidR="00E03127">
        <w:rPr>
          <w:sz w:val="23"/>
          <w:szCs w:val="23"/>
        </w:rPr>
        <w:t>tatására átvett pénzeszközöket, valamint az egyéb működésre átvett pénzeszközöket.</w:t>
      </w:r>
    </w:p>
    <w:p w:rsidR="00DD5A1C" w:rsidRDefault="00DD5A1C" w:rsidP="00EF6354">
      <w:pPr>
        <w:pStyle w:val="Szvegtrzsbehzssal"/>
        <w:ind w:left="0"/>
        <w:rPr>
          <w:sz w:val="23"/>
          <w:szCs w:val="23"/>
        </w:rPr>
      </w:pPr>
    </w:p>
    <w:p w:rsidR="007E6032" w:rsidRPr="00FE6C1A" w:rsidRDefault="008149CA" w:rsidP="007E6032">
      <w:pPr>
        <w:pStyle w:val="Cmsor5"/>
        <w:rPr>
          <w:smallCaps/>
          <w:sz w:val="23"/>
          <w:szCs w:val="23"/>
          <w:u w:val="none"/>
        </w:rPr>
      </w:pPr>
      <w:r w:rsidRPr="005A4228">
        <w:rPr>
          <w:sz w:val="23"/>
          <w:szCs w:val="23"/>
          <w:u w:val="none"/>
        </w:rPr>
        <w:t xml:space="preserve">II. </w:t>
      </w:r>
      <w:proofErr w:type="gramStart"/>
      <w:r w:rsidRPr="005A4228">
        <w:rPr>
          <w:sz w:val="23"/>
          <w:szCs w:val="23"/>
          <w:u w:val="none"/>
        </w:rPr>
        <w:t>A</w:t>
      </w:r>
      <w:proofErr w:type="gramEnd"/>
      <w:r w:rsidRPr="005A4228">
        <w:rPr>
          <w:sz w:val="23"/>
          <w:szCs w:val="23"/>
          <w:u w:val="none"/>
        </w:rPr>
        <w:t>/ 1.</w:t>
      </w:r>
      <w:r w:rsidR="00FF39A1" w:rsidRPr="005A4228">
        <w:rPr>
          <w:sz w:val="23"/>
          <w:szCs w:val="23"/>
          <w:u w:val="none"/>
        </w:rPr>
        <w:t>1</w:t>
      </w:r>
      <w:r w:rsidRPr="005A4228">
        <w:rPr>
          <w:sz w:val="23"/>
          <w:szCs w:val="23"/>
          <w:u w:val="none"/>
        </w:rPr>
        <w:t xml:space="preserve">. </w:t>
      </w:r>
      <w:r w:rsidR="009A4A52">
        <w:rPr>
          <w:smallCaps/>
          <w:sz w:val="23"/>
          <w:szCs w:val="23"/>
          <w:u w:val="none"/>
        </w:rPr>
        <w:t>GESZ és Intézményei</w:t>
      </w:r>
    </w:p>
    <w:p w:rsidR="002349CB" w:rsidRPr="00FE6C1A" w:rsidRDefault="00FF39A1" w:rsidP="0042649C">
      <w:pPr>
        <w:pStyle w:val="Cmsor4"/>
        <w:rPr>
          <w:smallCaps w:val="0"/>
          <w:sz w:val="23"/>
          <w:szCs w:val="23"/>
          <w:u w:val="none"/>
        </w:rPr>
      </w:pPr>
      <w:r w:rsidRPr="005A4228">
        <w:rPr>
          <w:i/>
          <w:sz w:val="23"/>
          <w:szCs w:val="23"/>
          <w:u w:val="none"/>
        </w:rPr>
        <w:t>Városellátó Intézmény</w:t>
      </w:r>
      <w:r w:rsidRPr="005A4228">
        <w:rPr>
          <w:sz w:val="23"/>
          <w:szCs w:val="23"/>
          <w:u w:val="none"/>
        </w:rPr>
        <w:t>:</w:t>
      </w:r>
      <w:r w:rsidR="008149CA" w:rsidRPr="005A4228">
        <w:rPr>
          <w:sz w:val="23"/>
          <w:szCs w:val="23"/>
          <w:u w:val="none"/>
        </w:rPr>
        <w:t xml:space="preserve"> </w:t>
      </w:r>
      <w:r w:rsidR="00AA2782" w:rsidRPr="00FE6C1A">
        <w:rPr>
          <w:smallCaps w:val="0"/>
          <w:sz w:val="23"/>
          <w:szCs w:val="23"/>
          <w:u w:val="none"/>
        </w:rPr>
        <w:t>Saját bevétele:</w:t>
      </w:r>
      <w:r w:rsidR="006D3E6A" w:rsidRPr="00FE6C1A">
        <w:rPr>
          <w:smallCaps w:val="0"/>
          <w:sz w:val="23"/>
          <w:szCs w:val="23"/>
          <w:u w:val="none"/>
        </w:rPr>
        <w:t xml:space="preserve"> </w:t>
      </w:r>
      <w:r w:rsidR="00201869">
        <w:rPr>
          <w:smallCaps w:val="0"/>
          <w:sz w:val="23"/>
          <w:szCs w:val="23"/>
          <w:u w:val="none"/>
        </w:rPr>
        <w:t>31.530.863</w:t>
      </w:r>
      <w:r w:rsidR="009A7551">
        <w:rPr>
          <w:smallCaps w:val="0"/>
          <w:sz w:val="23"/>
          <w:szCs w:val="23"/>
          <w:u w:val="none"/>
        </w:rPr>
        <w:t>Ft</w:t>
      </w:r>
      <w:r w:rsidR="008149CA" w:rsidRPr="00FE6C1A">
        <w:rPr>
          <w:smallCaps w:val="0"/>
          <w:sz w:val="23"/>
          <w:szCs w:val="23"/>
          <w:u w:val="none"/>
        </w:rPr>
        <w:t xml:space="preserve"> </w:t>
      </w:r>
      <w:r w:rsidR="00CB72FA">
        <w:rPr>
          <w:smallCaps w:val="0"/>
          <w:sz w:val="23"/>
          <w:szCs w:val="23"/>
          <w:u w:val="none"/>
        </w:rPr>
        <w:t>(</w:t>
      </w:r>
      <w:r w:rsidR="00201869">
        <w:rPr>
          <w:smallCaps w:val="0"/>
          <w:sz w:val="23"/>
          <w:szCs w:val="23"/>
          <w:u w:val="none"/>
        </w:rPr>
        <w:t>36,1</w:t>
      </w:r>
      <w:r w:rsidR="008149CA" w:rsidRPr="00FE6C1A">
        <w:rPr>
          <w:smallCaps w:val="0"/>
          <w:sz w:val="23"/>
          <w:szCs w:val="23"/>
          <w:u w:val="none"/>
        </w:rPr>
        <w:t xml:space="preserve">%). </w:t>
      </w:r>
      <w:r w:rsidR="00AA2782" w:rsidRPr="00FE6C1A">
        <w:rPr>
          <w:smallCaps w:val="0"/>
          <w:sz w:val="23"/>
          <w:szCs w:val="23"/>
          <w:u w:val="none"/>
        </w:rPr>
        <w:t xml:space="preserve">Jelentősebb bevételek: </w:t>
      </w:r>
      <w:r w:rsidR="00D25A48">
        <w:rPr>
          <w:smallCaps w:val="0"/>
          <w:sz w:val="23"/>
          <w:szCs w:val="23"/>
          <w:u w:val="none"/>
        </w:rPr>
        <w:t>sz</w:t>
      </w:r>
      <w:r w:rsidR="00E91764">
        <w:rPr>
          <w:smallCaps w:val="0"/>
          <w:sz w:val="23"/>
          <w:szCs w:val="23"/>
          <w:u w:val="none"/>
        </w:rPr>
        <w:t>o</w:t>
      </w:r>
      <w:r w:rsidR="00F3373F">
        <w:rPr>
          <w:smallCaps w:val="0"/>
          <w:sz w:val="23"/>
          <w:szCs w:val="23"/>
          <w:u w:val="none"/>
        </w:rPr>
        <w:t>l</w:t>
      </w:r>
      <w:r w:rsidR="00961392">
        <w:rPr>
          <w:smallCaps w:val="0"/>
          <w:sz w:val="23"/>
          <w:szCs w:val="23"/>
          <w:u w:val="none"/>
        </w:rPr>
        <w:t xml:space="preserve">gáltatás ellenértéke </w:t>
      </w:r>
      <w:r w:rsidR="00201869">
        <w:rPr>
          <w:smallCaps w:val="0"/>
          <w:sz w:val="23"/>
          <w:szCs w:val="23"/>
          <w:u w:val="none"/>
        </w:rPr>
        <w:t>1</w:t>
      </w:r>
      <w:r w:rsidR="00674236">
        <w:rPr>
          <w:smallCaps w:val="0"/>
          <w:sz w:val="23"/>
          <w:szCs w:val="23"/>
          <w:u w:val="none"/>
        </w:rPr>
        <w:t>5</w:t>
      </w:r>
      <w:r w:rsidR="00201869">
        <w:rPr>
          <w:smallCaps w:val="0"/>
          <w:sz w:val="23"/>
          <w:szCs w:val="23"/>
          <w:u w:val="none"/>
        </w:rPr>
        <w:t>.551.625Ft</w:t>
      </w:r>
      <w:r w:rsidR="008149CA" w:rsidRPr="00FE6C1A">
        <w:rPr>
          <w:smallCaps w:val="0"/>
          <w:sz w:val="23"/>
          <w:szCs w:val="23"/>
          <w:u w:val="none"/>
        </w:rPr>
        <w:t>,</w:t>
      </w:r>
      <w:r w:rsidR="00205A03">
        <w:rPr>
          <w:smallCaps w:val="0"/>
          <w:sz w:val="23"/>
          <w:szCs w:val="23"/>
          <w:u w:val="none"/>
        </w:rPr>
        <w:t xml:space="preserve"> </w:t>
      </w:r>
      <w:r w:rsidR="00D90BF4">
        <w:rPr>
          <w:smallCaps w:val="0"/>
          <w:sz w:val="23"/>
          <w:szCs w:val="23"/>
          <w:u w:val="none"/>
        </w:rPr>
        <w:t>közvetítet</w:t>
      </w:r>
      <w:r w:rsidR="00D25A48">
        <w:rPr>
          <w:smallCaps w:val="0"/>
          <w:sz w:val="23"/>
          <w:szCs w:val="23"/>
          <w:u w:val="none"/>
        </w:rPr>
        <w:t>t</w:t>
      </w:r>
      <w:r w:rsidR="00E91764">
        <w:rPr>
          <w:smallCaps w:val="0"/>
          <w:sz w:val="23"/>
          <w:szCs w:val="23"/>
          <w:u w:val="none"/>
        </w:rPr>
        <w:t xml:space="preserve"> </w:t>
      </w:r>
      <w:r w:rsidR="00F3373F">
        <w:rPr>
          <w:smallCaps w:val="0"/>
          <w:sz w:val="23"/>
          <w:szCs w:val="23"/>
          <w:u w:val="none"/>
        </w:rPr>
        <w:t>s</w:t>
      </w:r>
      <w:r w:rsidR="00961392">
        <w:rPr>
          <w:smallCaps w:val="0"/>
          <w:sz w:val="23"/>
          <w:szCs w:val="23"/>
          <w:u w:val="none"/>
        </w:rPr>
        <w:t xml:space="preserve">zolgáltatás ellenértéke </w:t>
      </w:r>
      <w:r w:rsidR="00201869">
        <w:rPr>
          <w:smallCaps w:val="0"/>
          <w:sz w:val="23"/>
          <w:szCs w:val="23"/>
          <w:u w:val="none"/>
        </w:rPr>
        <w:t>88.972</w:t>
      </w:r>
      <w:r w:rsidR="00CB72FA">
        <w:rPr>
          <w:smallCaps w:val="0"/>
          <w:sz w:val="23"/>
          <w:szCs w:val="23"/>
          <w:u w:val="none"/>
        </w:rPr>
        <w:t>Ft</w:t>
      </w:r>
      <w:r w:rsidR="008149CA" w:rsidRPr="00FE6C1A">
        <w:rPr>
          <w:smallCaps w:val="0"/>
          <w:sz w:val="23"/>
          <w:szCs w:val="23"/>
          <w:u w:val="none"/>
        </w:rPr>
        <w:t>,</w:t>
      </w:r>
      <w:r w:rsidR="00E91764">
        <w:rPr>
          <w:smallCaps w:val="0"/>
          <w:sz w:val="23"/>
          <w:szCs w:val="23"/>
          <w:u w:val="none"/>
        </w:rPr>
        <w:t xml:space="preserve"> készletértékesíté</w:t>
      </w:r>
      <w:r w:rsidR="00CB72FA">
        <w:rPr>
          <w:smallCaps w:val="0"/>
          <w:sz w:val="23"/>
          <w:szCs w:val="23"/>
          <w:u w:val="none"/>
        </w:rPr>
        <w:t xml:space="preserve">s </w:t>
      </w:r>
      <w:r w:rsidR="00201869">
        <w:rPr>
          <w:smallCaps w:val="0"/>
          <w:sz w:val="23"/>
          <w:szCs w:val="23"/>
          <w:u w:val="none"/>
        </w:rPr>
        <w:t>7.128.109</w:t>
      </w:r>
      <w:r w:rsidR="00784D83" w:rsidRPr="00FE6C1A">
        <w:rPr>
          <w:smallCaps w:val="0"/>
          <w:sz w:val="23"/>
          <w:szCs w:val="23"/>
          <w:u w:val="none"/>
        </w:rPr>
        <w:t>Ft</w:t>
      </w:r>
      <w:r w:rsidR="00CB72FA">
        <w:rPr>
          <w:smallCaps w:val="0"/>
          <w:sz w:val="23"/>
          <w:szCs w:val="23"/>
          <w:u w:val="none"/>
        </w:rPr>
        <w:t xml:space="preserve"> (</w:t>
      </w:r>
      <w:r w:rsidR="00201869">
        <w:rPr>
          <w:smallCaps w:val="0"/>
          <w:sz w:val="23"/>
          <w:szCs w:val="23"/>
          <w:u w:val="none"/>
        </w:rPr>
        <w:t>44,5</w:t>
      </w:r>
      <w:r w:rsidR="00E91764">
        <w:rPr>
          <w:smallCaps w:val="0"/>
          <w:sz w:val="23"/>
          <w:szCs w:val="23"/>
          <w:u w:val="none"/>
        </w:rPr>
        <w:t>%)</w:t>
      </w:r>
      <w:r w:rsidR="00CE2C9F" w:rsidRPr="00FE6C1A">
        <w:rPr>
          <w:smallCaps w:val="0"/>
          <w:sz w:val="23"/>
          <w:szCs w:val="23"/>
          <w:u w:val="none"/>
        </w:rPr>
        <w:t>,</w:t>
      </w:r>
      <w:r w:rsidR="00784D83" w:rsidRPr="00FE6C1A">
        <w:rPr>
          <w:smallCaps w:val="0"/>
          <w:sz w:val="23"/>
          <w:szCs w:val="23"/>
          <w:u w:val="none"/>
        </w:rPr>
        <w:t xml:space="preserve"> </w:t>
      </w:r>
      <w:r w:rsidR="004E1716" w:rsidRPr="00FE6C1A">
        <w:rPr>
          <w:smallCaps w:val="0"/>
          <w:sz w:val="23"/>
          <w:szCs w:val="23"/>
          <w:u w:val="none"/>
        </w:rPr>
        <w:t xml:space="preserve">ÁFA </w:t>
      </w:r>
      <w:r w:rsidR="0020150A" w:rsidRPr="00FE6C1A">
        <w:rPr>
          <w:smallCaps w:val="0"/>
          <w:sz w:val="23"/>
          <w:szCs w:val="23"/>
          <w:u w:val="none"/>
        </w:rPr>
        <w:t xml:space="preserve">bevétel </w:t>
      </w:r>
      <w:r w:rsidR="00346A76">
        <w:rPr>
          <w:smallCaps w:val="0"/>
          <w:sz w:val="23"/>
          <w:szCs w:val="23"/>
          <w:u w:val="none"/>
        </w:rPr>
        <w:t>8.006.420</w:t>
      </w:r>
      <w:r w:rsidR="00CB72FA">
        <w:rPr>
          <w:smallCaps w:val="0"/>
          <w:sz w:val="23"/>
          <w:szCs w:val="23"/>
          <w:u w:val="none"/>
        </w:rPr>
        <w:t>Ft (</w:t>
      </w:r>
      <w:r w:rsidR="00346A76">
        <w:rPr>
          <w:smallCaps w:val="0"/>
          <w:sz w:val="23"/>
          <w:szCs w:val="23"/>
          <w:u w:val="none"/>
        </w:rPr>
        <w:t>32,7</w:t>
      </w:r>
      <w:r w:rsidR="00E91764">
        <w:rPr>
          <w:smallCaps w:val="0"/>
          <w:sz w:val="23"/>
          <w:szCs w:val="23"/>
          <w:u w:val="none"/>
        </w:rPr>
        <w:t>%)</w:t>
      </w:r>
      <w:r w:rsidR="00CA2CD1">
        <w:rPr>
          <w:smallCaps w:val="0"/>
          <w:sz w:val="23"/>
          <w:szCs w:val="23"/>
          <w:u w:val="none"/>
        </w:rPr>
        <w:t>,</w:t>
      </w:r>
      <w:r w:rsidR="00964737">
        <w:rPr>
          <w:smallCaps w:val="0"/>
          <w:sz w:val="23"/>
          <w:szCs w:val="23"/>
          <w:u w:val="none"/>
        </w:rPr>
        <w:t xml:space="preserve"> p</w:t>
      </w:r>
      <w:r w:rsidR="00C97CBF">
        <w:rPr>
          <w:smallCaps w:val="0"/>
          <w:sz w:val="23"/>
          <w:szCs w:val="23"/>
          <w:u w:val="none"/>
        </w:rPr>
        <w:t>énzm</w:t>
      </w:r>
      <w:r w:rsidR="00E91764">
        <w:rPr>
          <w:smallCaps w:val="0"/>
          <w:sz w:val="23"/>
          <w:szCs w:val="23"/>
          <w:u w:val="none"/>
        </w:rPr>
        <w:t>a</w:t>
      </w:r>
      <w:r w:rsidR="00CB72FA">
        <w:rPr>
          <w:smallCaps w:val="0"/>
          <w:sz w:val="23"/>
          <w:szCs w:val="23"/>
          <w:u w:val="none"/>
        </w:rPr>
        <w:t xml:space="preserve">radvány igénybevétele </w:t>
      </w:r>
      <w:r w:rsidR="00346A76">
        <w:rPr>
          <w:smallCaps w:val="0"/>
          <w:sz w:val="23"/>
          <w:szCs w:val="23"/>
          <w:u w:val="none"/>
        </w:rPr>
        <w:t>755.706</w:t>
      </w:r>
      <w:r w:rsidR="00CB72FA">
        <w:rPr>
          <w:smallCaps w:val="0"/>
          <w:sz w:val="23"/>
          <w:szCs w:val="23"/>
          <w:u w:val="none"/>
        </w:rPr>
        <w:t>Ft (</w:t>
      </w:r>
      <w:r w:rsidR="00346A76">
        <w:rPr>
          <w:smallCaps w:val="0"/>
          <w:sz w:val="23"/>
          <w:szCs w:val="23"/>
          <w:u w:val="none"/>
        </w:rPr>
        <w:t>100</w:t>
      </w:r>
      <w:r w:rsidR="00EF250E">
        <w:rPr>
          <w:smallCaps w:val="0"/>
          <w:sz w:val="23"/>
          <w:szCs w:val="23"/>
          <w:u w:val="none"/>
        </w:rPr>
        <w:t>%), kamatbevétel</w:t>
      </w:r>
      <w:r w:rsidR="00CB72FA">
        <w:rPr>
          <w:smallCaps w:val="0"/>
          <w:sz w:val="23"/>
          <w:szCs w:val="23"/>
          <w:u w:val="none"/>
        </w:rPr>
        <w:t xml:space="preserve"> </w:t>
      </w:r>
      <w:r w:rsidR="00346A76">
        <w:rPr>
          <w:smallCaps w:val="0"/>
          <w:sz w:val="23"/>
          <w:szCs w:val="23"/>
          <w:u w:val="none"/>
        </w:rPr>
        <w:t>31Ft.</w:t>
      </w:r>
    </w:p>
    <w:p w:rsidR="00346A76" w:rsidRDefault="0042649C" w:rsidP="0042649C">
      <w:pPr>
        <w:jc w:val="both"/>
        <w:rPr>
          <w:sz w:val="23"/>
          <w:szCs w:val="23"/>
        </w:rPr>
      </w:pPr>
      <w:r w:rsidRPr="00FE6C1A">
        <w:rPr>
          <w:sz w:val="23"/>
          <w:szCs w:val="23"/>
        </w:rPr>
        <w:t>Á</w:t>
      </w:r>
      <w:r w:rsidR="00BF6119" w:rsidRPr="00FE6C1A">
        <w:rPr>
          <w:sz w:val="23"/>
          <w:szCs w:val="23"/>
        </w:rPr>
        <w:t>tve</w:t>
      </w:r>
      <w:r w:rsidR="00CB72FA">
        <w:rPr>
          <w:sz w:val="23"/>
          <w:szCs w:val="23"/>
        </w:rPr>
        <w:t xml:space="preserve">tt pénzeszköz </w:t>
      </w:r>
      <w:r w:rsidR="00346A76">
        <w:rPr>
          <w:sz w:val="23"/>
          <w:szCs w:val="23"/>
        </w:rPr>
        <w:t>11.381.161</w:t>
      </w:r>
      <w:r w:rsidR="009A7551" w:rsidRPr="00FE6C1A">
        <w:rPr>
          <w:sz w:val="23"/>
          <w:szCs w:val="23"/>
        </w:rPr>
        <w:t>Ft</w:t>
      </w:r>
      <w:r w:rsidR="005A68B8" w:rsidRPr="00FE6C1A">
        <w:rPr>
          <w:sz w:val="23"/>
          <w:szCs w:val="23"/>
        </w:rPr>
        <w:t xml:space="preserve">, mely </w:t>
      </w:r>
      <w:r w:rsidR="00D43176" w:rsidRPr="00FE6C1A">
        <w:rPr>
          <w:sz w:val="23"/>
          <w:szCs w:val="23"/>
        </w:rPr>
        <w:t xml:space="preserve">a </w:t>
      </w:r>
      <w:r w:rsidR="00FA67AD">
        <w:rPr>
          <w:sz w:val="23"/>
          <w:szCs w:val="23"/>
        </w:rPr>
        <w:t>Csongrád Megyei Kormányhivatal Csongrádi Járási Hivatal Foglalkoztatási Osztályátó</w:t>
      </w:r>
      <w:r w:rsidR="006111F2" w:rsidRPr="00FE6C1A">
        <w:rPr>
          <w:sz w:val="23"/>
          <w:szCs w:val="23"/>
        </w:rPr>
        <w:t xml:space="preserve">l átvett </w:t>
      </w:r>
      <w:r w:rsidR="005A68B8" w:rsidRPr="00FE6C1A">
        <w:rPr>
          <w:sz w:val="23"/>
          <w:szCs w:val="23"/>
        </w:rPr>
        <w:t xml:space="preserve">pénzeszközből </w:t>
      </w:r>
      <w:r w:rsidR="00346A76">
        <w:rPr>
          <w:sz w:val="23"/>
          <w:szCs w:val="23"/>
        </w:rPr>
        <w:t>(11.351.882 Ft,</w:t>
      </w:r>
      <w:r w:rsidR="00275817">
        <w:rPr>
          <w:sz w:val="23"/>
          <w:szCs w:val="23"/>
        </w:rPr>
        <w:t>)</w:t>
      </w:r>
      <w:r w:rsidR="00346A76">
        <w:rPr>
          <w:sz w:val="23"/>
          <w:szCs w:val="23"/>
        </w:rPr>
        <w:t xml:space="preserve"> valamint választásra átvett pénzeszközből (29.279 Ft) </w:t>
      </w:r>
      <w:r w:rsidR="005A68B8" w:rsidRPr="00FE6C1A">
        <w:rPr>
          <w:sz w:val="23"/>
          <w:szCs w:val="23"/>
        </w:rPr>
        <w:t>tevődött össze.</w:t>
      </w:r>
      <w:r w:rsidR="008D72E5">
        <w:rPr>
          <w:sz w:val="23"/>
          <w:szCs w:val="23"/>
        </w:rPr>
        <w:t xml:space="preserve"> </w:t>
      </w:r>
    </w:p>
    <w:p w:rsidR="00166383" w:rsidRDefault="00166383" w:rsidP="0042649C">
      <w:pPr>
        <w:jc w:val="both"/>
        <w:rPr>
          <w:i/>
          <w:smallCaps/>
          <w:sz w:val="23"/>
          <w:szCs w:val="23"/>
        </w:rPr>
      </w:pPr>
    </w:p>
    <w:p w:rsidR="00C97CBF" w:rsidRPr="00391346" w:rsidRDefault="00C97CBF" w:rsidP="0042649C">
      <w:pPr>
        <w:jc w:val="both"/>
        <w:rPr>
          <w:sz w:val="25"/>
          <w:szCs w:val="23"/>
        </w:rPr>
      </w:pPr>
      <w:r>
        <w:rPr>
          <w:i/>
          <w:smallCaps/>
          <w:sz w:val="23"/>
          <w:szCs w:val="23"/>
        </w:rPr>
        <w:lastRenderedPageBreak/>
        <w:t xml:space="preserve">GESZ </w:t>
      </w:r>
      <w:r w:rsidRPr="00FE6C1A">
        <w:rPr>
          <w:sz w:val="23"/>
          <w:szCs w:val="23"/>
        </w:rPr>
        <w:t xml:space="preserve">saját bevétele </w:t>
      </w:r>
      <w:r w:rsidR="00346A76">
        <w:rPr>
          <w:sz w:val="23"/>
          <w:szCs w:val="23"/>
        </w:rPr>
        <w:t>61.524.016</w:t>
      </w:r>
      <w:r w:rsidR="00E2539F">
        <w:rPr>
          <w:sz w:val="23"/>
          <w:szCs w:val="23"/>
        </w:rPr>
        <w:t>Ft, ös</w:t>
      </w:r>
      <w:r w:rsidR="00C372F7">
        <w:rPr>
          <w:sz w:val="23"/>
          <w:szCs w:val="23"/>
        </w:rPr>
        <w:t>sz</w:t>
      </w:r>
      <w:r w:rsidR="00D25A48">
        <w:rPr>
          <w:sz w:val="23"/>
          <w:szCs w:val="23"/>
        </w:rPr>
        <w:t>etevői: diákétkeztetés</w:t>
      </w:r>
      <w:r w:rsidR="00CB72FA">
        <w:rPr>
          <w:sz w:val="23"/>
          <w:szCs w:val="23"/>
        </w:rPr>
        <w:t xml:space="preserve">ből </w:t>
      </w:r>
      <w:r w:rsidR="00346A76">
        <w:rPr>
          <w:sz w:val="23"/>
          <w:szCs w:val="23"/>
        </w:rPr>
        <w:t>20.609.833</w:t>
      </w:r>
      <w:r w:rsidR="00D25A48">
        <w:rPr>
          <w:sz w:val="23"/>
          <w:szCs w:val="23"/>
        </w:rPr>
        <w:t>Ft</w:t>
      </w:r>
      <w:r w:rsidR="00CB72FA">
        <w:rPr>
          <w:sz w:val="23"/>
          <w:szCs w:val="23"/>
        </w:rPr>
        <w:t xml:space="preserve"> (</w:t>
      </w:r>
      <w:r w:rsidR="00346A76">
        <w:rPr>
          <w:sz w:val="23"/>
          <w:szCs w:val="23"/>
        </w:rPr>
        <w:t>56</w:t>
      </w:r>
      <w:r w:rsidR="00E91764">
        <w:rPr>
          <w:sz w:val="23"/>
          <w:szCs w:val="23"/>
        </w:rPr>
        <w:t>%</w:t>
      </w:r>
      <w:r w:rsidR="00F3373F">
        <w:rPr>
          <w:sz w:val="23"/>
          <w:szCs w:val="23"/>
        </w:rPr>
        <w:t xml:space="preserve">), </w:t>
      </w:r>
      <w:r w:rsidR="00CB72FA">
        <w:rPr>
          <w:sz w:val="23"/>
          <w:szCs w:val="23"/>
        </w:rPr>
        <w:t xml:space="preserve">vendégétkeztetésből </w:t>
      </w:r>
      <w:r w:rsidR="00346A76">
        <w:rPr>
          <w:sz w:val="23"/>
          <w:szCs w:val="23"/>
        </w:rPr>
        <w:t>11.086.747</w:t>
      </w:r>
      <w:r w:rsidR="00CB72FA">
        <w:rPr>
          <w:sz w:val="23"/>
          <w:szCs w:val="23"/>
        </w:rPr>
        <w:t>Ft (</w:t>
      </w:r>
      <w:r w:rsidR="00346A76">
        <w:rPr>
          <w:sz w:val="23"/>
          <w:szCs w:val="23"/>
        </w:rPr>
        <w:t>41</w:t>
      </w:r>
      <w:r w:rsidR="00C372F7">
        <w:rPr>
          <w:sz w:val="23"/>
          <w:szCs w:val="23"/>
        </w:rPr>
        <w:t xml:space="preserve">%), </w:t>
      </w:r>
      <w:r w:rsidR="00CB72FA">
        <w:rPr>
          <w:sz w:val="23"/>
          <w:szCs w:val="23"/>
        </w:rPr>
        <w:t xml:space="preserve">ÁFA bevétel </w:t>
      </w:r>
      <w:r w:rsidR="00346A76">
        <w:rPr>
          <w:sz w:val="23"/>
          <w:szCs w:val="23"/>
        </w:rPr>
        <w:t>22.719.795</w:t>
      </w:r>
      <w:r w:rsidR="00E2539F">
        <w:rPr>
          <w:sz w:val="23"/>
          <w:szCs w:val="23"/>
        </w:rPr>
        <w:t>F</w:t>
      </w:r>
      <w:r w:rsidR="00CB72FA">
        <w:rPr>
          <w:sz w:val="23"/>
          <w:szCs w:val="23"/>
        </w:rPr>
        <w:t>t (</w:t>
      </w:r>
      <w:r w:rsidR="00346A76">
        <w:rPr>
          <w:sz w:val="23"/>
          <w:szCs w:val="23"/>
        </w:rPr>
        <w:t>41</w:t>
      </w:r>
      <w:r w:rsidR="002727AB">
        <w:rPr>
          <w:sz w:val="23"/>
          <w:szCs w:val="23"/>
        </w:rPr>
        <w:t>%), rendezvé</w:t>
      </w:r>
      <w:r w:rsidR="000D2FD1">
        <w:rPr>
          <w:sz w:val="23"/>
          <w:szCs w:val="23"/>
        </w:rPr>
        <w:t>nyek be</w:t>
      </w:r>
      <w:r w:rsidR="00961392">
        <w:rPr>
          <w:sz w:val="23"/>
          <w:szCs w:val="23"/>
        </w:rPr>
        <w:t>vét</w:t>
      </w:r>
      <w:r w:rsidR="00CB72FA">
        <w:rPr>
          <w:sz w:val="23"/>
          <w:szCs w:val="23"/>
        </w:rPr>
        <w:t xml:space="preserve">ele </w:t>
      </w:r>
      <w:r w:rsidR="00346A76">
        <w:rPr>
          <w:sz w:val="23"/>
          <w:szCs w:val="23"/>
        </w:rPr>
        <w:t>4.354.674</w:t>
      </w:r>
      <w:r w:rsidR="00F3373F">
        <w:rPr>
          <w:sz w:val="23"/>
          <w:szCs w:val="23"/>
        </w:rPr>
        <w:t>Ft</w:t>
      </w:r>
      <w:r w:rsidR="00CB72FA">
        <w:rPr>
          <w:sz w:val="23"/>
          <w:szCs w:val="23"/>
        </w:rPr>
        <w:t xml:space="preserve"> (</w:t>
      </w:r>
      <w:r w:rsidR="00346A76">
        <w:rPr>
          <w:sz w:val="23"/>
          <w:szCs w:val="23"/>
        </w:rPr>
        <w:t>36</w:t>
      </w:r>
      <w:r w:rsidR="00CB72FA">
        <w:rPr>
          <w:sz w:val="23"/>
          <w:szCs w:val="23"/>
        </w:rPr>
        <w:t xml:space="preserve">%), egyéb bevétel </w:t>
      </w:r>
      <w:r w:rsidR="00346A76">
        <w:rPr>
          <w:sz w:val="23"/>
          <w:szCs w:val="23"/>
        </w:rPr>
        <w:t>243.358</w:t>
      </w:r>
      <w:r w:rsidR="00CB72FA">
        <w:rPr>
          <w:sz w:val="23"/>
          <w:szCs w:val="23"/>
        </w:rPr>
        <w:t>Ft (</w:t>
      </w:r>
      <w:r w:rsidR="00346A76">
        <w:rPr>
          <w:sz w:val="23"/>
          <w:szCs w:val="23"/>
        </w:rPr>
        <w:t>34</w:t>
      </w:r>
      <w:r w:rsidR="002727AB">
        <w:rPr>
          <w:sz w:val="23"/>
          <w:szCs w:val="23"/>
        </w:rPr>
        <w:t>%), előző évi pénzmaradvány ig</w:t>
      </w:r>
      <w:r w:rsidR="00CB72FA">
        <w:rPr>
          <w:sz w:val="23"/>
          <w:szCs w:val="23"/>
        </w:rPr>
        <w:t xml:space="preserve">énybevétele </w:t>
      </w:r>
      <w:r w:rsidR="00346A76">
        <w:rPr>
          <w:sz w:val="23"/>
          <w:szCs w:val="23"/>
        </w:rPr>
        <w:t>1.757.706Ft (100%).</w:t>
      </w:r>
      <w:r w:rsidR="00AD5455">
        <w:rPr>
          <w:sz w:val="23"/>
          <w:szCs w:val="23"/>
        </w:rPr>
        <w:t xml:space="preserve"> </w:t>
      </w:r>
      <w:r w:rsidR="00CB72FA">
        <w:rPr>
          <w:sz w:val="23"/>
          <w:szCs w:val="23"/>
        </w:rPr>
        <w:t xml:space="preserve">Átvett pénzeszköz </w:t>
      </w:r>
      <w:r w:rsidR="00346A76">
        <w:rPr>
          <w:sz w:val="23"/>
          <w:szCs w:val="23"/>
        </w:rPr>
        <w:t xml:space="preserve">5.802.202Ft, </w:t>
      </w:r>
      <w:r w:rsidR="00391346">
        <w:rPr>
          <w:sz w:val="23"/>
          <w:szCs w:val="23"/>
        </w:rPr>
        <w:t>önk</w:t>
      </w:r>
      <w:r w:rsidR="003D739B">
        <w:rPr>
          <w:sz w:val="23"/>
          <w:szCs w:val="23"/>
        </w:rPr>
        <w:t xml:space="preserve">ormányzati támogatás </w:t>
      </w:r>
      <w:r w:rsidR="00346A76">
        <w:rPr>
          <w:sz w:val="23"/>
          <w:szCs w:val="23"/>
        </w:rPr>
        <w:t>133.869.446</w:t>
      </w:r>
      <w:r w:rsidR="00CB72FA">
        <w:rPr>
          <w:sz w:val="23"/>
          <w:szCs w:val="23"/>
        </w:rPr>
        <w:t>Ft</w:t>
      </w:r>
      <w:r w:rsidR="003D739B">
        <w:rPr>
          <w:sz w:val="23"/>
          <w:szCs w:val="23"/>
        </w:rPr>
        <w:t xml:space="preserve"> (</w:t>
      </w:r>
      <w:r w:rsidR="00346A76">
        <w:rPr>
          <w:sz w:val="23"/>
          <w:szCs w:val="23"/>
        </w:rPr>
        <w:t>56,5</w:t>
      </w:r>
      <w:r w:rsidR="00391346">
        <w:rPr>
          <w:sz w:val="23"/>
          <w:szCs w:val="23"/>
        </w:rPr>
        <w:t xml:space="preserve">%), </w:t>
      </w:r>
      <w:r w:rsidR="000D2FD1">
        <w:rPr>
          <w:sz w:val="23"/>
          <w:szCs w:val="23"/>
        </w:rPr>
        <w:t>így az összes bevéte</w:t>
      </w:r>
      <w:r w:rsidR="003D739B">
        <w:rPr>
          <w:sz w:val="23"/>
          <w:szCs w:val="23"/>
        </w:rPr>
        <w:t xml:space="preserve">le </w:t>
      </w:r>
      <w:r w:rsidR="00346A76">
        <w:rPr>
          <w:sz w:val="23"/>
          <w:szCs w:val="23"/>
        </w:rPr>
        <w:t>201.195.664 Ft.</w:t>
      </w:r>
    </w:p>
    <w:p w:rsidR="003D1A41" w:rsidRDefault="003D1A41" w:rsidP="000727FB">
      <w:pPr>
        <w:pStyle w:val="Szvegtrzs"/>
        <w:rPr>
          <w:i/>
          <w:smallCaps/>
          <w:sz w:val="23"/>
          <w:szCs w:val="23"/>
        </w:rPr>
      </w:pPr>
    </w:p>
    <w:p w:rsidR="008C52AE" w:rsidRPr="00FE6C1A" w:rsidRDefault="00E91764" w:rsidP="000727FB">
      <w:pPr>
        <w:pStyle w:val="Szvegtrzs"/>
        <w:rPr>
          <w:sz w:val="23"/>
          <w:szCs w:val="23"/>
        </w:rPr>
      </w:pPr>
      <w:r>
        <w:rPr>
          <w:i/>
          <w:smallCaps/>
          <w:sz w:val="23"/>
          <w:szCs w:val="23"/>
        </w:rPr>
        <w:t xml:space="preserve">Csongrádi </w:t>
      </w:r>
      <w:r w:rsidR="008149CA" w:rsidRPr="005A4228">
        <w:rPr>
          <w:i/>
          <w:smallCaps/>
          <w:sz w:val="23"/>
          <w:szCs w:val="23"/>
        </w:rPr>
        <w:t>Óvodák</w:t>
      </w:r>
      <w:r>
        <w:rPr>
          <w:i/>
          <w:smallCaps/>
          <w:sz w:val="23"/>
          <w:szCs w:val="23"/>
        </w:rPr>
        <w:t xml:space="preserve"> </w:t>
      </w:r>
      <w:r w:rsidR="008149CA" w:rsidRPr="005A4228">
        <w:rPr>
          <w:i/>
          <w:smallCaps/>
          <w:sz w:val="23"/>
          <w:szCs w:val="23"/>
        </w:rPr>
        <w:t>Igazgatósága</w:t>
      </w:r>
      <w:r w:rsidR="00391346">
        <w:rPr>
          <w:sz w:val="23"/>
          <w:szCs w:val="23"/>
        </w:rPr>
        <w:t xml:space="preserve"> saját bevétele</w:t>
      </w:r>
      <w:r w:rsidR="00EF250E">
        <w:rPr>
          <w:sz w:val="23"/>
          <w:szCs w:val="23"/>
        </w:rPr>
        <w:t xml:space="preserve"> </w:t>
      </w:r>
      <w:r w:rsidR="00180457">
        <w:rPr>
          <w:sz w:val="23"/>
          <w:szCs w:val="23"/>
        </w:rPr>
        <w:t>27.985.504</w:t>
      </w:r>
      <w:r w:rsidR="00CB72FA">
        <w:rPr>
          <w:sz w:val="23"/>
          <w:szCs w:val="23"/>
        </w:rPr>
        <w:t>Ft</w:t>
      </w:r>
      <w:r w:rsidR="008149CA" w:rsidRPr="00FE6C1A">
        <w:rPr>
          <w:sz w:val="23"/>
          <w:szCs w:val="23"/>
        </w:rPr>
        <w:t>.</w:t>
      </w:r>
      <w:r w:rsidR="009A4A05" w:rsidRPr="00FE6C1A">
        <w:rPr>
          <w:sz w:val="23"/>
          <w:szCs w:val="23"/>
        </w:rPr>
        <w:t xml:space="preserve"> Ebből</w:t>
      </w:r>
      <w:r w:rsidR="000D00D3">
        <w:rPr>
          <w:sz w:val="23"/>
          <w:szCs w:val="23"/>
        </w:rPr>
        <w:t xml:space="preserve"> p</w:t>
      </w:r>
      <w:r w:rsidR="00C97CBF">
        <w:rPr>
          <w:sz w:val="23"/>
          <w:szCs w:val="23"/>
        </w:rPr>
        <w:t>énzmaradvány igén</w:t>
      </w:r>
      <w:r>
        <w:rPr>
          <w:sz w:val="23"/>
          <w:szCs w:val="23"/>
        </w:rPr>
        <w:t>ybevétel</w:t>
      </w:r>
      <w:r w:rsidR="00CB0CA1">
        <w:rPr>
          <w:sz w:val="23"/>
          <w:szCs w:val="23"/>
        </w:rPr>
        <w:t xml:space="preserve">e </w:t>
      </w:r>
      <w:r w:rsidR="00180457">
        <w:rPr>
          <w:sz w:val="23"/>
          <w:szCs w:val="23"/>
        </w:rPr>
        <w:t>27.113.695</w:t>
      </w:r>
      <w:r w:rsidR="00CB72FA">
        <w:rPr>
          <w:sz w:val="23"/>
          <w:szCs w:val="23"/>
        </w:rPr>
        <w:t>Ft</w:t>
      </w:r>
      <w:r w:rsidR="00BB2FDF">
        <w:rPr>
          <w:sz w:val="23"/>
          <w:szCs w:val="23"/>
        </w:rPr>
        <w:t>, közvetítet</w:t>
      </w:r>
      <w:r w:rsidR="00D25A48">
        <w:rPr>
          <w:sz w:val="23"/>
          <w:szCs w:val="23"/>
        </w:rPr>
        <w:t>t</w:t>
      </w:r>
      <w:r w:rsidR="00EF250E">
        <w:rPr>
          <w:sz w:val="23"/>
          <w:szCs w:val="23"/>
        </w:rPr>
        <w:t xml:space="preserve"> szolgáltatások </w:t>
      </w:r>
      <w:r w:rsidR="00FB4B1F">
        <w:rPr>
          <w:sz w:val="23"/>
          <w:szCs w:val="23"/>
        </w:rPr>
        <w:t xml:space="preserve">ellenértéke </w:t>
      </w:r>
      <w:r w:rsidR="00180457">
        <w:rPr>
          <w:sz w:val="23"/>
          <w:szCs w:val="23"/>
        </w:rPr>
        <w:t>871.809</w:t>
      </w:r>
      <w:r>
        <w:rPr>
          <w:sz w:val="23"/>
          <w:szCs w:val="23"/>
        </w:rPr>
        <w:t>F</w:t>
      </w:r>
      <w:r w:rsidR="00BB2FDF">
        <w:rPr>
          <w:sz w:val="23"/>
          <w:szCs w:val="23"/>
        </w:rPr>
        <w:t xml:space="preserve">t. </w:t>
      </w:r>
      <w:r w:rsidR="00391346">
        <w:rPr>
          <w:sz w:val="23"/>
          <w:szCs w:val="23"/>
        </w:rPr>
        <w:t>Átvet</w:t>
      </w:r>
      <w:r w:rsidR="00FB4B1F">
        <w:rPr>
          <w:sz w:val="23"/>
          <w:szCs w:val="23"/>
        </w:rPr>
        <w:t xml:space="preserve">t pénzeszköz </w:t>
      </w:r>
      <w:r w:rsidR="00180457">
        <w:rPr>
          <w:sz w:val="23"/>
          <w:szCs w:val="23"/>
        </w:rPr>
        <w:t>3.679.535</w:t>
      </w:r>
      <w:r w:rsidR="00FB4B1F">
        <w:rPr>
          <w:sz w:val="23"/>
          <w:szCs w:val="23"/>
        </w:rPr>
        <w:t>Ft (</w:t>
      </w:r>
      <w:r w:rsidR="00180457">
        <w:rPr>
          <w:sz w:val="23"/>
          <w:szCs w:val="23"/>
        </w:rPr>
        <w:t>100</w:t>
      </w:r>
      <w:r w:rsidR="00CB0CA1">
        <w:rPr>
          <w:sz w:val="23"/>
          <w:szCs w:val="23"/>
        </w:rPr>
        <w:t>%)</w:t>
      </w:r>
      <w:r w:rsidR="000D2FD1">
        <w:rPr>
          <w:sz w:val="23"/>
          <w:szCs w:val="23"/>
        </w:rPr>
        <w:t>. Önko</w:t>
      </w:r>
      <w:r w:rsidR="00FB4B1F">
        <w:rPr>
          <w:sz w:val="23"/>
          <w:szCs w:val="23"/>
        </w:rPr>
        <w:t xml:space="preserve">rmányzati támogatás </w:t>
      </w:r>
      <w:r w:rsidR="00180457">
        <w:rPr>
          <w:sz w:val="23"/>
          <w:szCs w:val="23"/>
        </w:rPr>
        <w:t>158.731.481</w:t>
      </w:r>
      <w:r w:rsidR="00FB4B1F">
        <w:rPr>
          <w:sz w:val="23"/>
          <w:szCs w:val="23"/>
        </w:rPr>
        <w:t>Ft (</w:t>
      </w:r>
      <w:r w:rsidR="00180457">
        <w:rPr>
          <w:sz w:val="23"/>
          <w:szCs w:val="23"/>
        </w:rPr>
        <w:t>48,7</w:t>
      </w:r>
      <w:r w:rsidR="000D2FD1">
        <w:rPr>
          <w:sz w:val="23"/>
          <w:szCs w:val="23"/>
        </w:rPr>
        <w:t>%)</w:t>
      </w:r>
      <w:r w:rsidR="00FB4B1F">
        <w:rPr>
          <w:sz w:val="23"/>
          <w:szCs w:val="23"/>
        </w:rPr>
        <w:t xml:space="preserve">, közfoglalkoztatásra </w:t>
      </w:r>
      <w:r w:rsidR="00180457">
        <w:rPr>
          <w:sz w:val="23"/>
          <w:szCs w:val="23"/>
        </w:rPr>
        <w:t>3.578.219</w:t>
      </w:r>
      <w:r w:rsidR="00CB0CA1">
        <w:rPr>
          <w:sz w:val="23"/>
          <w:szCs w:val="23"/>
        </w:rPr>
        <w:t>F</w:t>
      </w:r>
      <w:r w:rsidR="00FB4B1F">
        <w:rPr>
          <w:sz w:val="23"/>
          <w:szCs w:val="23"/>
        </w:rPr>
        <w:t>t-ot</w:t>
      </w:r>
      <w:r w:rsidR="00CB0CA1">
        <w:rPr>
          <w:sz w:val="23"/>
          <w:szCs w:val="23"/>
        </w:rPr>
        <w:t xml:space="preserve"> vett át az intézmény. </w:t>
      </w:r>
      <w:r w:rsidR="00180457">
        <w:rPr>
          <w:sz w:val="23"/>
          <w:szCs w:val="23"/>
        </w:rPr>
        <w:t>Választási átlagbérre átvett összeg 101.316 Ft volt.</w:t>
      </w:r>
    </w:p>
    <w:p w:rsidR="00166383" w:rsidRDefault="00166383" w:rsidP="000727FB">
      <w:pPr>
        <w:pStyle w:val="Szvegtrzs"/>
        <w:rPr>
          <w:i/>
          <w:smallCaps/>
          <w:sz w:val="23"/>
          <w:szCs w:val="23"/>
        </w:rPr>
      </w:pPr>
    </w:p>
    <w:p w:rsidR="00BB6EB6" w:rsidRDefault="00E62602" w:rsidP="000727FB">
      <w:pPr>
        <w:pStyle w:val="Szvegtrzs"/>
        <w:rPr>
          <w:sz w:val="23"/>
          <w:szCs w:val="23"/>
        </w:rPr>
      </w:pPr>
      <w:proofErr w:type="spellStart"/>
      <w:r w:rsidRPr="00E62602">
        <w:rPr>
          <w:i/>
          <w:smallCaps/>
          <w:sz w:val="23"/>
          <w:szCs w:val="23"/>
        </w:rPr>
        <w:t>Csemegi</w:t>
      </w:r>
      <w:proofErr w:type="spellEnd"/>
      <w:r w:rsidRPr="00E62602">
        <w:rPr>
          <w:i/>
          <w:smallCaps/>
          <w:sz w:val="23"/>
          <w:szCs w:val="23"/>
        </w:rPr>
        <w:t xml:space="preserve"> </w:t>
      </w:r>
      <w:proofErr w:type="gramStart"/>
      <w:r w:rsidRPr="00E62602">
        <w:rPr>
          <w:i/>
          <w:smallCaps/>
          <w:sz w:val="23"/>
          <w:szCs w:val="23"/>
        </w:rPr>
        <w:t>Károly</w:t>
      </w:r>
      <w:r>
        <w:rPr>
          <w:smallCaps/>
          <w:sz w:val="23"/>
          <w:szCs w:val="23"/>
        </w:rPr>
        <w:t xml:space="preserve"> </w:t>
      </w:r>
      <w:r w:rsidR="008149CA" w:rsidRPr="005A4228">
        <w:rPr>
          <w:i/>
          <w:smallCaps/>
          <w:sz w:val="23"/>
          <w:szCs w:val="23"/>
        </w:rPr>
        <w:t xml:space="preserve"> Könyvtár</w:t>
      </w:r>
      <w:proofErr w:type="gramEnd"/>
      <w:r>
        <w:rPr>
          <w:i/>
          <w:smallCaps/>
          <w:sz w:val="23"/>
          <w:szCs w:val="23"/>
        </w:rPr>
        <w:t xml:space="preserve"> és Tari László Múzeum:</w:t>
      </w:r>
      <w:r w:rsidR="008149CA" w:rsidRPr="00FE6C1A">
        <w:rPr>
          <w:sz w:val="23"/>
          <w:szCs w:val="23"/>
        </w:rPr>
        <w:t xml:space="preserve"> </w:t>
      </w:r>
      <w:r w:rsidR="00FB4B1F">
        <w:rPr>
          <w:sz w:val="23"/>
          <w:szCs w:val="23"/>
        </w:rPr>
        <w:t xml:space="preserve">saját bevételi tervét </w:t>
      </w:r>
      <w:r w:rsidR="00180457">
        <w:rPr>
          <w:sz w:val="23"/>
          <w:szCs w:val="23"/>
        </w:rPr>
        <w:t>37.028.72</w:t>
      </w:r>
      <w:r w:rsidR="00CF7D5F">
        <w:rPr>
          <w:sz w:val="23"/>
          <w:szCs w:val="23"/>
        </w:rPr>
        <w:t>7</w:t>
      </w:r>
      <w:r w:rsidR="00180457">
        <w:rPr>
          <w:sz w:val="23"/>
          <w:szCs w:val="23"/>
        </w:rPr>
        <w:t>Ft-ban (57 %</w:t>
      </w:r>
      <w:r w:rsidR="008149CA" w:rsidRPr="00FE6C1A">
        <w:rPr>
          <w:sz w:val="23"/>
          <w:szCs w:val="23"/>
        </w:rPr>
        <w:t xml:space="preserve">) teljesítette. A saját bevétel megoszlása: </w:t>
      </w:r>
      <w:r w:rsidR="00720E77" w:rsidRPr="00FE6C1A">
        <w:rPr>
          <w:sz w:val="23"/>
          <w:szCs w:val="23"/>
        </w:rPr>
        <w:t>szá</w:t>
      </w:r>
      <w:r w:rsidR="001F258A" w:rsidRPr="00FE6C1A">
        <w:rPr>
          <w:sz w:val="23"/>
          <w:szCs w:val="23"/>
        </w:rPr>
        <w:t>mítástechnikai</w:t>
      </w:r>
      <w:r w:rsidR="0087553E" w:rsidRPr="00FE6C1A">
        <w:rPr>
          <w:sz w:val="23"/>
          <w:szCs w:val="23"/>
        </w:rPr>
        <w:t xml:space="preserve"> szolgáltat</w:t>
      </w:r>
      <w:r w:rsidR="00FB4B1F">
        <w:rPr>
          <w:sz w:val="23"/>
          <w:szCs w:val="23"/>
        </w:rPr>
        <w:t xml:space="preserve">ás </w:t>
      </w:r>
      <w:r w:rsidR="00415F37">
        <w:rPr>
          <w:sz w:val="23"/>
          <w:szCs w:val="23"/>
        </w:rPr>
        <w:t>193.178</w:t>
      </w:r>
      <w:r w:rsidR="008149CA" w:rsidRPr="00FE6C1A">
        <w:rPr>
          <w:sz w:val="23"/>
          <w:szCs w:val="23"/>
        </w:rPr>
        <w:t>Ft</w:t>
      </w:r>
      <w:r w:rsidR="001F258A" w:rsidRPr="00FE6C1A">
        <w:rPr>
          <w:sz w:val="23"/>
          <w:szCs w:val="23"/>
        </w:rPr>
        <w:t>,</w:t>
      </w:r>
      <w:r w:rsidR="008149CA" w:rsidRPr="00FE6C1A">
        <w:rPr>
          <w:sz w:val="23"/>
          <w:szCs w:val="23"/>
        </w:rPr>
        <w:t xml:space="preserve"> beiratkozási díj</w:t>
      </w:r>
      <w:r w:rsidR="0087553E" w:rsidRPr="00FE6C1A">
        <w:rPr>
          <w:sz w:val="23"/>
          <w:szCs w:val="23"/>
        </w:rPr>
        <w:t xml:space="preserve"> </w:t>
      </w:r>
      <w:r w:rsidR="00415F37">
        <w:rPr>
          <w:sz w:val="23"/>
          <w:szCs w:val="23"/>
        </w:rPr>
        <w:t>192.468</w:t>
      </w:r>
      <w:r w:rsidR="001F258A" w:rsidRPr="00FE6C1A">
        <w:rPr>
          <w:sz w:val="23"/>
          <w:szCs w:val="23"/>
        </w:rPr>
        <w:t>Ft,</w:t>
      </w:r>
      <w:r w:rsidR="008E54D1">
        <w:rPr>
          <w:sz w:val="23"/>
          <w:szCs w:val="23"/>
        </w:rPr>
        <w:t xml:space="preserve"> k</w:t>
      </w:r>
      <w:r w:rsidR="000D2FD1">
        <w:rPr>
          <w:sz w:val="23"/>
          <w:szCs w:val="23"/>
        </w:rPr>
        <w:t>ultur</w:t>
      </w:r>
      <w:r w:rsidR="00FB4B1F">
        <w:rPr>
          <w:sz w:val="23"/>
          <w:szCs w:val="23"/>
        </w:rPr>
        <w:t xml:space="preserve">ális szolgáltatás </w:t>
      </w:r>
      <w:r w:rsidR="00415F37">
        <w:rPr>
          <w:sz w:val="23"/>
          <w:szCs w:val="23"/>
        </w:rPr>
        <w:t>277.597</w:t>
      </w:r>
      <w:r w:rsidR="003C6B26" w:rsidRPr="00FE6C1A">
        <w:rPr>
          <w:sz w:val="23"/>
          <w:szCs w:val="23"/>
        </w:rPr>
        <w:t>Ft</w:t>
      </w:r>
      <w:r w:rsidR="006111F2" w:rsidRPr="00FE6C1A">
        <w:rPr>
          <w:sz w:val="23"/>
          <w:szCs w:val="23"/>
        </w:rPr>
        <w:t>, t</w:t>
      </w:r>
      <w:r w:rsidR="00613FE5" w:rsidRPr="00FE6C1A">
        <w:rPr>
          <w:sz w:val="23"/>
          <w:szCs w:val="23"/>
        </w:rPr>
        <w:t>erembér</w:t>
      </w:r>
      <w:r w:rsidR="00FB4B1F">
        <w:rPr>
          <w:sz w:val="23"/>
          <w:szCs w:val="23"/>
        </w:rPr>
        <w:t xml:space="preserve"> </w:t>
      </w:r>
      <w:r w:rsidR="00415F37">
        <w:rPr>
          <w:sz w:val="23"/>
          <w:szCs w:val="23"/>
        </w:rPr>
        <w:t>219.842</w:t>
      </w:r>
      <w:r w:rsidR="00613FE5" w:rsidRPr="00FE6C1A">
        <w:rPr>
          <w:sz w:val="23"/>
          <w:szCs w:val="23"/>
        </w:rPr>
        <w:t>Ft</w:t>
      </w:r>
      <w:r w:rsidR="00184D60" w:rsidRPr="00FE6C1A">
        <w:rPr>
          <w:sz w:val="23"/>
          <w:szCs w:val="23"/>
        </w:rPr>
        <w:t>,</w:t>
      </w:r>
      <w:r w:rsidR="00613FE5" w:rsidRPr="00FE6C1A">
        <w:rPr>
          <w:sz w:val="23"/>
          <w:szCs w:val="23"/>
        </w:rPr>
        <w:t xml:space="preserve"> </w:t>
      </w:r>
      <w:r w:rsidR="00FB4B1F">
        <w:rPr>
          <w:sz w:val="23"/>
          <w:szCs w:val="23"/>
        </w:rPr>
        <w:t xml:space="preserve">ÁFA visszatérítés </w:t>
      </w:r>
      <w:r w:rsidR="00415F37">
        <w:rPr>
          <w:sz w:val="23"/>
          <w:szCs w:val="23"/>
        </w:rPr>
        <w:t>930.227</w:t>
      </w:r>
      <w:r w:rsidR="003C6B26" w:rsidRPr="00FE6C1A">
        <w:rPr>
          <w:sz w:val="23"/>
          <w:szCs w:val="23"/>
        </w:rPr>
        <w:t>Ft</w:t>
      </w:r>
      <w:r w:rsidR="00BB6EB6">
        <w:rPr>
          <w:sz w:val="23"/>
          <w:szCs w:val="23"/>
        </w:rPr>
        <w:t xml:space="preserve">, </w:t>
      </w:r>
      <w:r w:rsidR="00FB4B1F">
        <w:rPr>
          <w:sz w:val="23"/>
          <w:szCs w:val="23"/>
        </w:rPr>
        <w:t xml:space="preserve">késedelmi díj </w:t>
      </w:r>
      <w:r w:rsidR="00415F37">
        <w:rPr>
          <w:sz w:val="23"/>
          <w:szCs w:val="23"/>
        </w:rPr>
        <w:t>63.429</w:t>
      </w:r>
      <w:r w:rsidR="00FB4B1F">
        <w:rPr>
          <w:sz w:val="23"/>
          <w:szCs w:val="23"/>
        </w:rPr>
        <w:t>Ft (</w:t>
      </w:r>
      <w:r w:rsidR="00415F37">
        <w:rPr>
          <w:sz w:val="23"/>
          <w:szCs w:val="23"/>
        </w:rPr>
        <w:t>53</w:t>
      </w:r>
      <w:r w:rsidR="00B80BAE">
        <w:rPr>
          <w:sz w:val="23"/>
          <w:szCs w:val="23"/>
        </w:rPr>
        <w:t>%),</w:t>
      </w:r>
      <w:r w:rsidR="000D2FD1">
        <w:rPr>
          <w:sz w:val="23"/>
          <w:szCs w:val="23"/>
        </w:rPr>
        <w:t xml:space="preserve"> kamatbevéte</w:t>
      </w:r>
      <w:r w:rsidR="00FB4B1F">
        <w:rPr>
          <w:sz w:val="23"/>
          <w:szCs w:val="23"/>
        </w:rPr>
        <w:t xml:space="preserve">l </w:t>
      </w:r>
      <w:r w:rsidR="00415F37">
        <w:rPr>
          <w:sz w:val="23"/>
          <w:szCs w:val="23"/>
        </w:rPr>
        <w:t>1.604</w:t>
      </w:r>
      <w:r w:rsidR="00F3373F">
        <w:rPr>
          <w:sz w:val="23"/>
          <w:szCs w:val="23"/>
        </w:rPr>
        <w:t xml:space="preserve">Ft, </w:t>
      </w:r>
      <w:r w:rsidR="00415F37">
        <w:rPr>
          <w:sz w:val="23"/>
          <w:szCs w:val="23"/>
        </w:rPr>
        <w:t>pénzmaradvány 3.652.686</w:t>
      </w:r>
      <w:r w:rsidR="009A7551">
        <w:rPr>
          <w:sz w:val="23"/>
          <w:szCs w:val="23"/>
        </w:rPr>
        <w:t>Ft</w:t>
      </w:r>
      <w:r w:rsidR="004A0D47">
        <w:rPr>
          <w:sz w:val="23"/>
          <w:szCs w:val="23"/>
        </w:rPr>
        <w:t>.</w:t>
      </w:r>
      <w:r w:rsidR="001F258A" w:rsidRPr="00FE6C1A">
        <w:rPr>
          <w:sz w:val="23"/>
          <w:szCs w:val="23"/>
        </w:rPr>
        <w:t xml:space="preserve"> Á</w:t>
      </w:r>
      <w:r w:rsidR="00641EB6" w:rsidRPr="00FE6C1A">
        <w:rPr>
          <w:sz w:val="23"/>
          <w:szCs w:val="23"/>
        </w:rPr>
        <w:t>tvett pénzeszköz</w:t>
      </w:r>
      <w:r w:rsidR="00CB0CA1">
        <w:rPr>
          <w:sz w:val="23"/>
          <w:szCs w:val="23"/>
        </w:rPr>
        <w:t xml:space="preserve"> </w:t>
      </w:r>
      <w:r w:rsidR="00415F37">
        <w:rPr>
          <w:sz w:val="23"/>
          <w:szCs w:val="23"/>
        </w:rPr>
        <w:t>3.818.826Ft (100</w:t>
      </w:r>
      <w:r w:rsidR="00391346">
        <w:rPr>
          <w:sz w:val="23"/>
          <w:szCs w:val="23"/>
        </w:rPr>
        <w:t>%)</w:t>
      </w:r>
      <w:r w:rsidR="00AD5455">
        <w:rPr>
          <w:sz w:val="23"/>
          <w:szCs w:val="23"/>
        </w:rPr>
        <w:t>, ön</w:t>
      </w:r>
      <w:r w:rsidR="00942517">
        <w:rPr>
          <w:sz w:val="23"/>
          <w:szCs w:val="23"/>
        </w:rPr>
        <w:t>kormá</w:t>
      </w:r>
      <w:r w:rsidR="00B773E5">
        <w:rPr>
          <w:sz w:val="23"/>
          <w:szCs w:val="23"/>
        </w:rPr>
        <w:t xml:space="preserve">nyzati támogatás </w:t>
      </w:r>
      <w:r w:rsidR="00415F37">
        <w:rPr>
          <w:sz w:val="23"/>
          <w:szCs w:val="23"/>
        </w:rPr>
        <w:t>27.557.886Ft</w:t>
      </w:r>
      <w:r w:rsidR="00FB4B1F">
        <w:rPr>
          <w:sz w:val="23"/>
          <w:szCs w:val="23"/>
        </w:rPr>
        <w:t xml:space="preserve"> (</w:t>
      </w:r>
      <w:r w:rsidR="00415F37">
        <w:rPr>
          <w:sz w:val="23"/>
          <w:szCs w:val="23"/>
        </w:rPr>
        <w:t>52,9</w:t>
      </w:r>
      <w:r w:rsidR="00391346">
        <w:rPr>
          <w:sz w:val="23"/>
          <w:szCs w:val="23"/>
        </w:rPr>
        <w:t>%)</w:t>
      </w:r>
      <w:r w:rsidR="00942517">
        <w:rPr>
          <w:sz w:val="23"/>
          <w:szCs w:val="23"/>
        </w:rPr>
        <w:t xml:space="preserve">. </w:t>
      </w:r>
    </w:p>
    <w:p w:rsidR="00166383" w:rsidRDefault="00166383" w:rsidP="000727FB">
      <w:pPr>
        <w:pStyle w:val="Szvegtrzs"/>
        <w:rPr>
          <w:i/>
          <w:smallCaps/>
          <w:sz w:val="23"/>
          <w:szCs w:val="23"/>
        </w:rPr>
      </w:pPr>
    </w:p>
    <w:p w:rsidR="0070749D" w:rsidRPr="00FE6C1A" w:rsidRDefault="0095451C" w:rsidP="000727FB">
      <w:pPr>
        <w:pStyle w:val="Szvegtrzs"/>
        <w:rPr>
          <w:sz w:val="23"/>
          <w:szCs w:val="23"/>
        </w:rPr>
      </w:pPr>
      <w:r>
        <w:rPr>
          <w:i/>
          <w:smallCaps/>
          <w:sz w:val="23"/>
          <w:szCs w:val="23"/>
        </w:rPr>
        <w:t>Művelődés</w:t>
      </w:r>
      <w:r w:rsidR="00CD52D6">
        <w:rPr>
          <w:i/>
          <w:smallCaps/>
          <w:sz w:val="23"/>
          <w:szCs w:val="23"/>
        </w:rPr>
        <w:t>i</w:t>
      </w:r>
      <w:r>
        <w:rPr>
          <w:i/>
          <w:smallCaps/>
          <w:sz w:val="23"/>
          <w:szCs w:val="23"/>
        </w:rPr>
        <w:t xml:space="preserve"> Központ </w:t>
      </w:r>
      <w:r w:rsidR="00CB0CA1">
        <w:rPr>
          <w:sz w:val="23"/>
          <w:szCs w:val="23"/>
        </w:rPr>
        <w:t xml:space="preserve">összbevétele </w:t>
      </w:r>
      <w:r w:rsidR="00803190">
        <w:rPr>
          <w:sz w:val="23"/>
          <w:szCs w:val="23"/>
        </w:rPr>
        <w:t>63.117.044</w:t>
      </w:r>
      <w:r>
        <w:rPr>
          <w:sz w:val="23"/>
          <w:szCs w:val="23"/>
        </w:rPr>
        <w:t xml:space="preserve">Ft volt, melyből </w:t>
      </w:r>
      <w:r w:rsidR="00FB4B1F">
        <w:rPr>
          <w:sz w:val="23"/>
          <w:szCs w:val="23"/>
        </w:rPr>
        <w:t xml:space="preserve">saját bevétel </w:t>
      </w:r>
      <w:r w:rsidR="00803190">
        <w:rPr>
          <w:sz w:val="23"/>
          <w:szCs w:val="23"/>
        </w:rPr>
        <w:t>25.802.116</w:t>
      </w:r>
      <w:r w:rsidR="0016159A">
        <w:rPr>
          <w:sz w:val="23"/>
          <w:szCs w:val="23"/>
        </w:rPr>
        <w:t xml:space="preserve">Ft. Főbb összetevői: </w:t>
      </w:r>
      <w:r w:rsidR="00D25A48">
        <w:rPr>
          <w:sz w:val="23"/>
          <w:szCs w:val="23"/>
        </w:rPr>
        <w:t>s</w:t>
      </w:r>
      <w:r w:rsidR="002727AB">
        <w:rPr>
          <w:sz w:val="23"/>
          <w:szCs w:val="23"/>
        </w:rPr>
        <w:t>z</w:t>
      </w:r>
      <w:r w:rsidR="00942517">
        <w:rPr>
          <w:sz w:val="23"/>
          <w:szCs w:val="23"/>
        </w:rPr>
        <w:t>olgáltat</w:t>
      </w:r>
      <w:r w:rsidR="00F3373F">
        <w:rPr>
          <w:sz w:val="23"/>
          <w:szCs w:val="23"/>
        </w:rPr>
        <w:t>ás el</w:t>
      </w:r>
      <w:r w:rsidR="00FB4B1F">
        <w:rPr>
          <w:sz w:val="23"/>
          <w:szCs w:val="23"/>
        </w:rPr>
        <w:t xml:space="preserve">lenértéke </w:t>
      </w:r>
      <w:r w:rsidR="00803190">
        <w:rPr>
          <w:sz w:val="23"/>
          <w:szCs w:val="23"/>
        </w:rPr>
        <w:t>6.045.329</w:t>
      </w:r>
      <w:r w:rsidR="00FB4B1F">
        <w:rPr>
          <w:sz w:val="23"/>
          <w:szCs w:val="23"/>
        </w:rPr>
        <w:t>Ft (</w:t>
      </w:r>
      <w:r w:rsidR="00803190">
        <w:rPr>
          <w:sz w:val="23"/>
          <w:szCs w:val="23"/>
        </w:rPr>
        <w:t>36</w:t>
      </w:r>
      <w:r w:rsidR="0016159A">
        <w:rPr>
          <w:sz w:val="23"/>
          <w:szCs w:val="23"/>
        </w:rPr>
        <w:t xml:space="preserve">%), </w:t>
      </w:r>
      <w:r w:rsidR="00FB4B1F">
        <w:rPr>
          <w:sz w:val="23"/>
          <w:szCs w:val="23"/>
        </w:rPr>
        <w:t xml:space="preserve">ÁFA </w:t>
      </w:r>
      <w:r w:rsidR="00803190">
        <w:rPr>
          <w:sz w:val="23"/>
          <w:szCs w:val="23"/>
        </w:rPr>
        <w:t>5.309.420</w:t>
      </w:r>
      <w:r w:rsidR="00FB4B1F">
        <w:rPr>
          <w:sz w:val="23"/>
          <w:szCs w:val="23"/>
        </w:rPr>
        <w:t>Ft (</w:t>
      </w:r>
      <w:r w:rsidR="00803190">
        <w:rPr>
          <w:sz w:val="23"/>
          <w:szCs w:val="23"/>
        </w:rPr>
        <w:t>62</w:t>
      </w:r>
      <w:r w:rsidR="002727AB">
        <w:rPr>
          <w:sz w:val="23"/>
          <w:szCs w:val="23"/>
        </w:rPr>
        <w:t>%), közvetít</w:t>
      </w:r>
      <w:r w:rsidR="00942517">
        <w:rPr>
          <w:sz w:val="23"/>
          <w:szCs w:val="23"/>
        </w:rPr>
        <w:t>ett szolg</w:t>
      </w:r>
      <w:r w:rsidR="00FB4B1F">
        <w:rPr>
          <w:sz w:val="23"/>
          <w:szCs w:val="23"/>
        </w:rPr>
        <w:t xml:space="preserve">áltatások ellenértéke </w:t>
      </w:r>
      <w:r w:rsidR="00803190">
        <w:rPr>
          <w:sz w:val="23"/>
          <w:szCs w:val="23"/>
        </w:rPr>
        <w:t>6.186.843</w:t>
      </w:r>
      <w:r w:rsidR="00F3373F">
        <w:rPr>
          <w:sz w:val="23"/>
          <w:szCs w:val="23"/>
        </w:rPr>
        <w:t>Ft, kamatbevét</w:t>
      </w:r>
      <w:r w:rsidR="00FB4B1F">
        <w:rPr>
          <w:sz w:val="23"/>
          <w:szCs w:val="23"/>
        </w:rPr>
        <w:t xml:space="preserve">el </w:t>
      </w:r>
      <w:r w:rsidR="00803190">
        <w:rPr>
          <w:sz w:val="23"/>
          <w:szCs w:val="23"/>
        </w:rPr>
        <w:t>2</w:t>
      </w:r>
      <w:r w:rsidR="00AD5455">
        <w:rPr>
          <w:sz w:val="23"/>
          <w:szCs w:val="23"/>
        </w:rPr>
        <w:t>Ft, pénzmaradvány</w:t>
      </w:r>
      <w:r w:rsidR="00FB4B1F">
        <w:rPr>
          <w:sz w:val="23"/>
          <w:szCs w:val="23"/>
        </w:rPr>
        <w:t xml:space="preserve"> igénybevétele </w:t>
      </w:r>
      <w:r w:rsidR="00803190">
        <w:rPr>
          <w:sz w:val="23"/>
          <w:szCs w:val="23"/>
        </w:rPr>
        <w:t>8.062.222</w:t>
      </w:r>
      <w:r w:rsidR="00AD5455">
        <w:rPr>
          <w:sz w:val="23"/>
          <w:szCs w:val="23"/>
        </w:rPr>
        <w:t>Ft</w:t>
      </w:r>
      <w:r w:rsidR="00FB4B1F">
        <w:rPr>
          <w:sz w:val="23"/>
          <w:szCs w:val="23"/>
        </w:rPr>
        <w:t xml:space="preserve"> (</w:t>
      </w:r>
      <w:r w:rsidR="00803190">
        <w:rPr>
          <w:sz w:val="23"/>
          <w:szCs w:val="23"/>
        </w:rPr>
        <w:t>100</w:t>
      </w:r>
      <w:r w:rsidR="008521F3">
        <w:rPr>
          <w:sz w:val="23"/>
          <w:szCs w:val="23"/>
        </w:rPr>
        <w:t>%)</w:t>
      </w:r>
      <w:r w:rsidR="00AD5455">
        <w:rPr>
          <w:sz w:val="23"/>
          <w:szCs w:val="23"/>
        </w:rPr>
        <w:t>.</w:t>
      </w:r>
      <w:r w:rsidR="000D2FD1">
        <w:rPr>
          <w:sz w:val="23"/>
          <w:szCs w:val="23"/>
        </w:rPr>
        <w:t xml:space="preserve"> </w:t>
      </w:r>
      <w:r w:rsidR="003C0234">
        <w:rPr>
          <w:sz w:val="23"/>
          <w:szCs w:val="23"/>
        </w:rPr>
        <w:t xml:space="preserve">Átvett </w:t>
      </w:r>
      <w:r w:rsidR="00FB4B1F">
        <w:rPr>
          <w:sz w:val="23"/>
          <w:szCs w:val="23"/>
        </w:rPr>
        <w:t xml:space="preserve">pénzeszköz </w:t>
      </w:r>
      <w:r w:rsidR="00803190">
        <w:rPr>
          <w:sz w:val="23"/>
          <w:szCs w:val="23"/>
        </w:rPr>
        <w:t>4.730.521</w:t>
      </w:r>
      <w:r w:rsidR="000D2FD1">
        <w:rPr>
          <w:sz w:val="23"/>
          <w:szCs w:val="23"/>
        </w:rPr>
        <w:t xml:space="preserve">Ft, melyből a foglalkoztatási alapból </w:t>
      </w:r>
      <w:r w:rsidR="00803190">
        <w:rPr>
          <w:sz w:val="23"/>
          <w:szCs w:val="23"/>
        </w:rPr>
        <w:t>3.515.546</w:t>
      </w:r>
      <w:r w:rsidR="000D2FD1">
        <w:rPr>
          <w:sz w:val="23"/>
          <w:szCs w:val="23"/>
        </w:rPr>
        <w:t>Ft-ot</w:t>
      </w:r>
      <w:r w:rsidR="00803190">
        <w:rPr>
          <w:sz w:val="23"/>
          <w:szCs w:val="23"/>
        </w:rPr>
        <w:t xml:space="preserve"> vett át az intézmény. TOP bértámogatás 464.975Ft volt. Pályázaton nyert az intézmény Dalban mondott versekre 500.000Ft-ot, versmondó táborra 250.000Ft-ot.</w:t>
      </w:r>
    </w:p>
    <w:p w:rsidR="00D611D0" w:rsidRPr="00FE6C1A" w:rsidRDefault="00D611D0" w:rsidP="000727FB">
      <w:pPr>
        <w:pStyle w:val="Szvegtrzs"/>
        <w:rPr>
          <w:sz w:val="23"/>
          <w:szCs w:val="23"/>
        </w:rPr>
      </w:pPr>
    </w:p>
    <w:p w:rsidR="008149CA" w:rsidRPr="00FE6C1A" w:rsidRDefault="008149CA" w:rsidP="000727FB">
      <w:pPr>
        <w:pStyle w:val="Cmsor5"/>
        <w:rPr>
          <w:smallCaps/>
          <w:sz w:val="23"/>
          <w:szCs w:val="23"/>
          <w:u w:val="none"/>
        </w:rPr>
      </w:pPr>
      <w:r w:rsidRPr="00FE6C1A">
        <w:rPr>
          <w:smallCaps/>
          <w:sz w:val="23"/>
          <w:szCs w:val="23"/>
          <w:u w:val="none"/>
        </w:rPr>
        <w:t xml:space="preserve">II. </w:t>
      </w:r>
      <w:proofErr w:type="gramStart"/>
      <w:r w:rsidRPr="00FE6C1A">
        <w:rPr>
          <w:smallCaps/>
          <w:sz w:val="23"/>
          <w:szCs w:val="23"/>
          <w:u w:val="none"/>
        </w:rPr>
        <w:t>A</w:t>
      </w:r>
      <w:proofErr w:type="gramEnd"/>
      <w:r w:rsidRPr="00FE6C1A">
        <w:rPr>
          <w:smallCaps/>
          <w:sz w:val="23"/>
          <w:szCs w:val="23"/>
          <w:u w:val="none"/>
        </w:rPr>
        <w:t>/1.</w:t>
      </w:r>
      <w:r w:rsidR="00166383">
        <w:rPr>
          <w:smallCaps/>
          <w:sz w:val="23"/>
          <w:szCs w:val="23"/>
          <w:u w:val="none"/>
        </w:rPr>
        <w:t>2</w:t>
      </w:r>
      <w:r w:rsidRPr="00FE6C1A">
        <w:rPr>
          <w:smallCaps/>
          <w:sz w:val="23"/>
          <w:szCs w:val="23"/>
          <w:u w:val="none"/>
        </w:rPr>
        <w:t>. Alkotóház</w:t>
      </w:r>
    </w:p>
    <w:p w:rsidR="006D4617" w:rsidRDefault="00EC1F8A" w:rsidP="000727FB">
      <w:pPr>
        <w:jc w:val="both"/>
        <w:rPr>
          <w:sz w:val="23"/>
          <w:szCs w:val="23"/>
        </w:rPr>
      </w:pPr>
      <w:r w:rsidRPr="00FE6C1A">
        <w:rPr>
          <w:sz w:val="23"/>
          <w:szCs w:val="23"/>
        </w:rPr>
        <w:t>A Cs</w:t>
      </w:r>
      <w:r w:rsidR="00072209" w:rsidRPr="00FE6C1A">
        <w:rPr>
          <w:sz w:val="23"/>
          <w:szCs w:val="23"/>
        </w:rPr>
        <w:t>on</w:t>
      </w:r>
      <w:r w:rsidR="00B80BAE">
        <w:rPr>
          <w:sz w:val="23"/>
          <w:szCs w:val="23"/>
        </w:rPr>
        <w:t>gr</w:t>
      </w:r>
      <w:r w:rsidR="003C0234">
        <w:rPr>
          <w:sz w:val="23"/>
          <w:szCs w:val="23"/>
        </w:rPr>
        <w:t>á</w:t>
      </w:r>
      <w:r w:rsidR="00F3373F">
        <w:rPr>
          <w:sz w:val="23"/>
          <w:szCs w:val="23"/>
        </w:rPr>
        <w:t xml:space="preserve">di </w:t>
      </w:r>
      <w:r w:rsidR="00BA3151">
        <w:rPr>
          <w:sz w:val="23"/>
          <w:szCs w:val="23"/>
        </w:rPr>
        <w:t xml:space="preserve">Alkotóház bevétele </w:t>
      </w:r>
      <w:r w:rsidR="00CE6D3B">
        <w:rPr>
          <w:sz w:val="23"/>
          <w:szCs w:val="23"/>
        </w:rPr>
        <w:t>10.746.852</w:t>
      </w:r>
      <w:r w:rsidR="009A7551">
        <w:rPr>
          <w:sz w:val="23"/>
          <w:szCs w:val="23"/>
        </w:rPr>
        <w:t>Ft</w:t>
      </w:r>
      <w:r w:rsidR="00BA3151">
        <w:rPr>
          <w:sz w:val="23"/>
          <w:szCs w:val="23"/>
        </w:rPr>
        <w:t xml:space="preserve"> (</w:t>
      </w:r>
      <w:r w:rsidR="00CE6D3B">
        <w:rPr>
          <w:sz w:val="23"/>
          <w:szCs w:val="23"/>
        </w:rPr>
        <w:t>56,5</w:t>
      </w:r>
      <w:r w:rsidR="00DD5A1C">
        <w:rPr>
          <w:sz w:val="23"/>
          <w:szCs w:val="23"/>
        </w:rPr>
        <w:t>%</w:t>
      </w:r>
      <w:r w:rsidR="00BA3151">
        <w:rPr>
          <w:sz w:val="23"/>
          <w:szCs w:val="23"/>
        </w:rPr>
        <w:t xml:space="preserve">). Ebből saját bevétel </w:t>
      </w:r>
      <w:r w:rsidR="00CE6D3B">
        <w:rPr>
          <w:sz w:val="23"/>
          <w:szCs w:val="23"/>
        </w:rPr>
        <w:t>579.670</w:t>
      </w:r>
      <w:r w:rsidR="009A7551">
        <w:rPr>
          <w:sz w:val="23"/>
          <w:szCs w:val="23"/>
        </w:rPr>
        <w:t>Ft</w:t>
      </w:r>
      <w:r w:rsidR="00BA3151">
        <w:rPr>
          <w:sz w:val="23"/>
          <w:szCs w:val="23"/>
        </w:rPr>
        <w:t xml:space="preserve"> (</w:t>
      </w:r>
      <w:r w:rsidR="00CE6D3B">
        <w:rPr>
          <w:sz w:val="23"/>
          <w:szCs w:val="23"/>
        </w:rPr>
        <w:t>14,5</w:t>
      </w:r>
      <w:r w:rsidRPr="00FE6C1A">
        <w:rPr>
          <w:sz w:val="23"/>
          <w:szCs w:val="23"/>
        </w:rPr>
        <w:t xml:space="preserve">%), </w:t>
      </w:r>
      <w:r w:rsidR="00BA3151">
        <w:rPr>
          <w:sz w:val="23"/>
          <w:szCs w:val="23"/>
        </w:rPr>
        <w:t>átvett pénzeszköz</w:t>
      </w:r>
      <w:r w:rsidR="00CE6D3B">
        <w:rPr>
          <w:sz w:val="23"/>
          <w:szCs w:val="23"/>
        </w:rPr>
        <w:t xml:space="preserve"> 300.000</w:t>
      </w:r>
      <w:r w:rsidR="00BA3151">
        <w:rPr>
          <w:sz w:val="23"/>
          <w:szCs w:val="23"/>
        </w:rPr>
        <w:t>Ft (</w:t>
      </w:r>
      <w:r w:rsidR="00CE6D3B">
        <w:rPr>
          <w:sz w:val="23"/>
          <w:szCs w:val="23"/>
        </w:rPr>
        <w:t>100</w:t>
      </w:r>
      <w:r w:rsidR="003C0234">
        <w:rPr>
          <w:sz w:val="23"/>
          <w:szCs w:val="23"/>
        </w:rPr>
        <w:t>%)</w:t>
      </w:r>
      <w:r w:rsidR="009338B9">
        <w:rPr>
          <w:sz w:val="23"/>
          <w:szCs w:val="23"/>
        </w:rPr>
        <w:t xml:space="preserve"> </w:t>
      </w:r>
      <w:r w:rsidRPr="00FE6C1A">
        <w:rPr>
          <w:sz w:val="23"/>
          <w:szCs w:val="23"/>
        </w:rPr>
        <w:t>önkorm</w:t>
      </w:r>
      <w:r w:rsidR="00135845">
        <w:rPr>
          <w:sz w:val="23"/>
          <w:szCs w:val="23"/>
        </w:rPr>
        <w:t>ányzati támogat</w:t>
      </w:r>
      <w:r w:rsidR="00BA3151">
        <w:rPr>
          <w:sz w:val="23"/>
          <w:szCs w:val="23"/>
        </w:rPr>
        <w:t xml:space="preserve">ás </w:t>
      </w:r>
      <w:r w:rsidR="00CE6D3B">
        <w:rPr>
          <w:sz w:val="23"/>
          <w:szCs w:val="23"/>
        </w:rPr>
        <w:t>9.867.182</w:t>
      </w:r>
      <w:r w:rsidR="00BA3151">
        <w:rPr>
          <w:sz w:val="23"/>
          <w:szCs w:val="23"/>
        </w:rPr>
        <w:t>Ft (</w:t>
      </w:r>
      <w:r w:rsidR="00CE6D3B">
        <w:rPr>
          <w:sz w:val="23"/>
          <w:szCs w:val="23"/>
        </w:rPr>
        <w:t>67</w:t>
      </w:r>
      <w:r w:rsidRPr="00FE6C1A">
        <w:rPr>
          <w:sz w:val="23"/>
          <w:szCs w:val="23"/>
        </w:rPr>
        <w:t>%).</w:t>
      </w:r>
    </w:p>
    <w:p w:rsidR="00766475" w:rsidRDefault="00766475" w:rsidP="000727FB">
      <w:pPr>
        <w:jc w:val="both"/>
        <w:rPr>
          <w:sz w:val="23"/>
          <w:szCs w:val="23"/>
        </w:rPr>
      </w:pPr>
    </w:p>
    <w:p w:rsidR="00F7167B" w:rsidRPr="009A4A52" w:rsidRDefault="00166383" w:rsidP="00AD5455">
      <w:pPr>
        <w:pStyle w:val="Cmsor5"/>
        <w:spacing w:after="120"/>
        <w:rPr>
          <w:smallCaps/>
          <w:sz w:val="23"/>
          <w:szCs w:val="23"/>
          <w:u w:val="none"/>
        </w:rPr>
      </w:pPr>
      <w:r>
        <w:rPr>
          <w:sz w:val="23"/>
          <w:szCs w:val="23"/>
          <w:u w:val="none"/>
        </w:rPr>
        <w:t xml:space="preserve">II. </w:t>
      </w:r>
      <w:proofErr w:type="gramStart"/>
      <w:r>
        <w:rPr>
          <w:sz w:val="23"/>
          <w:szCs w:val="23"/>
          <w:u w:val="none"/>
        </w:rPr>
        <w:t>A</w:t>
      </w:r>
      <w:proofErr w:type="gramEnd"/>
      <w:r>
        <w:rPr>
          <w:sz w:val="23"/>
          <w:szCs w:val="23"/>
          <w:u w:val="none"/>
        </w:rPr>
        <w:t>/1.3</w:t>
      </w:r>
      <w:r w:rsidR="00F7167B" w:rsidRPr="009A4A52">
        <w:rPr>
          <w:sz w:val="23"/>
          <w:szCs w:val="23"/>
          <w:u w:val="none"/>
        </w:rPr>
        <w:t>.</w:t>
      </w:r>
      <w:r w:rsidR="00F7167B" w:rsidRPr="009A4A52">
        <w:rPr>
          <w:b w:val="0"/>
          <w:sz w:val="23"/>
          <w:szCs w:val="23"/>
          <w:u w:val="none"/>
        </w:rPr>
        <w:t xml:space="preserve"> </w:t>
      </w:r>
      <w:r w:rsidR="00F7167B" w:rsidRPr="009A4A52">
        <w:rPr>
          <w:smallCaps/>
          <w:sz w:val="23"/>
          <w:szCs w:val="23"/>
          <w:u w:val="none"/>
        </w:rPr>
        <w:t xml:space="preserve">A társulásban ellátott feladatok </w:t>
      </w:r>
    </w:p>
    <w:p w:rsidR="005B017F" w:rsidRPr="009A4A52" w:rsidRDefault="005B017F" w:rsidP="005B017F">
      <w:pPr>
        <w:pStyle w:val="Szvegtrzs"/>
        <w:rPr>
          <w:i/>
          <w:smallCaps/>
          <w:sz w:val="23"/>
          <w:szCs w:val="23"/>
        </w:rPr>
      </w:pPr>
      <w:r w:rsidRPr="009A4A52">
        <w:rPr>
          <w:b/>
          <w:i/>
          <w:smallCaps/>
          <w:sz w:val="23"/>
          <w:szCs w:val="23"/>
        </w:rPr>
        <w:t>Esély Szociális és Gyermekjóléti Alapellátási Központ</w:t>
      </w:r>
      <w:r w:rsidRPr="009A4A52">
        <w:rPr>
          <w:i/>
          <w:smallCaps/>
          <w:sz w:val="23"/>
          <w:szCs w:val="23"/>
        </w:rPr>
        <w:t xml:space="preserve">: </w:t>
      </w:r>
    </w:p>
    <w:p w:rsidR="005B017F" w:rsidRPr="009A4A52" w:rsidRDefault="005B017F" w:rsidP="005B017F">
      <w:pPr>
        <w:pStyle w:val="Szvegtrzs"/>
        <w:rPr>
          <w:sz w:val="23"/>
          <w:szCs w:val="23"/>
        </w:rPr>
      </w:pPr>
      <w:r w:rsidRPr="009A4A52">
        <w:rPr>
          <w:sz w:val="23"/>
          <w:szCs w:val="23"/>
        </w:rPr>
        <w:t>2015. április 1-jével alakult az intézmény, július 1-jével kistérségi fenntartá</w:t>
      </w:r>
      <w:r w:rsidR="00AD5455" w:rsidRPr="009A4A52">
        <w:rPr>
          <w:sz w:val="23"/>
          <w:szCs w:val="23"/>
        </w:rPr>
        <w:t>sba</w:t>
      </w:r>
      <w:r w:rsidR="00122640" w:rsidRPr="009A4A52">
        <w:rPr>
          <w:sz w:val="23"/>
          <w:szCs w:val="23"/>
        </w:rPr>
        <w:t xml:space="preserve"> kerül</w:t>
      </w:r>
      <w:r w:rsidR="00CD52D6" w:rsidRPr="009A4A52">
        <w:rPr>
          <w:sz w:val="23"/>
          <w:szCs w:val="23"/>
        </w:rPr>
        <w:t>t</w:t>
      </w:r>
      <w:r w:rsidR="004A737E" w:rsidRPr="009A4A52">
        <w:rPr>
          <w:sz w:val="23"/>
          <w:szCs w:val="23"/>
        </w:rPr>
        <w:t>: saját bevétele</w:t>
      </w:r>
      <w:r w:rsidR="00A86C66">
        <w:rPr>
          <w:sz w:val="23"/>
          <w:szCs w:val="23"/>
        </w:rPr>
        <w:t xml:space="preserve"> </w:t>
      </w:r>
      <w:r w:rsidR="00C3593F">
        <w:rPr>
          <w:sz w:val="23"/>
          <w:szCs w:val="23"/>
        </w:rPr>
        <w:t>35.858.385</w:t>
      </w:r>
      <w:r w:rsidR="00AD5455" w:rsidRPr="009A4A52">
        <w:rPr>
          <w:sz w:val="23"/>
          <w:szCs w:val="23"/>
        </w:rPr>
        <w:t>Ft (</w:t>
      </w:r>
      <w:r w:rsidR="00C3593F">
        <w:rPr>
          <w:sz w:val="23"/>
          <w:szCs w:val="23"/>
        </w:rPr>
        <w:t>59,8</w:t>
      </w:r>
      <w:r w:rsidRPr="009A4A52">
        <w:rPr>
          <w:sz w:val="23"/>
          <w:szCs w:val="23"/>
        </w:rPr>
        <w:t>%). Jelentősebb saját bevételek: sz</w:t>
      </w:r>
      <w:r w:rsidR="00122640" w:rsidRPr="009A4A52">
        <w:rPr>
          <w:sz w:val="23"/>
          <w:szCs w:val="23"/>
        </w:rPr>
        <w:t>ol</w:t>
      </w:r>
      <w:r w:rsidR="004A737E" w:rsidRPr="009A4A52">
        <w:rPr>
          <w:sz w:val="23"/>
          <w:szCs w:val="23"/>
        </w:rPr>
        <w:t>gáltatások ell</w:t>
      </w:r>
      <w:r w:rsidR="00A86C66">
        <w:rPr>
          <w:sz w:val="23"/>
          <w:szCs w:val="23"/>
        </w:rPr>
        <w:t xml:space="preserve">enértéke </w:t>
      </w:r>
      <w:r w:rsidR="00C3593F">
        <w:rPr>
          <w:sz w:val="23"/>
          <w:szCs w:val="23"/>
        </w:rPr>
        <w:t>2.565.452</w:t>
      </w:r>
      <w:r w:rsidR="004A737E" w:rsidRPr="009A4A52">
        <w:rPr>
          <w:sz w:val="23"/>
          <w:szCs w:val="23"/>
        </w:rPr>
        <w:t>Ft,</w:t>
      </w:r>
      <w:r w:rsidR="00A86C66">
        <w:rPr>
          <w:sz w:val="23"/>
          <w:szCs w:val="23"/>
        </w:rPr>
        <w:t xml:space="preserve"> ellátási díjak </w:t>
      </w:r>
      <w:r w:rsidR="00C3593F">
        <w:rPr>
          <w:sz w:val="23"/>
          <w:szCs w:val="23"/>
        </w:rPr>
        <w:t>11.965.136</w:t>
      </w:r>
      <w:r w:rsidR="00A86C66">
        <w:rPr>
          <w:sz w:val="23"/>
          <w:szCs w:val="23"/>
        </w:rPr>
        <w:t xml:space="preserve">Ft, ÁFA bevétel </w:t>
      </w:r>
      <w:r w:rsidR="00C3593F">
        <w:rPr>
          <w:sz w:val="23"/>
          <w:szCs w:val="23"/>
        </w:rPr>
        <w:t>3.330.453</w:t>
      </w:r>
      <w:r w:rsidR="00A86C66">
        <w:rPr>
          <w:sz w:val="23"/>
          <w:szCs w:val="23"/>
        </w:rPr>
        <w:t xml:space="preserve">Ft, kamat bevétel </w:t>
      </w:r>
      <w:r w:rsidR="00C3593F">
        <w:rPr>
          <w:sz w:val="23"/>
          <w:szCs w:val="23"/>
        </w:rPr>
        <w:t>1.223</w:t>
      </w:r>
      <w:r w:rsidR="00A86C66">
        <w:rPr>
          <w:sz w:val="23"/>
          <w:szCs w:val="23"/>
        </w:rPr>
        <w:t>.</w:t>
      </w:r>
      <w:r w:rsidR="003C0234" w:rsidRPr="009A4A52">
        <w:rPr>
          <w:sz w:val="23"/>
          <w:szCs w:val="23"/>
        </w:rPr>
        <w:t>Ft,</w:t>
      </w:r>
      <w:r w:rsidR="004A737E" w:rsidRPr="009A4A52">
        <w:rPr>
          <w:sz w:val="23"/>
          <w:szCs w:val="23"/>
        </w:rPr>
        <w:t xml:space="preserve"> </w:t>
      </w:r>
      <w:r w:rsidR="00C3593F">
        <w:rPr>
          <w:sz w:val="23"/>
          <w:szCs w:val="23"/>
        </w:rPr>
        <w:t>ÁFA visszatérítés 3.465.600</w:t>
      </w:r>
      <w:r w:rsidR="00950A0E" w:rsidRPr="009A4A52">
        <w:rPr>
          <w:sz w:val="23"/>
          <w:szCs w:val="23"/>
        </w:rPr>
        <w:t>Ft, közvetített sz</w:t>
      </w:r>
      <w:r w:rsidR="00A86C66">
        <w:rPr>
          <w:sz w:val="23"/>
          <w:szCs w:val="23"/>
        </w:rPr>
        <w:t xml:space="preserve">olgáltatások ellenértéke </w:t>
      </w:r>
      <w:r w:rsidR="00C3593F">
        <w:rPr>
          <w:sz w:val="23"/>
          <w:szCs w:val="23"/>
        </w:rPr>
        <w:t>116.073</w:t>
      </w:r>
      <w:r w:rsidR="00950A0E" w:rsidRPr="009A4A52">
        <w:rPr>
          <w:sz w:val="23"/>
          <w:szCs w:val="23"/>
        </w:rPr>
        <w:t>Ft</w:t>
      </w:r>
    </w:p>
    <w:p w:rsidR="00122640" w:rsidRPr="009A4A52" w:rsidRDefault="008521F3" w:rsidP="00E57AB3">
      <w:pPr>
        <w:pStyle w:val="Szvegtrzs"/>
        <w:rPr>
          <w:sz w:val="23"/>
          <w:szCs w:val="23"/>
        </w:rPr>
      </w:pPr>
      <w:r w:rsidRPr="009A4A52">
        <w:rPr>
          <w:sz w:val="23"/>
          <w:szCs w:val="23"/>
        </w:rPr>
        <w:t>A</w:t>
      </w:r>
      <w:r w:rsidR="00A86C66">
        <w:rPr>
          <w:sz w:val="23"/>
          <w:szCs w:val="23"/>
        </w:rPr>
        <w:t xml:space="preserve">z átvett pénzeszköz </w:t>
      </w:r>
      <w:r w:rsidR="00913E4D">
        <w:rPr>
          <w:sz w:val="23"/>
          <w:szCs w:val="23"/>
        </w:rPr>
        <w:t>3.661.837</w:t>
      </w:r>
      <w:r w:rsidR="005B017F" w:rsidRPr="009A4A52">
        <w:rPr>
          <w:sz w:val="23"/>
          <w:szCs w:val="23"/>
        </w:rPr>
        <w:t xml:space="preserve">Ft, </w:t>
      </w:r>
      <w:r w:rsidR="003C0234" w:rsidRPr="009A4A52">
        <w:rPr>
          <w:sz w:val="23"/>
          <w:szCs w:val="23"/>
        </w:rPr>
        <w:t xml:space="preserve">mely a </w:t>
      </w:r>
      <w:r w:rsidR="005B017F" w:rsidRPr="009A4A52">
        <w:rPr>
          <w:sz w:val="23"/>
          <w:szCs w:val="23"/>
        </w:rPr>
        <w:t>Munkaügyi</w:t>
      </w:r>
      <w:r w:rsidR="008F7808">
        <w:rPr>
          <w:sz w:val="23"/>
          <w:szCs w:val="23"/>
        </w:rPr>
        <w:t xml:space="preserve"> Központtól átvett </w:t>
      </w:r>
      <w:r w:rsidR="00913E4D">
        <w:rPr>
          <w:sz w:val="23"/>
          <w:szCs w:val="23"/>
        </w:rPr>
        <w:t>pénzeszköz</w:t>
      </w:r>
      <w:r w:rsidR="0052418A">
        <w:rPr>
          <w:sz w:val="23"/>
          <w:szCs w:val="23"/>
        </w:rPr>
        <w:t xml:space="preserve">ből </w:t>
      </w:r>
      <w:r w:rsidR="005B017F" w:rsidRPr="009A4A52">
        <w:rPr>
          <w:sz w:val="23"/>
          <w:szCs w:val="23"/>
        </w:rPr>
        <w:t xml:space="preserve">tevődött össze. </w:t>
      </w:r>
    </w:p>
    <w:p w:rsidR="00FA67AD" w:rsidRPr="009A4A52" w:rsidRDefault="005B017F" w:rsidP="00E57AB3">
      <w:pPr>
        <w:pStyle w:val="Szvegtrzs"/>
        <w:rPr>
          <w:sz w:val="23"/>
          <w:szCs w:val="23"/>
        </w:rPr>
      </w:pPr>
      <w:r w:rsidRPr="009A4A52">
        <w:rPr>
          <w:sz w:val="23"/>
          <w:szCs w:val="23"/>
        </w:rPr>
        <w:t>Ön</w:t>
      </w:r>
      <w:r w:rsidR="004A737E" w:rsidRPr="009A4A52">
        <w:rPr>
          <w:sz w:val="23"/>
          <w:szCs w:val="23"/>
        </w:rPr>
        <w:t>k</w:t>
      </w:r>
      <w:r w:rsidR="00A86C66">
        <w:rPr>
          <w:sz w:val="23"/>
          <w:szCs w:val="23"/>
        </w:rPr>
        <w:t xml:space="preserve">ormányzati támogatás </w:t>
      </w:r>
      <w:r w:rsidR="00913E4D">
        <w:rPr>
          <w:sz w:val="23"/>
          <w:szCs w:val="23"/>
        </w:rPr>
        <w:t>7.835.819</w:t>
      </w:r>
      <w:r w:rsidR="00A86C66">
        <w:rPr>
          <w:sz w:val="23"/>
          <w:szCs w:val="23"/>
        </w:rPr>
        <w:t>Ft (</w:t>
      </w:r>
      <w:r w:rsidR="00913E4D">
        <w:rPr>
          <w:sz w:val="23"/>
          <w:szCs w:val="23"/>
        </w:rPr>
        <w:t>40,3</w:t>
      </w:r>
      <w:r w:rsidR="00AD5455" w:rsidRPr="009A4A52">
        <w:rPr>
          <w:sz w:val="23"/>
          <w:szCs w:val="23"/>
        </w:rPr>
        <w:t>%). Áll</w:t>
      </w:r>
      <w:r w:rsidR="008521F3" w:rsidRPr="009A4A52">
        <w:rPr>
          <w:sz w:val="23"/>
          <w:szCs w:val="23"/>
        </w:rPr>
        <w:t>ami támogatás bevétel</w:t>
      </w:r>
      <w:r w:rsidR="004E2BE2" w:rsidRPr="009A4A52">
        <w:rPr>
          <w:sz w:val="23"/>
          <w:szCs w:val="23"/>
        </w:rPr>
        <w:t>e</w:t>
      </w:r>
      <w:r w:rsidR="00A86C66">
        <w:rPr>
          <w:sz w:val="23"/>
          <w:szCs w:val="23"/>
        </w:rPr>
        <w:t xml:space="preserve"> </w:t>
      </w:r>
      <w:r w:rsidR="00913E4D">
        <w:rPr>
          <w:sz w:val="23"/>
          <w:szCs w:val="23"/>
        </w:rPr>
        <w:t>86.795.454</w:t>
      </w:r>
      <w:r w:rsidR="00A86C66">
        <w:rPr>
          <w:sz w:val="23"/>
          <w:szCs w:val="23"/>
        </w:rPr>
        <w:t>Ft</w:t>
      </w:r>
      <w:r w:rsidR="00C156E4">
        <w:rPr>
          <w:sz w:val="23"/>
          <w:szCs w:val="23"/>
        </w:rPr>
        <w:t xml:space="preserve">. </w:t>
      </w:r>
      <w:r w:rsidR="00CD52D6" w:rsidRPr="009A4A52">
        <w:rPr>
          <w:sz w:val="23"/>
          <w:szCs w:val="23"/>
        </w:rPr>
        <w:t>A leírtak alapján az a</w:t>
      </w:r>
      <w:r w:rsidR="00122640" w:rsidRPr="009A4A52">
        <w:rPr>
          <w:sz w:val="23"/>
          <w:szCs w:val="23"/>
        </w:rPr>
        <w:t xml:space="preserve">lapellátási központnak így az </w:t>
      </w:r>
      <w:r w:rsidR="00A86C66">
        <w:rPr>
          <w:sz w:val="23"/>
          <w:szCs w:val="23"/>
        </w:rPr>
        <w:t xml:space="preserve">összes bevétele: </w:t>
      </w:r>
      <w:r w:rsidR="00C156E4">
        <w:rPr>
          <w:sz w:val="23"/>
          <w:szCs w:val="23"/>
        </w:rPr>
        <w:t>134.151.495</w:t>
      </w:r>
      <w:r w:rsidR="00FC5470" w:rsidRPr="009A4A52">
        <w:rPr>
          <w:sz w:val="23"/>
          <w:szCs w:val="23"/>
        </w:rPr>
        <w:t>Ft volt</w:t>
      </w:r>
      <w:r w:rsidR="00C156E4">
        <w:rPr>
          <w:sz w:val="23"/>
          <w:szCs w:val="23"/>
        </w:rPr>
        <w:t>.</w:t>
      </w:r>
      <w:r w:rsidR="00FC5470" w:rsidRPr="009A4A52">
        <w:rPr>
          <w:sz w:val="23"/>
          <w:szCs w:val="23"/>
        </w:rPr>
        <w:t xml:space="preserve"> </w:t>
      </w:r>
    </w:p>
    <w:p w:rsidR="004C7CAF" w:rsidRPr="00E30E27" w:rsidRDefault="004C7CAF" w:rsidP="00704D88">
      <w:pPr>
        <w:jc w:val="both"/>
        <w:rPr>
          <w:sz w:val="16"/>
          <w:szCs w:val="16"/>
        </w:rPr>
      </w:pPr>
    </w:p>
    <w:p w:rsidR="00E3443D" w:rsidRPr="003D1A41" w:rsidRDefault="008149CA" w:rsidP="006D4617">
      <w:pPr>
        <w:rPr>
          <w:b/>
          <w:sz w:val="23"/>
          <w:szCs w:val="23"/>
          <w:u w:val="single"/>
        </w:rPr>
      </w:pPr>
      <w:r w:rsidRPr="003D1A41">
        <w:rPr>
          <w:b/>
          <w:sz w:val="23"/>
          <w:szCs w:val="23"/>
          <w:u w:val="single"/>
        </w:rPr>
        <w:t xml:space="preserve">II. </w:t>
      </w:r>
      <w:proofErr w:type="gramStart"/>
      <w:r w:rsidRPr="003D1A41">
        <w:rPr>
          <w:b/>
          <w:sz w:val="23"/>
          <w:szCs w:val="23"/>
          <w:u w:val="single"/>
        </w:rPr>
        <w:t>A</w:t>
      </w:r>
      <w:proofErr w:type="gramEnd"/>
      <w:r w:rsidRPr="003D1A41">
        <w:rPr>
          <w:b/>
          <w:sz w:val="23"/>
          <w:szCs w:val="23"/>
          <w:u w:val="single"/>
        </w:rPr>
        <w:t xml:space="preserve">/2. </w:t>
      </w:r>
      <w:r w:rsidR="005A4228" w:rsidRPr="003D1A41">
        <w:rPr>
          <w:b/>
          <w:smallCaps/>
          <w:sz w:val="23"/>
          <w:szCs w:val="23"/>
          <w:u w:val="single"/>
        </w:rPr>
        <w:t>Kiadások</w:t>
      </w:r>
      <w:r w:rsidR="005A4228" w:rsidRPr="003D1A41">
        <w:rPr>
          <w:smallCaps/>
          <w:sz w:val="23"/>
          <w:szCs w:val="23"/>
          <w:u w:val="single"/>
        </w:rPr>
        <w:t xml:space="preserve"> </w:t>
      </w:r>
    </w:p>
    <w:p w:rsidR="00166383" w:rsidRDefault="00166383" w:rsidP="00086E4D">
      <w:pPr>
        <w:jc w:val="both"/>
        <w:rPr>
          <w:sz w:val="23"/>
          <w:szCs w:val="23"/>
        </w:rPr>
      </w:pPr>
    </w:p>
    <w:p w:rsidR="006F1DE0" w:rsidRPr="009A4A52" w:rsidRDefault="008149CA" w:rsidP="00086E4D">
      <w:pPr>
        <w:jc w:val="both"/>
        <w:rPr>
          <w:sz w:val="23"/>
          <w:szCs w:val="23"/>
        </w:rPr>
      </w:pPr>
      <w:r w:rsidRPr="009A4A52">
        <w:rPr>
          <w:sz w:val="23"/>
          <w:szCs w:val="23"/>
        </w:rPr>
        <w:t>A személyi juttatásoknál az</w:t>
      </w:r>
      <w:r w:rsidR="00F83E26" w:rsidRPr="009A4A52">
        <w:rPr>
          <w:sz w:val="23"/>
          <w:szCs w:val="23"/>
        </w:rPr>
        <w:t xml:space="preserve"> önkormányzati</w:t>
      </w:r>
      <w:r w:rsidRPr="009A4A52">
        <w:rPr>
          <w:sz w:val="23"/>
          <w:szCs w:val="23"/>
        </w:rPr>
        <w:t xml:space="preserve"> intézmények a bérnövekedést a törvényi előírások szerint te</w:t>
      </w:r>
      <w:r w:rsidR="00986CD4" w:rsidRPr="009A4A52">
        <w:rPr>
          <w:sz w:val="23"/>
          <w:szCs w:val="23"/>
        </w:rPr>
        <w:t xml:space="preserve">rvezték, mely tartalmazza </w:t>
      </w:r>
      <w:r w:rsidRPr="009A4A52">
        <w:rPr>
          <w:sz w:val="23"/>
          <w:szCs w:val="23"/>
        </w:rPr>
        <w:t>a soros előrelépések fedezetét,</w:t>
      </w:r>
      <w:r w:rsidR="00D803D4">
        <w:rPr>
          <w:sz w:val="23"/>
          <w:szCs w:val="23"/>
        </w:rPr>
        <w:t xml:space="preserve"> a jubileumi jutalmak összegét, valamint ágazati pótlékokat is.</w:t>
      </w:r>
    </w:p>
    <w:p w:rsidR="005E6C7B" w:rsidRPr="009A4A52" w:rsidRDefault="008149CA" w:rsidP="00086E4D">
      <w:pPr>
        <w:jc w:val="both"/>
        <w:rPr>
          <w:sz w:val="23"/>
          <w:szCs w:val="23"/>
        </w:rPr>
      </w:pPr>
      <w:r w:rsidRPr="009A4A52">
        <w:rPr>
          <w:sz w:val="23"/>
          <w:szCs w:val="23"/>
        </w:rPr>
        <w:t>A dologi kiadások</w:t>
      </w:r>
      <w:r w:rsidR="003160CA" w:rsidRPr="009A4A52">
        <w:rPr>
          <w:sz w:val="23"/>
          <w:szCs w:val="23"/>
        </w:rPr>
        <w:t xml:space="preserve"> teljesítése</w:t>
      </w:r>
      <w:r w:rsidR="00C25899">
        <w:rPr>
          <w:sz w:val="23"/>
          <w:szCs w:val="23"/>
        </w:rPr>
        <w:t xml:space="preserve"> esetenként</w:t>
      </w:r>
      <w:r w:rsidR="003160CA" w:rsidRPr="009A4A52">
        <w:rPr>
          <w:sz w:val="23"/>
          <w:szCs w:val="23"/>
        </w:rPr>
        <w:t xml:space="preserve"> </w:t>
      </w:r>
      <w:r w:rsidR="00BE1051" w:rsidRPr="009A4A52">
        <w:rPr>
          <w:sz w:val="23"/>
          <w:szCs w:val="23"/>
        </w:rPr>
        <w:t xml:space="preserve">nehézségeket </w:t>
      </w:r>
      <w:r w:rsidR="003160CA" w:rsidRPr="009A4A52">
        <w:rPr>
          <w:sz w:val="23"/>
          <w:szCs w:val="23"/>
        </w:rPr>
        <w:t xml:space="preserve">okozott, </w:t>
      </w:r>
      <w:r w:rsidR="00A931C8" w:rsidRPr="009A4A52">
        <w:rPr>
          <w:sz w:val="23"/>
          <w:szCs w:val="23"/>
        </w:rPr>
        <w:t>mely a saját bevételek elmaradására is visszavezethető.</w:t>
      </w:r>
      <w:r w:rsidR="00025D0F" w:rsidRPr="009A4A52">
        <w:rPr>
          <w:sz w:val="23"/>
          <w:szCs w:val="23"/>
        </w:rPr>
        <w:t xml:space="preserve"> </w:t>
      </w:r>
      <w:r w:rsidR="00B84870" w:rsidRPr="009A4A52">
        <w:rPr>
          <w:sz w:val="23"/>
          <w:szCs w:val="23"/>
        </w:rPr>
        <w:t>Az intézmények a feladataikat igyekeznek jó színvonalon ellátni annak ellenére, hogy az első félévben is nagyon feszített volt a gazdálkodás</w:t>
      </w:r>
      <w:r w:rsidR="00A931C8" w:rsidRPr="009A4A52">
        <w:rPr>
          <w:sz w:val="23"/>
          <w:szCs w:val="23"/>
        </w:rPr>
        <w:t xml:space="preserve">. </w:t>
      </w:r>
    </w:p>
    <w:p w:rsidR="00047E60" w:rsidRPr="009A4A52" w:rsidRDefault="00A931C8" w:rsidP="00086E4D">
      <w:pPr>
        <w:jc w:val="both"/>
        <w:rPr>
          <w:sz w:val="23"/>
          <w:szCs w:val="23"/>
        </w:rPr>
      </w:pPr>
      <w:r w:rsidRPr="009A4A52">
        <w:rPr>
          <w:sz w:val="23"/>
          <w:szCs w:val="23"/>
        </w:rPr>
        <w:t>Az</w:t>
      </w:r>
      <w:r w:rsidR="00B84870" w:rsidRPr="009A4A52">
        <w:rPr>
          <w:sz w:val="23"/>
          <w:szCs w:val="23"/>
        </w:rPr>
        <w:t xml:space="preserve"> intézmények</w:t>
      </w:r>
      <w:r w:rsidR="00D803D4">
        <w:rPr>
          <w:sz w:val="23"/>
          <w:szCs w:val="23"/>
        </w:rPr>
        <w:t xml:space="preserve"> főleg a</w:t>
      </w:r>
      <w:r w:rsidR="00B84870" w:rsidRPr="009A4A52">
        <w:rPr>
          <w:sz w:val="23"/>
          <w:szCs w:val="23"/>
        </w:rPr>
        <w:t xml:space="preserve"> külső szállító</w:t>
      </w:r>
      <w:r w:rsidR="004E6BBC" w:rsidRPr="009A4A52">
        <w:rPr>
          <w:sz w:val="23"/>
          <w:szCs w:val="23"/>
        </w:rPr>
        <w:t xml:space="preserve">knak </w:t>
      </w:r>
      <w:r w:rsidR="00B84870" w:rsidRPr="009A4A52">
        <w:rPr>
          <w:sz w:val="23"/>
          <w:szCs w:val="23"/>
        </w:rPr>
        <w:t>tartoznak</w:t>
      </w:r>
      <w:r w:rsidR="00B15168" w:rsidRPr="009A4A52">
        <w:rPr>
          <w:sz w:val="23"/>
          <w:szCs w:val="23"/>
        </w:rPr>
        <w:t>, a</w:t>
      </w:r>
      <w:r w:rsidR="00B84870" w:rsidRPr="009A4A52">
        <w:rPr>
          <w:sz w:val="23"/>
          <w:szCs w:val="23"/>
        </w:rPr>
        <w:t xml:space="preserve"> számlák kifizetése késik, ami nehezíti a feladatellátást.</w:t>
      </w:r>
      <w:r w:rsidR="00D104E3" w:rsidRPr="009A4A52">
        <w:rPr>
          <w:sz w:val="23"/>
          <w:szCs w:val="23"/>
        </w:rPr>
        <w:t xml:space="preserve"> </w:t>
      </w:r>
      <w:r w:rsidR="006D7A7F" w:rsidRPr="009A4A52">
        <w:rPr>
          <w:sz w:val="23"/>
          <w:szCs w:val="23"/>
        </w:rPr>
        <w:t>A</w:t>
      </w:r>
      <w:r w:rsidR="00D104E3" w:rsidRPr="009A4A52">
        <w:rPr>
          <w:sz w:val="23"/>
          <w:szCs w:val="23"/>
        </w:rPr>
        <w:t xml:space="preserve">z intézményeknél </w:t>
      </w:r>
      <w:r w:rsidR="006D7A7F" w:rsidRPr="009A4A52">
        <w:rPr>
          <w:sz w:val="23"/>
          <w:szCs w:val="23"/>
        </w:rPr>
        <w:t xml:space="preserve">a </w:t>
      </w:r>
      <w:r w:rsidR="00760EAC" w:rsidRPr="009A4A52">
        <w:rPr>
          <w:sz w:val="23"/>
          <w:szCs w:val="23"/>
        </w:rPr>
        <w:t>kifizetetlen számla</w:t>
      </w:r>
      <w:r w:rsidR="006D7A7F" w:rsidRPr="009A4A52">
        <w:rPr>
          <w:sz w:val="23"/>
          <w:szCs w:val="23"/>
        </w:rPr>
        <w:t>állomány</w:t>
      </w:r>
      <w:r w:rsidR="005E6C7B" w:rsidRPr="009A4A52">
        <w:rPr>
          <w:sz w:val="23"/>
          <w:szCs w:val="23"/>
        </w:rPr>
        <w:t>t</w:t>
      </w:r>
      <w:r w:rsidR="00CD52D6" w:rsidRPr="009A4A52">
        <w:rPr>
          <w:sz w:val="23"/>
          <w:szCs w:val="23"/>
        </w:rPr>
        <w:t xml:space="preserve"> a</w:t>
      </w:r>
      <w:r w:rsidR="000F3F32" w:rsidRPr="009A4A52">
        <w:rPr>
          <w:sz w:val="23"/>
          <w:szCs w:val="23"/>
        </w:rPr>
        <w:t xml:space="preserve"> 7</w:t>
      </w:r>
      <w:r w:rsidR="006D7A7F" w:rsidRPr="009A4A52">
        <w:rPr>
          <w:sz w:val="23"/>
          <w:szCs w:val="23"/>
        </w:rPr>
        <w:t>. sz. melléklet tartalmazza</w:t>
      </w:r>
      <w:r w:rsidR="00D104E3" w:rsidRPr="009A4A52">
        <w:rPr>
          <w:sz w:val="23"/>
          <w:szCs w:val="23"/>
        </w:rPr>
        <w:t>.</w:t>
      </w:r>
      <w:r w:rsidR="00B84870" w:rsidRPr="009A4A52">
        <w:rPr>
          <w:sz w:val="23"/>
          <w:szCs w:val="23"/>
        </w:rPr>
        <w:t xml:space="preserve"> A</w:t>
      </w:r>
      <w:r w:rsidR="00B15168" w:rsidRPr="009A4A52">
        <w:rPr>
          <w:sz w:val="23"/>
          <w:szCs w:val="23"/>
        </w:rPr>
        <w:t xml:space="preserve">hhoz, </w:t>
      </w:r>
      <w:r w:rsidR="00B84870" w:rsidRPr="009A4A52">
        <w:rPr>
          <w:sz w:val="23"/>
          <w:szCs w:val="23"/>
        </w:rPr>
        <w:t xml:space="preserve">hogy a </w:t>
      </w:r>
      <w:r w:rsidR="00B15168" w:rsidRPr="009A4A52">
        <w:rPr>
          <w:sz w:val="23"/>
          <w:szCs w:val="23"/>
        </w:rPr>
        <w:t>folyamatos likviditás</w:t>
      </w:r>
      <w:r w:rsidR="00B84870" w:rsidRPr="009A4A52">
        <w:rPr>
          <w:sz w:val="23"/>
          <w:szCs w:val="23"/>
        </w:rPr>
        <w:t xml:space="preserve"> biztosított legyen, fegyelmezett gazdálkodás</w:t>
      </w:r>
      <w:r w:rsidR="00B15168" w:rsidRPr="009A4A52">
        <w:rPr>
          <w:sz w:val="23"/>
          <w:szCs w:val="23"/>
        </w:rPr>
        <w:t>,</w:t>
      </w:r>
      <w:r w:rsidRPr="009A4A52">
        <w:rPr>
          <w:sz w:val="23"/>
          <w:szCs w:val="23"/>
        </w:rPr>
        <w:t xml:space="preserve"> a kintlévőségek beszedésére tett intézkedés</w:t>
      </w:r>
      <w:r w:rsidR="00026643" w:rsidRPr="009A4A52">
        <w:rPr>
          <w:sz w:val="23"/>
          <w:szCs w:val="23"/>
        </w:rPr>
        <w:t>ek</w:t>
      </w:r>
      <w:r w:rsidRPr="009A4A52">
        <w:rPr>
          <w:sz w:val="23"/>
          <w:szCs w:val="23"/>
        </w:rPr>
        <w:t>,</w:t>
      </w:r>
      <w:r w:rsidR="00026643" w:rsidRPr="009A4A52">
        <w:rPr>
          <w:sz w:val="23"/>
          <w:szCs w:val="23"/>
        </w:rPr>
        <w:t xml:space="preserve"> </w:t>
      </w:r>
      <w:r w:rsidR="00B84870" w:rsidRPr="009A4A52">
        <w:rPr>
          <w:sz w:val="23"/>
          <w:szCs w:val="23"/>
        </w:rPr>
        <w:t>maximális odafigyelés</w:t>
      </w:r>
      <w:r w:rsidR="00992883" w:rsidRPr="009A4A52">
        <w:rPr>
          <w:sz w:val="23"/>
          <w:szCs w:val="23"/>
        </w:rPr>
        <w:t>, együttműködés</w:t>
      </w:r>
      <w:r w:rsidR="00026643" w:rsidRPr="009A4A52">
        <w:rPr>
          <w:sz w:val="23"/>
          <w:szCs w:val="23"/>
        </w:rPr>
        <w:t>,</w:t>
      </w:r>
      <w:r w:rsidR="00992883" w:rsidRPr="009A4A52">
        <w:rPr>
          <w:sz w:val="23"/>
          <w:szCs w:val="23"/>
        </w:rPr>
        <w:t xml:space="preserve"> </w:t>
      </w:r>
      <w:r w:rsidRPr="009A4A52">
        <w:rPr>
          <w:sz w:val="23"/>
          <w:szCs w:val="23"/>
        </w:rPr>
        <w:t xml:space="preserve">egyeztetés </w:t>
      </w:r>
      <w:r w:rsidR="00992883" w:rsidRPr="009A4A52">
        <w:rPr>
          <w:sz w:val="23"/>
          <w:szCs w:val="23"/>
        </w:rPr>
        <w:t>szükséges</w:t>
      </w:r>
      <w:r w:rsidR="00B84870" w:rsidRPr="009A4A52">
        <w:rPr>
          <w:sz w:val="23"/>
          <w:szCs w:val="23"/>
        </w:rPr>
        <w:t>.</w:t>
      </w:r>
      <w:r w:rsidR="006C444D" w:rsidRPr="009A4A52">
        <w:rPr>
          <w:sz w:val="23"/>
          <w:szCs w:val="23"/>
        </w:rPr>
        <w:t xml:space="preserve"> </w:t>
      </w:r>
    </w:p>
    <w:p w:rsidR="004E2BE2" w:rsidRPr="009A4A52" w:rsidRDefault="004E2BE2" w:rsidP="000727FB">
      <w:pPr>
        <w:jc w:val="both"/>
        <w:rPr>
          <w:sz w:val="23"/>
          <w:szCs w:val="23"/>
        </w:rPr>
      </w:pPr>
    </w:p>
    <w:p w:rsidR="002C3537" w:rsidRPr="009A4A52" w:rsidRDefault="00B93C37" w:rsidP="00E57AB3">
      <w:pPr>
        <w:pStyle w:val="Cmsor5"/>
        <w:rPr>
          <w:smallCaps/>
          <w:sz w:val="23"/>
          <w:szCs w:val="23"/>
          <w:u w:val="none"/>
        </w:rPr>
      </w:pPr>
      <w:r w:rsidRPr="009A4A52">
        <w:rPr>
          <w:smallCaps/>
          <w:sz w:val="23"/>
          <w:szCs w:val="23"/>
          <w:u w:val="none"/>
        </w:rPr>
        <w:t xml:space="preserve">II. </w:t>
      </w:r>
      <w:proofErr w:type="gramStart"/>
      <w:r w:rsidRPr="009A4A52">
        <w:rPr>
          <w:smallCaps/>
          <w:sz w:val="23"/>
          <w:szCs w:val="23"/>
          <w:u w:val="none"/>
        </w:rPr>
        <w:t>A</w:t>
      </w:r>
      <w:proofErr w:type="gramEnd"/>
      <w:r w:rsidRPr="009A4A52">
        <w:rPr>
          <w:smallCaps/>
          <w:sz w:val="23"/>
          <w:szCs w:val="23"/>
          <w:u w:val="none"/>
        </w:rPr>
        <w:t>/2.1</w:t>
      </w:r>
      <w:r w:rsidR="008149CA" w:rsidRPr="009A4A52">
        <w:rPr>
          <w:smallCaps/>
          <w:sz w:val="23"/>
          <w:szCs w:val="23"/>
          <w:u w:val="none"/>
        </w:rPr>
        <w:t xml:space="preserve">. </w:t>
      </w:r>
      <w:r w:rsidR="009A4A52" w:rsidRPr="009A4A52">
        <w:rPr>
          <w:smallCaps/>
          <w:sz w:val="23"/>
          <w:szCs w:val="23"/>
          <w:u w:val="none"/>
        </w:rPr>
        <w:t>Gesz és intézményei</w:t>
      </w:r>
      <w:r w:rsidR="002349CB" w:rsidRPr="009A4A52">
        <w:rPr>
          <w:smallCaps/>
          <w:sz w:val="23"/>
          <w:szCs w:val="23"/>
          <w:u w:val="none"/>
        </w:rPr>
        <w:t xml:space="preserve"> </w:t>
      </w:r>
    </w:p>
    <w:p w:rsidR="00246265" w:rsidRPr="009A4A52" w:rsidRDefault="00ED76C8" w:rsidP="00704D88">
      <w:pPr>
        <w:jc w:val="both"/>
        <w:rPr>
          <w:b/>
          <w:i/>
          <w:sz w:val="23"/>
          <w:szCs w:val="23"/>
          <w:u w:val="single"/>
        </w:rPr>
      </w:pPr>
      <w:r w:rsidRPr="009A4A52">
        <w:rPr>
          <w:b/>
          <w:i/>
          <w:sz w:val="23"/>
          <w:szCs w:val="23"/>
          <w:u w:val="single"/>
        </w:rPr>
        <w:t xml:space="preserve">Városellátó Intézmény </w:t>
      </w:r>
    </w:p>
    <w:p w:rsidR="00947406" w:rsidRPr="009A4A52" w:rsidRDefault="00ED76C8" w:rsidP="00412F73">
      <w:pPr>
        <w:jc w:val="both"/>
        <w:rPr>
          <w:sz w:val="23"/>
          <w:szCs w:val="23"/>
        </w:rPr>
      </w:pPr>
      <w:r w:rsidRPr="009A4A52">
        <w:rPr>
          <w:sz w:val="23"/>
          <w:szCs w:val="23"/>
        </w:rPr>
        <w:t>Ö</w:t>
      </w:r>
      <w:r w:rsidR="008859E1">
        <w:rPr>
          <w:sz w:val="23"/>
          <w:szCs w:val="23"/>
        </w:rPr>
        <w:t xml:space="preserve">sszes kiadás </w:t>
      </w:r>
      <w:r w:rsidR="00FA6578">
        <w:rPr>
          <w:sz w:val="23"/>
          <w:szCs w:val="23"/>
        </w:rPr>
        <w:t>176.351.544</w:t>
      </w:r>
      <w:r w:rsidR="008859E1">
        <w:rPr>
          <w:sz w:val="23"/>
          <w:szCs w:val="23"/>
        </w:rPr>
        <w:t>Ft (</w:t>
      </w:r>
      <w:r w:rsidR="00FA6578">
        <w:rPr>
          <w:sz w:val="23"/>
          <w:szCs w:val="23"/>
        </w:rPr>
        <w:t>53,2</w:t>
      </w:r>
      <w:r w:rsidRPr="009A4A52">
        <w:rPr>
          <w:sz w:val="23"/>
          <w:szCs w:val="23"/>
        </w:rPr>
        <w:t>%)</w:t>
      </w:r>
      <w:r w:rsidR="00C06D1A" w:rsidRPr="009A4A52">
        <w:rPr>
          <w:sz w:val="23"/>
          <w:szCs w:val="23"/>
        </w:rPr>
        <w:t>. Eb</w:t>
      </w:r>
      <w:r w:rsidR="004A737E" w:rsidRPr="009A4A52">
        <w:rPr>
          <w:sz w:val="23"/>
          <w:szCs w:val="23"/>
        </w:rPr>
        <w:t>b</w:t>
      </w:r>
      <w:r w:rsidR="008859E1">
        <w:rPr>
          <w:sz w:val="23"/>
          <w:szCs w:val="23"/>
        </w:rPr>
        <w:t xml:space="preserve">ől személyi juttatás </w:t>
      </w:r>
      <w:r w:rsidR="00FA6578">
        <w:rPr>
          <w:sz w:val="23"/>
          <w:szCs w:val="23"/>
        </w:rPr>
        <w:t>96.790.075</w:t>
      </w:r>
      <w:r w:rsidR="008859E1">
        <w:rPr>
          <w:sz w:val="23"/>
          <w:szCs w:val="23"/>
        </w:rPr>
        <w:t>Ft (</w:t>
      </w:r>
      <w:r w:rsidR="00FA6578">
        <w:rPr>
          <w:sz w:val="23"/>
          <w:szCs w:val="23"/>
        </w:rPr>
        <w:t>51,8</w:t>
      </w:r>
      <w:r w:rsidRPr="009A4A52">
        <w:rPr>
          <w:sz w:val="23"/>
          <w:szCs w:val="23"/>
        </w:rPr>
        <w:t xml:space="preserve">%), </w:t>
      </w:r>
      <w:r w:rsidR="008859E1">
        <w:rPr>
          <w:sz w:val="23"/>
          <w:szCs w:val="23"/>
        </w:rPr>
        <w:t xml:space="preserve">járulékok </w:t>
      </w:r>
      <w:r w:rsidR="00FA6578">
        <w:rPr>
          <w:sz w:val="23"/>
          <w:szCs w:val="23"/>
        </w:rPr>
        <w:t>19.040.614</w:t>
      </w:r>
      <w:r w:rsidR="008859E1">
        <w:rPr>
          <w:sz w:val="23"/>
          <w:szCs w:val="23"/>
        </w:rPr>
        <w:t>Ft (</w:t>
      </w:r>
      <w:r w:rsidR="00FA6578">
        <w:rPr>
          <w:sz w:val="23"/>
          <w:szCs w:val="23"/>
        </w:rPr>
        <w:t>55,3</w:t>
      </w:r>
      <w:r w:rsidR="00C33E48" w:rsidRPr="009A4A52">
        <w:rPr>
          <w:sz w:val="23"/>
          <w:szCs w:val="23"/>
        </w:rPr>
        <w:t>%), do</w:t>
      </w:r>
      <w:r w:rsidR="008859E1">
        <w:rPr>
          <w:sz w:val="23"/>
          <w:szCs w:val="23"/>
        </w:rPr>
        <w:t xml:space="preserve">logi kiadás </w:t>
      </w:r>
      <w:r w:rsidR="00FA6578">
        <w:rPr>
          <w:sz w:val="23"/>
          <w:szCs w:val="23"/>
        </w:rPr>
        <w:t>49.647.368</w:t>
      </w:r>
      <w:r w:rsidR="008859E1">
        <w:rPr>
          <w:sz w:val="23"/>
          <w:szCs w:val="23"/>
        </w:rPr>
        <w:t>Ft (</w:t>
      </w:r>
      <w:r w:rsidR="00FA6578">
        <w:rPr>
          <w:sz w:val="23"/>
          <w:szCs w:val="23"/>
        </w:rPr>
        <w:t>49,3</w:t>
      </w:r>
      <w:r w:rsidR="00B964E2" w:rsidRPr="009A4A52">
        <w:rPr>
          <w:sz w:val="23"/>
          <w:szCs w:val="23"/>
        </w:rPr>
        <w:t>%)</w:t>
      </w:r>
      <w:r w:rsidR="00C33E48" w:rsidRPr="009A4A52">
        <w:rPr>
          <w:sz w:val="23"/>
          <w:szCs w:val="23"/>
        </w:rPr>
        <w:t>, f</w:t>
      </w:r>
      <w:r w:rsidR="00C06D1A" w:rsidRPr="009A4A52">
        <w:rPr>
          <w:sz w:val="23"/>
          <w:szCs w:val="23"/>
        </w:rPr>
        <w:t>elhalmozási kia</w:t>
      </w:r>
      <w:r w:rsidR="008859E1">
        <w:rPr>
          <w:sz w:val="23"/>
          <w:szCs w:val="23"/>
        </w:rPr>
        <w:t xml:space="preserve">dás </w:t>
      </w:r>
      <w:r w:rsidR="00FA6578">
        <w:rPr>
          <w:sz w:val="23"/>
          <w:szCs w:val="23"/>
        </w:rPr>
        <w:t>7.839.428</w:t>
      </w:r>
      <w:r w:rsidR="008521F3" w:rsidRPr="009A4A52">
        <w:rPr>
          <w:sz w:val="23"/>
          <w:szCs w:val="23"/>
        </w:rPr>
        <w:t>F</w:t>
      </w:r>
      <w:r w:rsidR="008859E1">
        <w:rPr>
          <w:sz w:val="23"/>
          <w:szCs w:val="23"/>
        </w:rPr>
        <w:t>t</w:t>
      </w:r>
      <w:r w:rsidR="00FA6578">
        <w:rPr>
          <w:sz w:val="23"/>
          <w:szCs w:val="23"/>
        </w:rPr>
        <w:t>.</w:t>
      </w:r>
      <w:r w:rsidR="00C710A7" w:rsidRPr="009A4A52">
        <w:rPr>
          <w:sz w:val="23"/>
          <w:szCs w:val="23"/>
        </w:rPr>
        <w:t xml:space="preserve"> </w:t>
      </w:r>
    </w:p>
    <w:p w:rsidR="004E2BE2" w:rsidRPr="009A4A52" w:rsidRDefault="00C710A7" w:rsidP="00412F73">
      <w:pPr>
        <w:jc w:val="both"/>
        <w:rPr>
          <w:sz w:val="23"/>
          <w:szCs w:val="23"/>
        </w:rPr>
      </w:pPr>
      <w:r w:rsidRPr="009A4A52">
        <w:rPr>
          <w:sz w:val="23"/>
          <w:szCs w:val="23"/>
        </w:rPr>
        <w:t xml:space="preserve">Dologi kiadáson belül </w:t>
      </w:r>
      <w:r w:rsidR="00751CFF">
        <w:rPr>
          <w:sz w:val="23"/>
          <w:szCs w:val="23"/>
        </w:rPr>
        <w:t xml:space="preserve">szakmai </w:t>
      </w:r>
      <w:r w:rsidR="00412F73">
        <w:rPr>
          <w:sz w:val="23"/>
          <w:szCs w:val="23"/>
        </w:rPr>
        <w:t xml:space="preserve">és </w:t>
      </w:r>
      <w:r w:rsidR="00751CFF">
        <w:rPr>
          <w:sz w:val="23"/>
          <w:szCs w:val="23"/>
        </w:rPr>
        <w:t>üz</w:t>
      </w:r>
      <w:r w:rsidR="00FA6578">
        <w:rPr>
          <w:sz w:val="23"/>
          <w:szCs w:val="23"/>
        </w:rPr>
        <w:t>emeltetési kiadásokra 21.282.613</w:t>
      </w:r>
      <w:r w:rsidRPr="009A4A52">
        <w:rPr>
          <w:sz w:val="23"/>
          <w:szCs w:val="23"/>
        </w:rPr>
        <w:t>Ft-ot fordítot</w:t>
      </w:r>
      <w:r w:rsidR="003764F8" w:rsidRPr="009A4A52">
        <w:rPr>
          <w:sz w:val="23"/>
          <w:szCs w:val="23"/>
        </w:rPr>
        <w:t>ta</w:t>
      </w:r>
      <w:r w:rsidRPr="009A4A52">
        <w:rPr>
          <w:sz w:val="23"/>
          <w:szCs w:val="23"/>
        </w:rPr>
        <w:t>k. Szolgáltatási k</w:t>
      </w:r>
      <w:r w:rsidR="00C33E48" w:rsidRPr="009A4A52">
        <w:rPr>
          <w:sz w:val="23"/>
          <w:szCs w:val="23"/>
        </w:rPr>
        <w:t xml:space="preserve">iadásokra </w:t>
      </w:r>
      <w:r w:rsidR="00FA6578">
        <w:rPr>
          <w:sz w:val="23"/>
          <w:szCs w:val="23"/>
        </w:rPr>
        <w:t>7.246.651</w:t>
      </w:r>
      <w:r w:rsidR="003764F8" w:rsidRPr="009A4A52">
        <w:rPr>
          <w:sz w:val="23"/>
          <w:szCs w:val="23"/>
        </w:rPr>
        <w:t>Ft-ot költötte</w:t>
      </w:r>
      <w:r w:rsidR="00751CFF">
        <w:rPr>
          <w:sz w:val="23"/>
          <w:szCs w:val="23"/>
        </w:rPr>
        <w:t>k,</w:t>
      </w:r>
      <w:r w:rsidR="00FA6578">
        <w:rPr>
          <w:sz w:val="23"/>
          <w:szCs w:val="23"/>
        </w:rPr>
        <w:t xml:space="preserve"> közüzemi díjakra 5.134.974</w:t>
      </w:r>
      <w:r w:rsidR="00412F73">
        <w:rPr>
          <w:sz w:val="23"/>
          <w:szCs w:val="23"/>
        </w:rPr>
        <w:t xml:space="preserve">Ft kifizetése történt az első félévben az </w:t>
      </w:r>
      <w:r w:rsidR="00412F73">
        <w:rPr>
          <w:sz w:val="23"/>
          <w:szCs w:val="23"/>
        </w:rPr>
        <w:lastRenderedPageBreak/>
        <w:t xml:space="preserve">intézménynél. </w:t>
      </w:r>
      <w:r w:rsidR="00FA6578">
        <w:rPr>
          <w:sz w:val="23"/>
          <w:szCs w:val="23"/>
        </w:rPr>
        <w:t>Karbantartásra 993.560Ft-ot fordítottak, szakmai anyagok beszerzésére 28.341Ft-ot költöttek.</w:t>
      </w:r>
    </w:p>
    <w:p w:rsidR="00FA6578" w:rsidRDefault="00C06D1A" w:rsidP="00412F73">
      <w:pPr>
        <w:jc w:val="both"/>
        <w:rPr>
          <w:sz w:val="23"/>
          <w:szCs w:val="23"/>
        </w:rPr>
      </w:pPr>
      <w:r w:rsidRPr="009A4A52">
        <w:rPr>
          <w:sz w:val="23"/>
          <w:szCs w:val="23"/>
        </w:rPr>
        <w:t>A</w:t>
      </w:r>
      <w:r w:rsidR="004A737E" w:rsidRPr="009A4A52">
        <w:rPr>
          <w:sz w:val="23"/>
          <w:szCs w:val="23"/>
        </w:rPr>
        <w:t>z Á</w:t>
      </w:r>
      <w:r w:rsidR="008859E1">
        <w:rPr>
          <w:sz w:val="23"/>
          <w:szCs w:val="23"/>
        </w:rPr>
        <w:t xml:space="preserve">FA és kamat kiadás </w:t>
      </w:r>
      <w:r w:rsidR="00FA6578">
        <w:rPr>
          <w:sz w:val="23"/>
          <w:szCs w:val="23"/>
        </w:rPr>
        <w:t>14.118.638</w:t>
      </w:r>
      <w:r w:rsidR="00C710A7" w:rsidRPr="009A4A52">
        <w:rPr>
          <w:sz w:val="23"/>
          <w:szCs w:val="23"/>
        </w:rPr>
        <w:t>Ft volt. Kommunik</w:t>
      </w:r>
      <w:r w:rsidR="00C33E48" w:rsidRPr="009A4A52">
        <w:rPr>
          <w:sz w:val="23"/>
          <w:szCs w:val="23"/>
        </w:rPr>
        <w:t>áció</w:t>
      </w:r>
      <w:r w:rsidRPr="009A4A52">
        <w:rPr>
          <w:sz w:val="23"/>
          <w:szCs w:val="23"/>
        </w:rPr>
        <w:t xml:space="preserve">s </w:t>
      </w:r>
      <w:r w:rsidR="004A737E" w:rsidRPr="009A4A52">
        <w:rPr>
          <w:sz w:val="23"/>
          <w:szCs w:val="23"/>
        </w:rPr>
        <w:t>sz</w:t>
      </w:r>
      <w:r w:rsidR="008859E1">
        <w:rPr>
          <w:sz w:val="23"/>
          <w:szCs w:val="23"/>
        </w:rPr>
        <w:t xml:space="preserve">olgáltatási kiadásként </w:t>
      </w:r>
      <w:r w:rsidR="00FA6578">
        <w:rPr>
          <w:sz w:val="23"/>
          <w:szCs w:val="23"/>
        </w:rPr>
        <w:t>376.668</w:t>
      </w:r>
      <w:r w:rsidRPr="009A4A52">
        <w:rPr>
          <w:sz w:val="23"/>
          <w:szCs w:val="23"/>
        </w:rPr>
        <w:t xml:space="preserve">Ft </w:t>
      </w:r>
      <w:r w:rsidR="00D803D4">
        <w:rPr>
          <w:sz w:val="23"/>
          <w:szCs w:val="23"/>
        </w:rPr>
        <w:t>kifizetése történt</w:t>
      </w:r>
      <w:r w:rsidRPr="009A4A52">
        <w:rPr>
          <w:sz w:val="23"/>
          <w:szCs w:val="23"/>
        </w:rPr>
        <w:t xml:space="preserve">. </w:t>
      </w:r>
      <w:r w:rsidR="00FA6578">
        <w:rPr>
          <w:sz w:val="23"/>
          <w:szCs w:val="23"/>
        </w:rPr>
        <w:t>Felhalmozási</w:t>
      </w:r>
      <w:r w:rsidR="00950A0E" w:rsidRPr="009A4A52">
        <w:rPr>
          <w:sz w:val="23"/>
          <w:szCs w:val="23"/>
        </w:rPr>
        <w:t xml:space="preserve"> kiadás</w:t>
      </w:r>
      <w:r w:rsidR="008859E1">
        <w:rPr>
          <w:sz w:val="23"/>
          <w:szCs w:val="23"/>
        </w:rPr>
        <w:t xml:space="preserve">ként </w:t>
      </w:r>
      <w:r w:rsidR="00FA6578">
        <w:rPr>
          <w:sz w:val="23"/>
          <w:szCs w:val="23"/>
        </w:rPr>
        <w:t xml:space="preserve">7.839.428Ft </w:t>
      </w:r>
      <w:r w:rsidR="00412F73">
        <w:rPr>
          <w:sz w:val="23"/>
          <w:szCs w:val="23"/>
        </w:rPr>
        <w:t>merült fel</w:t>
      </w:r>
      <w:r w:rsidRPr="009A4A52">
        <w:rPr>
          <w:sz w:val="23"/>
          <w:szCs w:val="23"/>
        </w:rPr>
        <w:t xml:space="preserve">. </w:t>
      </w:r>
      <w:r w:rsidR="00950A0E" w:rsidRPr="009A4A52">
        <w:rPr>
          <w:sz w:val="23"/>
          <w:szCs w:val="23"/>
        </w:rPr>
        <w:t>Ezek közül jelentősebb</w:t>
      </w:r>
      <w:r w:rsidR="006E0455">
        <w:rPr>
          <w:sz w:val="23"/>
          <w:szCs w:val="23"/>
        </w:rPr>
        <w:t xml:space="preserve"> a Dacia </w:t>
      </w:r>
      <w:proofErr w:type="spellStart"/>
      <w:r w:rsidR="006E0455">
        <w:rPr>
          <w:sz w:val="23"/>
          <w:szCs w:val="23"/>
        </w:rPr>
        <w:t>Duster</w:t>
      </w:r>
      <w:proofErr w:type="spellEnd"/>
      <w:r w:rsidR="006E0455">
        <w:rPr>
          <w:sz w:val="23"/>
          <w:szCs w:val="23"/>
        </w:rPr>
        <w:t xml:space="preserve"> költsége</w:t>
      </w:r>
      <w:r w:rsidR="00FA6578">
        <w:rPr>
          <w:sz w:val="23"/>
          <w:szCs w:val="23"/>
        </w:rPr>
        <w:t xml:space="preserve"> 4</w:t>
      </w:r>
      <w:r w:rsidR="00B12A6F">
        <w:rPr>
          <w:sz w:val="23"/>
          <w:szCs w:val="23"/>
        </w:rPr>
        <w:t>.29</w:t>
      </w:r>
      <w:r w:rsidR="00FA6578">
        <w:rPr>
          <w:sz w:val="23"/>
          <w:szCs w:val="23"/>
        </w:rPr>
        <w:t>6</w:t>
      </w:r>
      <w:r w:rsidR="00B12A6F">
        <w:rPr>
          <w:sz w:val="23"/>
          <w:szCs w:val="23"/>
        </w:rPr>
        <w:t>.</w:t>
      </w:r>
      <w:r w:rsidR="00FA6578">
        <w:rPr>
          <w:sz w:val="23"/>
          <w:szCs w:val="23"/>
        </w:rPr>
        <w:t>50</w:t>
      </w:r>
      <w:r w:rsidR="00B12A6F">
        <w:rPr>
          <w:sz w:val="23"/>
          <w:szCs w:val="23"/>
        </w:rPr>
        <w:t>0</w:t>
      </w:r>
      <w:r w:rsidR="00FA6578">
        <w:rPr>
          <w:sz w:val="23"/>
          <w:szCs w:val="23"/>
        </w:rPr>
        <w:t xml:space="preserve">Ft összegben, a csapadékvíz csatorna újjáépítés az Ady Endre u. piaccal párhuzamos szakaszán, a csapadékvíz átvezetés a Klauzál, Kazinczy, Ady E. </w:t>
      </w:r>
      <w:proofErr w:type="gramStart"/>
      <w:r w:rsidR="00FA6578">
        <w:rPr>
          <w:sz w:val="23"/>
          <w:szCs w:val="23"/>
        </w:rPr>
        <w:t>u.</w:t>
      </w:r>
      <w:proofErr w:type="gramEnd"/>
      <w:r w:rsidR="00FA6578">
        <w:rPr>
          <w:sz w:val="23"/>
          <w:szCs w:val="23"/>
        </w:rPr>
        <w:t xml:space="preserve">, valamint a Zöldkert utcában. </w:t>
      </w:r>
    </w:p>
    <w:p w:rsidR="00ED76C8" w:rsidRPr="009A4A52" w:rsidRDefault="00C33E48" w:rsidP="00704D88">
      <w:pPr>
        <w:jc w:val="both"/>
        <w:rPr>
          <w:b/>
          <w:i/>
          <w:sz w:val="23"/>
          <w:szCs w:val="23"/>
          <w:u w:val="single"/>
        </w:rPr>
      </w:pPr>
      <w:r w:rsidRPr="009A4A52">
        <w:rPr>
          <w:b/>
          <w:i/>
          <w:sz w:val="23"/>
          <w:szCs w:val="23"/>
          <w:u w:val="single"/>
        </w:rPr>
        <w:t>GESZ:</w:t>
      </w:r>
    </w:p>
    <w:p w:rsidR="00B964E2" w:rsidRPr="009A4A52" w:rsidRDefault="00B964E2" w:rsidP="00C710A7">
      <w:pPr>
        <w:jc w:val="both"/>
        <w:rPr>
          <w:sz w:val="23"/>
          <w:szCs w:val="23"/>
        </w:rPr>
      </w:pPr>
      <w:r w:rsidRPr="009A4A52">
        <w:rPr>
          <w:sz w:val="23"/>
          <w:szCs w:val="23"/>
        </w:rPr>
        <w:t xml:space="preserve">Összes kiadás </w:t>
      </w:r>
      <w:r w:rsidR="00FA6578">
        <w:rPr>
          <w:sz w:val="23"/>
          <w:szCs w:val="23"/>
        </w:rPr>
        <w:t>198.918.303</w:t>
      </w:r>
      <w:r w:rsidR="008859E1">
        <w:rPr>
          <w:sz w:val="23"/>
          <w:szCs w:val="23"/>
        </w:rPr>
        <w:t>Ft (</w:t>
      </w:r>
      <w:r w:rsidR="00FA6578">
        <w:rPr>
          <w:sz w:val="23"/>
          <w:szCs w:val="23"/>
        </w:rPr>
        <w:t>53</w:t>
      </w:r>
      <w:r w:rsidRPr="009A4A52">
        <w:rPr>
          <w:sz w:val="23"/>
          <w:szCs w:val="23"/>
        </w:rPr>
        <w:t>%). Ebből s</w:t>
      </w:r>
      <w:r w:rsidR="008859E1">
        <w:rPr>
          <w:sz w:val="23"/>
          <w:szCs w:val="23"/>
        </w:rPr>
        <w:t xml:space="preserve">zemélyi juttatás </w:t>
      </w:r>
      <w:r w:rsidR="00FA6578">
        <w:rPr>
          <w:sz w:val="23"/>
          <w:szCs w:val="23"/>
        </w:rPr>
        <w:t>65.046.882</w:t>
      </w:r>
      <w:r w:rsidR="008859E1">
        <w:rPr>
          <w:sz w:val="23"/>
          <w:szCs w:val="23"/>
        </w:rPr>
        <w:t>Ft (</w:t>
      </w:r>
      <w:r w:rsidR="00FA6578">
        <w:rPr>
          <w:sz w:val="23"/>
          <w:szCs w:val="23"/>
        </w:rPr>
        <w:t>51</w:t>
      </w:r>
      <w:r w:rsidR="008521F3" w:rsidRPr="009A4A52">
        <w:rPr>
          <w:sz w:val="23"/>
          <w:szCs w:val="23"/>
        </w:rPr>
        <w:t>%), j</w:t>
      </w:r>
      <w:r w:rsidR="008859E1">
        <w:rPr>
          <w:sz w:val="23"/>
          <w:szCs w:val="23"/>
        </w:rPr>
        <w:t>árulékok</w:t>
      </w:r>
      <w:r w:rsidR="00FA6578">
        <w:rPr>
          <w:sz w:val="23"/>
          <w:szCs w:val="23"/>
        </w:rPr>
        <w:t xml:space="preserve"> 12.790.512</w:t>
      </w:r>
      <w:r w:rsidR="008859E1">
        <w:rPr>
          <w:sz w:val="23"/>
          <w:szCs w:val="23"/>
        </w:rPr>
        <w:t>Ft (</w:t>
      </w:r>
      <w:r w:rsidR="00FA6578">
        <w:rPr>
          <w:sz w:val="23"/>
          <w:szCs w:val="23"/>
        </w:rPr>
        <w:t>54</w:t>
      </w:r>
      <w:r w:rsidR="00EC3249" w:rsidRPr="009A4A52">
        <w:rPr>
          <w:sz w:val="23"/>
          <w:szCs w:val="23"/>
        </w:rPr>
        <w:t xml:space="preserve">%), dologi kiadás </w:t>
      </w:r>
      <w:r w:rsidR="00FA6578">
        <w:rPr>
          <w:sz w:val="23"/>
          <w:szCs w:val="23"/>
        </w:rPr>
        <w:t>101.966.807</w:t>
      </w:r>
      <w:r w:rsidR="008859E1">
        <w:rPr>
          <w:sz w:val="23"/>
          <w:szCs w:val="23"/>
        </w:rPr>
        <w:t>Ft (</w:t>
      </w:r>
      <w:r w:rsidR="00FA6578">
        <w:rPr>
          <w:sz w:val="23"/>
          <w:szCs w:val="23"/>
        </w:rPr>
        <w:t>50</w:t>
      </w:r>
      <w:r w:rsidRPr="009A4A52">
        <w:rPr>
          <w:sz w:val="23"/>
          <w:szCs w:val="23"/>
        </w:rPr>
        <w:t>%)</w:t>
      </w:r>
      <w:r w:rsidR="004A737E" w:rsidRPr="009A4A52">
        <w:rPr>
          <w:sz w:val="23"/>
          <w:szCs w:val="23"/>
        </w:rPr>
        <w:t>,</w:t>
      </w:r>
      <w:r w:rsidR="001E251B">
        <w:rPr>
          <w:sz w:val="23"/>
          <w:szCs w:val="23"/>
        </w:rPr>
        <w:t xml:space="preserve"> </w:t>
      </w:r>
      <w:r w:rsidR="008859E1">
        <w:rPr>
          <w:sz w:val="23"/>
          <w:szCs w:val="23"/>
        </w:rPr>
        <w:t xml:space="preserve">felhalmozási kiadás </w:t>
      </w:r>
      <w:r w:rsidR="00FA6578">
        <w:rPr>
          <w:sz w:val="23"/>
          <w:szCs w:val="23"/>
        </w:rPr>
        <w:t>19.114.102</w:t>
      </w:r>
      <w:r w:rsidR="008859E1">
        <w:rPr>
          <w:sz w:val="23"/>
          <w:szCs w:val="23"/>
        </w:rPr>
        <w:t>Ft (</w:t>
      </w:r>
      <w:r w:rsidR="00FA6578">
        <w:rPr>
          <w:sz w:val="23"/>
          <w:szCs w:val="23"/>
        </w:rPr>
        <w:t>100</w:t>
      </w:r>
      <w:r w:rsidRPr="009A4A52">
        <w:rPr>
          <w:sz w:val="23"/>
          <w:szCs w:val="23"/>
        </w:rPr>
        <w:t>%)</w:t>
      </w:r>
    </w:p>
    <w:p w:rsidR="00B964E2" w:rsidRPr="009A4A52" w:rsidRDefault="00C710A7" w:rsidP="00C710A7">
      <w:pPr>
        <w:jc w:val="both"/>
        <w:rPr>
          <w:sz w:val="23"/>
          <w:szCs w:val="23"/>
        </w:rPr>
      </w:pPr>
      <w:r w:rsidRPr="009A4A52">
        <w:rPr>
          <w:sz w:val="23"/>
          <w:szCs w:val="23"/>
        </w:rPr>
        <w:t>A dologi kiadások közül jelentőseb</w:t>
      </w:r>
      <w:r w:rsidR="002727AB" w:rsidRPr="009A4A52">
        <w:rPr>
          <w:sz w:val="23"/>
          <w:szCs w:val="23"/>
        </w:rPr>
        <w:t>bek:</w:t>
      </w:r>
      <w:r w:rsidR="001E251B">
        <w:rPr>
          <w:sz w:val="23"/>
          <w:szCs w:val="23"/>
        </w:rPr>
        <w:t xml:space="preserve"> élel</w:t>
      </w:r>
      <w:r w:rsidR="008859E1">
        <w:rPr>
          <w:sz w:val="23"/>
          <w:szCs w:val="23"/>
        </w:rPr>
        <w:t xml:space="preserve">miszer beszerzés </w:t>
      </w:r>
      <w:r w:rsidR="00EA3110">
        <w:rPr>
          <w:sz w:val="23"/>
          <w:szCs w:val="23"/>
        </w:rPr>
        <w:t>59.389.404</w:t>
      </w:r>
      <w:r w:rsidRPr="009A4A52">
        <w:rPr>
          <w:sz w:val="23"/>
          <w:szCs w:val="23"/>
        </w:rPr>
        <w:t>Ft, szolg</w:t>
      </w:r>
      <w:r w:rsidR="008859E1">
        <w:rPr>
          <w:sz w:val="23"/>
          <w:szCs w:val="23"/>
        </w:rPr>
        <w:t xml:space="preserve">áltatási kiadások </w:t>
      </w:r>
      <w:r w:rsidR="00EA3110">
        <w:rPr>
          <w:sz w:val="23"/>
          <w:szCs w:val="23"/>
        </w:rPr>
        <w:t>11.152.096</w:t>
      </w:r>
      <w:r w:rsidRPr="009A4A52">
        <w:rPr>
          <w:sz w:val="23"/>
          <w:szCs w:val="23"/>
        </w:rPr>
        <w:t>Ft, kommunik</w:t>
      </w:r>
      <w:r w:rsidR="00C33E48" w:rsidRPr="009A4A52">
        <w:rPr>
          <w:sz w:val="23"/>
          <w:szCs w:val="23"/>
        </w:rPr>
        <w:t>ációs</w:t>
      </w:r>
      <w:r w:rsidR="001E251B">
        <w:rPr>
          <w:sz w:val="23"/>
          <w:szCs w:val="23"/>
        </w:rPr>
        <w:t xml:space="preserve"> szo</w:t>
      </w:r>
      <w:r w:rsidR="008859E1">
        <w:rPr>
          <w:sz w:val="23"/>
          <w:szCs w:val="23"/>
        </w:rPr>
        <w:t>lgáltatási kiadások</w:t>
      </w:r>
      <w:r w:rsidR="00EA3110">
        <w:rPr>
          <w:sz w:val="23"/>
          <w:szCs w:val="23"/>
        </w:rPr>
        <w:t xml:space="preserve"> 417.463</w:t>
      </w:r>
      <w:r w:rsidR="008859E1">
        <w:rPr>
          <w:sz w:val="23"/>
          <w:szCs w:val="23"/>
        </w:rPr>
        <w:t>.</w:t>
      </w:r>
      <w:r w:rsidR="00751CFF">
        <w:rPr>
          <w:sz w:val="23"/>
          <w:szCs w:val="23"/>
        </w:rPr>
        <w:t>Ft, ÁFA kiadás</w:t>
      </w:r>
      <w:r w:rsidR="006E0455">
        <w:rPr>
          <w:sz w:val="23"/>
          <w:szCs w:val="23"/>
        </w:rPr>
        <w:t xml:space="preserve"> </w:t>
      </w:r>
      <w:r w:rsidR="00EA3110">
        <w:rPr>
          <w:sz w:val="23"/>
          <w:szCs w:val="23"/>
        </w:rPr>
        <w:t>27.378.527</w:t>
      </w:r>
      <w:r w:rsidR="008859E1">
        <w:rPr>
          <w:sz w:val="23"/>
          <w:szCs w:val="23"/>
        </w:rPr>
        <w:t xml:space="preserve">Ft, egyéb kiadások </w:t>
      </w:r>
      <w:r w:rsidR="00EA3110">
        <w:rPr>
          <w:sz w:val="23"/>
          <w:szCs w:val="23"/>
        </w:rPr>
        <w:t>1.792Ft, kiküldetés 3.273F</w:t>
      </w:r>
      <w:r w:rsidR="000D1F59" w:rsidRPr="009A4A52">
        <w:rPr>
          <w:sz w:val="23"/>
          <w:szCs w:val="23"/>
        </w:rPr>
        <w:t>t</w:t>
      </w:r>
      <w:r w:rsidRPr="009A4A52">
        <w:rPr>
          <w:sz w:val="23"/>
          <w:szCs w:val="23"/>
        </w:rPr>
        <w:t xml:space="preserve">. </w:t>
      </w:r>
      <w:r w:rsidR="002727AB" w:rsidRPr="009A4A52">
        <w:rPr>
          <w:sz w:val="23"/>
          <w:szCs w:val="23"/>
        </w:rPr>
        <w:t xml:space="preserve">A felhalmozási kiadások részletezését külön melléklet tartalmazza. </w:t>
      </w:r>
      <w:r w:rsidR="006453A8">
        <w:rPr>
          <w:sz w:val="23"/>
          <w:szCs w:val="23"/>
        </w:rPr>
        <w:t>J</w:t>
      </w:r>
      <w:r w:rsidR="00950A0E" w:rsidRPr="009A4A52">
        <w:rPr>
          <w:sz w:val="23"/>
          <w:szCs w:val="23"/>
        </w:rPr>
        <w:t>elentősebb</w:t>
      </w:r>
      <w:r w:rsidR="00751CFF">
        <w:rPr>
          <w:sz w:val="23"/>
          <w:szCs w:val="23"/>
        </w:rPr>
        <w:t xml:space="preserve"> az első félév során </w:t>
      </w:r>
      <w:r w:rsidR="00EA3110">
        <w:rPr>
          <w:sz w:val="23"/>
          <w:szCs w:val="23"/>
        </w:rPr>
        <w:t>a Sághy konyhára konyhatechnológiai eszközök beszerzése volt 17.076.779 Ft összegben, valamint konyhabútor beszerzése 1.749.273 Ft értékben.</w:t>
      </w:r>
    </w:p>
    <w:p w:rsidR="008D0FC8" w:rsidRPr="009A4A52" w:rsidRDefault="008D0FC8" w:rsidP="00704D88">
      <w:pPr>
        <w:jc w:val="both"/>
        <w:rPr>
          <w:sz w:val="23"/>
          <w:szCs w:val="23"/>
        </w:rPr>
      </w:pPr>
    </w:p>
    <w:p w:rsidR="007103C6" w:rsidRPr="009A4A52" w:rsidRDefault="008149CA" w:rsidP="000727FB">
      <w:pPr>
        <w:pStyle w:val="Szvegtrzs3"/>
        <w:rPr>
          <w:bCs w:val="0"/>
          <w:i/>
          <w:smallCaps w:val="0"/>
          <w:sz w:val="23"/>
          <w:szCs w:val="23"/>
        </w:rPr>
      </w:pPr>
      <w:r w:rsidRPr="009A4A52">
        <w:rPr>
          <w:bCs w:val="0"/>
          <w:i/>
          <w:smallCaps w:val="0"/>
          <w:sz w:val="23"/>
          <w:szCs w:val="23"/>
          <w:u w:val="single"/>
        </w:rPr>
        <w:t>Csongrádi Óvodák Igazgatósága</w:t>
      </w:r>
      <w:r w:rsidRPr="009A4A52">
        <w:rPr>
          <w:bCs w:val="0"/>
          <w:i/>
          <w:smallCaps w:val="0"/>
          <w:sz w:val="23"/>
          <w:szCs w:val="23"/>
        </w:rPr>
        <w:t xml:space="preserve">  </w:t>
      </w:r>
    </w:p>
    <w:p w:rsidR="001E251B" w:rsidRDefault="002727AB" w:rsidP="004E1E3C">
      <w:pPr>
        <w:pStyle w:val="Szvegtrzs3"/>
        <w:rPr>
          <w:b w:val="0"/>
          <w:bCs w:val="0"/>
          <w:smallCaps w:val="0"/>
          <w:sz w:val="23"/>
          <w:szCs w:val="23"/>
        </w:rPr>
      </w:pPr>
      <w:r w:rsidRPr="009A4A52">
        <w:rPr>
          <w:b w:val="0"/>
          <w:bCs w:val="0"/>
          <w:smallCaps w:val="0"/>
          <w:sz w:val="23"/>
          <w:szCs w:val="23"/>
        </w:rPr>
        <w:t xml:space="preserve">Összes </w:t>
      </w:r>
      <w:r w:rsidR="008859E1">
        <w:rPr>
          <w:b w:val="0"/>
          <w:bCs w:val="0"/>
          <w:smallCaps w:val="0"/>
          <w:sz w:val="23"/>
          <w:szCs w:val="23"/>
        </w:rPr>
        <w:t xml:space="preserve">kiadása: </w:t>
      </w:r>
      <w:r w:rsidR="00EA3110">
        <w:rPr>
          <w:b w:val="0"/>
          <w:bCs w:val="0"/>
          <w:smallCaps w:val="0"/>
          <w:sz w:val="23"/>
          <w:szCs w:val="23"/>
        </w:rPr>
        <w:t>168.227.632</w:t>
      </w:r>
      <w:r w:rsidR="008859E1">
        <w:rPr>
          <w:b w:val="0"/>
          <w:bCs w:val="0"/>
          <w:smallCaps w:val="0"/>
          <w:sz w:val="23"/>
          <w:szCs w:val="23"/>
        </w:rPr>
        <w:t>Ft (</w:t>
      </w:r>
      <w:r w:rsidR="00EA3110">
        <w:rPr>
          <w:b w:val="0"/>
          <w:bCs w:val="0"/>
          <w:smallCaps w:val="0"/>
          <w:sz w:val="23"/>
          <w:szCs w:val="23"/>
        </w:rPr>
        <w:t>47</w:t>
      </w:r>
      <w:r w:rsidR="008D7A8B" w:rsidRPr="009A4A52">
        <w:rPr>
          <w:b w:val="0"/>
          <w:bCs w:val="0"/>
          <w:smallCaps w:val="0"/>
          <w:sz w:val="23"/>
          <w:szCs w:val="23"/>
        </w:rPr>
        <w:t xml:space="preserve">%). </w:t>
      </w:r>
      <w:r w:rsidR="00C33E48" w:rsidRPr="009A4A52">
        <w:rPr>
          <w:b w:val="0"/>
          <w:bCs w:val="0"/>
          <w:smallCaps w:val="0"/>
          <w:sz w:val="23"/>
          <w:szCs w:val="23"/>
        </w:rPr>
        <w:t>E</w:t>
      </w:r>
      <w:r w:rsidR="009230B5" w:rsidRPr="009A4A52">
        <w:rPr>
          <w:b w:val="0"/>
          <w:bCs w:val="0"/>
          <w:smallCaps w:val="0"/>
          <w:sz w:val="23"/>
          <w:szCs w:val="23"/>
        </w:rPr>
        <w:t>bbő</w:t>
      </w:r>
      <w:r w:rsidR="001E251B">
        <w:rPr>
          <w:b w:val="0"/>
          <w:bCs w:val="0"/>
          <w:smallCaps w:val="0"/>
          <w:sz w:val="23"/>
          <w:szCs w:val="23"/>
        </w:rPr>
        <w:t>l szem</w:t>
      </w:r>
      <w:r w:rsidR="008859E1">
        <w:rPr>
          <w:b w:val="0"/>
          <w:bCs w:val="0"/>
          <w:smallCaps w:val="0"/>
          <w:sz w:val="23"/>
          <w:szCs w:val="23"/>
        </w:rPr>
        <w:t xml:space="preserve">élyi juttatás: </w:t>
      </w:r>
      <w:r w:rsidR="00EA3110">
        <w:rPr>
          <w:b w:val="0"/>
          <w:bCs w:val="0"/>
          <w:smallCaps w:val="0"/>
          <w:sz w:val="23"/>
          <w:szCs w:val="23"/>
        </w:rPr>
        <w:t>128.492.378</w:t>
      </w:r>
      <w:r w:rsidR="008859E1">
        <w:rPr>
          <w:b w:val="0"/>
          <w:bCs w:val="0"/>
          <w:smallCaps w:val="0"/>
          <w:sz w:val="23"/>
          <w:szCs w:val="23"/>
        </w:rPr>
        <w:t>Ft (</w:t>
      </w:r>
      <w:r w:rsidR="00EA3110">
        <w:rPr>
          <w:b w:val="0"/>
          <w:bCs w:val="0"/>
          <w:smallCaps w:val="0"/>
          <w:sz w:val="23"/>
          <w:szCs w:val="23"/>
        </w:rPr>
        <w:t>46,9</w:t>
      </w:r>
      <w:r w:rsidR="008D7A8B" w:rsidRPr="009A4A52">
        <w:rPr>
          <w:b w:val="0"/>
          <w:bCs w:val="0"/>
          <w:smallCaps w:val="0"/>
          <w:sz w:val="23"/>
          <w:szCs w:val="23"/>
        </w:rPr>
        <w:t>%)</w:t>
      </w:r>
      <w:r w:rsidR="00C33E48" w:rsidRPr="009A4A52">
        <w:rPr>
          <w:b w:val="0"/>
          <w:bCs w:val="0"/>
          <w:smallCaps w:val="0"/>
          <w:sz w:val="23"/>
          <w:szCs w:val="23"/>
        </w:rPr>
        <w:t>, járul</w:t>
      </w:r>
      <w:r w:rsidR="008859E1">
        <w:rPr>
          <w:b w:val="0"/>
          <w:bCs w:val="0"/>
          <w:smallCaps w:val="0"/>
          <w:sz w:val="23"/>
          <w:szCs w:val="23"/>
        </w:rPr>
        <w:t xml:space="preserve">ékok: </w:t>
      </w:r>
      <w:r w:rsidR="00EA3110">
        <w:rPr>
          <w:b w:val="0"/>
          <w:bCs w:val="0"/>
          <w:smallCaps w:val="0"/>
          <w:sz w:val="23"/>
          <w:szCs w:val="23"/>
        </w:rPr>
        <w:t>25.000.015</w:t>
      </w:r>
      <w:r w:rsidR="008859E1">
        <w:rPr>
          <w:b w:val="0"/>
          <w:bCs w:val="0"/>
          <w:smallCaps w:val="0"/>
          <w:sz w:val="23"/>
          <w:szCs w:val="23"/>
        </w:rPr>
        <w:t>Ft (</w:t>
      </w:r>
      <w:r w:rsidR="00EA3110">
        <w:rPr>
          <w:b w:val="0"/>
          <w:bCs w:val="0"/>
          <w:smallCaps w:val="0"/>
          <w:sz w:val="23"/>
          <w:szCs w:val="23"/>
        </w:rPr>
        <w:t>49,1</w:t>
      </w:r>
      <w:r w:rsidR="007A7130" w:rsidRPr="009A4A52">
        <w:rPr>
          <w:b w:val="0"/>
          <w:bCs w:val="0"/>
          <w:smallCaps w:val="0"/>
          <w:sz w:val="23"/>
          <w:szCs w:val="23"/>
        </w:rPr>
        <w:t>%)</w:t>
      </w:r>
      <w:r w:rsidR="00C710A7" w:rsidRPr="009A4A52">
        <w:rPr>
          <w:b w:val="0"/>
          <w:bCs w:val="0"/>
          <w:smallCaps w:val="0"/>
          <w:sz w:val="23"/>
          <w:szCs w:val="23"/>
        </w:rPr>
        <w:t>. A dologi kiadáso</w:t>
      </w:r>
      <w:r w:rsidR="00C33E48" w:rsidRPr="009A4A52">
        <w:rPr>
          <w:b w:val="0"/>
          <w:bCs w:val="0"/>
          <w:smallCaps w:val="0"/>
          <w:sz w:val="23"/>
          <w:szCs w:val="23"/>
        </w:rPr>
        <w:t>k k</w:t>
      </w:r>
      <w:r w:rsidR="00357E63" w:rsidRPr="009A4A52">
        <w:rPr>
          <w:b w:val="0"/>
          <w:bCs w:val="0"/>
          <w:smallCaps w:val="0"/>
          <w:sz w:val="23"/>
          <w:szCs w:val="23"/>
        </w:rPr>
        <w:t>özül készlet beszerzés</w:t>
      </w:r>
      <w:r w:rsidR="008859E1">
        <w:rPr>
          <w:b w:val="0"/>
          <w:bCs w:val="0"/>
          <w:smallCaps w:val="0"/>
          <w:sz w:val="23"/>
          <w:szCs w:val="23"/>
        </w:rPr>
        <w:t>re</w:t>
      </w:r>
      <w:r w:rsidR="00EA3110">
        <w:rPr>
          <w:b w:val="0"/>
          <w:bCs w:val="0"/>
          <w:smallCaps w:val="0"/>
          <w:sz w:val="23"/>
          <w:szCs w:val="23"/>
        </w:rPr>
        <w:t>1.239.963</w:t>
      </w:r>
      <w:r w:rsidR="00C710A7" w:rsidRPr="009A4A52">
        <w:rPr>
          <w:b w:val="0"/>
          <w:bCs w:val="0"/>
          <w:smallCaps w:val="0"/>
          <w:sz w:val="23"/>
          <w:szCs w:val="23"/>
        </w:rPr>
        <w:t>Ft</w:t>
      </w:r>
      <w:r w:rsidR="00357E63" w:rsidRPr="009A4A52">
        <w:rPr>
          <w:b w:val="0"/>
          <w:bCs w:val="0"/>
          <w:smallCaps w:val="0"/>
          <w:sz w:val="23"/>
          <w:szCs w:val="23"/>
        </w:rPr>
        <w:t>-ot</w:t>
      </w:r>
      <w:r w:rsidR="00C710A7" w:rsidRPr="009A4A52">
        <w:rPr>
          <w:b w:val="0"/>
          <w:bCs w:val="0"/>
          <w:smallCaps w:val="0"/>
          <w:sz w:val="23"/>
          <w:szCs w:val="23"/>
        </w:rPr>
        <w:t>, kommun</w:t>
      </w:r>
      <w:r w:rsidR="008859E1">
        <w:rPr>
          <w:b w:val="0"/>
          <w:bCs w:val="0"/>
          <w:smallCaps w:val="0"/>
          <w:sz w:val="23"/>
          <w:szCs w:val="23"/>
        </w:rPr>
        <w:t xml:space="preserve">ikációs szolgáltatásra </w:t>
      </w:r>
      <w:r w:rsidR="00EA3110">
        <w:rPr>
          <w:b w:val="0"/>
          <w:bCs w:val="0"/>
          <w:smallCaps w:val="0"/>
          <w:sz w:val="23"/>
          <w:szCs w:val="23"/>
        </w:rPr>
        <w:t>337.921</w:t>
      </w:r>
      <w:r w:rsidR="004E1E3C" w:rsidRPr="009A4A52">
        <w:rPr>
          <w:b w:val="0"/>
          <w:bCs w:val="0"/>
          <w:smallCaps w:val="0"/>
          <w:sz w:val="23"/>
          <w:szCs w:val="23"/>
        </w:rPr>
        <w:t>Ft-ot</w:t>
      </w:r>
      <w:r w:rsidR="00C33E48" w:rsidRPr="009A4A52">
        <w:rPr>
          <w:b w:val="0"/>
          <w:bCs w:val="0"/>
          <w:smallCaps w:val="0"/>
          <w:sz w:val="23"/>
          <w:szCs w:val="23"/>
        </w:rPr>
        <w:t>, sz</w:t>
      </w:r>
      <w:r w:rsidR="004A737E" w:rsidRPr="009A4A52">
        <w:rPr>
          <w:b w:val="0"/>
          <w:bCs w:val="0"/>
          <w:smallCaps w:val="0"/>
          <w:sz w:val="23"/>
          <w:szCs w:val="23"/>
        </w:rPr>
        <w:t>olgá</w:t>
      </w:r>
      <w:r w:rsidR="008859E1">
        <w:rPr>
          <w:b w:val="0"/>
          <w:bCs w:val="0"/>
          <w:smallCaps w:val="0"/>
          <w:sz w:val="23"/>
          <w:szCs w:val="23"/>
        </w:rPr>
        <w:t xml:space="preserve">ltatási kiadásokra </w:t>
      </w:r>
      <w:r w:rsidR="00EA3110">
        <w:rPr>
          <w:b w:val="0"/>
          <w:bCs w:val="0"/>
          <w:smallCaps w:val="0"/>
          <w:sz w:val="23"/>
          <w:szCs w:val="23"/>
        </w:rPr>
        <w:t>8.871.254</w:t>
      </w:r>
      <w:r w:rsidR="008859E1">
        <w:rPr>
          <w:b w:val="0"/>
          <w:bCs w:val="0"/>
          <w:smallCaps w:val="0"/>
          <w:sz w:val="23"/>
          <w:szCs w:val="23"/>
        </w:rPr>
        <w:t xml:space="preserve">Ft-ot, kiküldetésre </w:t>
      </w:r>
      <w:r w:rsidR="00EA3110">
        <w:rPr>
          <w:b w:val="0"/>
          <w:bCs w:val="0"/>
          <w:smallCaps w:val="0"/>
          <w:sz w:val="23"/>
          <w:szCs w:val="23"/>
        </w:rPr>
        <w:t>23.169</w:t>
      </w:r>
      <w:r w:rsidR="004E1E3C" w:rsidRPr="009A4A52">
        <w:rPr>
          <w:b w:val="0"/>
          <w:bCs w:val="0"/>
          <w:smallCaps w:val="0"/>
          <w:sz w:val="23"/>
          <w:szCs w:val="23"/>
        </w:rPr>
        <w:t xml:space="preserve">Ft-ot, </w:t>
      </w:r>
      <w:proofErr w:type="spellStart"/>
      <w:r w:rsidR="004E1E3C" w:rsidRPr="009A4A52">
        <w:rPr>
          <w:b w:val="0"/>
          <w:bCs w:val="0"/>
          <w:smallCaps w:val="0"/>
          <w:sz w:val="23"/>
          <w:szCs w:val="23"/>
        </w:rPr>
        <w:t>Á</w:t>
      </w:r>
      <w:r w:rsidR="00357E63" w:rsidRPr="009A4A52">
        <w:rPr>
          <w:b w:val="0"/>
          <w:bCs w:val="0"/>
          <w:smallCaps w:val="0"/>
          <w:sz w:val="23"/>
          <w:szCs w:val="23"/>
        </w:rPr>
        <w:t>FA</w:t>
      </w:r>
      <w:r w:rsidR="008859E1">
        <w:rPr>
          <w:b w:val="0"/>
          <w:bCs w:val="0"/>
          <w:smallCaps w:val="0"/>
          <w:sz w:val="23"/>
          <w:szCs w:val="23"/>
        </w:rPr>
        <w:t>-ra</w:t>
      </w:r>
      <w:proofErr w:type="spellEnd"/>
      <w:r w:rsidR="008859E1">
        <w:rPr>
          <w:b w:val="0"/>
          <w:bCs w:val="0"/>
          <w:smallCaps w:val="0"/>
          <w:sz w:val="23"/>
          <w:szCs w:val="23"/>
        </w:rPr>
        <w:t xml:space="preserve"> </w:t>
      </w:r>
      <w:r w:rsidR="00EA3110">
        <w:rPr>
          <w:b w:val="0"/>
          <w:bCs w:val="0"/>
          <w:smallCaps w:val="0"/>
          <w:sz w:val="23"/>
          <w:szCs w:val="23"/>
        </w:rPr>
        <w:t>2.492.499</w:t>
      </w:r>
      <w:r w:rsidR="00BA0C1E" w:rsidRPr="009A4A52">
        <w:rPr>
          <w:b w:val="0"/>
          <w:bCs w:val="0"/>
          <w:smallCaps w:val="0"/>
          <w:sz w:val="23"/>
          <w:szCs w:val="23"/>
        </w:rPr>
        <w:t xml:space="preserve">Ft-ot fordítottak. </w:t>
      </w:r>
      <w:r w:rsidR="009230B5" w:rsidRPr="009A4A52">
        <w:rPr>
          <w:b w:val="0"/>
          <w:bCs w:val="0"/>
          <w:smallCaps w:val="0"/>
          <w:sz w:val="23"/>
          <w:szCs w:val="23"/>
        </w:rPr>
        <w:t xml:space="preserve">A leírtak együttes hatására a dologi </w:t>
      </w:r>
      <w:r w:rsidR="008859E1">
        <w:rPr>
          <w:b w:val="0"/>
          <w:bCs w:val="0"/>
          <w:smallCaps w:val="0"/>
          <w:sz w:val="23"/>
          <w:szCs w:val="23"/>
        </w:rPr>
        <w:t xml:space="preserve">kiadások </w:t>
      </w:r>
      <w:r w:rsidR="00EA3110">
        <w:rPr>
          <w:b w:val="0"/>
          <w:bCs w:val="0"/>
          <w:smallCaps w:val="0"/>
          <w:sz w:val="23"/>
          <w:szCs w:val="23"/>
        </w:rPr>
        <w:t>12.964.806</w:t>
      </w:r>
      <w:r w:rsidR="009230B5" w:rsidRPr="009A4A52">
        <w:rPr>
          <w:b w:val="0"/>
          <w:bCs w:val="0"/>
          <w:smallCaps w:val="0"/>
          <w:sz w:val="23"/>
          <w:szCs w:val="23"/>
        </w:rPr>
        <w:t>Ft-ra</w:t>
      </w:r>
      <w:r w:rsidR="004A737E" w:rsidRPr="009A4A52">
        <w:rPr>
          <w:b w:val="0"/>
          <w:bCs w:val="0"/>
          <w:smallCaps w:val="0"/>
          <w:sz w:val="23"/>
          <w:szCs w:val="23"/>
        </w:rPr>
        <w:t xml:space="preserve"> telje</w:t>
      </w:r>
      <w:r w:rsidR="00EA3110">
        <w:rPr>
          <w:b w:val="0"/>
          <w:bCs w:val="0"/>
          <w:smallCaps w:val="0"/>
          <w:sz w:val="23"/>
          <w:szCs w:val="23"/>
        </w:rPr>
        <w:t>sültek az intézménynél (44</w:t>
      </w:r>
      <w:r w:rsidR="009230B5" w:rsidRPr="009A4A52">
        <w:rPr>
          <w:b w:val="0"/>
          <w:bCs w:val="0"/>
          <w:smallCaps w:val="0"/>
          <w:sz w:val="23"/>
          <w:szCs w:val="23"/>
        </w:rPr>
        <w:t>%).</w:t>
      </w:r>
      <w:r w:rsidR="008521F3" w:rsidRPr="009A4A52">
        <w:rPr>
          <w:b w:val="0"/>
          <w:bCs w:val="0"/>
          <w:smallCaps w:val="0"/>
          <w:sz w:val="23"/>
          <w:szCs w:val="23"/>
        </w:rPr>
        <w:t xml:space="preserve"> </w:t>
      </w:r>
    </w:p>
    <w:p w:rsidR="001D344A" w:rsidRPr="009A4A52" w:rsidRDefault="008521F3" w:rsidP="004E1E3C">
      <w:pPr>
        <w:pStyle w:val="Szvegtrzs3"/>
        <w:rPr>
          <w:b w:val="0"/>
          <w:bCs w:val="0"/>
          <w:smallCaps w:val="0"/>
          <w:sz w:val="23"/>
          <w:szCs w:val="23"/>
        </w:rPr>
      </w:pPr>
      <w:r w:rsidRPr="009A4A52">
        <w:rPr>
          <w:b w:val="0"/>
          <w:bCs w:val="0"/>
          <w:smallCaps w:val="0"/>
          <w:sz w:val="23"/>
          <w:szCs w:val="23"/>
        </w:rPr>
        <w:t>F</w:t>
      </w:r>
      <w:r w:rsidR="001E251B">
        <w:rPr>
          <w:b w:val="0"/>
          <w:bCs w:val="0"/>
          <w:smallCaps w:val="0"/>
          <w:sz w:val="23"/>
          <w:szCs w:val="23"/>
        </w:rPr>
        <w:t>e</w:t>
      </w:r>
      <w:r w:rsidR="008859E1">
        <w:rPr>
          <w:b w:val="0"/>
          <w:bCs w:val="0"/>
          <w:smallCaps w:val="0"/>
          <w:sz w:val="23"/>
          <w:szCs w:val="23"/>
        </w:rPr>
        <w:t xml:space="preserve">lhalmozási kiadásokra </w:t>
      </w:r>
      <w:r w:rsidR="00EA3110">
        <w:rPr>
          <w:b w:val="0"/>
          <w:bCs w:val="0"/>
          <w:smallCaps w:val="0"/>
          <w:sz w:val="23"/>
          <w:szCs w:val="23"/>
        </w:rPr>
        <w:t>1.770.433</w:t>
      </w:r>
      <w:r w:rsidRPr="009A4A52">
        <w:rPr>
          <w:b w:val="0"/>
          <w:bCs w:val="0"/>
          <w:smallCaps w:val="0"/>
          <w:sz w:val="23"/>
          <w:szCs w:val="23"/>
        </w:rPr>
        <w:t>Ft-ot költöttek (</w:t>
      </w:r>
      <w:r w:rsidR="00EA3110">
        <w:rPr>
          <w:b w:val="0"/>
          <w:bCs w:val="0"/>
          <w:smallCaps w:val="0"/>
          <w:sz w:val="23"/>
          <w:szCs w:val="23"/>
        </w:rPr>
        <w:t>50</w:t>
      </w:r>
      <w:r w:rsidRPr="009A4A52">
        <w:rPr>
          <w:b w:val="0"/>
          <w:bCs w:val="0"/>
          <w:smallCaps w:val="0"/>
          <w:sz w:val="23"/>
          <w:szCs w:val="23"/>
        </w:rPr>
        <w:t>%).</w:t>
      </w:r>
      <w:r w:rsidR="00950A0E" w:rsidRPr="009A4A52">
        <w:rPr>
          <w:b w:val="0"/>
          <w:bCs w:val="0"/>
          <w:smallCaps w:val="0"/>
          <w:sz w:val="23"/>
          <w:szCs w:val="23"/>
        </w:rPr>
        <w:t xml:space="preserve"> </w:t>
      </w:r>
    </w:p>
    <w:p w:rsidR="001D344A" w:rsidRPr="009A4A52" w:rsidRDefault="001D344A" w:rsidP="000727FB">
      <w:pPr>
        <w:pStyle w:val="Szvegtrzs3"/>
        <w:rPr>
          <w:bCs w:val="0"/>
          <w:i/>
          <w:smallCaps w:val="0"/>
          <w:sz w:val="23"/>
          <w:szCs w:val="23"/>
        </w:rPr>
      </w:pPr>
    </w:p>
    <w:p w:rsidR="00DA4CF0" w:rsidRPr="009A4A52" w:rsidRDefault="00375A5E" w:rsidP="00E21D8D">
      <w:pPr>
        <w:jc w:val="both"/>
        <w:rPr>
          <w:b/>
          <w:i/>
          <w:sz w:val="23"/>
          <w:szCs w:val="23"/>
          <w:u w:val="single"/>
        </w:rPr>
      </w:pPr>
      <w:proofErr w:type="spellStart"/>
      <w:r w:rsidRPr="009A4A52">
        <w:rPr>
          <w:b/>
          <w:i/>
          <w:sz w:val="23"/>
          <w:szCs w:val="23"/>
          <w:u w:val="single"/>
        </w:rPr>
        <w:t>C</w:t>
      </w:r>
      <w:r w:rsidR="004305F0" w:rsidRPr="009A4A52">
        <w:rPr>
          <w:b/>
          <w:i/>
          <w:sz w:val="23"/>
          <w:szCs w:val="23"/>
          <w:u w:val="single"/>
        </w:rPr>
        <w:t>semegi</w:t>
      </w:r>
      <w:proofErr w:type="spellEnd"/>
      <w:r w:rsidR="004305F0" w:rsidRPr="009A4A52">
        <w:rPr>
          <w:b/>
          <w:i/>
          <w:sz w:val="23"/>
          <w:szCs w:val="23"/>
          <w:u w:val="single"/>
        </w:rPr>
        <w:t xml:space="preserve"> Károly Könyvtár</w:t>
      </w:r>
      <w:r w:rsidR="00AF0A8F" w:rsidRPr="009A4A52">
        <w:rPr>
          <w:b/>
          <w:i/>
          <w:sz w:val="23"/>
          <w:szCs w:val="23"/>
          <w:u w:val="single"/>
        </w:rPr>
        <w:t xml:space="preserve"> és Tari László Múzeum</w:t>
      </w:r>
      <w:r w:rsidR="004305F0" w:rsidRPr="009A4A52">
        <w:rPr>
          <w:b/>
          <w:i/>
          <w:sz w:val="23"/>
          <w:szCs w:val="23"/>
          <w:u w:val="single"/>
        </w:rPr>
        <w:t xml:space="preserve">: </w:t>
      </w:r>
    </w:p>
    <w:p w:rsidR="00E56AEC" w:rsidRPr="009A4A52" w:rsidRDefault="00B964E2" w:rsidP="006338E9">
      <w:pPr>
        <w:jc w:val="both"/>
        <w:rPr>
          <w:sz w:val="23"/>
          <w:szCs w:val="23"/>
        </w:rPr>
      </w:pPr>
      <w:r w:rsidRPr="009A4A52">
        <w:rPr>
          <w:sz w:val="23"/>
          <w:szCs w:val="23"/>
        </w:rPr>
        <w:t>Ös</w:t>
      </w:r>
      <w:r w:rsidR="008859E1">
        <w:rPr>
          <w:sz w:val="23"/>
          <w:szCs w:val="23"/>
        </w:rPr>
        <w:t xml:space="preserve">szes kiadása: </w:t>
      </w:r>
      <w:r w:rsidR="00EA3110">
        <w:rPr>
          <w:sz w:val="23"/>
          <w:szCs w:val="23"/>
        </w:rPr>
        <w:t>37.744.257</w:t>
      </w:r>
      <w:r w:rsidR="00E56AEC" w:rsidRPr="009A4A52">
        <w:rPr>
          <w:sz w:val="23"/>
          <w:szCs w:val="23"/>
        </w:rPr>
        <w:t>Ft-ra teljesült</w:t>
      </w:r>
      <w:r w:rsidR="008859E1">
        <w:rPr>
          <w:sz w:val="23"/>
          <w:szCs w:val="23"/>
        </w:rPr>
        <w:t xml:space="preserve"> (</w:t>
      </w:r>
      <w:r w:rsidR="00EA3110">
        <w:rPr>
          <w:sz w:val="23"/>
          <w:szCs w:val="23"/>
        </w:rPr>
        <w:t>53</w:t>
      </w:r>
      <w:r w:rsidR="008521F3" w:rsidRPr="009A4A52">
        <w:rPr>
          <w:sz w:val="23"/>
          <w:szCs w:val="23"/>
        </w:rPr>
        <w:t>%)</w:t>
      </w:r>
      <w:r w:rsidR="00E56AEC" w:rsidRPr="009A4A52">
        <w:rPr>
          <w:sz w:val="23"/>
          <w:szCs w:val="23"/>
        </w:rPr>
        <w:t>. Ezen belül a</w:t>
      </w:r>
      <w:r w:rsidR="0028242A" w:rsidRPr="009A4A52">
        <w:rPr>
          <w:sz w:val="23"/>
          <w:szCs w:val="23"/>
        </w:rPr>
        <w:t xml:space="preserve"> személyi juttatások teljesítése</w:t>
      </w:r>
      <w:r w:rsidR="008859E1">
        <w:rPr>
          <w:sz w:val="23"/>
          <w:szCs w:val="23"/>
        </w:rPr>
        <w:t xml:space="preserve">: </w:t>
      </w:r>
      <w:r w:rsidR="00EA3110">
        <w:rPr>
          <w:sz w:val="23"/>
          <w:szCs w:val="23"/>
        </w:rPr>
        <w:t>23.578.058</w:t>
      </w:r>
      <w:r w:rsidR="008859E1">
        <w:rPr>
          <w:sz w:val="23"/>
          <w:szCs w:val="23"/>
        </w:rPr>
        <w:t>Ft (</w:t>
      </w:r>
      <w:r w:rsidR="00EA3110">
        <w:rPr>
          <w:sz w:val="23"/>
          <w:szCs w:val="23"/>
        </w:rPr>
        <w:t>56</w:t>
      </w:r>
      <w:r w:rsidR="00E56AEC" w:rsidRPr="009A4A52">
        <w:rPr>
          <w:sz w:val="23"/>
          <w:szCs w:val="23"/>
        </w:rPr>
        <w:t>%)</w:t>
      </w:r>
      <w:r w:rsidR="00FD515A" w:rsidRPr="009A4A52">
        <w:rPr>
          <w:sz w:val="23"/>
          <w:szCs w:val="23"/>
        </w:rPr>
        <w:t>. Járulékok</w:t>
      </w:r>
      <w:r w:rsidR="008859E1">
        <w:rPr>
          <w:sz w:val="23"/>
          <w:szCs w:val="23"/>
        </w:rPr>
        <w:t xml:space="preserve">: </w:t>
      </w:r>
      <w:r w:rsidR="00EA3110">
        <w:rPr>
          <w:sz w:val="23"/>
          <w:szCs w:val="23"/>
        </w:rPr>
        <w:t>4.303.131</w:t>
      </w:r>
      <w:r w:rsidR="008859E1">
        <w:rPr>
          <w:sz w:val="23"/>
          <w:szCs w:val="23"/>
        </w:rPr>
        <w:t>Ft (</w:t>
      </w:r>
      <w:r w:rsidR="00EA3110">
        <w:rPr>
          <w:sz w:val="23"/>
          <w:szCs w:val="23"/>
        </w:rPr>
        <w:t>58</w:t>
      </w:r>
      <w:r w:rsidRPr="009A4A52">
        <w:rPr>
          <w:sz w:val="23"/>
          <w:szCs w:val="23"/>
        </w:rPr>
        <w:t>%</w:t>
      </w:r>
      <w:r w:rsidR="00FD515A" w:rsidRPr="009A4A52">
        <w:rPr>
          <w:sz w:val="23"/>
          <w:szCs w:val="23"/>
        </w:rPr>
        <w:t>), dologi kiadások</w:t>
      </w:r>
      <w:r w:rsidR="008859E1">
        <w:rPr>
          <w:sz w:val="23"/>
          <w:szCs w:val="23"/>
        </w:rPr>
        <w:t xml:space="preserve">: </w:t>
      </w:r>
      <w:r w:rsidR="00EA3110">
        <w:rPr>
          <w:sz w:val="23"/>
          <w:szCs w:val="23"/>
        </w:rPr>
        <w:t>4.942.330</w:t>
      </w:r>
      <w:r w:rsidR="008859E1">
        <w:rPr>
          <w:sz w:val="23"/>
          <w:szCs w:val="23"/>
        </w:rPr>
        <w:t>Ft (</w:t>
      </w:r>
      <w:r w:rsidR="00EA3110">
        <w:rPr>
          <w:sz w:val="23"/>
          <w:szCs w:val="23"/>
        </w:rPr>
        <w:t xml:space="preserve">36 %). </w:t>
      </w:r>
      <w:r w:rsidR="008859E1">
        <w:rPr>
          <w:sz w:val="23"/>
          <w:szCs w:val="23"/>
        </w:rPr>
        <w:t xml:space="preserve">Felhalmozási kiadás </w:t>
      </w:r>
      <w:r w:rsidR="00EA3110">
        <w:rPr>
          <w:sz w:val="23"/>
          <w:szCs w:val="23"/>
        </w:rPr>
        <w:t>1.920.738</w:t>
      </w:r>
      <w:r w:rsidR="008859E1">
        <w:rPr>
          <w:sz w:val="23"/>
          <w:szCs w:val="23"/>
        </w:rPr>
        <w:t>Ft (</w:t>
      </w:r>
      <w:r w:rsidR="00EA3110">
        <w:rPr>
          <w:sz w:val="23"/>
          <w:szCs w:val="23"/>
        </w:rPr>
        <w:t>90,3</w:t>
      </w:r>
      <w:r w:rsidR="002D6091" w:rsidRPr="009A4A52">
        <w:rPr>
          <w:sz w:val="23"/>
          <w:szCs w:val="23"/>
        </w:rPr>
        <w:t>%)</w:t>
      </w:r>
      <w:r w:rsidR="00FD515A" w:rsidRPr="009A4A52">
        <w:rPr>
          <w:sz w:val="23"/>
          <w:szCs w:val="23"/>
        </w:rPr>
        <w:t>.</w:t>
      </w:r>
      <w:r w:rsidR="00357E63" w:rsidRPr="009A4A52">
        <w:rPr>
          <w:sz w:val="23"/>
          <w:szCs w:val="23"/>
        </w:rPr>
        <w:t xml:space="preserve"> Főbb dologi kiadások: </w:t>
      </w:r>
      <w:r w:rsidR="008859E1">
        <w:rPr>
          <w:sz w:val="23"/>
          <w:szCs w:val="23"/>
        </w:rPr>
        <w:t xml:space="preserve">készletbeszerzés </w:t>
      </w:r>
      <w:r w:rsidR="00EA3110">
        <w:rPr>
          <w:sz w:val="23"/>
          <w:szCs w:val="23"/>
        </w:rPr>
        <w:t>901.900</w:t>
      </w:r>
      <w:r w:rsidR="009230B5" w:rsidRPr="009A4A52">
        <w:rPr>
          <w:sz w:val="23"/>
          <w:szCs w:val="23"/>
        </w:rPr>
        <w:t>Ft, ko</w:t>
      </w:r>
      <w:r w:rsidR="004A737E" w:rsidRPr="009A4A52">
        <w:rPr>
          <w:sz w:val="23"/>
          <w:szCs w:val="23"/>
        </w:rPr>
        <w:t>mmu</w:t>
      </w:r>
      <w:r w:rsidR="00EA3110">
        <w:rPr>
          <w:sz w:val="23"/>
          <w:szCs w:val="23"/>
        </w:rPr>
        <w:t>nikációs szolgáltatás 522.227</w:t>
      </w:r>
      <w:r w:rsidR="004A737E" w:rsidRPr="009A4A52">
        <w:rPr>
          <w:sz w:val="23"/>
          <w:szCs w:val="23"/>
        </w:rPr>
        <w:t>Ft, szolgáltatási</w:t>
      </w:r>
      <w:r w:rsidR="00950A0E" w:rsidRPr="009A4A52">
        <w:rPr>
          <w:sz w:val="23"/>
          <w:szCs w:val="23"/>
        </w:rPr>
        <w:t xml:space="preserve"> kiadások</w:t>
      </w:r>
      <w:r w:rsidR="008859E1">
        <w:rPr>
          <w:sz w:val="23"/>
          <w:szCs w:val="23"/>
        </w:rPr>
        <w:t xml:space="preserve"> </w:t>
      </w:r>
      <w:r w:rsidR="00EA3110">
        <w:rPr>
          <w:sz w:val="23"/>
          <w:szCs w:val="23"/>
        </w:rPr>
        <w:t>2.107.269</w:t>
      </w:r>
      <w:r w:rsidR="008859E1">
        <w:rPr>
          <w:sz w:val="23"/>
          <w:szCs w:val="23"/>
        </w:rPr>
        <w:t>Ft, ÁFA kiadás</w:t>
      </w:r>
      <w:r w:rsidR="006E0455">
        <w:rPr>
          <w:sz w:val="23"/>
          <w:szCs w:val="23"/>
        </w:rPr>
        <w:t xml:space="preserve"> </w:t>
      </w:r>
      <w:r w:rsidR="007565AF">
        <w:rPr>
          <w:sz w:val="23"/>
          <w:szCs w:val="23"/>
        </w:rPr>
        <w:t>1.361.556</w:t>
      </w:r>
      <w:r w:rsidR="008859E1">
        <w:rPr>
          <w:sz w:val="23"/>
          <w:szCs w:val="23"/>
        </w:rPr>
        <w:t xml:space="preserve">Ft, kiküldetés </w:t>
      </w:r>
      <w:r w:rsidR="007565AF">
        <w:rPr>
          <w:sz w:val="23"/>
          <w:szCs w:val="23"/>
        </w:rPr>
        <w:t>49.378</w:t>
      </w:r>
      <w:r w:rsidR="009230B5" w:rsidRPr="009A4A52">
        <w:rPr>
          <w:sz w:val="23"/>
          <w:szCs w:val="23"/>
        </w:rPr>
        <w:t xml:space="preserve">Ft. </w:t>
      </w:r>
      <w:r w:rsidR="007565AF">
        <w:rPr>
          <w:sz w:val="23"/>
          <w:szCs w:val="23"/>
        </w:rPr>
        <w:t>Tárgyi eszközök beszerzésére 1.638.768 Ft-ot fordítottak, fénymásoló felújítására 281.970Ft-ot költöttek.</w:t>
      </w:r>
    </w:p>
    <w:p w:rsidR="00122640" w:rsidRPr="009A4A52" w:rsidRDefault="00122640" w:rsidP="00704D88">
      <w:pPr>
        <w:rPr>
          <w:sz w:val="23"/>
          <w:szCs w:val="23"/>
        </w:rPr>
      </w:pPr>
    </w:p>
    <w:p w:rsidR="00D47FD7" w:rsidRPr="009A4A52" w:rsidRDefault="00D47FD7" w:rsidP="00704D88">
      <w:pPr>
        <w:rPr>
          <w:sz w:val="23"/>
          <w:szCs w:val="23"/>
        </w:rPr>
      </w:pPr>
      <w:r w:rsidRPr="009A4A52">
        <w:rPr>
          <w:b/>
          <w:i/>
          <w:sz w:val="23"/>
          <w:szCs w:val="23"/>
          <w:u w:val="single"/>
        </w:rPr>
        <w:t>Művelődés</w:t>
      </w:r>
      <w:r w:rsidR="00FD515A" w:rsidRPr="009A4A52">
        <w:rPr>
          <w:b/>
          <w:i/>
          <w:sz w:val="23"/>
          <w:szCs w:val="23"/>
          <w:u w:val="single"/>
        </w:rPr>
        <w:t>i</w:t>
      </w:r>
      <w:r w:rsidRPr="009A4A52">
        <w:rPr>
          <w:b/>
          <w:i/>
          <w:sz w:val="23"/>
          <w:szCs w:val="23"/>
          <w:u w:val="single"/>
        </w:rPr>
        <w:t xml:space="preserve"> Központ</w:t>
      </w:r>
      <w:r w:rsidRPr="009A4A52">
        <w:rPr>
          <w:sz w:val="23"/>
          <w:szCs w:val="23"/>
        </w:rPr>
        <w:t xml:space="preserve">: </w:t>
      </w:r>
    </w:p>
    <w:p w:rsidR="00145027" w:rsidRPr="009A4A52" w:rsidRDefault="001E251B" w:rsidP="00806179">
      <w:pPr>
        <w:jc w:val="both"/>
        <w:rPr>
          <w:sz w:val="23"/>
          <w:szCs w:val="23"/>
        </w:rPr>
      </w:pPr>
      <w:r>
        <w:rPr>
          <w:sz w:val="23"/>
          <w:szCs w:val="23"/>
        </w:rPr>
        <w:t>Ös</w:t>
      </w:r>
      <w:r w:rsidR="008859E1">
        <w:rPr>
          <w:sz w:val="23"/>
          <w:szCs w:val="23"/>
        </w:rPr>
        <w:t xml:space="preserve">szes kiadása: </w:t>
      </w:r>
      <w:r w:rsidR="007565AF">
        <w:rPr>
          <w:sz w:val="23"/>
          <w:szCs w:val="23"/>
        </w:rPr>
        <w:t>58.629.816</w:t>
      </w:r>
      <w:r w:rsidR="008859E1">
        <w:rPr>
          <w:sz w:val="23"/>
          <w:szCs w:val="23"/>
        </w:rPr>
        <w:t>Ft (</w:t>
      </w:r>
      <w:r w:rsidR="007565AF">
        <w:rPr>
          <w:sz w:val="23"/>
          <w:szCs w:val="23"/>
        </w:rPr>
        <w:t>62</w:t>
      </w:r>
      <w:r w:rsidR="00D47FD7" w:rsidRPr="009A4A52">
        <w:rPr>
          <w:sz w:val="23"/>
          <w:szCs w:val="23"/>
        </w:rPr>
        <w:t>%) volt. Ezen belül személ</w:t>
      </w:r>
      <w:r w:rsidR="00C33E48" w:rsidRPr="009A4A52">
        <w:rPr>
          <w:sz w:val="23"/>
          <w:szCs w:val="23"/>
        </w:rPr>
        <w:t>yi ju</w:t>
      </w:r>
      <w:r w:rsidR="008859E1">
        <w:rPr>
          <w:sz w:val="23"/>
          <w:szCs w:val="23"/>
        </w:rPr>
        <w:t xml:space="preserve">ttatások teljesítése </w:t>
      </w:r>
      <w:r w:rsidR="007565AF">
        <w:rPr>
          <w:sz w:val="23"/>
          <w:szCs w:val="23"/>
        </w:rPr>
        <w:t>24.594.216</w:t>
      </w:r>
      <w:r w:rsidR="008859E1">
        <w:rPr>
          <w:sz w:val="23"/>
          <w:szCs w:val="23"/>
        </w:rPr>
        <w:t>Ft (</w:t>
      </w:r>
      <w:r w:rsidR="007565AF">
        <w:rPr>
          <w:sz w:val="23"/>
          <w:szCs w:val="23"/>
        </w:rPr>
        <w:t>54</w:t>
      </w:r>
      <w:r w:rsidR="00D47FD7" w:rsidRPr="009A4A52">
        <w:rPr>
          <w:sz w:val="23"/>
          <w:szCs w:val="23"/>
        </w:rPr>
        <w:t>%), járulékok</w:t>
      </w:r>
      <w:r w:rsidR="008859E1">
        <w:rPr>
          <w:sz w:val="23"/>
          <w:szCs w:val="23"/>
        </w:rPr>
        <w:t xml:space="preserve">: </w:t>
      </w:r>
      <w:r w:rsidR="007565AF">
        <w:rPr>
          <w:sz w:val="23"/>
          <w:szCs w:val="23"/>
        </w:rPr>
        <w:t>4.451.134</w:t>
      </w:r>
      <w:r w:rsidR="00D47FD7" w:rsidRPr="009A4A52">
        <w:rPr>
          <w:sz w:val="23"/>
          <w:szCs w:val="23"/>
        </w:rPr>
        <w:t>Ft</w:t>
      </w:r>
      <w:r w:rsidR="008859E1">
        <w:rPr>
          <w:sz w:val="23"/>
          <w:szCs w:val="23"/>
        </w:rPr>
        <w:t xml:space="preserve"> (</w:t>
      </w:r>
      <w:r w:rsidR="007565AF">
        <w:rPr>
          <w:sz w:val="23"/>
          <w:szCs w:val="23"/>
        </w:rPr>
        <w:t>55</w:t>
      </w:r>
      <w:r w:rsidR="0082745B" w:rsidRPr="009A4A52">
        <w:rPr>
          <w:sz w:val="23"/>
          <w:szCs w:val="23"/>
        </w:rPr>
        <w:t>%), dologi kiadá</w:t>
      </w:r>
      <w:r w:rsidR="008859E1">
        <w:rPr>
          <w:sz w:val="23"/>
          <w:szCs w:val="23"/>
        </w:rPr>
        <w:t xml:space="preserve">sok </w:t>
      </w:r>
      <w:r w:rsidR="007565AF">
        <w:rPr>
          <w:sz w:val="23"/>
          <w:szCs w:val="23"/>
        </w:rPr>
        <w:t>26.206.696</w:t>
      </w:r>
      <w:r w:rsidR="008859E1">
        <w:rPr>
          <w:sz w:val="23"/>
          <w:szCs w:val="23"/>
        </w:rPr>
        <w:t>Ft (</w:t>
      </w:r>
      <w:r w:rsidR="007565AF">
        <w:rPr>
          <w:sz w:val="23"/>
          <w:szCs w:val="23"/>
        </w:rPr>
        <w:t>72</w:t>
      </w:r>
      <w:r w:rsidR="00D237ED">
        <w:rPr>
          <w:sz w:val="23"/>
          <w:szCs w:val="23"/>
        </w:rPr>
        <w:t>%</w:t>
      </w:r>
      <w:r w:rsidR="008859E1">
        <w:rPr>
          <w:sz w:val="23"/>
          <w:szCs w:val="23"/>
        </w:rPr>
        <w:t xml:space="preserve">), felhalmozási kiadás </w:t>
      </w:r>
      <w:r w:rsidR="007565AF">
        <w:rPr>
          <w:sz w:val="23"/>
          <w:szCs w:val="23"/>
        </w:rPr>
        <w:t>3.377.770</w:t>
      </w:r>
      <w:r w:rsidR="008859E1">
        <w:rPr>
          <w:sz w:val="23"/>
          <w:szCs w:val="23"/>
        </w:rPr>
        <w:t>Ft (</w:t>
      </w:r>
      <w:r w:rsidR="007565AF">
        <w:rPr>
          <w:sz w:val="23"/>
          <w:szCs w:val="23"/>
        </w:rPr>
        <w:t>74,5</w:t>
      </w:r>
      <w:r w:rsidR="00FA5317" w:rsidRPr="009A4A52">
        <w:rPr>
          <w:sz w:val="23"/>
          <w:szCs w:val="23"/>
        </w:rPr>
        <w:t xml:space="preserve">%). </w:t>
      </w:r>
    </w:p>
    <w:p w:rsidR="00C33E48" w:rsidRPr="009A4A52" w:rsidRDefault="00A05DA4" w:rsidP="00806179">
      <w:pPr>
        <w:jc w:val="both"/>
        <w:rPr>
          <w:sz w:val="23"/>
          <w:szCs w:val="23"/>
        </w:rPr>
      </w:pPr>
      <w:r w:rsidRPr="009A4A52">
        <w:rPr>
          <w:sz w:val="23"/>
          <w:szCs w:val="23"/>
        </w:rPr>
        <w:t>Főbb dologi kiadások az alábbi</w:t>
      </w:r>
      <w:r w:rsidR="00C33E48" w:rsidRPr="009A4A52">
        <w:rPr>
          <w:sz w:val="23"/>
          <w:szCs w:val="23"/>
        </w:rPr>
        <w:t>ak</w:t>
      </w:r>
      <w:r w:rsidR="00806179" w:rsidRPr="009A4A52">
        <w:rPr>
          <w:sz w:val="23"/>
          <w:szCs w:val="23"/>
        </w:rPr>
        <w:t xml:space="preserve"> vol</w:t>
      </w:r>
      <w:r w:rsidR="008859E1">
        <w:rPr>
          <w:sz w:val="23"/>
          <w:szCs w:val="23"/>
        </w:rPr>
        <w:t xml:space="preserve">tak: készlet beszerzés </w:t>
      </w:r>
      <w:r w:rsidR="007565AF">
        <w:rPr>
          <w:sz w:val="23"/>
          <w:szCs w:val="23"/>
        </w:rPr>
        <w:t>1.094.217</w:t>
      </w:r>
      <w:r w:rsidR="00C33E48" w:rsidRPr="009A4A52">
        <w:rPr>
          <w:sz w:val="23"/>
          <w:szCs w:val="23"/>
        </w:rPr>
        <w:t>Ft</w:t>
      </w:r>
      <w:r w:rsidR="00806179" w:rsidRPr="009A4A52">
        <w:rPr>
          <w:sz w:val="23"/>
          <w:szCs w:val="23"/>
        </w:rPr>
        <w:t>, s</w:t>
      </w:r>
      <w:r w:rsidR="008859E1">
        <w:rPr>
          <w:sz w:val="23"/>
          <w:szCs w:val="23"/>
        </w:rPr>
        <w:t xml:space="preserve">zolgáltatási kiadások </w:t>
      </w:r>
      <w:r w:rsidR="007565AF">
        <w:rPr>
          <w:sz w:val="23"/>
          <w:szCs w:val="23"/>
        </w:rPr>
        <w:t>19.250.538</w:t>
      </w:r>
      <w:r w:rsidR="00C33E48" w:rsidRPr="009A4A52">
        <w:rPr>
          <w:sz w:val="23"/>
          <w:szCs w:val="23"/>
        </w:rPr>
        <w:t>F</w:t>
      </w:r>
      <w:r w:rsidR="00546D5A" w:rsidRPr="009A4A52">
        <w:rPr>
          <w:sz w:val="23"/>
          <w:szCs w:val="23"/>
        </w:rPr>
        <w:t xml:space="preserve">t, </w:t>
      </w:r>
      <w:r w:rsidR="001C51D6" w:rsidRPr="009A4A52">
        <w:rPr>
          <w:sz w:val="23"/>
          <w:szCs w:val="23"/>
        </w:rPr>
        <w:t>kommunikációs kiadá</w:t>
      </w:r>
      <w:r w:rsidR="008859E1">
        <w:rPr>
          <w:sz w:val="23"/>
          <w:szCs w:val="23"/>
        </w:rPr>
        <w:t xml:space="preserve">s </w:t>
      </w:r>
      <w:r w:rsidR="007565AF">
        <w:rPr>
          <w:sz w:val="23"/>
          <w:szCs w:val="23"/>
        </w:rPr>
        <w:t>315.628</w:t>
      </w:r>
      <w:r w:rsidR="008859E1">
        <w:rPr>
          <w:sz w:val="23"/>
          <w:szCs w:val="23"/>
        </w:rPr>
        <w:t xml:space="preserve">Ft, ÁFA kiadás </w:t>
      </w:r>
      <w:r w:rsidR="007565AF">
        <w:rPr>
          <w:sz w:val="23"/>
          <w:szCs w:val="23"/>
        </w:rPr>
        <w:t>5.353.298</w:t>
      </w:r>
      <w:r w:rsidR="00806179" w:rsidRPr="009A4A52">
        <w:rPr>
          <w:sz w:val="23"/>
          <w:szCs w:val="23"/>
        </w:rPr>
        <w:t xml:space="preserve">Ft, </w:t>
      </w:r>
      <w:r w:rsidR="008859E1">
        <w:rPr>
          <w:sz w:val="23"/>
          <w:szCs w:val="23"/>
        </w:rPr>
        <w:t xml:space="preserve">egyéb dologi kiadás </w:t>
      </w:r>
      <w:r w:rsidR="007565AF">
        <w:rPr>
          <w:sz w:val="23"/>
          <w:szCs w:val="23"/>
        </w:rPr>
        <w:t>193.015</w:t>
      </w:r>
      <w:r w:rsidR="00D237ED">
        <w:rPr>
          <w:sz w:val="23"/>
          <w:szCs w:val="23"/>
        </w:rPr>
        <w:t>Ft</w:t>
      </w:r>
      <w:r w:rsidR="00806179" w:rsidRPr="009A4A52">
        <w:rPr>
          <w:sz w:val="23"/>
          <w:szCs w:val="23"/>
        </w:rPr>
        <w:t xml:space="preserve">. </w:t>
      </w:r>
    </w:p>
    <w:p w:rsidR="00946F1A" w:rsidRPr="009A4A52" w:rsidRDefault="00946F1A" w:rsidP="005B017F">
      <w:pPr>
        <w:pStyle w:val="Szvegtrzs"/>
        <w:jc w:val="left"/>
        <w:rPr>
          <w:sz w:val="23"/>
          <w:szCs w:val="23"/>
        </w:rPr>
      </w:pPr>
    </w:p>
    <w:p w:rsidR="008149CA" w:rsidRPr="009A4A52" w:rsidRDefault="00505023" w:rsidP="000727FB">
      <w:pPr>
        <w:pStyle w:val="Cmsor5"/>
        <w:rPr>
          <w:smallCaps/>
          <w:sz w:val="23"/>
          <w:szCs w:val="23"/>
          <w:u w:val="none"/>
        </w:rPr>
      </w:pPr>
      <w:r>
        <w:rPr>
          <w:smallCaps/>
          <w:sz w:val="23"/>
          <w:szCs w:val="23"/>
          <w:u w:val="none"/>
        </w:rPr>
        <w:t xml:space="preserve">II. </w:t>
      </w:r>
      <w:proofErr w:type="gramStart"/>
      <w:r>
        <w:rPr>
          <w:smallCaps/>
          <w:sz w:val="23"/>
          <w:szCs w:val="23"/>
          <w:u w:val="none"/>
        </w:rPr>
        <w:t>A</w:t>
      </w:r>
      <w:proofErr w:type="gramEnd"/>
      <w:r>
        <w:rPr>
          <w:smallCaps/>
          <w:sz w:val="23"/>
          <w:szCs w:val="23"/>
          <w:u w:val="none"/>
        </w:rPr>
        <w:t>/2.2</w:t>
      </w:r>
      <w:r w:rsidR="008149CA" w:rsidRPr="009A4A52">
        <w:rPr>
          <w:smallCaps/>
          <w:sz w:val="23"/>
          <w:szCs w:val="23"/>
          <w:u w:val="none"/>
        </w:rPr>
        <w:t>. Alkotóház</w:t>
      </w:r>
    </w:p>
    <w:p w:rsidR="00EB69DD" w:rsidRDefault="005B017F" w:rsidP="000727FB">
      <w:pPr>
        <w:jc w:val="both"/>
        <w:rPr>
          <w:sz w:val="23"/>
          <w:szCs w:val="23"/>
        </w:rPr>
      </w:pPr>
      <w:r w:rsidRPr="009A4A52">
        <w:rPr>
          <w:sz w:val="23"/>
          <w:szCs w:val="23"/>
        </w:rPr>
        <w:t>Kiad</w:t>
      </w:r>
      <w:r w:rsidR="008859E1">
        <w:rPr>
          <w:sz w:val="23"/>
          <w:szCs w:val="23"/>
        </w:rPr>
        <w:t xml:space="preserve">ás </w:t>
      </w:r>
      <w:r w:rsidR="00001094">
        <w:rPr>
          <w:sz w:val="23"/>
          <w:szCs w:val="23"/>
        </w:rPr>
        <w:t>10.521.222</w:t>
      </w:r>
      <w:r w:rsidR="008859E1">
        <w:rPr>
          <w:sz w:val="23"/>
          <w:szCs w:val="23"/>
        </w:rPr>
        <w:t>Ft (</w:t>
      </w:r>
      <w:r w:rsidR="00001094">
        <w:rPr>
          <w:sz w:val="23"/>
          <w:szCs w:val="23"/>
        </w:rPr>
        <w:t>55,3</w:t>
      </w:r>
      <w:r w:rsidR="008859E1">
        <w:rPr>
          <w:sz w:val="23"/>
          <w:szCs w:val="23"/>
        </w:rPr>
        <w:t xml:space="preserve">%). Ebből bér </w:t>
      </w:r>
      <w:r w:rsidR="00001094">
        <w:rPr>
          <w:sz w:val="23"/>
          <w:szCs w:val="23"/>
        </w:rPr>
        <w:t>6.261.200</w:t>
      </w:r>
      <w:r w:rsidR="008859E1">
        <w:rPr>
          <w:sz w:val="23"/>
          <w:szCs w:val="23"/>
        </w:rPr>
        <w:t>Ft (</w:t>
      </w:r>
      <w:r w:rsidR="00001094">
        <w:rPr>
          <w:sz w:val="23"/>
          <w:szCs w:val="23"/>
        </w:rPr>
        <w:t>56,3</w:t>
      </w:r>
      <w:r w:rsidR="0044517B" w:rsidRPr="009A4A52">
        <w:rPr>
          <w:sz w:val="23"/>
          <w:szCs w:val="23"/>
        </w:rPr>
        <w:t>%),</w:t>
      </w:r>
      <w:r w:rsidR="008859E1">
        <w:rPr>
          <w:sz w:val="23"/>
          <w:szCs w:val="23"/>
        </w:rPr>
        <w:t xml:space="preserve"> járulékok </w:t>
      </w:r>
      <w:r w:rsidR="00001094">
        <w:rPr>
          <w:sz w:val="23"/>
          <w:szCs w:val="23"/>
        </w:rPr>
        <w:t>1.220.940</w:t>
      </w:r>
      <w:r w:rsidR="008859E1">
        <w:rPr>
          <w:sz w:val="23"/>
          <w:szCs w:val="23"/>
        </w:rPr>
        <w:t>Ft (</w:t>
      </w:r>
      <w:r w:rsidR="00001094">
        <w:rPr>
          <w:sz w:val="23"/>
          <w:szCs w:val="23"/>
        </w:rPr>
        <w:t>58,7</w:t>
      </w:r>
      <w:r w:rsidR="008859E1">
        <w:rPr>
          <w:sz w:val="23"/>
          <w:szCs w:val="23"/>
        </w:rPr>
        <w:t xml:space="preserve">%), dologi kiadás </w:t>
      </w:r>
      <w:r w:rsidR="00001094">
        <w:rPr>
          <w:sz w:val="23"/>
          <w:szCs w:val="23"/>
        </w:rPr>
        <w:t>2.239.082Ft (47,2</w:t>
      </w:r>
      <w:r w:rsidR="00E3443D" w:rsidRPr="009A4A52">
        <w:rPr>
          <w:sz w:val="23"/>
          <w:szCs w:val="23"/>
        </w:rPr>
        <w:t>%)</w:t>
      </w:r>
      <w:r w:rsidR="00CD4A85" w:rsidRPr="009A4A52">
        <w:rPr>
          <w:sz w:val="23"/>
          <w:szCs w:val="23"/>
        </w:rPr>
        <w:t>,</w:t>
      </w:r>
      <w:r w:rsidR="00516AF0" w:rsidRPr="009A4A52">
        <w:rPr>
          <w:sz w:val="23"/>
          <w:szCs w:val="23"/>
        </w:rPr>
        <w:t xml:space="preserve"> </w:t>
      </w:r>
      <w:r w:rsidR="00C07E7D" w:rsidRPr="009A4A52">
        <w:rPr>
          <w:sz w:val="23"/>
          <w:szCs w:val="23"/>
        </w:rPr>
        <w:t xml:space="preserve">felhalmozási célú </w:t>
      </w:r>
      <w:r w:rsidR="0050245F">
        <w:rPr>
          <w:sz w:val="23"/>
          <w:szCs w:val="23"/>
        </w:rPr>
        <w:t xml:space="preserve">kiadás </w:t>
      </w:r>
      <w:r w:rsidR="00001094">
        <w:rPr>
          <w:sz w:val="23"/>
          <w:szCs w:val="23"/>
        </w:rPr>
        <w:t>800.000</w:t>
      </w:r>
      <w:r w:rsidR="00180931" w:rsidRPr="009A4A52">
        <w:rPr>
          <w:sz w:val="23"/>
          <w:szCs w:val="23"/>
        </w:rPr>
        <w:t>Ft</w:t>
      </w:r>
      <w:r w:rsidR="0050245F">
        <w:rPr>
          <w:sz w:val="23"/>
          <w:szCs w:val="23"/>
        </w:rPr>
        <w:t xml:space="preserve"> (</w:t>
      </w:r>
      <w:r w:rsidR="00001094">
        <w:rPr>
          <w:sz w:val="23"/>
          <w:szCs w:val="23"/>
        </w:rPr>
        <w:t>72,7%).</w:t>
      </w:r>
    </w:p>
    <w:p w:rsidR="006E0455" w:rsidRPr="006E0455" w:rsidRDefault="006E0455" w:rsidP="006E0455">
      <w:pPr>
        <w:pStyle w:val="Cmsor5"/>
        <w:rPr>
          <w:smallCaps/>
          <w:sz w:val="20"/>
          <w:szCs w:val="20"/>
          <w:u w:val="none"/>
        </w:rPr>
      </w:pPr>
    </w:p>
    <w:p w:rsidR="006E0455" w:rsidRPr="009A4A52" w:rsidRDefault="006E0455" w:rsidP="006E0455">
      <w:pPr>
        <w:pStyle w:val="Cmsor5"/>
        <w:rPr>
          <w:smallCaps/>
          <w:sz w:val="23"/>
          <w:szCs w:val="23"/>
          <w:u w:val="none"/>
        </w:rPr>
      </w:pPr>
      <w:r>
        <w:rPr>
          <w:smallCaps/>
          <w:sz w:val="23"/>
          <w:szCs w:val="23"/>
          <w:u w:val="none"/>
        </w:rPr>
        <w:t xml:space="preserve">II. </w:t>
      </w:r>
      <w:proofErr w:type="gramStart"/>
      <w:r>
        <w:rPr>
          <w:smallCaps/>
          <w:sz w:val="23"/>
          <w:szCs w:val="23"/>
          <w:u w:val="none"/>
        </w:rPr>
        <w:t>A</w:t>
      </w:r>
      <w:proofErr w:type="gramEnd"/>
      <w:r>
        <w:rPr>
          <w:smallCaps/>
          <w:sz w:val="23"/>
          <w:szCs w:val="23"/>
          <w:u w:val="none"/>
        </w:rPr>
        <w:t>/2.3. Polgármesteri Hivatal</w:t>
      </w:r>
    </w:p>
    <w:p w:rsidR="00001094" w:rsidRPr="006E0455" w:rsidRDefault="00001094" w:rsidP="006E0455">
      <w:pPr>
        <w:jc w:val="both"/>
        <w:rPr>
          <w:sz w:val="16"/>
          <w:szCs w:val="16"/>
        </w:rPr>
      </w:pPr>
    </w:p>
    <w:p w:rsidR="002C7614" w:rsidRPr="00F45C71" w:rsidRDefault="0050245F" w:rsidP="002C7614">
      <w:pPr>
        <w:jc w:val="both"/>
        <w:rPr>
          <w:sz w:val="23"/>
          <w:szCs w:val="23"/>
        </w:rPr>
      </w:pPr>
      <w:r>
        <w:rPr>
          <w:sz w:val="23"/>
          <w:szCs w:val="23"/>
        </w:rPr>
        <w:t>Az iktatott ügyiratok főszáma</w:t>
      </w:r>
      <w:r w:rsidR="00E0229F">
        <w:rPr>
          <w:sz w:val="23"/>
          <w:szCs w:val="23"/>
        </w:rPr>
        <w:t xml:space="preserve"> </w:t>
      </w:r>
      <w:r w:rsidR="00E0229F" w:rsidRPr="00E0229F">
        <w:rPr>
          <w:sz w:val="23"/>
          <w:szCs w:val="23"/>
        </w:rPr>
        <w:t>6.713</w:t>
      </w:r>
      <w:r w:rsidR="00E0229F">
        <w:rPr>
          <w:b/>
          <w:sz w:val="23"/>
          <w:szCs w:val="23"/>
        </w:rPr>
        <w:t xml:space="preserve"> </w:t>
      </w:r>
      <w:r>
        <w:rPr>
          <w:sz w:val="23"/>
          <w:szCs w:val="23"/>
        </w:rPr>
        <w:t>db (</w:t>
      </w:r>
      <w:proofErr w:type="spellStart"/>
      <w:r>
        <w:rPr>
          <w:sz w:val="23"/>
          <w:szCs w:val="23"/>
        </w:rPr>
        <w:t>alszám</w:t>
      </w:r>
      <w:proofErr w:type="spellEnd"/>
      <w:r>
        <w:rPr>
          <w:sz w:val="23"/>
          <w:szCs w:val="23"/>
        </w:rPr>
        <w:t>:</w:t>
      </w:r>
      <w:r w:rsidR="00E0229F">
        <w:rPr>
          <w:sz w:val="23"/>
          <w:szCs w:val="23"/>
        </w:rPr>
        <w:t xml:space="preserve"> 19.242</w:t>
      </w:r>
      <w:r w:rsidR="002C7614" w:rsidRPr="00F45C71">
        <w:rPr>
          <w:sz w:val="23"/>
          <w:szCs w:val="23"/>
        </w:rPr>
        <w:t xml:space="preserve"> db).</w:t>
      </w:r>
    </w:p>
    <w:p w:rsidR="002C7614" w:rsidRPr="00F45C71" w:rsidRDefault="0050245F" w:rsidP="002C7614">
      <w:pPr>
        <w:jc w:val="both"/>
        <w:rPr>
          <w:sz w:val="23"/>
          <w:szCs w:val="23"/>
        </w:rPr>
      </w:pPr>
      <w:r>
        <w:rPr>
          <w:sz w:val="23"/>
          <w:szCs w:val="23"/>
        </w:rPr>
        <w:t>Államigazgatási ügyben</w:t>
      </w:r>
      <w:r w:rsidR="00E0229F">
        <w:rPr>
          <w:sz w:val="23"/>
          <w:szCs w:val="23"/>
        </w:rPr>
        <w:t xml:space="preserve"> 5.297</w:t>
      </w:r>
      <w:r w:rsidR="002C7614" w:rsidRPr="00F45C71">
        <w:rPr>
          <w:sz w:val="23"/>
          <w:szCs w:val="23"/>
        </w:rPr>
        <w:t xml:space="preserve"> db döntés született (határozat, végzés, hatósági bizonyítvány). Az önkormányzati hatóság</w:t>
      </w:r>
      <w:r w:rsidR="00543CA1">
        <w:rPr>
          <w:sz w:val="23"/>
          <w:szCs w:val="23"/>
        </w:rPr>
        <w:t>i üg</w:t>
      </w:r>
      <w:r>
        <w:rPr>
          <w:sz w:val="23"/>
          <w:szCs w:val="23"/>
        </w:rPr>
        <w:t xml:space="preserve">yben hozott döntések száma </w:t>
      </w:r>
      <w:r w:rsidR="00E0229F">
        <w:rPr>
          <w:sz w:val="23"/>
          <w:szCs w:val="23"/>
        </w:rPr>
        <w:t>672</w:t>
      </w:r>
      <w:r w:rsidR="002C7614" w:rsidRPr="00F45C71">
        <w:rPr>
          <w:sz w:val="23"/>
          <w:szCs w:val="23"/>
        </w:rPr>
        <w:t xml:space="preserve"> db. A Képvis</w:t>
      </w:r>
      <w:r>
        <w:rPr>
          <w:sz w:val="23"/>
          <w:szCs w:val="23"/>
        </w:rPr>
        <w:t xml:space="preserve">elő-testület az első félévben </w:t>
      </w:r>
      <w:r w:rsidR="002639E2">
        <w:rPr>
          <w:sz w:val="23"/>
          <w:szCs w:val="23"/>
        </w:rPr>
        <w:t>13</w:t>
      </w:r>
      <w:r>
        <w:rPr>
          <w:sz w:val="23"/>
          <w:szCs w:val="23"/>
        </w:rPr>
        <w:t xml:space="preserve"> ülést tartott, ebből</w:t>
      </w:r>
      <w:r w:rsidR="002639E2">
        <w:rPr>
          <w:sz w:val="23"/>
          <w:szCs w:val="23"/>
        </w:rPr>
        <w:t xml:space="preserve"> 6 </w:t>
      </w:r>
      <w:r>
        <w:rPr>
          <w:sz w:val="23"/>
          <w:szCs w:val="23"/>
        </w:rPr>
        <w:t xml:space="preserve">rendes, </w:t>
      </w:r>
      <w:r w:rsidR="002639E2">
        <w:rPr>
          <w:sz w:val="23"/>
          <w:szCs w:val="23"/>
        </w:rPr>
        <w:t xml:space="preserve">7 </w:t>
      </w:r>
      <w:r w:rsidR="002C7614" w:rsidRPr="00F45C71">
        <w:rPr>
          <w:sz w:val="23"/>
          <w:szCs w:val="23"/>
        </w:rPr>
        <w:t>rendkívüli volt.</w:t>
      </w:r>
    </w:p>
    <w:p w:rsidR="000E33A2" w:rsidRPr="00F45C71" w:rsidRDefault="0050245F" w:rsidP="002C7614">
      <w:pPr>
        <w:jc w:val="both"/>
        <w:rPr>
          <w:sz w:val="23"/>
          <w:szCs w:val="23"/>
        </w:rPr>
      </w:pPr>
      <w:r>
        <w:rPr>
          <w:sz w:val="23"/>
          <w:szCs w:val="23"/>
        </w:rPr>
        <w:t xml:space="preserve">Az ülésekre a Hivatal </w:t>
      </w:r>
      <w:r w:rsidR="002639E2">
        <w:rPr>
          <w:sz w:val="23"/>
          <w:szCs w:val="23"/>
        </w:rPr>
        <w:t xml:space="preserve">158 </w:t>
      </w:r>
      <w:r w:rsidR="002C7614" w:rsidRPr="00F45C71">
        <w:rPr>
          <w:sz w:val="23"/>
          <w:szCs w:val="23"/>
        </w:rPr>
        <w:t>anyagot készített el</w:t>
      </w:r>
      <w:r w:rsidR="002639E2">
        <w:rPr>
          <w:sz w:val="23"/>
          <w:szCs w:val="23"/>
        </w:rPr>
        <w:t>ő.</w:t>
      </w:r>
      <w:r>
        <w:rPr>
          <w:sz w:val="23"/>
          <w:szCs w:val="23"/>
        </w:rPr>
        <w:t xml:space="preserve"> A Képviselő-testület </w:t>
      </w:r>
      <w:r w:rsidR="002639E2">
        <w:rPr>
          <w:sz w:val="23"/>
          <w:szCs w:val="23"/>
        </w:rPr>
        <w:t>18</w:t>
      </w:r>
      <w:r>
        <w:rPr>
          <w:sz w:val="23"/>
          <w:szCs w:val="23"/>
        </w:rPr>
        <w:t xml:space="preserve"> rendeletet alkotott, ebből </w:t>
      </w:r>
      <w:r w:rsidR="002639E2">
        <w:rPr>
          <w:sz w:val="23"/>
          <w:szCs w:val="23"/>
        </w:rPr>
        <w:t>2</w:t>
      </w:r>
      <w:r>
        <w:rPr>
          <w:sz w:val="23"/>
          <w:szCs w:val="23"/>
        </w:rPr>
        <w:t xml:space="preserve"> volt új rendelet, </w:t>
      </w:r>
      <w:r w:rsidR="002639E2">
        <w:rPr>
          <w:sz w:val="23"/>
          <w:szCs w:val="23"/>
        </w:rPr>
        <w:t>16</w:t>
      </w:r>
      <w:r w:rsidR="002C7614" w:rsidRPr="00F45C71">
        <w:rPr>
          <w:sz w:val="23"/>
          <w:szCs w:val="23"/>
        </w:rPr>
        <w:t xml:space="preserve"> pedig a korábbi módosítása. A testület által hozott önk</w:t>
      </w:r>
      <w:r>
        <w:rPr>
          <w:sz w:val="23"/>
          <w:szCs w:val="23"/>
        </w:rPr>
        <w:t xml:space="preserve">ormányzati határozatok száma </w:t>
      </w:r>
      <w:r w:rsidR="002639E2">
        <w:rPr>
          <w:sz w:val="23"/>
          <w:szCs w:val="23"/>
        </w:rPr>
        <w:t>140 volt,</w:t>
      </w:r>
      <w:r>
        <w:rPr>
          <w:sz w:val="23"/>
          <w:szCs w:val="23"/>
        </w:rPr>
        <w:t xml:space="preserve"> </w:t>
      </w:r>
      <w:r w:rsidR="002639E2">
        <w:rPr>
          <w:sz w:val="23"/>
          <w:szCs w:val="23"/>
        </w:rPr>
        <w:t xml:space="preserve">44 </w:t>
      </w:r>
      <w:r w:rsidR="002C7614" w:rsidRPr="00F45C71">
        <w:rPr>
          <w:sz w:val="23"/>
          <w:szCs w:val="23"/>
        </w:rPr>
        <w:t xml:space="preserve">bizottsági ülés megtartására került sor, ahol a testületi ülés anyagain túl az átruházott hatáskör miatt is készültek előterjesztések. </w:t>
      </w:r>
    </w:p>
    <w:p w:rsidR="002C7614" w:rsidRPr="00F45C71" w:rsidRDefault="0050245F" w:rsidP="002C7614">
      <w:pPr>
        <w:jc w:val="both"/>
        <w:rPr>
          <w:sz w:val="23"/>
          <w:szCs w:val="23"/>
        </w:rPr>
      </w:pPr>
      <w:r>
        <w:rPr>
          <w:sz w:val="23"/>
          <w:szCs w:val="23"/>
        </w:rPr>
        <w:t>A Hivatal irodái 2019</w:t>
      </w:r>
      <w:r w:rsidR="002C7614" w:rsidRPr="00F45C71">
        <w:rPr>
          <w:sz w:val="23"/>
          <w:szCs w:val="23"/>
        </w:rPr>
        <w:t xml:space="preserve">. I. félévi tevékenységüket a korábbi évek gyakorlatainak megfelelően munkaterv és a folyamatosan érkező ügyek intézésével végezték. </w:t>
      </w:r>
    </w:p>
    <w:p w:rsidR="002C7614" w:rsidRPr="00F45C71" w:rsidRDefault="002C7614" w:rsidP="002C7614">
      <w:pPr>
        <w:jc w:val="both"/>
        <w:rPr>
          <w:sz w:val="23"/>
          <w:szCs w:val="23"/>
        </w:rPr>
      </w:pPr>
      <w:r w:rsidRPr="00F45C71">
        <w:rPr>
          <w:sz w:val="23"/>
          <w:szCs w:val="23"/>
        </w:rPr>
        <w:t xml:space="preserve">A napi feladatokat és a plusz feladatokat többletmunkával, jobb munkaszervezéssel, esetenként feladat átcsoportosítással sikerült megoldani. </w:t>
      </w:r>
    </w:p>
    <w:p w:rsidR="002C7614" w:rsidRPr="00F45C71" w:rsidRDefault="002C7614" w:rsidP="00803CA4">
      <w:pPr>
        <w:jc w:val="both"/>
        <w:rPr>
          <w:sz w:val="23"/>
          <w:szCs w:val="23"/>
        </w:rPr>
      </w:pPr>
    </w:p>
    <w:p w:rsidR="008626B8" w:rsidRPr="00F45C71" w:rsidRDefault="008626B8" w:rsidP="008626B8">
      <w:pPr>
        <w:jc w:val="both"/>
        <w:rPr>
          <w:sz w:val="23"/>
          <w:szCs w:val="23"/>
        </w:rPr>
      </w:pPr>
      <w:r w:rsidRPr="00F45C71">
        <w:rPr>
          <w:b/>
          <w:sz w:val="23"/>
          <w:szCs w:val="23"/>
          <w:u w:val="single"/>
        </w:rPr>
        <w:t xml:space="preserve">A </w:t>
      </w:r>
      <w:r w:rsidRPr="00F45C71">
        <w:rPr>
          <w:b/>
          <w:i/>
          <w:iCs/>
          <w:sz w:val="23"/>
          <w:szCs w:val="23"/>
          <w:u w:val="single"/>
        </w:rPr>
        <w:t>J</w:t>
      </w:r>
      <w:r w:rsidR="00520556">
        <w:rPr>
          <w:b/>
          <w:i/>
          <w:iCs/>
          <w:sz w:val="23"/>
          <w:szCs w:val="23"/>
          <w:u w:val="single"/>
        </w:rPr>
        <w:t>egyzői Iroda</w:t>
      </w:r>
      <w:r w:rsidRPr="00F45C71">
        <w:rPr>
          <w:sz w:val="23"/>
          <w:szCs w:val="23"/>
        </w:rPr>
        <w:t xml:space="preserve"> a Hivatal legnagyobb létszámú szervezeti egysége, feladat- és hatáskörei széles területet fognak át. Az irodán belül a legnagyobb ügyszám a hatósági ügyintézésben mutatkozott. </w:t>
      </w:r>
    </w:p>
    <w:p w:rsidR="008626B8" w:rsidRPr="00F45C71" w:rsidRDefault="008626B8" w:rsidP="008626B8">
      <w:pPr>
        <w:jc w:val="both"/>
        <w:rPr>
          <w:sz w:val="23"/>
          <w:szCs w:val="23"/>
        </w:rPr>
      </w:pPr>
      <w:r w:rsidRPr="00F45C71">
        <w:rPr>
          <w:sz w:val="23"/>
          <w:szCs w:val="23"/>
        </w:rPr>
        <w:t>Az iroda két csoportra tagozódik: Szociális és Lakásügyi Csoport</w:t>
      </w:r>
      <w:r w:rsidRPr="00F45C71">
        <w:rPr>
          <w:i/>
          <w:iCs/>
          <w:sz w:val="23"/>
          <w:szCs w:val="23"/>
        </w:rPr>
        <w:t>,</w:t>
      </w:r>
      <w:r w:rsidRPr="00F45C71">
        <w:rPr>
          <w:sz w:val="23"/>
          <w:szCs w:val="23"/>
        </w:rPr>
        <w:t xml:space="preserve"> valamint az Igazgatási és Szervezési Csoport. </w:t>
      </w:r>
    </w:p>
    <w:p w:rsidR="002639E2" w:rsidRDefault="002639E2" w:rsidP="008626B8">
      <w:pPr>
        <w:jc w:val="both"/>
        <w:rPr>
          <w:i/>
          <w:iCs/>
          <w:sz w:val="23"/>
          <w:szCs w:val="23"/>
          <w:u w:val="single"/>
        </w:rPr>
      </w:pPr>
    </w:p>
    <w:p w:rsidR="008269B7" w:rsidRDefault="008269B7" w:rsidP="008269B7">
      <w:pPr>
        <w:rPr>
          <w:b/>
          <w:u w:val="single"/>
        </w:rPr>
      </w:pPr>
      <w:r w:rsidRPr="00DC3A03">
        <w:rPr>
          <w:b/>
          <w:u w:val="single"/>
        </w:rPr>
        <w:t>I</w:t>
      </w:r>
      <w:r>
        <w:rPr>
          <w:b/>
          <w:u w:val="single"/>
        </w:rPr>
        <w:t>gazgatási és Szervezési Csoport</w:t>
      </w:r>
    </w:p>
    <w:p w:rsidR="008269B7" w:rsidRPr="002827A8" w:rsidRDefault="008269B7" w:rsidP="008269B7">
      <w:pPr>
        <w:jc w:val="both"/>
        <w:rPr>
          <w:b/>
        </w:rPr>
      </w:pPr>
      <w:r w:rsidRPr="00824913">
        <w:t xml:space="preserve">A Csoport vegyes összetételű, </w:t>
      </w:r>
      <w:r>
        <w:t>hatásköre széles skálán mozog. A Csoport látja el</w:t>
      </w:r>
      <w:r w:rsidRPr="00316DE9">
        <w:t xml:space="preserve"> </w:t>
      </w:r>
      <w:r w:rsidRPr="00911C07">
        <w:rPr>
          <w:b/>
        </w:rPr>
        <w:t>a képviselő-testület és bizottságai</w:t>
      </w:r>
      <w:r>
        <w:t>, valamint a</w:t>
      </w:r>
      <w:r w:rsidRPr="0053277A">
        <w:t xml:space="preserve"> </w:t>
      </w:r>
      <w:r w:rsidRPr="00911C07">
        <w:rPr>
          <w:b/>
        </w:rPr>
        <w:t>Roma Nemzetiségi Önkormányzat</w:t>
      </w:r>
      <w:r w:rsidRPr="0053277A">
        <w:t xml:space="preserve"> működésével kapcsolatos szervezési</w:t>
      </w:r>
      <w:r>
        <w:t xml:space="preserve"> és adminisztratív feladatokat, az ülések</w:t>
      </w:r>
      <w:r w:rsidRPr="0053277A">
        <w:t xml:space="preserve"> jegyzőkönyvvezetését</w:t>
      </w:r>
      <w:r>
        <w:t>, határozatok elkészítését</w:t>
      </w:r>
      <w:r w:rsidRPr="0053277A">
        <w:t>, rendeletek</w:t>
      </w:r>
      <w:r>
        <w:t xml:space="preserve"> kihirdetését, egységes szerkezetbe foglalását, gondoskodik ezek </w:t>
      </w:r>
      <w:r w:rsidRPr="0053277A">
        <w:t>Nemzeti Jogszabálytárba</w:t>
      </w:r>
      <w:r>
        <w:t xml:space="preserve"> történő feltöltéséről. Csoportunk végzi </w:t>
      </w:r>
      <w:r w:rsidRPr="0053277A">
        <w:t xml:space="preserve">a hatósági ügyintézéshez kapcsolódóan a vagyonvizsgálatot a </w:t>
      </w:r>
      <w:r w:rsidRPr="00E1423E">
        <w:rPr>
          <w:b/>
        </w:rPr>
        <w:t xml:space="preserve">Földhivatali Információs Rendszeren </w:t>
      </w:r>
      <w:r w:rsidRPr="0053277A">
        <w:t>(</w:t>
      </w:r>
      <w:proofErr w:type="spellStart"/>
      <w:r w:rsidRPr="0053277A">
        <w:t>Takarnet</w:t>
      </w:r>
      <w:proofErr w:type="spellEnd"/>
      <w:r w:rsidRPr="0053277A">
        <w:t>) keresztül</w:t>
      </w:r>
      <w:r>
        <w:t>, valamint a személyes adatok</w:t>
      </w:r>
      <w:r w:rsidRPr="0053277A">
        <w:t xml:space="preserve"> ellenőrzés</w:t>
      </w:r>
      <w:r>
        <w:t xml:space="preserve">ét </w:t>
      </w:r>
      <w:r w:rsidRPr="0053277A">
        <w:t xml:space="preserve">a </w:t>
      </w:r>
      <w:r w:rsidRPr="00E1423E">
        <w:rPr>
          <w:b/>
        </w:rPr>
        <w:t xml:space="preserve">Helyi </w:t>
      </w:r>
      <w:proofErr w:type="spellStart"/>
      <w:r w:rsidRPr="00E1423E">
        <w:rPr>
          <w:b/>
        </w:rPr>
        <w:t>Vizuál</w:t>
      </w:r>
      <w:proofErr w:type="spellEnd"/>
      <w:r w:rsidRPr="00E1423E">
        <w:rPr>
          <w:b/>
        </w:rPr>
        <w:t xml:space="preserve"> Regiszter Rendszeren</w:t>
      </w:r>
      <w:r w:rsidRPr="0053277A">
        <w:t xml:space="preserve"> keresztü</w:t>
      </w:r>
      <w:r>
        <w:t xml:space="preserve">l. </w:t>
      </w:r>
      <w:r w:rsidRPr="003E0D2C">
        <w:rPr>
          <w:b/>
        </w:rPr>
        <w:t>Földügyek, hirdetmények</w:t>
      </w:r>
      <w:r>
        <w:rPr>
          <w:b/>
        </w:rPr>
        <w:t>:</w:t>
      </w:r>
      <w:r w:rsidRPr="00D41614">
        <w:t xml:space="preserve"> a</w:t>
      </w:r>
      <w:r w:rsidRPr="003E0D2C">
        <w:t xml:space="preserve"> hirdetményi eljárás keretében a </w:t>
      </w:r>
      <w:r>
        <w:t xml:space="preserve">rendeleteink, a </w:t>
      </w:r>
      <w:r w:rsidRPr="003E0D2C">
        <w:t>társhatóságoktól, bíró</w:t>
      </w:r>
      <w:r>
        <w:t xml:space="preserve">ságoktól, végrehajtóktól érkező, valamint </w:t>
      </w:r>
      <w:r w:rsidRPr="003E0D2C">
        <w:t>a földügyi igazgatásban a külterületi ingatlanok adásvétele és has</w:t>
      </w:r>
      <w:r>
        <w:t xml:space="preserve">zonbérbe adása vonatkozásában hirdetményi tájékoztatásra kerül sor. </w:t>
      </w:r>
      <w:r w:rsidRPr="007863F4">
        <w:rPr>
          <w:b/>
        </w:rPr>
        <w:t>Anyakönyvi ügyek:</w:t>
      </w:r>
      <w:r w:rsidRPr="00D9367F">
        <w:t xml:space="preserve"> a születés, a házasság és a haláleset anyakönyvezése és az ezzel kapcsolatos anyakönyvi nyilvántartás folyamatos és naprakész vezetése, utólagos anyakönyvezések, házasságkötés, névadó, évfordulók</w:t>
      </w:r>
      <w:r>
        <w:t xml:space="preserve"> levezetése</w:t>
      </w:r>
      <w:r w:rsidRPr="00D9367F">
        <w:t xml:space="preserve">. </w:t>
      </w:r>
      <w:r>
        <w:t xml:space="preserve">A </w:t>
      </w:r>
      <w:r w:rsidRPr="00D9367F">
        <w:t>gyermek családi jogállásának rendezése érdekében teljes hat</w:t>
      </w:r>
      <w:r>
        <w:t xml:space="preserve">ályú apai elismerő nyilatkozat tehető az anyakönyvvezető előtt. </w:t>
      </w:r>
      <w:r w:rsidRPr="00200A76">
        <w:rPr>
          <w:b/>
        </w:rPr>
        <w:t>Címképzés:</w:t>
      </w:r>
      <w:r>
        <w:rPr>
          <w:b/>
        </w:rPr>
        <w:t xml:space="preserve"> </w:t>
      </w:r>
      <w:r>
        <w:t xml:space="preserve">Csoportunk </w:t>
      </w:r>
      <w:r w:rsidRPr="001F2014">
        <w:t>az illetékességi terüle</w:t>
      </w:r>
      <w:r>
        <w:t xml:space="preserve">tére vonatkozóan ellátja </w:t>
      </w:r>
      <w:r w:rsidRPr="001F2014">
        <w:t xml:space="preserve">a címkezeléssel összefüggő feladatokat. </w:t>
      </w:r>
      <w:r>
        <w:t>Az i</w:t>
      </w:r>
      <w:r w:rsidRPr="001F2014">
        <w:t>ngatlan</w:t>
      </w:r>
      <w:r>
        <w:t>-</w:t>
      </w:r>
      <w:r w:rsidRPr="001F2014">
        <w:t>n</w:t>
      </w:r>
      <w:r>
        <w:t xml:space="preserve">yilvántartási azonosító kódok, címkoordináták feltöltése, változtatása, </w:t>
      </w:r>
      <w:r w:rsidRPr="001F2014">
        <w:t>karbantartása folyamatosan történik</w:t>
      </w:r>
      <w:r>
        <w:t xml:space="preserve">. </w:t>
      </w:r>
      <w:r w:rsidRPr="00200A76">
        <w:rPr>
          <w:b/>
        </w:rPr>
        <w:t>Hagyatéki eljárás:</w:t>
      </w:r>
      <w:r>
        <w:rPr>
          <w:b/>
        </w:rPr>
        <w:t xml:space="preserve"> </w:t>
      </w:r>
      <w:r>
        <w:t xml:space="preserve">Csoportunk a hagyatéki ügyintézés keretében elkészíti </w:t>
      </w:r>
      <w:r w:rsidRPr="0012537C">
        <w:t>az elhunyt vagyonleltárát,</w:t>
      </w:r>
      <w:r>
        <w:t xml:space="preserve"> m</w:t>
      </w:r>
      <w:r w:rsidRPr="0012537C">
        <w:t>egkeresést intéz a lajstromozott vagyontárgyakat nyilvántartó hatóságokhoz, megbizonyosodik az elhunyt nevén szereplő ingatlan vagyonról</w:t>
      </w:r>
      <w:r>
        <w:t xml:space="preserve">, az elkészült leltárt a közjegyzőnek továbbítja a hagyatéki eljárás lefolytatása érdekében. </w:t>
      </w:r>
      <w:r w:rsidRPr="0012537C">
        <w:t>A gyámság illetve gondnokság alá helyezett személyek vagyonleltárának elkészítése a gyámhatóság kérésére a hagyatéki vagyon leltározására vonatk</w:t>
      </w:r>
      <w:r>
        <w:t xml:space="preserve">ozó szabályok alapján történik, szintén a Csoportunk feladatkörében. </w:t>
      </w:r>
      <w:r w:rsidRPr="00C80DD4">
        <w:rPr>
          <w:b/>
        </w:rPr>
        <w:t>Ipar, kereskedelem</w:t>
      </w:r>
      <w:r>
        <w:rPr>
          <w:b/>
        </w:rPr>
        <w:t>, szálláshelyek</w:t>
      </w:r>
      <w:r w:rsidRPr="00C80DD4">
        <w:rPr>
          <w:b/>
        </w:rPr>
        <w:t>:</w:t>
      </w:r>
      <w:r>
        <w:rPr>
          <w:b/>
        </w:rPr>
        <w:t xml:space="preserve"> </w:t>
      </w:r>
      <w:r>
        <w:t>Csoportunk feladata a</w:t>
      </w:r>
      <w:r w:rsidRPr="0012537C">
        <w:t xml:space="preserve"> </w:t>
      </w:r>
      <w:r>
        <w:t>kereskedelmi, ipari, szálláshely-szolgáltatási tevékenység nyilvántartása, engedélyezése, ellenőrzése.</w:t>
      </w:r>
      <w:r w:rsidRPr="0012537C">
        <w:t xml:space="preserve"> A kereskedő részére a jegyző tevékenységének bejelentéséről szóló </w:t>
      </w:r>
      <w:r w:rsidRPr="00637568">
        <w:rPr>
          <w:b/>
        </w:rPr>
        <w:t>engedélyt vagy</w:t>
      </w:r>
      <w:r>
        <w:t xml:space="preserve"> </w:t>
      </w:r>
      <w:r w:rsidRPr="0012537C">
        <w:rPr>
          <w:b/>
        </w:rPr>
        <w:t>igazolást állít ki</w:t>
      </w:r>
      <w:r>
        <w:t xml:space="preserve">, szakhatóságok bevonásával. A </w:t>
      </w:r>
      <w:r w:rsidRPr="001F2014">
        <w:t>vendéglátóhelyek számára évi 12 alkalommal előzetes bejelentéshez kötötten</w:t>
      </w:r>
      <w:r>
        <w:t xml:space="preserve"> az</w:t>
      </w:r>
      <w:r w:rsidRPr="001F2014">
        <w:t xml:space="preserve"> é</w:t>
      </w:r>
      <w:r>
        <w:t>jszakai nyitva tartást szintén a Csoportunk engedélyezi és a Közterület-felügyelettel közösen ellenőrzi</w:t>
      </w:r>
      <w:r w:rsidRPr="001F2014">
        <w:t xml:space="preserve">. </w:t>
      </w:r>
      <w:r w:rsidRPr="007E6D50">
        <w:rPr>
          <w:b/>
        </w:rPr>
        <w:t>Birtokvédelem, állattartás, állatvédelem:</w:t>
      </w:r>
      <w:r>
        <w:rPr>
          <w:b/>
        </w:rPr>
        <w:t xml:space="preserve"> </w:t>
      </w:r>
      <w:r>
        <w:t>A birtokvédelem, az állattartás és az állatvédelmi jellegű hatósági ügyekben a járási környezetvédelmi és szabálysértési hatósággal, valamint a járási állategészségügyi osztállyal s</w:t>
      </w:r>
      <w:r w:rsidR="006E0455">
        <w:t>zoros együttműködésben</w:t>
      </w:r>
      <w:r>
        <w:t xml:space="preserve"> látjuk el hatáskörünket. </w:t>
      </w:r>
      <w:r w:rsidRPr="00DF010E">
        <w:rPr>
          <w:b/>
        </w:rPr>
        <w:t>Méhészeti tevékenység:</w:t>
      </w:r>
      <w:r w:rsidRPr="00DF010E">
        <w:t xml:space="preserve"> </w:t>
      </w:r>
      <w:r>
        <w:t xml:space="preserve">bejelentés alapján a jegyző veszi nyilvántartásba a </w:t>
      </w:r>
      <w:r w:rsidRPr="00DF010E">
        <w:t>méhész</w:t>
      </w:r>
      <w:r>
        <w:t>eke</w:t>
      </w:r>
      <w:r w:rsidRPr="00DF010E">
        <w:t>t</w:t>
      </w:r>
      <w:r>
        <w:t>, valamint a méh</w:t>
      </w:r>
      <w:r w:rsidRPr="00DF010E">
        <w:t>ek kiszállítását és beszállítását is be kell jelenteni a jegyző felé</w:t>
      </w:r>
      <w:r>
        <w:t xml:space="preserve">. </w:t>
      </w:r>
      <w:r w:rsidRPr="00C80DD4">
        <w:rPr>
          <w:b/>
        </w:rPr>
        <w:t>Talált Tárgyak:</w:t>
      </w:r>
      <w:r>
        <w:rPr>
          <w:b/>
        </w:rPr>
        <w:t xml:space="preserve"> </w:t>
      </w:r>
      <w:r w:rsidRPr="00465D03">
        <w:t>A talált tárgyakat a polgári jog szabálya szerint a találástól számított 8 napon belül a jegyzőnek kell átadni, amennyiben a dolog elvesztője, tulajdonosa vagy a dolog átvételre jogosult más személy nem fellelhető</w:t>
      </w:r>
      <w:r>
        <w:t xml:space="preserve">. </w:t>
      </w:r>
      <w:r w:rsidRPr="00C80DD4">
        <w:rPr>
          <w:b/>
        </w:rPr>
        <w:t>Óvodai felmentések:</w:t>
      </w:r>
      <w:r>
        <w:rPr>
          <w:b/>
        </w:rPr>
        <w:t xml:space="preserve"> </w:t>
      </w:r>
      <w:r>
        <w:t>a Csoportunk jegyzői hatáskörben</w:t>
      </w:r>
      <w:r w:rsidRPr="002827A8">
        <w:t xml:space="preserve"> figyelemmel kíséri az óvodai kötelezettség teljesítését, elrendeli az óvodai nevelés keretében folyó foglalkozáson való részvételt, szükség esetén jelzéssel él a szabálysértési hatóság felé</w:t>
      </w:r>
      <w:r>
        <w:t>. M</w:t>
      </w:r>
      <w:r w:rsidRPr="002827A8">
        <w:t xml:space="preserve">eghatározott esetekben felmenti </w:t>
      </w:r>
      <w:r w:rsidRPr="00AF5764">
        <w:t>a gyermek</w:t>
      </w:r>
      <w:r>
        <w:t>et az</w:t>
      </w:r>
      <w:r w:rsidR="006E0455">
        <w:t xml:space="preserve"> óvodakötelezettségének</w:t>
      </w:r>
      <w:r w:rsidRPr="00AF5764">
        <w:t xml:space="preserve"> </w:t>
      </w:r>
      <w:r>
        <w:t xml:space="preserve">teljesítése alól. Csoportunk látja el a helyi tanulmányi ösztöndíjrendszer, valamint a </w:t>
      </w:r>
      <w:r w:rsidRPr="002725A8">
        <w:rPr>
          <w:b/>
        </w:rPr>
        <w:t>Helyi Ösztöndíj Bizottság</w:t>
      </w:r>
      <w:r>
        <w:t xml:space="preserve"> működtetésével kapcsolatos feladatokat, valamint gondoskodik az </w:t>
      </w:r>
      <w:r w:rsidRPr="002725A8">
        <w:rPr>
          <w:b/>
        </w:rPr>
        <w:t>étkeztetési térítési díjak behajtása</w:t>
      </w:r>
      <w:r>
        <w:t xml:space="preserve"> iránt. </w:t>
      </w:r>
      <w:r>
        <w:rPr>
          <w:b/>
        </w:rPr>
        <w:t>Iktatási és e</w:t>
      </w:r>
      <w:r w:rsidRPr="007364F8">
        <w:rPr>
          <w:b/>
        </w:rPr>
        <w:t>llátó</w:t>
      </w:r>
      <w:r>
        <w:rPr>
          <w:b/>
        </w:rPr>
        <w:t xml:space="preserve"> </w:t>
      </w:r>
      <w:r w:rsidRPr="007364F8">
        <w:rPr>
          <w:b/>
        </w:rPr>
        <w:t xml:space="preserve">feladatok: </w:t>
      </w:r>
      <w:r w:rsidRPr="00E00680">
        <w:t xml:space="preserve">Csoportunk látja el a hivatali iktatással, </w:t>
      </w:r>
      <w:proofErr w:type="spellStart"/>
      <w:r w:rsidRPr="00E00680">
        <w:t>irattározással</w:t>
      </w:r>
      <w:proofErr w:type="spellEnd"/>
      <w:r w:rsidRPr="00E00680">
        <w:t>, selejtezéssel kapcsolatos főbb feladatait, kapcsolato</w:t>
      </w:r>
      <w:r>
        <w:t>t tart a levéltárral. Betartatja a</w:t>
      </w:r>
      <w:r w:rsidRPr="00E00680">
        <w:t>z Iratkezelési szabályzat</w:t>
      </w:r>
      <w:r>
        <w:t>ban foglalt előírásokat, felel az</w:t>
      </w:r>
      <w:r w:rsidRPr="00E00680">
        <w:t xml:space="preserve"> </w:t>
      </w:r>
      <w:r>
        <w:t>iratok szakszerű kezelésért,</w:t>
      </w:r>
      <w:r w:rsidRPr="002827A8">
        <w:t xml:space="preserve"> </w:t>
      </w:r>
      <w:r>
        <w:t>összeállítja</w:t>
      </w:r>
      <w:r w:rsidRPr="00E00680">
        <w:t xml:space="preserve"> </w:t>
      </w:r>
      <w:r>
        <w:t>a hatósági statisztikát. Csoportunk b</w:t>
      </w:r>
      <w:r w:rsidRPr="00E00680">
        <w:t>iztosítja továbbá a</w:t>
      </w:r>
      <w:r w:rsidRPr="007364F8">
        <w:t xml:space="preserve"> Hivatal működéséhez </w:t>
      </w:r>
      <w:r>
        <w:t xml:space="preserve">a </w:t>
      </w:r>
      <w:r w:rsidRPr="002827A8">
        <w:rPr>
          <w:b/>
        </w:rPr>
        <w:t>technikai feltételeket,</w:t>
      </w:r>
      <w:r w:rsidRPr="007364F8">
        <w:t xml:space="preserve"> </w:t>
      </w:r>
      <w:r>
        <w:t>g</w:t>
      </w:r>
      <w:r w:rsidRPr="007364F8">
        <w:t>ondoskod</w:t>
      </w:r>
      <w:r>
        <w:t>ik</w:t>
      </w:r>
      <w:r w:rsidRPr="007364F8">
        <w:t xml:space="preserve"> a Hivatal külső és belső </w:t>
      </w:r>
      <w:r w:rsidRPr="002827A8">
        <w:rPr>
          <w:b/>
        </w:rPr>
        <w:t>állagának megóvásáról, karbantartásáról</w:t>
      </w:r>
      <w:r>
        <w:t xml:space="preserve">, megteremti </w:t>
      </w:r>
      <w:r w:rsidRPr="007364F8">
        <w:t xml:space="preserve">a </w:t>
      </w:r>
      <w:r w:rsidRPr="002827A8">
        <w:rPr>
          <w:b/>
        </w:rPr>
        <w:t>biztonságos munkavégzéshez szükséges feltételeket.</w:t>
      </w:r>
    </w:p>
    <w:p w:rsidR="008269B7" w:rsidRPr="00E00680" w:rsidRDefault="008269B7" w:rsidP="008269B7">
      <w:pPr>
        <w:jc w:val="both"/>
        <w:rPr>
          <w:sz w:val="26"/>
          <w:szCs w:val="26"/>
        </w:rPr>
      </w:pPr>
    </w:p>
    <w:p w:rsidR="008269B7" w:rsidRPr="000338A2" w:rsidRDefault="008269B7" w:rsidP="008269B7">
      <w:pPr>
        <w:jc w:val="both"/>
      </w:pPr>
      <w:r w:rsidRPr="00FC60BB">
        <w:rPr>
          <w:b/>
          <w:u w:val="single"/>
        </w:rPr>
        <w:t>Közterület-felügyelet:</w:t>
      </w:r>
      <w:r w:rsidRPr="000338A2">
        <w:t xml:space="preserve"> a Közterület-felügyelete létszáma: 2 fő. A Felügyelet feladatköre 2019-től kiegészült a közterület-használat komplex engedélyezésével, melynek köszönhetően </w:t>
      </w:r>
      <w:r w:rsidRPr="000338A2">
        <w:lastRenderedPageBreak/>
        <w:t>eredményesebbé vált az engedély nélküli közterület-használók felderítése</w:t>
      </w:r>
      <w:r>
        <w:t>.</w:t>
      </w:r>
      <w:r w:rsidRPr="000338A2">
        <w:t xml:space="preserve"> Munkájuk</w:t>
      </w:r>
      <w:r>
        <w:t xml:space="preserve"> jelentős részét a helyi rendeletek által a Felügyeletre telepített hatáskörök keretében látják el, eljárnak </w:t>
      </w:r>
      <w:r w:rsidRPr="000338A2">
        <w:t>a szabálysértés</w:t>
      </w:r>
      <w:r>
        <w:t xml:space="preserve">i </w:t>
      </w:r>
      <w:r w:rsidRPr="000338A2">
        <w:t>t</w:t>
      </w:r>
      <w:r>
        <w:t xml:space="preserve">v. </w:t>
      </w:r>
      <w:proofErr w:type="gramStart"/>
      <w:r>
        <w:t>szerinti</w:t>
      </w:r>
      <w:proofErr w:type="gramEnd"/>
      <w:r>
        <w:t xml:space="preserve"> hatáskörükben, más egyedi panasz ügyekben, valamint helyszíni ellenőrzéseken és szemléken közreműködnek. </w:t>
      </w:r>
      <w:r w:rsidRPr="000338A2">
        <w:t xml:space="preserve">A Felügyelet </w:t>
      </w:r>
      <w:r>
        <w:t xml:space="preserve">havi rendszerességgel lát el </w:t>
      </w:r>
      <w:r w:rsidRPr="000338A2">
        <w:t>közös szolgálatot a rendőrséggel</w:t>
      </w:r>
      <w:r>
        <w:t>, melynek keretében a nappali időszakon túl az üzletek éjszakai nyitva tartását is</w:t>
      </w:r>
      <w:r w:rsidRPr="008928CF">
        <w:t xml:space="preserve"> </w:t>
      </w:r>
      <w:r>
        <w:t>ellenőrzik</w:t>
      </w:r>
      <w:r w:rsidRPr="000338A2">
        <w:t xml:space="preserve">. </w:t>
      </w:r>
    </w:p>
    <w:p w:rsidR="00F45C71" w:rsidRPr="009A4A52" w:rsidRDefault="00F45C71" w:rsidP="001C51D6">
      <w:pPr>
        <w:jc w:val="both"/>
        <w:rPr>
          <w:i/>
          <w:sz w:val="23"/>
          <w:szCs w:val="23"/>
          <w:u w:val="single"/>
        </w:rPr>
      </w:pPr>
    </w:p>
    <w:p w:rsidR="00D75FDA" w:rsidRPr="00D75FDA" w:rsidRDefault="00D75FDA" w:rsidP="00D75FDA">
      <w:pPr>
        <w:tabs>
          <w:tab w:val="left" w:pos="8505"/>
        </w:tabs>
        <w:ind w:right="1"/>
        <w:rPr>
          <w:b/>
          <w:u w:val="single"/>
        </w:rPr>
      </w:pPr>
      <w:r w:rsidRPr="00D75FDA">
        <w:rPr>
          <w:b/>
          <w:u w:val="single"/>
        </w:rPr>
        <w:t xml:space="preserve">Szociális és Lakásügyi Csoport </w:t>
      </w:r>
    </w:p>
    <w:p w:rsidR="00D75FDA" w:rsidRDefault="00D75FDA" w:rsidP="00D75FDA">
      <w:pPr>
        <w:tabs>
          <w:tab w:val="left" w:pos="8505"/>
        </w:tabs>
        <w:ind w:left="4956" w:right="1" w:hanging="4956"/>
      </w:pPr>
    </w:p>
    <w:p w:rsidR="00D75FDA" w:rsidRPr="00F36EDE" w:rsidRDefault="00D75FDA" w:rsidP="00D75FDA">
      <w:pPr>
        <w:tabs>
          <w:tab w:val="left" w:pos="8505"/>
        </w:tabs>
        <w:ind w:right="1"/>
        <w:jc w:val="both"/>
      </w:pPr>
      <w:r w:rsidRPr="00F36EDE">
        <w:t xml:space="preserve">Városunkban az egy főre jutó adóerő- képesség </w:t>
      </w:r>
      <w:r>
        <w:t>az előző évhez hasonlóan ebben az</w:t>
      </w:r>
      <w:r w:rsidRPr="00F36EDE">
        <w:t xml:space="preserve"> évben </w:t>
      </w:r>
      <w:r>
        <w:t xml:space="preserve">is </w:t>
      </w:r>
      <w:r w:rsidRPr="00F36EDE">
        <w:t>meghaladja a 32.000 Ft-ot, melynek következtében a 201</w:t>
      </w:r>
      <w:r>
        <w:t>9</w:t>
      </w:r>
      <w:r w:rsidRPr="00F36EDE">
        <w:t>. évi segélyezés tervezése és végrehajtása során állami támogatásra nem számíthat</w:t>
      </w:r>
      <w:r>
        <w:t xml:space="preserve"> az önkormányzat.</w:t>
      </w:r>
    </w:p>
    <w:p w:rsidR="00D75FDA" w:rsidRPr="00F36EDE" w:rsidRDefault="00D75FDA" w:rsidP="00D75FDA">
      <w:pPr>
        <w:tabs>
          <w:tab w:val="left" w:pos="8505"/>
        </w:tabs>
        <w:ind w:right="1"/>
        <w:jc w:val="both"/>
      </w:pPr>
      <w:r w:rsidRPr="00F36EDE">
        <w:t>A képviselő-testület a 201</w:t>
      </w:r>
      <w:r>
        <w:t>9</w:t>
      </w:r>
      <w:r w:rsidRPr="00F36EDE">
        <w:t xml:space="preserve">. évi segélyezési feladatok ellátására eredeti költségvetésében </w:t>
      </w:r>
      <w:r>
        <w:t>27</w:t>
      </w:r>
      <w:r w:rsidRPr="00F36EDE">
        <w:t>.000.000,- Ft-ot biztosított.</w:t>
      </w:r>
    </w:p>
    <w:p w:rsidR="00D75FDA" w:rsidRDefault="00D75FDA" w:rsidP="00D75FDA">
      <w:pPr>
        <w:tabs>
          <w:tab w:val="left" w:pos="8505"/>
        </w:tabs>
        <w:ind w:right="1"/>
        <w:jc w:val="both"/>
      </w:pPr>
    </w:p>
    <w:p w:rsidR="00D75FDA" w:rsidRDefault="00D75FDA" w:rsidP="00D75FDA">
      <w:pPr>
        <w:tabs>
          <w:tab w:val="left" w:pos="8505"/>
        </w:tabs>
        <w:ind w:right="1"/>
        <w:jc w:val="both"/>
      </w:pPr>
      <w:r w:rsidRPr="00F36EDE">
        <w:t>A</w:t>
      </w:r>
      <w:r>
        <w:t xml:space="preserve">z iroda folyamatosan figyelemmel kíséri a lakosság szociális és egészségügyi helyzetét illetve a bérlakásban élők körülményeit és szükség esetén rendeletmódosítást kezdeményez a képviselő-testületnél, így </w:t>
      </w:r>
    </w:p>
    <w:p w:rsidR="00D75FDA" w:rsidRDefault="00082B92" w:rsidP="00082B92">
      <w:pPr>
        <w:pStyle w:val="Listaszerbekezds"/>
        <w:numPr>
          <w:ilvl w:val="0"/>
          <w:numId w:val="18"/>
        </w:numPr>
        <w:tabs>
          <w:tab w:val="left" w:pos="851"/>
          <w:tab w:val="left" w:pos="8505"/>
        </w:tabs>
        <w:spacing w:after="0" w:line="240" w:lineRule="auto"/>
        <w:ind w:left="851" w:right="1" w:hanging="284"/>
        <w:contextualSpacing/>
        <w:jc w:val="both"/>
        <w:rPr>
          <w:rFonts w:ascii="Times New Roman" w:hAnsi="Times New Roman"/>
          <w:sz w:val="24"/>
          <w:szCs w:val="24"/>
        </w:rPr>
      </w:pPr>
      <w:r>
        <w:rPr>
          <w:rFonts w:ascii="Times New Roman" w:hAnsi="Times New Roman"/>
          <w:sz w:val="24"/>
          <w:szCs w:val="24"/>
        </w:rPr>
        <w:t xml:space="preserve">a </w:t>
      </w:r>
      <w:r w:rsidR="00D75FDA" w:rsidRPr="004A4060">
        <w:rPr>
          <w:rFonts w:ascii="Times New Roman" w:hAnsi="Times New Roman"/>
          <w:sz w:val="24"/>
          <w:szCs w:val="24"/>
        </w:rPr>
        <w:t xml:space="preserve">beszámolási időszakban a települési támogatás megállapításának, kifizetésének, folyósításának, valamint felhasználásának ellenőrzéséről szóló 5/2015. (II.23.) önkormányzati rendelet két alkalommal került </w:t>
      </w:r>
      <w:r w:rsidR="00D75FDA">
        <w:rPr>
          <w:rFonts w:ascii="Times New Roman" w:hAnsi="Times New Roman"/>
          <w:sz w:val="24"/>
          <w:szCs w:val="24"/>
        </w:rPr>
        <w:t>felülvizsgálatra</w:t>
      </w:r>
      <w:r w:rsidR="00D75FDA" w:rsidRPr="004A4060">
        <w:rPr>
          <w:rFonts w:ascii="Times New Roman" w:hAnsi="Times New Roman"/>
          <w:sz w:val="24"/>
          <w:szCs w:val="24"/>
        </w:rPr>
        <w:t xml:space="preserve">. A </w:t>
      </w:r>
      <w:r w:rsidR="00D75FDA">
        <w:rPr>
          <w:rFonts w:ascii="Times New Roman" w:hAnsi="Times New Roman"/>
          <w:sz w:val="24"/>
          <w:szCs w:val="24"/>
        </w:rPr>
        <w:t>módosítás oka</w:t>
      </w:r>
      <w:r w:rsidR="00D75FDA" w:rsidRPr="004A4060">
        <w:rPr>
          <w:rFonts w:ascii="Times New Roman" w:hAnsi="Times New Roman"/>
          <w:sz w:val="24"/>
          <w:szCs w:val="24"/>
        </w:rPr>
        <w:t xml:space="preserve">: </w:t>
      </w:r>
      <w:r w:rsidR="00D75FDA">
        <w:rPr>
          <w:rFonts w:ascii="Times New Roman" w:hAnsi="Times New Roman"/>
          <w:sz w:val="24"/>
          <w:szCs w:val="24"/>
        </w:rPr>
        <w:t>a</w:t>
      </w:r>
      <w:r w:rsidR="00D75FDA" w:rsidRPr="004A4060">
        <w:rPr>
          <w:rFonts w:ascii="Times New Roman" w:hAnsi="Times New Roman"/>
          <w:sz w:val="24"/>
          <w:szCs w:val="24"/>
        </w:rPr>
        <w:t xml:space="preserve"> kötelező legkisebb munkabér (minimálbér) és a garantált bérminimum összege jelentősen megemelkedett a rendelet megalkotása óta. A jövedelemváltozások </w:t>
      </w:r>
      <w:r w:rsidR="00D75FDA">
        <w:rPr>
          <w:rFonts w:ascii="Times New Roman" w:hAnsi="Times New Roman"/>
          <w:sz w:val="24"/>
          <w:szCs w:val="24"/>
        </w:rPr>
        <w:t>nyomon követése érdekében</w:t>
      </w:r>
      <w:r w:rsidR="00D75FDA" w:rsidRPr="004A4060">
        <w:rPr>
          <w:rFonts w:ascii="Times New Roman" w:hAnsi="Times New Roman"/>
          <w:sz w:val="24"/>
          <w:szCs w:val="24"/>
        </w:rPr>
        <w:t xml:space="preserve"> </w:t>
      </w:r>
      <w:r w:rsidR="00D75FDA">
        <w:rPr>
          <w:rFonts w:ascii="Times New Roman" w:hAnsi="Times New Roman"/>
          <w:sz w:val="24"/>
          <w:szCs w:val="24"/>
        </w:rPr>
        <w:t>2019. február 01. napjától</w:t>
      </w:r>
      <w:r w:rsidR="00D75FDA" w:rsidRPr="004A4060">
        <w:rPr>
          <w:rFonts w:ascii="Times New Roman" w:hAnsi="Times New Roman"/>
          <w:sz w:val="24"/>
          <w:szCs w:val="24"/>
        </w:rPr>
        <w:t xml:space="preserve"> indokolt volt a rendkívüli települési támogatás</w:t>
      </w:r>
      <w:r w:rsidR="00D75FDA">
        <w:rPr>
          <w:rFonts w:ascii="Times New Roman" w:hAnsi="Times New Roman"/>
          <w:sz w:val="24"/>
          <w:szCs w:val="24"/>
        </w:rPr>
        <w:t xml:space="preserve">, </w:t>
      </w:r>
      <w:r w:rsidR="00D75FDA" w:rsidRPr="004A4060">
        <w:rPr>
          <w:rFonts w:ascii="Times New Roman" w:hAnsi="Times New Roman"/>
          <w:sz w:val="24"/>
          <w:szCs w:val="24"/>
        </w:rPr>
        <w:t>a temetési költségekhez nyújtott települési támogatásra való jogosultság jövedelmi feltételeinek módosítása, az összeghatárok megemelése</w:t>
      </w:r>
      <w:r w:rsidR="00D75FDA">
        <w:rPr>
          <w:rFonts w:ascii="Times New Roman" w:hAnsi="Times New Roman"/>
          <w:sz w:val="24"/>
          <w:szCs w:val="24"/>
        </w:rPr>
        <w:t>.</w:t>
      </w:r>
      <w:r w:rsidR="00D75FDA" w:rsidRPr="004A4060">
        <w:rPr>
          <w:rFonts w:ascii="Times New Roman" w:hAnsi="Times New Roman"/>
          <w:sz w:val="24"/>
          <w:szCs w:val="24"/>
        </w:rPr>
        <w:t xml:space="preserve"> 2019. </w:t>
      </w:r>
      <w:r w:rsidR="00D75FDA">
        <w:rPr>
          <w:rFonts w:ascii="Times New Roman" w:hAnsi="Times New Roman"/>
          <w:sz w:val="24"/>
          <w:szCs w:val="24"/>
        </w:rPr>
        <w:t xml:space="preserve">június </w:t>
      </w:r>
      <w:r w:rsidR="00D75FDA" w:rsidRPr="004A4060">
        <w:rPr>
          <w:rFonts w:ascii="Times New Roman" w:hAnsi="Times New Roman"/>
          <w:sz w:val="24"/>
          <w:szCs w:val="24"/>
        </w:rPr>
        <w:t>01. napjától</w:t>
      </w:r>
      <w:r w:rsidR="00D75FDA">
        <w:rPr>
          <w:rFonts w:ascii="Times New Roman" w:hAnsi="Times New Roman"/>
          <w:sz w:val="24"/>
          <w:szCs w:val="24"/>
        </w:rPr>
        <w:t xml:space="preserve"> a gyermek születéséhez nyújtott települési támogatás jövedelemhatára lett megemelve, a fűtési támogatásnál a 2019/2020-as fűtési idény</w:t>
      </w:r>
      <w:r w:rsidR="00275817">
        <w:rPr>
          <w:rFonts w:ascii="Times New Roman" w:hAnsi="Times New Roman"/>
          <w:sz w:val="24"/>
          <w:szCs w:val="24"/>
        </w:rPr>
        <w:t xml:space="preserve">től jogosultsági feltételként </w:t>
      </w:r>
      <w:r w:rsidR="00D75FDA">
        <w:rPr>
          <w:rFonts w:ascii="Times New Roman" w:hAnsi="Times New Roman"/>
          <w:sz w:val="24"/>
          <w:szCs w:val="24"/>
        </w:rPr>
        <w:t xml:space="preserve">az iroda kizárólag az egy főre jutó havi jövedelmet vizsgálja. Továbbá egy új települési támogatási forma került bevezetésre, mely a rendszeres gyermekvédelmi kedvezményhez kapcsolódik és </w:t>
      </w:r>
      <w:proofErr w:type="gramStart"/>
      <w:r w:rsidR="00D75FDA">
        <w:rPr>
          <w:rFonts w:ascii="Times New Roman" w:hAnsi="Times New Roman"/>
          <w:sz w:val="24"/>
          <w:szCs w:val="24"/>
        </w:rPr>
        <w:t>ezen</w:t>
      </w:r>
      <w:proofErr w:type="gramEnd"/>
      <w:r w:rsidR="00D75FDA">
        <w:rPr>
          <w:rFonts w:ascii="Times New Roman" w:hAnsi="Times New Roman"/>
          <w:sz w:val="24"/>
          <w:szCs w:val="24"/>
        </w:rPr>
        <w:t xml:space="preserve"> családokat kívánja támogatni (3.000-5.000Ft/gyermek) összegű élelmiszervásárlási utalvánnyal</w:t>
      </w:r>
      <w:r w:rsidR="00275817">
        <w:rPr>
          <w:rFonts w:ascii="Times New Roman" w:hAnsi="Times New Roman"/>
          <w:sz w:val="24"/>
          <w:szCs w:val="24"/>
        </w:rPr>
        <w:t>,</w:t>
      </w:r>
      <w:r w:rsidR="00D75FDA">
        <w:rPr>
          <w:rFonts w:ascii="Times New Roman" w:hAnsi="Times New Roman"/>
          <w:sz w:val="24"/>
          <w:szCs w:val="24"/>
        </w:rPr>
        <w:t xml:space="preserve"> tárgyév augusztus hónapban.</w:t>
      </w:r>
    </w:p>
    <w:p w:rsidR="00D75FDA" w:rsidRDefault="00D75FDA" w:rsidP="00D75FDA">
      <w:pPr>
        <w:pStyle w:val="Listaszerbekezds"/>
        <w:tabs>
          <w:tab w:val="left" w:pos="8505"/>
        </w:tabs>
        <w:spacing w:after="0" w:line="240" w:lineRule="auto"/>
        <w:ind w:left="-142" w:right="1"/>
        <w:jc w:val="both"/>
        <w:rPr>
          <w:rFonts w:ascii="Times New Roman" w:hAnsi="Times New Roman"/>
          <w:sz w:val="24"/>
          <w:szCs w:val="24"/>
        </w:rPr>
      </w:pPr>
    </w:p>
    <w:p w:rsidR="00D75FDA" w:rsidRPr="00BB423A" w:rsidRDefault="00275817" w:rsidP="00877D17">
      <w:pPr>
        <w:pStyle w:val="Listaszerbekezds"/>
        <w:tabs>
          <w:tab w:val="left" w:pos="8505"/>
        </w:tabs>
        <w:spacing w:after="0" w:line="240" w:lineRule="auto"/>
        <w:ind w:left="0" w:right="1"/>
        <w:jc w:val="both"/>
        <w:rPr>
          <w:rFonts w:ascii="Times New Roman" w:hAnsi="Times New Roman"/>
          <w:sz w:val="24"/>
          <w:szCs w:val="24"/>
        </w:rPr>
      </w:pPr>
      <w:r>
        <w:rPr>
          <w:rFonts w:ascii="Times New Roman" w:hAnsi="Times New Roman"/>
          <w:sz w:val="24"/>
          <w:szCs w:val="24"/>
        </w:rPr>
        <w:t>A képviselő-testület</w:t>
      </w:r>
      <w:r w:rsidR="00D75FDA" w:rsidRPr="00BB423A">
        <w:rPr>
          <w:rFonts w:ascii="Times New Roman" w:hAnsi="Times New Roman"/>
          <w:sz w:val="24"/>
          <w:szCs w:val="24"/>
        </w:rPr>
        <w:t xml:space="preserve"> munkájában is aktívan részt vesz a csoport, előterjesztéseket készítettünk az alábbi témakörökben:</w:t>
      </w:r>
    </w:p>
    <w:p w:rsidR="00D75FDA" w:rsidRPr="00BB423A" w:rsidRDefault="00D75FDA" w:rsidP="00D75FDA">
      <w:pPr>
        <w:pStyle w:val="Listaszerbekezds"/>
        <w:tabs>
          <w:tab w:val="left" w:pos="8505"/>
        </w:tabs>
        <w:spacing w:after="0" w:line="240" w:lineRule="auto"/>
        <w:ind w:right="1"/>
        <w:jc w:val="both"/>
        <w:rPr>
          <w:rFonts w:ascii="Times New Roman" w:hAnsi="Times New Roman"/>
          <w:sz w:val="24"/>
          <w:szCs w:val="24"/>
        </w:rPr>
      </w:pPr>
      <w:r w:rsidRPr="00BB423A">
        <w:rPr>
          <w:rFonts w:ascii="Times New Roman" w:hAnsi="Times New Roman"/>
          <w:sz w:val="24"/>
          <w:szCs w:val="24"/>
        </w:rPr>
        <w:t>- a személyes gondoskodást nyújtó szociális és gyermekvédelmi alapellátások térítési díjainak módosítása (évente kötelező)</w:t>
      </w:r>
    </w:p>
    <w:p w:rsidR="00D75FDA" w:rsidRPr="00BB423A" w:rsidRDefault="00D75FDA" w:rsidP="00D75FDA">
      <w:pPr>
        <w:pStyle w:val="Listaszerbekezds"/>
        <w:tabs>
          <w:tab w:val="left" w:pos="8505"/>
        </w:tabs>
        <w:spacing w:after="0" w:line="240" w:lineRule="auto"/>
        <w:ind w:right="1"/>
        <w:jc w:val="both"/>
        <w:rPr>
          <w:rFonts w:ascii="Times New Roman" w:hAnsi="Times New Roman"/>
          <w:sz w:val="24"/>
          <w:szCs w:val="24"/>
        </w:rPr>
      </w:pPr>
      <w:r w:rsidRPr="00BB423A">
        <w:rPr>
          <w:rFonts w:ascii="Times New Roman" w:hAnsi="Times New Roman"/>
          <w:sz w:val="24"/>
          <w:szCs w:val="24"/>
        </w:rPr>
        <w:t>- tájékoztató a gyermekjóléti és gyermekvédelmi feladatok ellátásáról (évente kötelező)</w:t>
      </w:r>
    </w:p>
    <w:p w:rsidR="00D75FDA" w:rsidRDefault="00D75FDA" w:rsidP="00D75FDA">
      <w:pPr>
        <w:pStyle w:val="Listaszerbekezds"/>
        <w:tabs>
          <w:tab w:val="left" w:pos="8505"/>
        </w:tabs>
        <w:spacing w:after="0" w:line="240" w:lineRule="auto"/>
        <w:ind w:right="1"/>
        <w:jc w:val="both"/>
        <w:rPr>
          <w:rFonts w:ascii="Times New Roman" w:hAnsi="Times New Roman"/>
          <w:sz w:val="24"/>
          <w:szCs w:val="24"/>
        </w:rPr>
      </w:pPr>
      <w:r w:rsidRPr="00BB423A">
        <w:rPr>
          <w:rFonts w:ascii="Times New Roman" w:hAnsi="Times New Roman"/>
          <w:sz w:val="24"/>
          <w:szCs w:val="24"/>
        </w:rPr>
        <w:t>- intézményi működési engedélyekkel k</w:t>
      </w:r>
      <w:r>
        <w:rPr>
          <w:rFonts w:ascii="Times New Roman" w:hAnsi="Times New Roman"/>
          <w:sz w:val="24"/>
          <w:szCs w:val="24"/>
        </w:rPr>
        <w:t xml:space="preserve">apcsolatos feladatok </w:t>
      </w:r>
      <w:proofErr w:type="gramStart"/>
      <w:r>
        <w:rPr>
          <w:rFonts w:ascii="Times New Roman" w:hAnsi="Times New Roman"/>
          <w:sz w:val="24"/>
          <w:szCs w:val="24"/>
        </w:rPr>
        <w:t>(telephely</w:t>
      </w:r>
      <w:proofErr w:type="gramEnd"/>
      <w:r>
        <w:rPr>
          <w:rFonts w:ascii="Times New Roman" w:hAnsi="Times New Roman"/>
          <w:sz w:val="24"/>
          <w:szCs w:val="24"/>
        </w:rPr>
        <w:t xml:space="preserve"> </w:t>
      </w:r>
      <w:r w:rsidRPr="00BB423A">
        <w:rPr>
          <w:rFonts w:ascii="Times New Roman" w:hAnsi="Times New Roman"/>
          <w:sz w:val="24"/>
          <w:szCs w:val="24"/>
        </w:rPr>
        <w:t xml:space="preserve">engedélyezés, módosítás, szakmai programok stb.) </w:t>
      </w:r>
    </w:p>
    <w:p w:rsidR="00D75FDA" w:rsidRPr="00BB423A" w:rsidRDefault="00D75FDA" w:rsidP="00D75FDA">
      <w:pPr>
        <w:pStyle w:val="Listaszerbekezds"/>
        <w:tabs>
          <w:tab w:val="left" w:pos="8505"/>
        </w:tabs>
        <w:spacing w:after="0" w:line="240" w:lineRule="auto"/>
        <w:ind w:right="1"/>
        <w:jc w:val="both"/>
        <w:rPr>
          <w:rFonts w:ascii="Times New Roman" w:hAnsi="Times New Roman"/>
          <w:sz w:val="24"/>
          <w:szCs w:val="24"/>
        </w:rPr>
      </w:pPr>
    </w:p>
    <w:p w:rsidR="00D75FDA" w:rsidRPr="00186794" w:rsidRDefault="00D75FDA" w:rsidP="00877D17">
      <w:pPr>
        <w:pStyle w:val="Listaszerbekezds"/>
        <w:tabs>
          <w:tab w:val="left" w:pos="8505"/>
        </w:tabs>
        <w:spacing w:after="0" w:line="240" w:lineRule="auto"/>
        <w:ind w:left="0" w:right="1"/>
        <w:jc w:val="both"/>
        <w:rPr>
          <w:rFonts w:ascii="Times New Roman" w:hAnsi="Times New Roman"/>
          <w:sz w:val="24"/>
          <w:szCs w:val="24"/>
        </w:rPr>
      </w:pPr>
      <w:proofErr w:type="gramStart"/>
      <w:r w:rsidRPr="00BB423A">
        <w:rPr>
          <w:rFonts w:ascii="Times New Roman" w:hAnsi="Times New Roman"/>
          <w:sz w:val="24"/>
          <w:szCs w:val="24"/>
        </w:rPr>
        <w:t>201</w:t>
      </w:r>
      <w:r>
        <w:rPr>
          <w:rFonts w:ascii="Times New Roman" w:hAnsi="Times New Roman"/>
          <w:sz w:val="24"/>
          <w:szCs w:val="24"/>
        </w:rPr>
        <w:t>8. áprilisától</w:t>
      </w:r>
      <w:proofErr w:type="gramEnd"/>
      <w:r>
        <w:rPr>
          <w:rFonts w:ascii="Times New Roman" w:hAnsi="Times New Roman"/>
          <w:sz w:val="24"/>
          <w:szCs w:val="24"/>
        </w:rPr>
        <w:t xml:space="preserve"> a képviselő-testület több alkalommal is tárgyalta - az Alsó-Tisza menti Önkormányzati Társulás által fenntartott- a személyes gondoskodást nyújtó gyermekjóléti alapellátás keretében működtetett </w:t>
      </w:r>
      <w:r w:rsidRPr="00BB423A">
        <w:rPr>
          <w:rFonts w:ascii="Times New Roman" w:hAnsi="Times New Roman"/>
          <w:sz w:val="24"/>
          <w:szCs w:val="24"/>
        </w:rPr>
        <w:t>Gyermekek Át</w:t>
      </w:r>
      <w:r>
        <w:rPr>
          <w:rFonts w:ascii="Times New Roman" w:hAnsi="Times New Roman"/>
          <w:sz w:val="24"/>
          <w:szCs w:val="24"/>
        </w:rPr>
        <w:t xml:space="preserve">meneti Otthona (GYÁO) helyzetét. </w:t>
      </w:r>
      <w:r w:rsidRPr="00B675F1">
        <w:rPr>
          <w:rFonts w:ascii="Times New Roman" w:hAnsi="Times New Roman"/>
          <w:sz w:val="24"/>
          <w:szCs w:val="24"/>
        </w:rPr>
        <w:t>A GYÁO működtetése önként vállalt feladat</w:t>
      </w:r>
      <w:r>
        <w:rPr>
          <w:rFonts w:ascii="Times New Roman" w:hAnsi="Times New Roman"/>
          <w:sz w:val="24"/>
          <w:szCs w:val="24"/>
        </w:rPr>
        <w:t xml:space="preserve"> volt. A működtetéshez a </w:t>
      </w:r>
      <w:r w:rsidRPr="00B675F1">
        <w:rPr>
          <w:rFonts w:ascii="Times New Roman" w:hAnsi="Times New Roman"/>
          <w:sz w:val="24"/>
          <w:szCs w:val="24"/>
        </w:rPr>
        <w:t xml:space="preserve">központi költségvetésből  feladatfinanszírozás  címén </w:t>
      </w:r>
      <w:r>
        <w:rPr>
          <w:rFonts w:ascii="Times New Roman" w:hAnsi="Times New Roman"/>
          <w:sz w:val="24"/>
          <w:szCs w:val="24"/>
        </w:rPr>
        <w:t>kapott</w:t>
      </w:r>
      <w:r w:rsidRPr="00B675F1">
        <w:rPr>
          <w:rFonts w:ascii="Times New Roman" w:hAnsi="Times New Roman"/>
          <w:sz w:val="24"/>
          <w:szCs w:val="24"/>
        </w:rPr>
        <w:t xml:space="preserve"> bér- és üzemeltetési támogatás</w:t>
      </w:r>
      <w:r>
        <w:rPr>
          <w:rFonts w:ascii="Times New Roman" w:hAnsi="Times New Roman"/>
          <w:sz w:val="24"/>
          <w:szCs w:val="24"/>
        </w:rPr>
        <w:t>t</w:t>
      </w:r>
      <w:r w:rsidRPr="00B675F1">
        <w:rPr>
          <w:rFonts w:ascii="Times New Roman" w:hAnsi="Times New Roman"/>
          <w:sz w:val="24"/>
          <w:szCs w:val="24"/>
        </w:rPr>
        <w:t xml:space="preserve"> minden évben </w:t>
      </w:r>
      <w:proofErr w:type="gramStart"/>
      <w:r w:rsidRPr="00B675F1">
        <w:rPr>
          <w:rFonts w:ascii="Times New Roman" w:hAnsi="Times New Roman"/>
          <w:sz w:val="24"/>
          <w:szCs w:val="24"/>
        </w:rPr>
        <w:t>több,</w:t>
      </w:r>
      <w:r>
        <w:rPr>
          <w:rFonts w:ascii="Times New Roman" w:hAnsi="Times New Roman"/>
          <w:sz w:val="24"/>
          <w:szCs w:val="24"/>
        </w:rPr>
        <w:t xml:space="preserve"> m</w:t>
      </w:r>
      <w:r w:rsidRPr="00B675F1">
        <w:rPr>
          <w:rFonts w:ascii="Times New Roman" w:hAnsi="Times New Roman"/>
          <w:sz w:val="24"/>
          <w:szCs w:val="24"/>
        </w:rPr>
        <w:t>int</w:t>
      </w:r>
      <w:proofErr w:type="gramEnd"/>
      <w:r w:rsidRPr="00B675F1">
        <w:rPr>
          <w:rFonts w:ascii="Times New Roman" w:hAnsi="Times New Roman"/>
          <w:sz w:val="24"/>
          <w:szCs w:val="24"/>
        </w:rPr>
        <w:t xml:space="preserve"> 10 millió Ft önkormányzati támogatással kell kiegészít</w:t>
      </w:r>
      <w:r>
        <w:rPr>
          <w:rFonts w:ascii="Times New Roman" w:hAnsi="Times New Roman"/>
          <w:sz w:val="24"/>
          <w:szCs w:val="24"/>
        </w:rPr>
        <w:t xml:space="preserve">eni </w:t>
      </w:r>
      <w:r w:rsidRPr="00B675F1">
        <w:rPr>
          <w:rFonts w:ascii="Times New Roman" w:hAnsi="Times New Roman"/>
          <w:sz w:val="24"/>
          <w:szCs w:val="24"/>
        </w:rPr>
        <w:t>saját költségvetés</w:t>
      </w:r>
      <w:r>
        <w:rPr>
          <w:rFonts w:ascii="Times New Roman" w:hAnsi="Times New Roman"/>
          <w:sz w:val="24"/>
          <w:szCs w:val="24"/>
        </w:rPr>
        <w:t>ünk terhére</w:t>
      </w:r>
      <w:r w:rsidRPr="00B675F1">
        <w:rPr>
          <w:rFonts w:ascii="Times New Roman" w:hAnsi="Times New Roman"/>
        </w:rPr>
        <w:t xml:space="preserve">. </w:t>
      </w:r>
    </w:p>
    <w:p w:rsidR="00D75FDA" w:rsidRDefault="00D75FDA" w:rsidP="001D35C0">
      <w:pPr>
        <w:pStyle w:val="Listaszerbekezds"/>
        <w:tabs>
          <w:tab w:val="left" w:pos="8505"/>
        </w:tabs>
        <w:spacing w:after="0" w:line="240" w:lineRule="auto"/>
        <w:ind w:left="0"/>
        <w:jc w:val="both"/>
        <w:rPr>
          <w:rFonts w:ascii="Times New Roman" w:hAnsi="Times New Roman"/>
          <w:sz w:val="24"/>
          <w:szCs w:val="24"/>
        </w:rPr>
      </w:pPr>
      <w:r w:rsidRPr="004B3A8F">
        <w:rPr>
          <w:rFonts w:ascii="Times New Roman" w:hAnsi="Times New Roman"/>
        </w:rPr>
        <w:t>A</w:t>
      </w:r>
      <w:r>
        <w:t xml:space="preserve"> k</w:t>
      </w:r>
      <w:r>
        <w:rPr>
          <w:rFonts w:ascii="Times New Roman" w:hAnsi="Times New Roman"/>
          <w:sz w:val="24"/>
          <w:szCs w:val="24"/>
        </w:rPr>
        <w:t xml:space="preserve">özel egy évig tartó, többszörös szakmai, költségvetési egyeztetések után gazdasági-finanszírozási okok miatt 2019. június 30. napjával a </w:t>
      </w:r>
      <w:r w:rsidRPr="00BB423A">
        <w:rPr>
          <w:rFonts w:ascii="Times New Roman" w:hAnsi="Times New Roman"/>
          <w:sz w:val="24"/>
          <w:szCs w:val="24"/>
        </w:rPr>
        <w:t>Gyermekek Át</w:t>
      </w:r>
      <w:r>
        <w:rPr>
          <w:rFonts w:ascii="Times New Roman" w:hAnsi="Times New Roman"/>
          <w:sz w:val="24"/>
          <w:szCs w:val="24"/>
        </w:rPr>
        <w:t>meneti Otthona, mint feladatellátás megszüntetésére tett javaslatot a képviselő-testület azzal,</w:t>
      </w:r>
      <w:r w:rsidR="004B3A8F">
        <w:rPr>
          <w:rFonts w:ascii="Times New Roman" w:hAnsi="Times New Roman"/>
          <w:sz w:val="24"/>
          <w:szCs w:val="24"/>
        </w:rPr>
        <w:t xml:space="preserve"> </w:t>
      </w:r>
      <w:r w:rsidRPr="00875D81">
        <w:rPr>
          <w:rFonts w:ascii="Times New Roman" w:hAnsi="Times New Roman"/>
          <w:sz w:val="24"/>
          <w:szCs w:val="24"/>
        </w:rPr>
        <w:t>hogy</w:t>
      </w:r>
      <w:r>
        <w:rPr>
          <w:rFonts w:ascii="Times New Roman" w:hAnsi="Times New Roman"/>
          <w:b/>
          <w:sz w:val="24"/>
          <w:szCs w:val="24"/>
        </w:rPr>
        <w:t xml:space="preserve"> </w:t>
      </w:r>
      <w:r w:rsidRPr="00835581">
        <w:rPr>
          <w:rFonts w:ascii="Times New Roman" w:hAnsi="Times New Roman"/>
          <w:sz w:val="24"/>
          <w:szCs w:val="24"/>
        </w:rPr>
        <w:t xml:space="preserve">az </w:t>
      </w:r>
      <w:r>
        <w:rPr>
          <w:rFonts w:ascii="Times New Roman" w:hAnsi="Times New Roman"/>
          <w:sz w:val="24"/>
          <w:szCs w:val="24"/>
        </w:rPr>
        <w:t xml:space="preserve">intézményben </w:t>
      </w:r>
      <w:r w:rsidRPr="00835581">
        <w:rPr>
          <w:rFonts w:ascii="Times New Roman" w:hAnsi="Times New Roman"/>
          <w:sz w:val="24"/>
          <w:szCs w:val="24"/>
        </w:rPr>
        <w:t>határ</w:t>
      </w:r>
      <w:r>
        <w:rPr>
          <w:rFonts w:ascii="Times New Roman" w:hAnsi="Times New Roman"/>
          <w:sz w:val="24"/>
          <w:szCs w:val="24"/>
        </w:rPr>
        <w:t xml:space="preserve">ozatlan idejű munkaszerződéssel </w:t>
      </w:r>
      <w:r w:rsidRPr="00835581">
        <w:rPr>
          <w:rFonts w:ascii="Times New Roman" w:hAnsi="Times New Roman"/>
          <w:sz w:val="24"/>
          <w:szCs w:val="24"/>
        </w:rPr>
        <w:t>dolgozó munkavállalók elhelyezéséről, továbbfoglalkoztatásáról</w:t>
      </w:r>
      <w:r>
        <w:rPr>
          <w:rFonts w:ascii="Times New Roman" w:hAnsi="Times New Roman"/>
          <w:sz w:val="24"/>
          <w:szCs w:val="24"/>
        </w:rPr>
        <w:t>,</w:t>
      </w:r>
      <w:r w:rsidRPr="00835581">
        <w:rPr>
          <w:rFonts w:ascii="Times New Roman" w:hAnsi="Times New Roman"/>
          <w:sz w:val="24"/>
          <w:szCs w:val="24"/>
        </w:rPr>
        <w:t xml:space="preserve"> az ellátottak</w:t>
      </w:r>
      <w:r>
        <w:rPr>
          <w:rFonts w:ascii="Times New Roman" w:hAnsi="Times New Roman"/>
          <w:sz w:val="24"/>
          <w:szCs w:val="24"/>
        </w:rPr>
        <w:t xml:space="preserve"> - szükség szerinti – elhelyezéséről </w:t>
      </w:r>
      <w:r w:rsidRPr="00835581">
        <w:rPr>
          <w:rFonts w:ascii="Times New Roman" w:hAnsi="Times New Roman"/>
          <w:sz w:val="24"/>
          <w:szCs w:val="24"/>
        </w:rPr>
        <w:t>az intézmény a társintézményekkel egyeztetve gondoskod</w:t>
      </w:r>
      <w:r>
        <w:rPr>
          <w:rFonts w:ascii="Times New Roman" w:hAnsi="Times New Roman"/>
          <w:sz w:val="24"/>
          <w:szCs w:val="24"/>
        </w:rPr>
        <w:t>ik.</w:t>
      </w:r>
    </w:p>
    <w:p w:rsidR="00D75FDA" w:rsidRDefault="00D75FDA" w:rsidP="001D35C0">
      <w:pPr>
        <w:pStyle w:val="Listaszerbekezds"/>
        <w:tabs>
          <w:tab w:val="left" w:pos="8505"/>
        </w:tabs>
        <w:spacing w:after="0" w:line="240" w:lineRule="auto"/>
        <w:ind w:left="0"/>
        <w:jc w:val="both"/>
        <w:rPr>
          <w:i/>
          <w:u w:val="single"/>
        </w:rPr>
      </w:pPr>
    </w:p>
    <w:p w:rsidR="003D1A41" w:rsidRDefault="003D1A41" w:rsidP="001D35C0">
      <w:pPr>
        <w:pStyle w:val="Listaszerbekezds"/>
        <w:tabs>
          <w:tab w:val="left" w:pos="8505"/>
        </w:tabs>
        <w:spacing w:after="0" w:line="240" w:lineRule="auto"/>
        <w:ind w:left="0"/>
        <w:jc w:val="both"/>
        <w:rPr>
          <w:i/>
          <w:u w:val="single"/>
        </w:rPr>
      </w:pPr>
    </w:p>
    <w:p w:rsidR="003D1A41" w:rsidRDefault="003D1A41" w:rsidP="001D35C0">
      <w:pPr>
        <w:pStyle w:val="Listaszerbekezds"/>
        <w:tabs>
          <w:tab w:val="left" w:pos="8505"/>
        </w:tabs>
        <w:spacing w:after="0" w:line="240" w:lineRule="auto"/>
        <w:ind w:left="0"/>
        <w:jc w:val="both"/>
        <w:rPr>
          <w:i/>
          <w:u w:val="single"/>
        </w:rPr>
      </w:pPr>
    </w:p>
    <w:p w:rsidR="00D75FDA" w:rsidRPr="00835581" w:rsidRDefault="00D75FDA" w:rsidP="00E479E6">
      <w:pPr>
        <w:pStyle w:val="Listaszerbekezds"/>
        <w:tabs>
          <w:tab w:val="left" w:pos="8505"/>
        </w:tabs>
        <w:spacing w:after="0" w:line="240" w:lineRule="auto"/>
        <w:ind w:left="0" w:right="1"/>
        <w:jc w:val="both"/>
        <w:rPr>
          <w:rFonts w:ascii="Times New Roman" w:hAnsi="Times New Roman"/>
          <w:i/>
          <w:sz w:val="24"/>
          <w:szCs w:val="24"/>
          <w:u w:val="single"/>
        </w:rPr>
      </w:pPr>
      <w:r w:rsidRPr="00835581">
        <w:rPr>
          <w:rFonts w:ascii="Times New Roman" w:hAnsi="Times New Roman"/>
          <w:i/>
          <w:sz w:val="24"/>
          <w:szCs w:val="24"/>
          <w:u w:val="single"/>
        </w:rPr>
        <w:t xml:space="preserve">Koordinációs és szervezési feladatokat is lát el a </w:t>
      </w:r>
      <w:proofErr w:type="gramStart"/>
      <w:r w:rsidRPr="00835581">
        <w:rPr>
          <w:rFonts w:ascii="Times New Roman" w:hAnsi="Times New Roman"/>
          <w:i/>
          <w:sz w:val="24"/>
          <w:szCs w:val="24"/>
          <w:u w:val="single"/>
        </w:rPr>
        <w:t>csoport :</w:t>
      </w:r>
      <w:proofErr w:type="gramEnd"/>
    </w:p>
    <w:p w:rsidR="00D75FDA" w:rsidRPr="006E5421" w:rsidRDefault="00D75FDA" w:rsidP="00E479E6">
      <w:pPr>
        <w:pStyle w:val="Listaszerbekezds"/>
        <w:tabs>
          <w:tab w:val="left" w:pos="8505"/>
        </w:tabs>
        <w:spacing w:after="0" w:line="240" w:lineRule="auto"/>
        <w:ind w:left="0" w:right="1"/>
        <w:contextualSpacing/>
        <w:jc w:val="both"/>
        <w:rPr>
          <w:rFonts w:ascii="Times New Roman" w:hAnsi="Times New Roman"/>
          <w:sz w:val="24"/>
          <w:szCs w:val="24"/>
        </w:rPr>
      </w:pPr>
      <w:proofErr w:type="gramStart"/>
      <w:r>
        <w:rPr>
          <w:rFonts w:ascii="Times New Roman" w:hAnsi="Times New Roman"/>
          <w:sz w:val="24"/>
          <w:szCs w:val="24"/>
        </w:rPr>
        <w:t xml:space="preserve">-  </w:t>
      </w:r>
      <w:r w:rsidRPr="006E5421">
        <w:rPr>
          <w:rFonts w:ascii="Times New Roman" w:hAnsi="Times New Roman"/>
          <w:sz w:val="24"/>
          <w:szCs w:val="24"/>
        </w:rPr>
        <w:t xml:space="preserve"> a</w:t>
      </w:r>
      <w:proofErr w:type="gramEnd"/>
      <w:r>
        <w:rPr>
          <w:rFonts w:ascii="Times New Roman" w:hAnsi="Times New Roman"/>
          <w:sz w:val="24"/>
          <w:szCs w:val="24"/>
        </w:rPr>
        <w:t xml:space="preserve"> </w:t>
      </w:r>
      <w:r w:rsidRPr="006E5421">
        <w:rPr>
          <w:rFonts w:ascii="Times New Roman" w:hAnsi="Times New Roman"/>
          <w:sz w:val="24"/>
          <w:szCs w:val="24"/>
        </w:rPr>
        <w:t>kistérségi startmunka mintaprogramok szervezése,</w:t>
      </w:r>
    </w:p>
    <w:p w:rsidR="00D75FDA" w:rsidRDefault="00D75FDA" w:rsidP="00E479E6">
      <w:pPr>
        <w:pStyle w:val="Listaszerbekezds"/>
        <w:tabs>
          <w:tab w:val="left" w:pos="8505"/>
        </w:tabs>
        <w:spacing w:after="0" w:line="240" w:lineRule="auto"/>
        <w:ind w:left="0" w:right="1"/>
        <w:contextualSpacing/>
        <w:jc w:val="both"/>
        <w:rPr>
          <w:rFonts w:ascii="Times New Roman" w:hAnsi="Times New Roman"/>
          <w:sz w:val="24"/>
          <w:szCs w:val="24"/>
        </w:rPr>
      </w:pPr>
      <w:proofErr w:type="gramStart"/>
      <w:r>
        <w:rPr>
          <w:rFonts w:ascii="Times New Roman" w:hAnsi="Times New Roman"/>
          <w:sz w:val="24"/>
          <w:szCs w:val="24"/>
        </w:rPr>
        <w:t xml:space="preserve">-  </w:t>
      </w:r>
      <w:r w:rsidRPr="006E5421">
        <w:rPr>
          <w:rFonts w:ascii="Times New Roman" w:hAnsi="Times New Roman"/>
          <w:sz w:val="24"/>
          <w:szCs w:val="24"/>
        </w:rPr>
        <w:t xml:space="preserve"> </w:t>
      </w:r>
      <w:r>
        <w:rPr>
          <w:rFonts w:ascii="Times New Roman" w:hAnsi="Times New Roman"/>
          <w:sz w:val="24"/>
          <w:szCs w:val="24"/>
        </w:rPr>
        <w:t>ifjúság</w:t>
      </w:r>
      <w:proofErr w:type="gramEnd"/>
      <w:r>
        <w:rPr>
          <w:rFonts w:ascii="Times New Roman" w:hAnsi="Times New Roman"/>
          <w:sz w:val="24"/>
          <w:szCs w:val="24"/>
        </w:rPr>
        <w:t xml:space="preserve"> referensi feladatok (diák önkormányzat). </w:t>
      </w:r>
    </w:p>
    <w:p w:rsidR="00D75FDA" w:rsidRPr="00F36EDE" w:rsidRDefault="00D75FDA" w:rsidP="00E479E6">
      <w:pPr>
        <w:pStyle w:val="Listaszerbekezds"/>
        <w:tabs>
          <w:tab w:val="left" w:pos="8505"/>
        </w:tabs>
        <w:spacing w:after="0" w:line="240" w:lineRule="auto"/>
        <w:ind w:left="0" w:right="1"/>
        <w:contextualSpacing/>
        <w:jc w:val="both"/>
        <w:rPr>
          <w:rFonts w:ascii="Times New Roman" w:hAnsi="Times New Roman"/>
          <w:sz w:val="24"/>
          <w:szCs w:val="24"/>
        </w:rPr>
      </w:pPr>
    </w:p>
    <w:p w:rsidR="00D75FDA" w:rsidRDefault="00D75FDA" w:rsidP="00E479E6">
      <w:pPr>
        <w:tabs>
          <w:tab w:val="left" w:pos="8505"/>
        </w:tabs>
        <w:ind w:right="1"/>
        <w:jc w:val="both"/>
        <w:rPr>
          <w:i/>
          <w:u w:val="single"/>
        </w:rPr>
      </w:pPr>
      <w:r>
        <w:rPr>
          <w:i/>
          <w:u w:val="single"/>
        </w:rPr>
        <w:t xml:space="preserve">Rendszeres gyermekvédelmi kedvezmény </w:t>
      </w:r>
    </w:p>
    <w:p w:rsidR="00D75FDA" w:rsidRPr="008F033B" w:rsidRDefault="00D75FDA" w:rsidP="00E479E6">
      <w:pPr>
        <w:tabs>
          <w:tab w:val="left" w:pos="8505"/>
        </w:tabs>
        <w:ind w:right="1"/>
        <w:jc w:val="both"/>
      </w:pPr>
      <w:r>
        <w:t>A segélyezésen túl a csoport feladatainak másik részét a gyermekvédelmi gondoskodás keretébe tartozó pénzbeli és természetbeni ellátások (rendszeres gyermekvédelmi kedvezmény, intézményi, szünidei gyermekétkeztetés,</w:t>
      </w:r>
      <w:r w:rsidRPr="0025799B">
        <w:t xml:space="preserve"> </w:t>
      </w:r>
      <w:r>
        <w:t>hátrányos /halmozottan hátrányos helyzet megállapítása) teszik ki. 20</w:t>
      </w:r>
      <w:r w:rsidRPr="008F033B">
        <w:t>1</w:t>
      </w:r>
      <w:r>
        <w:t>9. június</w:t>
      </w:r>
      <w:r w:rsidRPr="008F033B">
        <w:t xml:space="preserve"> 30. napján</w:t>
      </w:r>
      <w:r>
        <w:t xml:space="preserve"> 403 </w:t>
      </w:r>
      <w:r w:rsidRPr="008F033B">
        <w:t xml:space="preserve">fő gyermek jogosult rendszeres </w:t>
      </w:r>
      <w:r>
        <w:t>g</w:t>
      </w:r>
      <w:r w:rsidRPr="008F033B">
        <w:t xml:space="preserve">yermekvédelmi kedvezményre, </w:t>
      </w:r>
      <w:r>
        <w:t xml:space="preserve">ebből 69 </w:t>
      </w:r>
      <w:r w:rsidRPr="00C65AF0">
        <w:t>fő</w:t>
      </w:r>
      <w:r>
        <w:t xml:space="preserve"> hátrányos</w:t>
      </w:r>
      <w:r w:rsidRPr="00C65AF0">
        <w:t>, 137 fő</w:t>
      </w:r>
      <w:r>
        <w:t xml:space="preserve"> halmozottan hátrányos helyzetű.</w:t>
      </w:r>
    </w:p>
    <w:p w:rsidR="00D75FDA" w:rsidRDefault="00D75FDA" w:rsidP="00D75FDA">
      <w:pPr>
        <w:tabs>
          <w:tab w:val="left" w:pos="8505"/>
        </w:tabs>
        <w:ind w:right="1"/>
        <w:jc w:val="both"/>
        <w:rPr>
          <w:i/>
          <w:u w:val="single"/>
        </w:rPr>
      </w:pPr>
    </w:p>
    <w:p w:rsidR="00D75FDA" w:rsidRDefault="00D75FDA" w:rsidP="00D75FDA">
      <w:pPr>
        <w:tabs>
          <w:tab w:val="left" w:pos="8505"/>
        </w:tabs>
        <w:ind w:right="1"/>
        <w:jc w:val="both"/>
      </w:pPr>
      <w:r>
        <w:t>A rendszeres gyermekvédelmi kedvezményben részesülő gyermekek száma évről évre csökkenő tendenciát mutat. Ennek oka, hogy a jogosultsági jövedelemhatár csekély mértékben emelkedett, ugyanakkor a minimálbér illetve garantált bérminimum, nyugdíjszerű ellátások összege évről évre emelkedik. A hátrányos /halmozottan hátrányos helyzetű gyermekek számában az első félévben nem volt növekedés.</w:t>
      </w:r>
    </w:p>
    <w:p w:rsidR="00D75FDA" w:rsidRDefault="00D75FDA" w:rsidP="00D75FDA">
      <w:pPr>
        <w:tabs>
          <w:tab w:val="left" w:pos="8505"/>
        </w:tabs>
        <w:ind w:right="1"/>
        <w:jc w:val="both"/>
      </w:pPr>
    </w:p>
    <w:p w:rsidR="00D75FDA" w:rsidRPr="00F36EDE" w:rsidRDefault="00D75FDA" w:rsidP="00D75FDA">
      <w:pPr>
        <w:tabs>
          <w:tab w:val="left" w:pos="8505"/>
        </w:tabs>
        <w:ind w:right="1"/>
        <w:jc w:val="both"/>
      </w:pPr>
      <w:r>
        <w:t>Az 50.000 Ft-ot meghaladó gyermek</w:t>
      </w:r>
      <w:r w:rsidRPr="00E47E15">
        <w:t>étkezési térítési díj hátralék</w:t>
      </w:r>
      <w:r>
        <w:t xml:space="preserve"> esetén a GESZ és a hivatal eredménytelen felszólítását követően az iroda </w:t>
      </w:r>
      <w:r w:rsidRPr="00E47E15">
        <w:t>fizetési meghagyás kibocsátását</w:t>
      </w:r>
      <w:r>
        <w:t xml:space="preserve"> rendeli el.  </w:t>
      </w:r>
      <w:r w:rsidRPr="00E47E15">
        <w:t>2019. első félévében 10 szülő esetében kezdeményezt</w:t>
      </w:r>
      <w:r>
        <w:t>ünk (964.677 Ft összegű tartozás) eljárást.</w:t>
      </w:r>
      <w:r w:rsidRPr="00E47E15">
        <w:t xml:space="preserve"> </w:t>
      </w:r>
    </w:p>
    <w:p w:rsidR="00D75FDA" w:rsidRDefault="00D75FDA" w:rsidP="00D75FDA">
      <w:pPr>
        <w:jc w:val="both"/>
        <w:rPr>
          <w:i/>
          <w:u w:val="single"/>
        </w:rPr>
      </w:pPr>
    </w:p>
    <w:p w:rsidR="00D75FDA" w:rsidRPr="000279F9" w:rsidRDefault="00D75FDA" w:rsidP="00D75FDA">
      <w:pPr>
        <w:ind w:right="1134"/>
        <w:jc w:val="both"/>
        <w:rPr>
          <w:u w:val="single"/>
        </w:rPr>
      </w:pPr>
      <w:r w:rsidRPr="00F36EDE">
        <w:rPr>
          <w:i/>
          <w:u w:val="single"/>
        </w:rPr>
        <w:t xml:space="preserve">Nyári tábor </w:t>
      </w:r>
      <w:r>
        <w:rPr>
          <w:u w:val="single"/>
        </w:rPr>
        <w:t>(2019.</w:t>
      </w:r>
      <w:r w:rsidRPr="000279F9">
        <w:rPr>
          <w:u w:val="single"/>
        </w:rPr>
        <w:t>06.1</w:t>
      </w:r>
      <w:r>
        <w:rPr>
          <w:u w:val="single"/>
        </w:rPr>
        <w:t>7.-</w:t>
      </w:r>
      <w:r w:rsidRPr="000279F9">
        <w:rPr>
          <w:u w:val="single"/>
        </w:rPr>
        <w:t>201</w:t>
      </w:r>
      <w:r>
        <w:rPr>
          <w:u w:val="single"/>
        </w:rPr>
        <w:t>9.</w:t>
      </w:r>
      <w:r w:rsidRPr="000279F9">
        <w:rPr>
          <w:u w:val="single"/>
        </w:rPr>
        <w:t>08.1</w:t>
      </w:r>
      <w:r>
        <w:rPr>
          <w:u w:val="single"/>
        </w:rPr>
        <w:t>6</w:t>
      </w:r>
      <w:r w:rsidRPr="000279F9">
        <w:rPr>
          <w:u w:val="single"/>
        </w:rPr>
        <w:t>.)</w:t>
      </w:r>
    </w:p>
    <w:p w:rsidR="00D75FDA" w:rsidRDefault="00D75FDA" w:rsidP="00D75FDA">
      <w:pPr>
        <w:tabs>
          <w:tab w:val="left" w:pos="8080"/>
          <w:tab w:val="left" w:pos="8505"/>
          <w:tab w:val="left" w:pos="8789"/>
        </w:tabs>
        <w:ind w:right="1"/>
        <w:jc w:val="both"/>
      </w:pPr>
      <w:r w:rsidRPr="00F36EDE">
        <w:t xml:space="preserve">A </w:t>
      </w:r>
      <w:proofErr w:type="spellStart"/>
      <w:r w:rsidRPr="00F36EDE">
        <w:t>Piroskavárosi</w:t>
      </w:r>
      <w:proofErr w:type="spellEnd"/>
      <w:r w:rsidRPr="00F36EDE">
        <w:t xml:space="preserve"> Szociális Csa</w:t>
      </w:r>
      <w:r>
        <w:t>lád és Gyermekjóléti Intézmény 9</w:t>
      </w:r>
      <w:r w:rsidRPr="00F36EDE">
        <w:t xml:space="preserve"> hétre nyújtott be pályázatot a Kárpát-medencei Gyermekekért Alapítvány Erzsébet táborára</w:t>
      </w:r>
      <w:r>
        <w:t xml:space="preserve">. Az intézmény 8 </w:t>
      </w:r>
      <w:r w:rsidRPr="00F36EDE">
        <w:t>hétre nyert támog</w:t>
      </w:r>
      <w:r>
        <w:t xml:space="preserve">atást összesen 11.818.620 </w:t>
      </w:r>
      <w:r w:rsidRPr="00F36EDE">
        <w:t>Ft összegben</w:t>
      </w:r>
      <w:r>
        <w:t xml:space="preserve"> (az első hét finanszírozása önkormányzati költségvetésből történt). A tábor helyszínéül a Csongrádi Batsányi János Gimnázium, Szakgimnázium és Kollégium kollégiumi néhány terme szolgál. A tábor első két hetét a Csongrád Megyei Pedagógiai Szakszolgálat Csongrádi tagintézményeinek pedagógusai, a többi hetet a </w:t>
      </w:r>
      <w:proofErr w:type="spellStart"/>
      <w:r>
        <w:t>Piroskavárosi</w:t>
      </w:r>
      <w:proofErr w:type="spellEnd"/>
      <w:r>
        <w:t xml:space="preserve"> Szociális Család és Gyermekjóléti Intézmény családgondozói és pedagógusok szervezik.</w:t>
      </w:r>
    </w:p>
    <w:p w:rsidR="00D75FDA" w:rsidRPr="00F36EDE" w:rsidRDefault="00D75FDA" w:rsidP="00D75FDA">
      <w:pPr>
        <w:tabs>
          <w:tab w:val="left" w:pos="8080"/>
          <w:tab w:val="left" w:pos="8505"/>
          <w:tab w:val="left" w:pos="8789"/>
        </w:tabs>
        <w:ind w:right="1"/>
        <w:jc w:val="both"/>
      </w:pPr>
    </w:p>
    <w:p w:rsidR="00D75FDA" w:rsidRPr="00F36EDE" w:rsidRDefault="00D75FDA" w:rsidP="00D75FDA">
      <w:pPr>
        <w:tabs>
          <w:tab w:val="left" w:pos="8080"/>
          <w:tab w:val="left" w:pos="8505"/>
          <w:tab w:val="left" w:pos="8789"/>
        </w:tabs>
        <w:ind w:right="1"/>
        <w:jc w:val="both"/>
        <w:rPr>
          <w:i/>
          <w:u w:val="single"/>
        </w:rPr>
      </w:pPr>
      <w:r w:rsidRPr="00F36EDE">
        <w:rPr>
          <w:i/>
          <w:u w:val="single"/>
        </w:rPr>
        <w:t>Szünidei gyermekétkeztetés</w:t>
      </w:r>
    </w:p>
    <w:p w:rsidR="00D75FDA" w:rsidRDefault="00D75FDA" w:rsidP="00D75FDA">
      <w:pPr>
        <w:tabs>
          <w:tab w:val="left" w:pos="8080"/>
          <w:tab w:val="left" w:pos="8505"/>
          <w:tab w:val="left" w:pos="8789"/>
        </w:tabs>
        <w:ind w:right="1"/>
        <w:jc w:val="both"/>
      </w:pPr>
      <w:r>
        <w:t xml:space="preserve">A </w:t>
      </w:r>
      <w:r w:rsidRPr="00F36EDE">
        <w:t xml:space="preserve">tavaszi szünetben </w:t>
      </w:r>
      <w:r>
        <w:t xml:space="preserve">7 </w:t>
      </w:r>
      <w:r w:rsidRPr="00F36EDE">
        <w:t xml:space="preserve">hátrányos/halmozottan hátrányos helyzetű gyermek, a nyári szünet időtartama alatt </w:t>
      </w:r>
      <w:r>
        <w:t xml:space="preserve">112 </w:t>
      </w:r>
      <w:r w:rsidRPr="00F36EDE">
        <w:t>g</w:t>
      </w:r>
      <w:r w:rsidR="00275817">
        <w:t>yermek (bölcsődés, óvo</w:t>
      </w:r>
      <w:r>
        <w:t xml:space="preserve">dás, általános </w:t>
      </w:r>
      <w:r w:rsidRPr="00F36EDE">
        <w:t xml:space="preserve">és középiskolás) igényelte a szünidei étkezést, (ebből </w:t>
      </w:r>
      <w:r>
        <w:t>60</w:t>
      </w:r>
      <w:r w:rsidRPr="00F36EDE">
        <w:t xml:space="preserve"> fő hátrányos/halmozottan hátrányos helyzetű gyermek,</w:t>
      </w:r>
      <w:r w:rsidR="004B3A8F">
        <w:t xml:space="preserve"> </w:t>
      </w:r>
      <w:r>
        <w:t>52</w:t>
      </w:r>
      <w:r w:rsidRPr="00F36EDE">
        <w:t xml:space="preserve"> gyermek </w:t>
      </w:r>
      <w:r>
        <w:t xml:space="preserve">kizárólag </w:t>
      </w:r>
      <w:r w:rsidRPr="00F36EDE">
        <w:t>rendszeres gyermekvédel</w:t>
      </w:r>
      <w:r w:rsidR="005176D0">
        <w:t>mi kedvezményben részesül).</w:t>
      </w:r>
    </w:p>
    <w:p w:rsidR="00D75FDA" w:rsidRDefault="00D75FDA" w:rsidP="00D75FDA">
      <w:pPr>
        <w:tabs>
          <w:tab w:val="left" w:pos="8080"/>
          <w:tab w:val="left" w:pos="8505"/>
          <w:tab w:val="left" w:pos="8789"/>
        </w:tabs>
        <w:ind w:right="1"/>
        <w:jc w:val="both"/>
      </w:pPr>
      <w:r w:rsidRPr="00F36EDE">
        <w:t xml:space="preserve">A hátrányos/halmozottan hátrányos helyzetű gyermekek részére a gyermekvédelmi törvény alapján ingyenesen biztosítja a települési önkormányzat a déli meleg fő étkezést. </w:t>
      </w:r>
      <w:r>
        <w:t xml:space="preserve">A kizárólag </w:t>
      </w:r>
      <w:r w:rsidRPr="00F36EDE">
        <w:t>rendszeres gyermekvédelmi kedvezményben részesül</w:t>
      </w:r>
      <w:r>
        <w:t>ő gyermekek vonatkozásában 342 Ft/nap/</w:t>
      </w:r>
      <w:proofErr w:type="gramStart"/>
      <w:r>
        <w:t>gyermek támogatást</w:t>
      </w:r>
      <w:proofErr w:type="gramEnd"/>
      <w:r>
        <w:t xml:space="preserve"> (ez az összeg megegyez</w:t>
      </w:r>
      <w:r w:rsidR="00275817">
        <w:t>ik a központi költségvetésben me</w:t>
      </w:r>
      <w:r>
        <w:t xml:space="preserve">ghatározott támogatási összeggel) nyújt az önkormányzat a déli meleg főétkezéshez. Az étkezés </w:t>
      </w:r>
      <w:proofErr w:type="gramStart"/>
      <w:r>
        <w:t>helyszíne :</w:t>
      </w:r>
      <w:proofErr w:type="gramEnd"/>
      <w:r>
        <w:t xml:space="preserve"> </w:t>
      </w:r>
      <w:r w:rsidRPr="00F36EDE">
        <w:t>Szentháromság tér 10. sz. alatt</w:t>
      </w:r>
      <w:r>
        <w:t>i ebédlő.</w:t>
      </w:r>
    </w:p>
    <w:p w:rsidR="00D75FDA" w:rsidRPr="00F36EDE" w:rsidRDefault="00D75FDA" w:rsidP="00D75FDA">
      <w:pPr>
        <w:tabs>
          <w:tab w:val="left" w:pos="8080"/>
          <w:tab w:val="left" w:pos="8505"/>
          <w:tab w:val="left" w:pos="8789"/>
        </w:tabs>
        <w:ind w:right="1"/>
        <w:jc w:val="both"/>
      </w:pPr>
    </w:p>
    <w:p w:rsidR="00D75FDA" w:rsidRPr="00313CB7" w:rsidRDefault="00D75FDA" w:rsidP="00D75FDA">
      <w:pPr>
        <w:tabs>
          <w:tab w:val="left" w:pos="8080"/>
          <w:tab w:val="left" w:pos="8505"/>
          <w:tab w:val="left" w:pos="8789"/>
        </w:tabs>
        <w:ind w:right="1"/>
        <w:jc w:val="both"/>
        <w:rPr>
          <w:i/>
          <w:u w:val="single"/>
        </w:rPr>
      </w:pPr>
      <w:r w:rsidRPr="00313CB7">
        <w:rPr>
          <w:i/>
          <w:u w:val="single"/>
        </w:rPr>
        <w:t>Szociális bérlakások</w:t>
      </w:r>
    </w:p>
    <w:p w:rsidR="00D75FDA" w:rsidRPr="00F36EDE" w:rsidRDefault="00D75FDA" w:rsidP="00D75FDA">
      <w:pPr>
        <w:tabs>
          <w:tab w:val="left" w:pos="8080"/>
          <w:tab w:val="left" w:pos="8505"/>
          <w:tab w:val="left" w:pos="8789"/>
        </w:tabs>
        <w:ind w:right="1"/>
        <w:jc w:val="both"/>
      </w:pPr>
      <w:r>
        <w:t>2019. első félévében 2 lakáspályázat kiírására került sor,</w:t>
      </w:r>
      <w:r w:rsidRPr="00CC48C3">
        <w:t xml:space="preserve"> </w:t>
      </w:r>
      <w:r w:rsidRPr="00F36EDE">
        <w:t xml:space="preserve">ebből </w:t>
      </w:r>
      <w:r>
        <w:t>1</w:t>
      </w:r>
      <w:r w:rsidRPr="00F36EDE">
        <w:t xml:space="preserve"> esetben volt azonnal beköltözhető az ingatlan</w:t>
      </w:r>
      <w:r>
        <w:t>, 1 esetben a bérlő vállalta a felújítást. 7</w:t>
      </w:r>
      <w:r w:rsidRPr="00F36EDE">
        <w:t xml:space="preserve"> esetben </w:t>
      </w:r>
      <w:r>
        <w:t xml:space="preserve">történt lakásbérleti </w:t>
      </w:r>
      <w:r w:rsidRPr="00F36EDE">
        <w:t>szerződés</w:t>
      </w:r>
      <w:r>
        <w:t>hosszabbítás közjegyzői eljárás keretében.</w:t>
      </w:r>
    </w:p>
    <w:p w:rsidR="00D75FDA" w:rsidRDefault="00D75FDA" w:rsidP="00D75FDA">
      <w:pPr>
        <w:tabs>
          <w:tab w:val="left" w:pos="8080"/>
          <w:tab w:val="left" w:pos="8505"/>
          <w:tab w:val="left" w:pos="8789"/>
        </w:tabs>
        <w:ind w:right="1"/>
        <w:jc w:val="both"/>
      </w:pPr>
      <w:r>
        <w:t xml:space="preserve">A beszámolási időszakban 1 esetben kezdeményeztünk lakás kiürítési pert a Csongrádi Járásbíróságnál, 2 bérlő pedig önként kiköltözött mielőtt a végrehajtó a jogerős </w:t>
      </w:r>
      <w:r w:rsidRPr="00F36EDE">
        <w:t>lakás kiü</w:t>
      </w:r>
      <w:r>
        <w:t>rítést foganatosította volna.</w:t>
      </w:r>
    </w:p>
    <w:p w:rsidR="00D75FDA" w:rsidRDefault="00D75FDA" w:rsidP="00D75FDA">
      <w:pPr>
        <w:tabs>
          <w:tab w:val="left" w:pos="8080"/>
          <w:tab w:val="left" w:pos="8505"/>
          <w:tab w:val="left" w:pos="8789"/>
        </w:tabs>
        <w:ind w:right="1"/>
        <w:jc w:val="both"/>
        <w:rPr>
          <w:i/>
        </w:rPr>
      </w:pPr>
      <w:r>
        <w:t xml:space="preserve">A beszámolási </w:t>
      </w:r>
      <w:r w:rsidRPr="002912FD">
        <w:t xml:space="preserve">időszakban </w:t>
      </w:r>
      <w:r>
        <w:t>4 bérlakás kivonásra került a szociális bérlakás állományból (2 esetben bontás miatt, 1 lakás közérdekű lakássá lett nyilvánítva,1 eladásra került)</w:t>
      </w:r>
      <w:r w:rsidR="00275817">
        <w:t>.</w:t>
      </w:r>
    </w:p>
    <w:p w:rsidR="00CF523C" w:rsidRDefault="00CF523C" w:rsidP="00B76E70">
      <w:pPr>
        <w:jc w:val="both"/>
        <w:rPr>
          <w:b/>
          <w:i/>
          <w:sz w:val="23"/>
          <w:szCs w:val="23"/>
          <w:u w:val="single"/>
        </w:rPr>
      </w:pPr>
    </w:p>
    <w:p w:rsidR="003D1A41" w:rsidRDefault="003D1A41" w:rsidP="00B76E70">
      <w:pPr>
        <w:jc w:val="both"/>
        <w:rPr>
          <w:b/>
          <w:i/>
          <w:sz w:val="23"/>
          <w:szCs w:val="23"/>
          <w:u w:val="single"/>
        </w:rPr>
      </w:pPr>
    </w:p>
    <w:p w:rsidR="003D1A41" w:rsidRDefault="003D1A41" w:rsidP="00B76E70">
      <w:pPr>
        <w:jc w:val="both"/>
        <w:rPr>
          <w:b/>
          <w:i/>
          <w:sz w:val="23"/>
          <w:szCs w:val="23"/>
          <w:u w:val="single"/>
        </w:rPr>
      </w:pPr>
    </w:p>
    <w:p w:rsidR="00B76E70" w:rsidRPr="009A4A52" w:rsidRDefault="00DF7C68" w:rsidP="00B76E70">
      <w:pPr>
        <w:jc w:val="both"/>
        <w:rPr>
          <w:sz w:val="23"/>
          <w:szCs w:val="23"/>
        </w:rPr>
      </w:pPr>
      <w:r w:rsidRPr="00F45C71">
        <w:rPr>
          <w:b/>
          <w:i/>
          <w:sz w:val="23"/>
          <w:szCs w:val="23"/>
          <w:u w:val="single"/>
        </w:rPr>
        <w:t xml:space="preserve">Gazdálkodási </w:t>
      </w:r>
      <w:r w:rsidR="009B3AA3" w:rsidRPr="00F45C71">
        <w:rPr>
          <w:b/>
          <w:i/>
          <w:sz w:val="23"/>
          <w:szCs w:val="23"/>
          <w:u w:val="single"/>
        </w:rPr>
        <w:t>Iroda</w:t>
      </w:r>
      <w:r w:rsidR="009B3AA3" w:rsidRPr="009A4A52">
        <w:rPr>
          <w:sz w:val="23"/>
          <w:szCs w:val="23"/>
          <w:u w:val="single"/>
        </w:rPr>
        <w:t>:</w:t>
      </w:r>
      <w:r w:rsidR="009B3AA3" w:rsidRPr="009A4A52">
        <w:rPr>
          <w:sz w:val="23"/>
          <w:szCs w:val="23"/>
        </w:rPr>
        <w:t xml:space="preserve"> </w:t>
      </w:r>
    </w:p>
    <w:p w:rsidR="00BE3E88" w:rsidRDefault="002D7E87" w:rsidP="00B76E70">
      <w:pPr>
        <w:jc w:val="both"/>
        <w:rPr>
          <w:sz w:val="23"/>
          <w:szCs w:val="23"/>
        </w:rPr>
      </w:pPr>
      <w:r>
        <w:rPr>
          <w:sz w:val="23"/>
          <w:szCs w:val="23"/>
        </w:rPr>
        <w:t xml:space="preserve">A 2018. év végén és </w:t>
      </w:r>
      <w:r w:rsidR="00CF523C">
        <w:rPr>
          <w:sz w:val="23"/>
          <w:szCs w:val="23"/>
        </w:rPr>
        <w:t>a 2019. év elején az iroda minden munkatársa részt vett az új Központi Irányítási és Nyilvántartási Rendszerre való áttérés /ASP/ témakörében több napos szegedi továbbképzésen. Több irodai dolgozónál ez a 10 napot is meghaladta, ezáltal a napi munkából kiestek, illetve lassabban haladtak. Félév végén számítógép előtt az iroda dolgozói sikeres vizsgát is tettek a megszerzett ismeretanyagból.</w:t>
      </w:r>
    </w:p>
    <w:p w:rsidR="00397172" w:rsidRDefault="00397172" w:rsidP="00B76E70">
      <w:pPr>
        <w:jc w:val="both"/>
        <w:rPr>
          <w:sz w:val="23"/>
          <w:szCs w:val="23"/>
        </w:rPr>
      </w:pPr>
    </w:p>
    <w:p w:rsidR="00CF523C" w:rsidRPr="00397172" w:rsidRDefault="00397172" w:rsidP="00397172">
      <w:pPr>
        <w:numPr>
          <w:ilvl w:val="0"/>
          <w:numId w:val="19"/>
        </w:numPr>
        <w:tabs>
          <w:tab w:val="left" w:pos="284"/>
        </w:tabs>
        <w:ind w:left="0" w:firstLine="0"/>
        <w:jc w:val="both"/>
        <w:rPr>
          <w:sz w:val="23"/>
          <w:szCs w:val="23"/>
          <w:u w:val="single"/>
        </w:rPr>
      </w:pPr>
      <w:r w:rsidRPr="00397172">
        <w:rPr>
          <w:sz w:val="23"/>
          <w:szCs w:val="23"/>
          <w:u w:val="single"/>
        </w:rPr>
        <w:t>Költségvetési Csoport</w:t>
      </w:r>
    </w:p>
    <w:p w:rsidR="00397172" w:rsidRDefault="00397172" w:rsidP="00397172">
      <w:pPr>
        <w:jc w:val="both"/>
        <w:rPr>
          <w:sz w:val="23"/>
          <w:szCs w:val="23"/>
        </w:rPr>
      </w:pPr>
      <w:r>
        <w:rPr>
          <w:sz w:val="23"/>
          <w:szCs w:val="23"/>
        </w:rPr>
        <w:t xml:space="preserve">A 2019. évi költségvetés előkészítését, összeállítását, testület elé történő terjesztését az iroda végezte. A 2018. évi költségvetési beszámoló még a régi programmal készült, azt a Képviselő-testület a májusi ülésén </w:t>
      </w:r>
      <w:proofErr w:type="gramStart"/>
      <w:r>
        <w:rPr>
          <w:sz w:val="23"/>
          <w:szCs w:val="23"/>
        </w:rPr>
        <w:t>egyhangúlag</w:t>
      </w:r>
      <w:proofErr w:type="gramEnd"/>
      <w:r>
        <w:rPr>
          <w:sz w:val="23"/>
          <w:szCs w:val="23"/>
        </w:rPr>
        <w:t xml:space="preserve"> elfogadta Az iroda koordinálta az előterjesztést és a hivatali és önkormányzati adatokat szolgáltatta az előterjesztés készítéséhez.</w:t>
      </w:r>
    </w:p>
    <w:p w:rsidR="00397172" w:rsidRDefault="00397172" w:rsidP="00397172">
      <w:pPr>
        <w:jc w:val="both"/>
        <w:rPr>
          <w:sz w:val="23"/>
          <w:szCs w:val="23"/>
        </w:rPr>
      </w:pPr>
      <w:r>
        <w:rPr>
          <w:sz w:val="23"/>
          <w:szCs w:val="23"/>
        </w:rPr>
        <w:t xml:space="preserve">A Dr. Szarka </w:t>
      </w:r>
      <w:r w:rsidR="00DC294A">
        <w:rPr>
          <w:sz w:val="23"/>
          <w:szCs w:val="23"/>
        </w:rPr>
        <w:t xml:space="preserve">Ödön Egyesített Egészségügyi és Szociális Intézmény, a </w:t>
      </w:r>
      <w:proofErr w:type="spellStart"/>
      <w:r w:rsidR="00DC294A">
        <w:rPr>
          <w:sz w:val="23"/>
          <w:szCs w:val="23"/>
        </w:rPr>
        <w:t>Piroskavárosi</w:t>
      </w:r>
      <w:proofErr w:type="spellEnd"/>
      <w:r w:rsidR="00DC294A">
        <w:rPr>
          <w:sz w:val="23"/>
          <w:szCs w:val="23"/>
        </w:rPr>
        <w:t xml:space="preserve"> Szociális Csal</w:t>
      </w:r>
      <w:r w:rsidR="00DB4787">
        <w:rPr>
          <w:sz w:val="23"/>
          <w:szCs w:val="23"/>
        </w:rPr>
        <w:t>ád és Gyermekjóléti Intézmény, a</w:t>
      </w:r>
      <w:r w:rsidR="00DC294A">
        <w:rPr>
          <w:sz w:val="23"/>
          <w:szCs w:val="23"/>
        </w:rPr>
        <w:t>z Alkotóház, a Homokhátsági Regionális Hulladékgazdálkodási Önkormányzati Társulás és Konzorcium, Csongrád-Csanytelek ivóvízminőség-javító Társulás, Csongrád Város Roma Nemzetiségi Önkormányzata gazdálkodási feladatait ellátta.</w:t>
      </w:r>
    </w:p>
    <w:p w:rsidR="00B2384C" w:rsidRDefault="00B2384C" w:rsidP="00397172">
      <w:pPr>
        <w:jc w:val="both"/>
        <w:rPr>
          <w:sz w:val="23"/>
          <w:szCs w:val="23"/>
        </w:rPr>
      </w:pPr>
      <w:r>
        <w:rPr>
          <w:sz w:val="23"/>
          <w:szCs w:val="23"/>
        </w:rPr>
        <w:t xml:space="preserve">A 2018. évi költségvetési beszámoló és a 2019. évi költségvetés Magyar Államkincstárhoz történő benyújtását követően került sor a beszámoló záró adatainak az ASP KASZPER modulba történő </w:t>
      </w:r>
      <w:proofErr w:type="spellStart"/>
      <w:r>
        <w:rPr>
          <w:sz w:val="23"/>
          <w:szCs w:val="23"/>
        </w:rPr>
        <w:t>bemigrálására</w:t>
      </w:r>
      <w:proofErr w:type="spellEnd"/>
      <w:r>
        <w:rPr>
          <w:sz w:val="23"/>
          <w:szCs w:val="23"/>
        </w:rPr>
        <w:t>.</w:t>
      </w:r>
    </w:p>
    <w:p w:rsidR="00B2384C" w:rsidRDefault="00DC294A" w:rsidP="00397172">
      <w:pPr>
        <w:jc w:val="both"/>
        <w:rPr>
          <w:sz w:val="23"/>
          <w:szCs w:val="23"/>
        </w:rPr>
      </w:pPr>
      <w:r>
        <w:rPr>
          <w:sz w:val="23"/>
          <w:szCs w:val="23"/>
        </w:rPr>
        <w:t>A</w:t>
      </w:r>
      <w:r w:rsidR="002D7E87">
        <w:rPr>
          <w:sz w:val="23"/>
          <w:szCs w:val="23"/>
        </w:rPr>
        <w:t xml:space="preserve"> gazdálkodási adatok </w:t>
      </w:r>
      <w:proofErr w:type="spellStart"/>
      <w:r w:rsidR="002D7E87">
        <w:rPr>
          <w:sz w:val="23"/>
          <w:szCs w:val="23"/>
        </w:rPr>
        <w:t>migrálását</w:t>
      </w:r>
      <w:proofErr w:type="spellEnd"/>
      <w:r>
        <w:rPr>
          <w:sz w:val="23"/>
          <w:szCs w:val="23"/>
        </w:rPr>
        <w:t xml:space="preserve"> követően a vizsgált adatok és a mérlegben szereplő adatok között elt</w:t>
      </w:r>
      <w:r w:rsidR="00B2384C">
        <w:rPr>
          <w:sz w:val="23"/>
          <w:szCs w:val="23"/>
        </w:rPr>
        <w:t xml:space="preserve">érés mutatkozott. Mivel több </w:t>
      </w:r>
      <w:r>
        <w:rPr>
          <w:sz w:val="23"/>
          <w:szCs w:val="23"/>
        </w:rPr>
        <w:t xml:space="preserve">ezer </w:t>
      </w:r>
      <w:r w:rsidR="00B2384C">
        <w:rPr>
          <w:sz w:val="23"/>
          <w:szCs w:val="23"/>
        </w:rPr>
        <w:t xml:space="preserve">záró-nyitó </w:t>
      </w:r>
      <w:r>
        <w:rPr>
          <w:sz w:val="23"/>
          <w:szCs w:val="23"/>
        </w:rPr>
        <w:t xml:space="preserve">adat egyeztetését kellett elvégezni ahhoz, hogy a könyvelést az ASP rendszerben elkezdhesse az iroda, az egyeztetési folyamat sok időt </w:t>
      </w:r>
      <w:r w:rsidR="002D7E87">
        <w:rPr>
          <w:sz w:val="23"/>
          <w:szCs w:val="23"/>
        </w:rPr>
        <w:t>vett igénybe.</w:t>
      </w:r>
      <w:r>
        <w:rPr>
          <w:sz w:val="23"/>
          <w:szCs w:val="23"/>
        </w:rPr>
        <w:t xml:space="preserve"> Munkaidőn túli munkavégzéssel, külső szakértő igénybevételével az egyezőséget július elejére sikerült megvalósítani. Az idei adatok könyvelése elkezdődött, de várhatóan az ősz folyamán sikerül magát a naprakész könyvelést elérni, illetve megvalósítani. </w:t>
      </w:r>
    </w:p>
    <w:p w:rsidR="00DC294A" w:rsidRDefault="00DC294A" w:rsidP="00397172">
      <w:pPr>
        <w:jc w:val="both"/>
        <w:rPr>
          <w:sz w:val="23"/>
          <w:szCs w:val="23"/>
        </w:rPr>
      </w:pPr>
      <w:r>
        <w:rPr>
          <w:sz w:val="23"/>
          <w:szCs w:val="23"/>
        </w:rPr>
        <w:t>Az előirányzat módosítások testület elé történő terjesztését az iroda el</w:t>
      </w:r>
      <w:r w:rsidR="0024092F">
        <w:rPr>
          <w:sz w:val="23"/>
          <w:szCs w:val="23"/>
        </w:rPr>
        <w:t xml:space="preserve">végezte. </w:t>
      </w:r>
    </w:p>
    <w:p w:rsidR="0024092F" w:rsidRDefault="0024092F" w:rsidP="00397172">
      <w:pPr>
        <w:jc w:val="both"/>
        <w:rPr>
          <w:sz w:val="23"/>
          <w:szCs w:val="23"/>
        </w:rPr>
      </w:pPr>
      <w:r>
        <w:rPr>
          <w:sz w:val="23"/>
          <w:szCs w:val="23"/>
        </w:rPr>
        <w:t xml:space="preserve">A folyamatban lévő beruházások nyilvántartása, elszámolása, a befejezett pályázatok </w:t>
      </w:r>
      <w:proofErr w:type="spellStart"/>
      <w:r>
        <w:rPr>
          <w:sz w:val="23"/>
          <w:szCs w:val="23"/>
        </w:rPr>
        <w:t>utánkövetése</w:t>
      </w:r>
      <w:proofErr w:type="spellEnd"/>
      <w:r>
        <w:rPr>
          <w:sz w:val="23"/>
          <w:szCs w:val="23"/>
        </w:rPr>
        <w:t xml:space="preserve"> és ellenőrzése segítése is folyamatos feladatot adott az iroda dolgozóinak.</w:t>
      </w:r>
    </w:p>
    <w:p w:rsidR="0024092F" w:rsidRDefault="0024092F" w:rsidP="00397172">
      <w:pPr>
        <w:jc w:val="both"/>
        <w:rPr>
          <w:sz w:val="23"/>
          <w:szCs w:val="23"/>
        </w:rPr>
      </w:pPr>
      <w:r>
        <w:rPr>
          <w:sz w:val="23"/>
          <w:szCs w:val="23"/>
        </w:rPr>
        <w:t xml:space="preserve">A </w:t>
      </w:r>
      <w:r w:rsidR="004311F6">
        <w:rPr>
          <w:sz w:val="23"/>
          <w:szCs w:val="23"/>
        </w:rPr>
        <w:t>belső ellenőrrel a kapcsolat rendszeres, a vizsgálatok elvégzéséhez a szükséges adatokat, szabályzatokat időben átadta az iroda.</w:t>
      </w:r>
    </w:p>
    <w:p w:rsidR="004311F6" w:rsidRDefault="004311F6" w:rsidP="00397172">
      <w:pPr>
        <w:jc w:val="both"/>
        <w:rPr>
          <w:sz w:val="23"/>
          <w:szCs w:val="23"/>
        </w:rPr>
      </w:pPr>
      <w:r>
        <w:rPr>
          <w:sz w:val="23"/>
          <w:szCs w:val="23"/>
        </w:rPr>
        <w:t>A könyvvizsg</w:t>
      </w:r>
      <w:r w:rsidR="002D7E87">
        <w:rPr>
          <w:sz w:val="23"/>
          <w:szCs w:val="23"/>
        </w:rPr>
        <w:t xml:space="preserve">álónak is adatot szolgáltattak </w:t>
      </w:r>
      <w:r>
        <w:rPr>
          <w:sz w:val="23"/>
          <w:szCs w:val="23"/>
        </w:rPr>
        <w:t>a könyvvizsgálói jelentés összeállításához.</w:t>
      </w:r>
    </w:p>
    <w:p w:rsidR="004311F6" w:rsidRDefault="004311F6" w:rsidP="00397172">
      <w:pPr>
        <w:jc w:val="both"/>
        <w:rPr>
          <w:sz w:val="23"/>
          <w:szCs w:val="23"/>
        </w:rPr>
      </w:pPr>
      <w:r>
        <w:rPr>
          <w:sz w:val="23"/>
          <w:szCs w:val="23"/>
        </w:rPr>
        <w:t xml:space="preserve">A </w:t>
      </w:r>
      <w:proofErr w:type="spellStart"/>
      <w:r>
        <w:rPr>
          <w:sz w:val="23"/>
          <w:szCs w:val="23"/>
        </w:rPr>
        <w:t>MÁK-nak</w:t>
      </w:r>
      <w:proofErr w:type="spellEnd"/>
      <w:r>
        <w:rPr>
          <w:sz w:val="23"/>
          <w:szCs w:val="23"/>
        </w:rPr>
        <w:t xml:space="preserve"> az állami támogatás ellenőrzéshez szükséges adatokat rendelkezésre bocsátotta a költségvetési csoport.</w:t>
      </w:r>
    </w:p>
    <w:p w:rsidR="004311F6" w:rsidRDefault="004311F6" w:rsidP="00397172">
      <w:pPr>
        <w:jc w:val="both"/>
        <w:rPr>
          <w:sz w:val="23"/>
          <w:szCs w:val="23"/>
        </w:rPr>
      </w:pPr>
      <w:r>
        <w:rPr>
          <w:sz w:val="23"/>
          <w:szCs w:val="23"/>
        </w:rPr>
        <w:t>A Start program előirányzatainak nyilvántartását, a számlák kiegyenlítését, könyvelését, elszámolását az első félévben is a költségvetési csoport bonyolította.</w:t>
      </w:r>
    </w:p>
    <w:p w:rsidR="004311F6" w:rsidRDefault="004311F6" w:rsidP="00397172">
      <w:pPr>
        <w:jc w:val="both"/>
        <w:rPr>
          <w:sz w:val="23"/>
          <w:szCs w:val="23"/>
        </w:rPr>
      </w:pPr>
      <w:r>
        <w:rPr>
          <w:sz w:val="23"/>
          <w:szCs w:val="23"/>
        </w:rPr>
        <w:t>Az intézmények részére a támogatások utalása, az önkormányzati és Polgármesteri Hivatal nevére szóló számlák kiegyenlítése időben, illetve a pénzügyi helyzet függvényében megtörtént.</w:t>
      </w:r>
    </w:p>
    <w:p w:rsidR="004311F6" w:rsidRDefault="004311F6" w:rsidP="00397172">
      <w:pPr>
        <w:jc w:val="both"/>
        <w:rPr>
          <w:sz w:val="23"/>
          <w:szCs w:val="23"/>
        </w:rPr>
      </w:pPr>
      <w:r>
        <w:rPr>
          <w:sz w:val="23"/>
          <w:szCs w:val="23"/>
        </w:rPr>
        <w:t xml:space="preserve">A lakás és nem lakáscélú </w:t>
      </w:r>
      <w:r w:rsidR="00146042">
        <w:rPr>
          <w:sz w:val="23"/>
          <w:szCs w:val="23"/>
        </w:rPr>
        <w:t>bérlemények számlázásával kapcsolatos feladatot és egyéb számlák elkészítését az iroda végezte. A Képviselő-testületi tagok külső bizottsági tagok részére és egyéb esetekbe</w:t>
      </w:r>
      <w:r w:rsidR="002D7E87">
        <w:rPr>
          <w:sz w:val="23"/>
          <w:szCs w:val="23"/>
        </w:rPr>
        <w:t>n</w:t>
      </w:r>
      <w:r w:rsidR="00146042">
        <w:rPr>
          <w:sz w:val="23"/>
          <w:szCs w:val="23"/>
        </w:rPr>
        <w:t xml:space="preserve"> is</w:t>
      </w:r>
      <w:r w:rsidR="002D7E87">
        <w:rPr>
          <w:sz w:val="23"/>
          <w:szCs w:val="23"/>
        </w:rPr>
        <w:t xml:space="preserve"> a</w:t>
      </w:r>
      <w:r w:rsidR="00146042">
        <w:rPr>
          <w:sz w:val="23"/>
          <w:szCs w:val="23"/>
        </w:rPr>
        <w:t xml:space="preserve"> megbízási díjak számfejtése, utalása időben megtörtént. </w:t>
      </w:r>
    </w:p>
    <w:p w:rsidR="00146042" w:rsidRDefault="00146042" w:rsidP="00397172">
      <w:pPr>
        <w:jc w:val="both"/>
        <w:rPr>
          <w:sz w:val="23"/>
          <w:szCs w:val="23"/>
        </w:rPr>
      </w:pPr>
      <w:r>
        <w:rPr>
          <w:sz w:val="23"/>
          <w:szCs w:val="23"/>
        </w:rPr>
        <w:t>A közfoglalkoztatottak részére havonta a pénztárból a bérek kifizetésre kerültek. A segélyezettek számára jóváhagyott összegeket a költségvetési csoport időben átutalta. A különböző utalványokat a segélyezettek a pénztárban átvették.</w:t>
      </w:r>
    </w:p>
    <w:p w:rsidR="00146042" w:rsidRDefault="00146042" w:rsidP="00397172">
      <w:pPr>
        <w:jc w:val="both"/>
        <w:rPr>
          <w:sz w:val="23"/>
          <w:szCs w:val="23"/>
        </w:rPr>
      </w:pPr>
      <w:r>
        <w:rPr>
          <w:sz w:val="23"/>
          <w:szCs w:val="23"/>
        </w:rPr>
        <w:t>A munkabérek utalása időben megtörtént.</w:t>
      </w:r>
    </w:p>
    <w:p w:rsidR="00896BCB" w:rsidRPr="003D1A41" w:rsidRDefault="00896BCB" w:rsidP="00397172">
      <w:pPr>
        <w:jc w:val="both"/>
        <w:rPr>
          <w:sz w:val="23"/>
          <w:szCs w:val="23"/>
          <w:u w:val="single"/>
        </w:rPr>
      </w:pPr>
    </w:p>
    <w:p w:rsidR="00896BCB" w:rsidRPr="003D1A41" w:rsidRDefault="00896BCB" w:rsidP="003D1A41">
      <w:pPr>
        <w:numPr>
          <w:ilvl w:val="0"/>
          <w:numId w:val="19"/>
        </w:numPr>
        <w:tabs>
          <w:tab w:val="left" w:pos="426"/>
        </w:tabs>
        <w:ind w:left="0" w:firstLine="0"/>
        <w:jc w:val="both"/>
        <w:rPr>
          <w:sz w:val="23"/>
          <w:szCs w:val="23"/>
          <w:u w:val="single"/>
        </w:rPr>
      </w:pPr>
      <w:r w:rsidRPr="003D1A41">
        <w:rPr>
          <w:sz w:val="23"/>
          <w:szCs w:val="23"/>
          <w:u w:val="single"/>
        </w:rPr>
        <w:t>Adócsoport</w:t>
      </w:r>
    </w:p>
    <w:p w:rsidR="00397172" w:rsidRDefault="00896BCB" w:rsidP="00397172">
      <w:pPr>
        <w:jc w:val="both"/>
        <w:rPr>
          <w:sz w:val="23"/>
          <w:szCs w:val="23"/>
        </w:rPr>
      </w:pPr>
      <w:r>
        <w:rPr>
          <w:sz w:val="23"/>
          <w:szCs w:val="23"/>
        </w:rPr>
        <w:t>Az adócsoport februá</w:t>
      </w:r>
      <w:r w:rsidR="00DB4787">
        <w:rPr>
          <w:sz w:val="23"/>
          <w:szCs w:val="23"/>
        </w:rPr>
        <w:t>r végére, illetve március elejére</w:t>
      </w:r>
      <w:r>
        <w:rPr>
          <w:sz w:val="23"/>
          <w:szCs w:val="23"/>
        </w:rPr>
        <w:t xml:space="preserve"> az adóegyenleg értesítőket és a névre szóló kitöltött csekkeket elkészítette, kinyomtatta és gondoskodott a címzettek számára történő kézbesítésről, hogy elegendő idő álljon az első féléves adó határidőben történő megfizetésére az adóalanyok számára. Az egyenlegértesítők címzettekhez történő kézbesítését követően jelentősen megnőtt az adócsoportnál az ügyfélforgalom.</w:t>
      </w:r>
    </w:p>
    <w:p w:rsidR="00CF523C" w:rsidRDefault="00896BCB" w:rsidP="00B76E70">
      <w:pPr>
        <w:jc w:val="both"/>
        <w:rPr>
          <w:sz w:val="23"/>
          <w:szCs w:val="23"/>
        </w:rPr>
      </w:pPr>
      <w:r>
        <w:rPr>
          <w:sz w:val="23"/>
          <w:szCs w:val="23"/>
        </w:rPr>
        <w:t>Az els</w:t>
      </w:r>
      <w:r w:rsidR="00CF66FF">
        <w:rPr>
          <w:sz w:val="23"/>
          <w:szCs w:val="23"/>
        </w:rPr>
        <w:t>ő félév során összességében a terveze</w:t>
      </w:r>
      <w:r>
        <w:rPr>
          <w:sz w:val="23"/>
          <w:szCs w:val="23"/>
        </w:rPr>
        <w:t>tt adóbevételek 50 %-ot meghaladóan, 51,6 %-os mértékben teljesültek.</w:t>
      </w:r>
    </w:p>
    <w:p w:rsidR="00CF523C" w:rsidRDefault="00896BCB" w:rsidP="00B76E70">
      <w:pPr>
        <w:jc w:val="both"/>
        <w:rPr>
          <w:sz w:val="23"/>
          <w:szCs w:val="23"/>
        </w:rPr>
      </w:pPr>
      <w:r>
        <w:rPr>
          <w:sz w:val="23"/>
          <w:szCs w:val="23"/>
        </w:rPr>
        <w:t>A fennálló adóhátralék beszedése érdekében a végrehajtás eszközeivel is élt az i</w:t>
      </w:r>
      <w:r w:rsidR="00DB4787">
        <w:rPr>
          <w:sz w:val="23"/>
          <w:szCs w:val="23"/>
        </w:rPr>
        <w:t>roda (</w:t>
      </w:r>
      <w:proofErr w:type="spellStart"/>
      <w:r w:rsidR="00DB4787">
        <w:rPr>
          <w:sz w:val="23"/>
          <w:szCs w:val="23"/>
        </w:rPr>
        <w:t>incasso</w:t>
      </w:r>
      <w:proofErr w:type="spellEnd"/>
      <w:r w:rsidR="00DB4787">
        <w:rPr>
          <w:sz w:val="23"/>
          <w:szCs w:val="23"/>
        </w:rPr>
        <w:t xml:space="preserve"> benyújtása, NAV me</w:t>
      </w:r>
      <w:r>
        <w:rPr>
          <w:sz w:val="23"/>
          <w:szCs w:val="23"/>
        </w:rPr>
        <w:t xml:space="preserve">gkeresés, Végrehajtó Irodával végrehajtás kezdeményezése, jelzálogjog bejegyzés kérése, gépjármű forgalomból való kivonásának kezdeményezése.) </w:t>
      </w:r>
    </w:p>
    <w:p w:rsidR="00CF523C" w:rsidRDefault="00896BCB" w:rsidP="00B76E70">
      <w:pPr>
        <w:jc w:val="both"/>
        <w:rPr>
          <w:sz w:val="23"/>
          <w:szCs w:val="23"/>
        </w:rPr>
      </w:pPr>
      <w:r>
        <w:rPr>
          <w:sz w:val="23"/>
          <w:szCs w:val="23"/>
        </w:rPr>
        <w:lastRenderedPageBreak/>
        <w:t>Az adó méltányossági ügyekben a döntés előkészítését a jegyző számára az adócsoport munkatársai elvégezték. Az adóérték bizonyítványok megkeresésre határidőben elkészültek.</w:t>
      </w:r>
    </w:p>
    <w:p w:rsidR="00896BCB" w:rsidRDefault="00896BCB" w:rsidP="00B76E70">
      <w:pPr>
        <w:jc w:val="both"/>
        <w:rPr>
          <w:sz w:val="23"/>
          <w:szCs w:val="23"/>
        </w:rPr>
      </w:pPr>
      <w:r>
        <w:rPr>
          <w:sz w:val="23"/>
          <w:szCs w:val="23"/>
        </w:rPr>
        <w:t>Az adócsoport 2019 márciusában csatlakozott az ASP adó-szakrendszer adatfeldolgozási és nyilvántartási rendszeréhez. Ezt egész éves adattisztítási munka előzte me</w:t>
      </w:r>
      <w:r w:rsidR="00985F9D">
        <w:rPr>
          <w:sz w:val="23"/>
          <w:szCs w:val="23"/>
        </w:rPr>
        <w:t>g</w:t>
      </w:r>
      <w:r>
        <w:rPr>
          <w:sz w:val="23"/>
          <w:szCs w:val="23"/>
        </w:rPr>
        <w:t>, melynek er</w:t>
      </w:r>
      <w:r w:rsidR="00985F9D">
        <w:rPr>
          <w:sz w:val="23"/>
          <w:szCs w:val="23"/>
        </w:rPr>
        <w:t>e</w:t>
      </w:r>
      <w:r>
        <w:rPr>
          <w:sz w:val="23"/>
          <w:szCs w:val="23"/>
        </w:rPr>
        <w:t>dményeként az általuk kezelt ada</w:t>
      </w:r>
      <w:r w:rsidR="00985F9D">
        <w:rPr>
          <w:sz w:val="23"/>
          <w:szCs w:val="23"/>
        </w:rPr>
        <w:t xml:space="preserve">tállomány </w:t>
      </w:r>
      <w:proofErr w:type="spellStart"/>
      <w:r>
        <w:rPr>
          <w:sz w:val="23"/>
          <w:szCs w:val="23"/>
        </w:rPr>
        <w:t>migrálásra</w:t>
      </w:r>
      <w:proofErr w:type="spellEnd"/>
      <w:r>
        <w:rPr>
          <w:sz w:val="23"/>
          <w:szCs w:val="23"/>
        </w:rPr>
        <w:t xml:space="preserve"> alkalmassá vált. Az adattisztítási és migrációs fel</w:t>
      </w:r>
      <w:r w:rsidR="00985F9D">
        <w:rPr>
          <w:sz w:val="23"/>
          <w:szCs w:val="23"/>
        </w:rPr>
        <w:t>a</w:t>
      </w:r>
      <w:r>
        <w:rPr>
          <w:sz w:val="23"/>
          <w:szCs w:val="23"/>
        </w:rPr>
        <w:t>datokat is az adócs</w:t>
      </w:r>
      <w:r w:rsidR="00985F9D">
        <w:rPr>
          <w:sz w:val="23"/>
          <w:szCs w:val="23"/>
        </w:rPr>
        <w:t>oport dolgozói végezték (adótitoknak minősülő adatot harmadik személy nem kezelheti).</w:t>
      </w:r>
    </w:p>
    <w:p w:rsidR="00985F9D" w:rsidRDefault="00985F9D" w:rsidP="00B76E70">
      <w:pPr>
        <w:jc w:val="both"/>
        <w:rPr>
          <w:sz w:val="23"/>
          <w:szCs w:val="23"/>
        </w:rPr>
      </w:pPr>
      <w:r>
        <w:rPr>
          <w:sz w:val="23"/>
          <w:szCs w:val="23"/>
        </w:rPr>
        <w:t xml:space="preserve">A bevezetett teljesen új programok betanulása, kezelése sok időt és többletmunkát igényelt. Az átállás az ügyfélfogadás terén nem okozott kiesést. </w:t>
      </w:r>
    </w:p>
    <w:p w:rsidR="00985F9D" w:rsidRDefault="00985F9D" w:rsidP="00B76E70">
      <w:pPr>
        <w:jc w:val="both"/>
        <w:rPr>
          <w:sz w:val="23"/>
          <w:szCs w:val="23"/>
        </w:rPr>
      </w:pPr>
      <w:r>
        <w:rPr>
          <w:sz w:val="23"/>
          <w:szCs w:val="23"/>
        </w:rPr>
        <w:t>Az ügyfelek részére lehetőség, illetve vállalkozóknak kötelezettség az elektronikus kapcsolattartás a hivatallal, melynek helyszíne az E-önkormányzat Portál.</w:t>
      </w:r>
    </w:p>
    <w:p w:rsidR="00985F9D" w:rsidRDefault="00985F9D" w:rsidP="00B76E70">
      <w:pPr>
        <w:jc w:val="both"/>
        <w:rPr>
          <w:sz w:val="23"/>
          <w:szCs w:val="23"/>
        </w:rPr>
      </w:pPr>
      <w:r>
        <w:rPr>
          <w:sz w:val="23"/>
          <w:szCs w:val="23"/>
        </w:rPr>
        <w:t xml:space="preserve">A honlapon megtalálható egy rövidebb tájékoztató és egy hosszabb leírás (segédlet) az önkormányzati hivatali portálon történő ügyintézéshez. Az itt igénybe vehető szolgáltatások a következők: Ügyindítás: a rendelkezésre álló űrlapok online kitöltés és ellenőrzés után elektronikusan beküldhetők. </w:t>
      </w:r>
      <w:r w:rsidR="001A0E43">
        <w:rPr>
          <w:sz w:val="23"/>
          <w:szCs w:val="23"/>
        </w:rPr>
        <w:t xml:space="preserve">A csoport dolgozói feldolgozzák, megállapítják az adó összegét. </w:t>
      </w:r>
    </w:p>
    <w:p w:rsidR="001A0E43" w:rsidRDefault="001A0E43" w:rsidP="00B76E70">
      <w:pPr>
        <w:jc w:val="both"/>
        <w:rPr>
          <w:sz w:val="23"/>
          <w:szCs w:val="23"/>
        </w:rPr>
      </w:pPr>
      <w:r>
        <w:rPr>
          <w:sz w:val="23"/>
          <w:szCs w:val="23"/>
        </w:rPr>
        <w:t>Az adózók az ügyeiket nyomon követhetik az ügykövetés menüpontban, valamint adóegyenleg lekérdezésre is van lehetőség. Mintegy 25 db adóügyi űrlap található a hivatali portálon, melyek megszerkesztése, fogadása, feldolgozása is a csoport feladata. Az elektronikus ügyintézés bevezetése kihatással van az ügyfelekkel történő kapcsolattartásra is, csökken a személyes kontaktus. A csoport dolgozóitól ezek a változások más kompetenciákat követelnek meg: nagy adatállománnyal dolgoznak, bonyolult rendszereket működtetnek. Az elvégzett munka rögtön a „kirakatba” kerül: ügykövetés, egyenleglekérdezés.</w:t>
      </w:r>
    </w:p>
    <w:p w:rsidR="001A0E43" w:rsidRDefault="001A0E43" w:rsidP="00B76E70">
      <w:pPr>
        <w:jc w:val="both"/>
        <w:rPr>
          <w:sz w:val="23"/>
          <w:szCs w:val="23"/>
        </w:rPr>
      </w:pPr>
      <w:r>
        <w:rPr>
          <w:sz w:val="23"/>
          <w:szCs w:val="23"/>
        </w:rPr>
        <w:t>Feldolgozásra kerültek a 2018 adóévi iparűzési adóbevallások, megállapításra került az adóerő-képesség. Időben eleget tettek I. félévi adatszolgáltatási kötelezettségüknek.</w:t>
      </w:r>
    </w:p>
    <w:p w:rsidR="001752A2" w:rsidRDefault="001752A2" w:rsidP="00B76E70">
      <w:pPr>
        <w:jc w:val="both"/>
        <w:rPr>
          <w:sz w:val="23"/>
          <w:szCs w:val="23"/>
        </w:rPr>
      </w:pPr>
    </w:p>
    <w:p w:rsidR="00086E4D" w:rsidRPr="00086E4D" w:rsidRDefault="00086E4D" w:rsidP="00086E4D">
      <w:pPr>
        <w:jc w:val="both"/>
        <w:rPr>
          <w:sz w:val="23"/>
          <w:szCs w:val="23"/>
        </w:rPr>
      </w:pPr>
      <w:r w:rsidRPr="00086E4D">
        <w:rPr>
          <w:sz w:val="23"/>
          <w:szCs w:val="23"/>
          <w:u w:val="single"/>
        </w:rPr>
        <w:t xml:space="preserve">A </w:t>
      </w:r>
      <w:r w:rsidRPr="00086E4D">
        <w:rPr>
          <w:b/>
          <w:i/>
          <w:sz w:val="23"/>
          <w:szCs w:val="23"/>
          <w:u w:val="single"/>
        </w:rPr>
        <w:t>Fejlesztési és Üzemeltetési Irodán</w:t>
      </w:r>
      <w:r w:rsidRPr="00086E4D">
        <w:rPr>
          <w:b/>
          <w:sz w:val="23"/>
          <w:szCs w:val="23"/>
        </w:rPr>
        <w:t xml:space="preserve"> </w:t>
      </w:r>
      <w:r w:rsidRPr="00086E4D">
        <w:rPr>
          <w:sz w:val="23"/>
          <w:szCs w:val="23"/>
        </w:rPr>
        <w:t xml:space="preserve">a városüzemeltetés és az ahhoz szorosan kapcsolódó területek ellátása volt a feladat. Ide tartoznak még a pályázatokkal, a pályázatok és a beruházások előkészítésével, azok folyamatos kontroll alatt tartásával kapcsolatos feladatok, valamint a közbeszerzési eljárások előkészítésével, lebonyolításával és utólagos ellenőrzésével kapcsolatos feladatok. Az iroda feladata a városstratégia előkészítése, a fejlesztések és a beruházások rendszerbe szervezése, a városfejlesztési feladatok végrehajtása és folyamatos ellenőrzése, a szükséges intézkedések kidolgozása a társirodákkal együttműködve. Feladata volt továbbá a vagyongazdálkodással, lakás és helyiséggazdálkodással kapcsolatos feladatok ellátása. </w:t>
      </w:r>
    </w:p>
    <w:p w:rsidR="00086E4D" w:rsidRPr="00086E4D" w:rsidRDefault="00086E4D" w:rsidP="00086E4D">
      <w:pPr>
        <w:jc w:val="both"/>
        <w:rPr>
          <w:sz w:val="23"/>
          <w:szCs w:val="23"/>
        </w:rPr>
      </w:pPr>
      <w:r w:rsidRPr="00086E4D">
        <w:rPr>
          <w:sz w:val="23"/>
          <w:szCs w:val="23"/>
        </w:rPr>
        <w:t xml:space="preserve">Előkészítette a beruházással kapcsolatos döntéseket, szervezte és biztosította a döntések végrehajtását. </w:t>
      </w:r>
    </w:p>
    <w:p w:rsidR="00086E4D" w:rsidRPr="00086E4D" w:rsidRDefault="00086E4D" w:rsidP="00086E4D">
      <w:pPr>
        <w:jc w:val="both"/>
        <w:rPr>
          <w:sz w:val="23"/>
          <w:szCs w:val="23"/>
        </w:rPr>
      </w:pPr>
      <w:r w:rsidRPr="00086E4D">
        <w:rPr>
          <w:sz w:val="23"/>
          <w:szCs w:val="23"/>
        </w:rPr>
        <w:t>Ellátta az önkormányzat költségvetésében jóváhagyott beruházásaival, azok előkészít</w:t>
      </w:r>
      <w:r w:rsidR="00EF0AF4">
        <w:rPr>
          <w:sz w:val="23"/>
          <w:szCs w:val="23"/>
        </w:rPr>
        <w:t xml:space="preserve">ésével kapcsolatos feladatokat. </w:t>
      </w:r>
      <w:r w:rsidRPr="00086E4D">
        <w:rPr>
          <w:sz w:val="23"/>
          <w:szCs w:val="23"/>
        </w:rPr>
        <w:t>Előkészítette a fejlesztési és felújítási feladatokkal összefüggő előterjesztéseket.</w:t>
      </w:r>
    </w:p>
    <w:p w:rsidR="00086E4D" w:rsidRPr="00086E4D" w:rsidRDefault="00086E4D" w:rsidP="00086E4D">
      <w:pPr>
        <w:jc w:val="both"/>
        <w:rPr>
          <w:sz w:val="23"/>
          <w:szCs w:val="23"/>
        </w:rPr>
      </w:pPr>
      <w:r w:rsidRPr="00086E4D">
        <w:rPr>
          <w:sz w:val="23"/>
          <w:szCs w:val="23"/>
        </w:rPr>
        <w:t xml:space="preserve">Figyelemmel kísérte az Európai Uniós és egyéb pályázati kiírásokat, valamint azok elindítását és eredményét. A pályázati lehetőségekről tájékoztatta a Hivatal belső szervezeti egységeit és az intézményeket. Figyelemmel kísérte az éves költségvetésben jóváhagyott feladatokkal összefüggő pályázatokat, s azok eredményeiről, illetve nyertes pályázat esetén annak végrehajtásáról tájékoztatta a Testületet. </w:t>
      </w:r>
    </w:p>
    <w:p w:rsidR="00086E4D" w:rsidRDefault="00086E4D" w:rsidP="00086E4D">
      <w:pPr>
        <w:jc w:val="both"/>
        <w:rPr>
          <w:sz w:val="23"/>
          <w:szCs w:val="23"/>
        </w:rPr>
      </w:pPr>
      <w:r w:rsidRPr="00086E4D">
        <w:rPr>
          <w:sz w:val="23"/>
          <w:szCs w:val="23"/>
        </w:rPr>
        <w:t xml:space="preserve">Közreműködött az önkormányzat által benyújtandó pályázatok előkészítésében, általános adatszolgáltatásokban, ide nem értve a pályázatok szakmai tartalmának meghatározását, amely a pályázat tárgya szerinti iroda feladata volt. </w:t>
      </w:r>
    </w:p>
    <w:p w:rsidR="00105FBE" w:rsidRPr="00105FBE" w:rsidRDefault="00105FBE" w:rsidP="00105FBE">
      <w:pPr>
        <w:jc w:val="both"/>
        <w:rPr>
          <w:sz w:val="22"/>
        </w:rPr>
      </w:pPr>
      <w:r w:rsidRPr="00105FBE">
        <w:rPr>
          <w:sz w:val="22"/>
        </w:rPr>
        <w:t>Részt vett a közszolgáltatókkal kapcsolatos ügyek intézésében.</w:t>
      </w:r>
    </w:p>
    <w:p w:rsidR="00105FBE" w:rsidRPr="00105FBE" w:rsidRDefault="00105FBE" w:rsidP="00105FBE">
      <w:pPr>
        <w:jc w:val="both"/>
        <w:rPr>
          <w:sz w:val="22"/>
        </w:rPr>
      </w:pPr>
      <w:r w:rsidRPr="00105FBE">
        <w:rPr>
          <w:sz w:val="22"/>
        </w:rPr>
        <w:t>Közreműködött a közüzemi szolgáltatókkal (gáz, elektromos áram, ivóvíz – és szennyvíz) önkormányzatot érintő ügyekben, a szolgáltatási szerződés megkötésénél.</w:t>
      </w:r>
    </w:p>
    <w:p w:rsidR="00105FBE" w:rsidRPr="00105FBE" w:rsidRDefault="00105FBE" w:rsidP="00105FBE">
      <w:pPr>
        <w:jc w:val="both"/>
        <w:rPr>
          <w:sz w:val="22"/>
        </w:rPr>
      </w:pPr>
      <w:r w:rsidRPr="00105FBE">
        <w:rPr>
          <w:sz w:val="22"/>
        </w:rPr>
        <w:t>Ellátta az önkormányzat és intézményei vagyon – és felelősségbiztosítással kapcsolatos teendőit.</w:t>
      </w:r>
    </w:p>
    <w:p w:rsidR="00105FBE" w:rsidRPr="00105FBE" w:rsidRDefault="00105FBE" w:rsidP="00105FBE">
      <w:pPr>
        <w:jc w:val="both"/>
        <w:rPr>
          <w:sz w:val="22"/>
        </w:rPr>
      </w:pPr>
      <w:r w:rsidRPr="00105FBE">
        <w:rPr>
          <w:sz w:val="22"/>
        </w:rPr>
        <w:t>Ellátta a projektek pénzügyi háttérfeladatainak koordinálását a Gazdálkodási Irodával együttműködve.</w:t>
      </w:r>
    </w:p>
    <w:p w:rsidR="00105FBE" w:rsidRPr="00105FBE" w:rsidRDefault="00105FBE" w:rsidP="00105FBE">
      <w:pPr>
        <w:jc w:val="both"/>
        <w:rPr>
          <w:sz w:val="22"/>
        </w:rPr>
      </w:pPr>
      <w:r w:rsidRPr="00105FBE">
        <w:rPr>
          <w:sz w:val="22"/>
        </w:rPr>
        <w:t>Az önkormányzati tulajdonú gazdasági társaságokkal kapcsolatot tartott, a gazdasági elemző és tulajdonosi döntést előkészítő munkákban részt vett. Az önkormányzati érdekeltségű gazdasági társaságok, egyéb gazdálkodó szervezetek éves beszámolója, mérlege, üzleti terve Képviselő-testületi ülésre történő, továbbá a tulajdonosi döntést igénylő előterjesztéseiről gondoskodott.</w:t>
      </w:r>
    </w:p>
    <w:p w:rsidR="00105FBE" w:rsidRPr="00105FBE" w:rsidRDefault="00105FBE" w:rsidP="00105FBE">
      <w:pPr>
        <w:jc w:val="both"/>
        <w:rPr>
          <w:color w:val="FFFFFF"/>
          <w:sz w:val="22"/>
        </w:rPr>
      </w:pPr>
      <w:r w:rsidRPr="00105FBE">
        <w:rPr>
          <w:sz w:val="22"/>
        </w:rPr>
        <w:t>Közreműködött a rendszeres és eseti statisztikai adatszolgáltatások teljesítésében.</w:t>
      </w:r>
    </w:p>
    <w:p w:rsidR="00086E4D" w:rsidRPr="00086E4D" w:rsidRDefault="00086E4D" w:rsidP="00086E4D">
      <w:pPr>
        <w:jc w:val="both"/>
        <w:rPr>
          <w:sz w:val="23"/>
          <w:szCs w:val="23"/>
        </w:rPr>
      </w:pPr>
      <w:r w:rsidRPr="00086E4D">
        <w:rPr>
          <w:sz w:val="23"/>
          <w:szCs w:val="23"/>
        </w:rPr>
        <w:t xml:space="preserve">Nyilvántartotta az önkormányzat és intézményei által benyújtott pályázatokat. </w:t>
      </w:r>
    </w:p>
    <w:p w:rsidR="00086E4D" w:rsidRPr="00086E4D" w:rsidRDefault="00086E4D" w:rsidP="00086E4D">
      <w:pPr>
        <w:jc w:val="both"/>
        <w:rPr>
          <w:sz w:val="23"/>
          <w:szCs w:val="23"/>
        </w:rPr>
      </w:pPr>
      <w:proofErr w:type="gramStart"/>
      <w:r w:rsidRPr="00086E4D">
        <w:rPr>
          <w:sz w:val="23"/>
          <w:szCs w:val="23"/>
        </w:rPr>
        <w:t>a</w:t>
      </w:r>
      <w:proofErr w:type="gramEnd"/>
      <w:r w:rsidRPr="00086E4D">
        <w:rPr>
          <w:sz w:val="23"/>
          <w:szCs w:val="23"/>
        </w:rPr>
        <w:t>) szakmai igazolást készített a kifizetésekkel kapcsolatban,</w:t>
      </w:r>
    </w:p>
    <w:p w:rsidR="00086E4D" w:rsidRPr="00086E4D" w:rsidRDefault="00086E4D" w:rsidP="00086E4D">
      <w:pPr>
        <w:jc w:val="both"/>
        <w:rPr>
          <w:sz w:val="23"/>
          <w:szCs w:val="23"/>
        </w:rPr>
      </w:pPr>
      <w:r w:rsidRPr="00086E4D">
        <w:rPr>
          <w:sz w:val="23"/>
          <w:szCs w:val="23"/>
        </w:rPr>
        <w:t>b) közreműködött a projekt előrehaladási jelentések elkészítésében,</w:t>
      </w:r>
    </w:p>
    <w:p w:rsidR="00086E4D" w:rsidRPr="00086E4D" w:rsidRDefault="00086E4D" w:rsidP="00086E4D">
      <w:pPr>
        <w:jc w:val="both"/>
        <w:rPr>
          <w:sz w:val="23"/>
          <w:szCs w:val="23"/>
        </w:rPr>
      </w:pPr>
      <w:r w:rsidRPr="00086E4D">
        <w:rPr>
          <w:sz w:val="23"/>
          <w:szCs w:val="23"/>
        </w:rPr>
        <w:t>c) közreműködött az ellenőrzési, monitoring folyamatokban,</w:t>
      </w:r>
    </w:p>
    <w:p w:rsidR="00086E4D" w:rsidRPr="00086E4D" w:rsidRDefault="00086E4D" w:rsidP="00086E4D">
      <w:pPr>
        <w:jc w:val="both"/>
        <w:rPr>
          <w:sz w:val="23"/>
          <w:szCs w:val="23"/>
        </w:rPr>
      </w:pPr>
      <w:r w:rsidRPr="00086E4D">
        <w:rPr>
          <w:sz w:val="23"/>
          <w:szCs w:val="23"/>
        </w:rPr>
        <w:t xml:space="preserve">d) gondoskodott a támogatások elszámolásáról. </w:t>
      </w:r>
    </w:p>
    <w:p w:rsidR="00086E4D" w:rsidRPr="00086E4D" w:rsidRDefault="00086E4D" w:rsidP="00086E4D">
      <w:pPr>
        <w:tabs>
          <w:tab w:val="left" w:pos="789"/>
          <w:tab w:val="left" w:pos="900"/>
        </w:tabs>
        <w:ind w:left="2"/>
        <w:jc w:val="both"/>
        <w:rPr>
          <w:sz w:val="23"/>
          <w:szCs w:val="23"/>
        </w:rPr>
      </w:pPr>
      <w:r w:rsidRPr="00086E4D">
        <w:rPr>
          <w:sz w:val="23"/>
          <w:szCs w:val="23"/>
        </w:rPr>
        <w:lastRenderedPageBreak/>
        <w:t xml:space="preserve">Előkészítette a pályázatokkal kapcsolatos szerződések megkötését. Előkészítette és lefolytatta a közbeszerzési értékhatárt el nem érő beszerzési eljárásokat. </w:t>
      </w:r>
    </w:p>
    <w:p w:rsidR="00105FBE" w:rsidRDefault="00105FBE" w:rsidP="0070749D">
      <w:pPr>
        <w:jc w:val="both"/>
        <w:rPr>
          <w:i/>
          <w:sz w:val="23"/>
          <w:szCs w:val="23"/>
          <w:u w:val="single"/>
        </w:rPr>
      </w:pPr>
    </w:p>
    <w:p w:rsidR="0070749D" w:rsidRPr="009A4A52" w:rsidRDefault="0070749D" w:rsidP="0070749D">
      <w:pPr>
        <w:jc w:val="both"/>
        <w:rPr>
          <w:sz w:val="23"/>
          <w:szCs w:val="23"/>
        </w:rPr>
      </w:pPr>
      <w:r w:rsidRPr="009A4A52">
        <w:rPr>
          <w:i/>
          <w:sz w:val="23"/>
          <w:szCs w:val="23"/>
          <w:u w:val="single"/>
        </w:rPr>
        <w:t>Mérnöki Csopor</w:t>
      </w:r>
      <w:r w:rsidRPr="009A4A52">
        <w:rPr>
          <w:i/>
          <w:sz w:val="23"/>
          <w:szCs w:val="23"/>
        </w:rPr>
        <w:t xml:space="preserve">t </w:t>
      </w:r>
      <w:r w:rsidRPr="009A4A52">
        <w:rPr>
          <w:sz w:val="23"/>
          <w:szCs w:val="23"/>
        </w:rPr>
        <w:t xml:space="preserve">elsősorban egyedi építésügyi hatósági ügyekben járt el, illetve szakhatóságként közreműködött más hatóságok eljárásaiban. </w:t>
      </w:r>
    </w:p>
    <w:p w:rsidR="0070749D" w:rsidRPr="009A4A52" w:rsidRDefault="0070749D" w:rsidP="0070749D">
      <w:pPr>
        <w:jc w:val="both"/>
        <w:rPr>
          <w:sz w:val="23"/>
          <w:szCs w:val="23"/>
        </w:rPr>
      </w:pPr>
      <w:r w:rsidRPr="009A4A52">
        <w:rPr>
          <w:sz w:val="23"/>
          <w:szCs w:val="23"/>
        </w:rPr>
        <w:t>Rész vett az önkormányzat beruházásainak előkészítésében egészen a közbeszerzései eljárás lebonyolításáig, valamint bizonyos városüzemeltetési feladatokat is ellátott (fákkal, zöldt</w:t>
      </w:r>
      <w:r w:rsidR="00DB4787">
        <w:rPr>
          <w:sz w:val="23"/>
          <w:szCs w:val="23"/>
        </w:rPr>
        <w:t>erülete</w:t>
      </w:r>
      <w:r w:rsidRPr="009A4A52">
        <w:rPr>
          <w:sz w:val="23"/>
          <w:szCs w:val="23"/>
        </w:rPr>
        <w:t>kkel, hulladékokkal és azok elszállításával, természetvédelemmel, stb. kapcsolatos ügyek). A közterület-használati engedélyekkel kapcsolatos ügyeket is intézte.</w:t>
      </w:r>
    </w:p>
    <w:p w:rsidR="0070749D" w:rsidRPr="009A4A52" w:rsidRDefault="0070749D" w:rsidP="0070749D">
      <w:pPr>
        <w:jc w:val="both"/>
        <w:rPr>
          <w:sz w:val="23"/>
          <w:szCs w:val="23"/>
        </w:rPr>
      </w:pPr>
      <w:r w:rsidRPr="009A4A52">
        <w:rPr>
          <w:sz w:val="23"/>
          <w:szCs w:val="23"/>
        </w:rPr>
        <w:t xml:space="preserve">A pályázatok előkészítése során is szükség volt a mérnöki iroda közreműködésére. </w:t>
      </w:r>
    </w:p>
    <w:p w:rsidR="0070749D" w:rsidRPr="009A4A52" w:rsidRDefault="0070749D" w:rsidP="0070749D">
      <w:pPr>
        <w:jc w:val="both"/>
        <w:rPr>
          <w:sz w:val="23"/>
          <w:szCs w:val="23"/>
        </w:rPr>
      </w:pPr>
      <w:r w:rsidRPr="009A4A52">
        <w:rPr>
          <w:sz w:val="23"/>
          <w:szCs w:val="23"/>
        </w:rPr>
        <w:t xml:space="preserve">Az építési hatósági eljárások teljes új jogszabályrendszer alapján 2013. január 1-től kizárólag elektronikusan (ÉTDR rendszerben) intéződnek. </w:t>
      </w:r>
    </w:p>
    <w:p w:rsidR="0070749D" w:rsidRPr="009A4A52" w:rsidRDefault="0070749D" w:rsidP="0070749D">
      <w:pPr>
        <w:jc w:val="both"/>
        <w:rPr>
          <w:sz w:val="23"/>
          <w:szCs w:val="23"/>
        </w:rPr>
      </w:pPr>
      <w:r w:rsidRPr="009A4A52">
        <w:rPr>
          <w:sz w:val="23"/>
          <w:szCs w:val="23"/>
        </w:rPr>
        <w:t xml:space="preserve">Ez azt jelenti, hogy minden dokumentációt csak elektronikusan lehet benyújtani. Az ügyfelekkel és a szakhatóságokkal is elektronikusan tartották a kapcsolatot. </w:t>
      </w:r>
    </w:p>
    <w:p w:rsidR="0070749D" w:rsidRPr="009A4A52" w:rsidRDefault="0070749D" w:rsidP="0070749D">
      <w:pPr>
        <w:jc w:val="both"/>
        <w:rPr>
          <w:sz w:val="23"/>
          <w:szCs w:val="23"/>
        </w:rPr>
      </w:pPr>
      <w:r w:rsidRPr="009A4A52">
        <w:rPr>
          <w:sz w:val="23"/>
          <w:szCs w:val="23"/>
        </w:rPr>
        <w:t xml:space="preserve">Az új jogszabályok hiányosságai és az ÉTDR rendszer működésének gyakori működésbeli – és logikai hibái nagyon megnehezítették az alkalmazásukat. </w:t>
      </w:r>
    </w:p>
    <w:p w:rsidR="0070749D" w:rsidRPr="009A4A52" w:rsidRDefault="0070749D" w:rsidP="0070749D">
      <w:pPr>
        <w:jc w:val="both"/>
        <w:rPr>
          <w:sz w:val="23"/>
          <w:szCs w:val="23"/>
        </w:rPr>
      </w:pPr>
      <w:r w:rsidRPr="009A4A52">
        <w:rPr>
          <w:sz w:val="23"/>
          <w:szCs w:val="23"/>
        </w:rPr>
        <w:t xml:space="preserve">A jogszabályok az év eddig eltelt időszakában már többször is módosultak. Az ÉTDR rendszert is már többször korrigálták. (ÉTDR: Építésügyi Hatósági Eljárást Támogató Elektronikus Dokumentációs Rendszer) </w:t>
      </w:r>
    </w:p>
    <w:p w:rsidR="00EB69DD" w:rsidRDefault="00EB69DD" w:rsidP="0070749D">
      <w:pPr>
        <w:pStyle w:val="Listaszerbekezds"/>
        <w:spacing w:after="0" w:line="240" w:lineRule="auto"/>
        <w:ind w:left="0"/>
        <w:contextualSpacing/>
        <w:jc w:val="both"/>
        <w:rPr>
          <w:rFonts w:ascii="Times New Roman" w:hAnsi="Times New Roman"/>
          <w:sz w:val="23"/>
          <w:szCs w:val="23"/>
        </w:rPr>
      </w:pPr>
    </w:p>
    <w:p w:rsidR="00E45FCD" w:rsidRDefault="00E45FCD" w:rsidP="0070749D">
      <w:pPr>
        <w:pStyle w:val="Listaszerbekezds"/>
        <w:spacing w:after="0" w:line="240" w:lineRule="auto"/>
        <w:ind w:left="0"/>
        <w:contextualSpacing/>
        <w:jc w:val="both"/>
        <w:rPr>
          <w:rFonts w:ascii="Times New Roman" w:hAnsi="Times New Roman"/>
          <w:i/>
          <w:sz w:val="23"/>
          <w:szCs w:val="23"/>
        </w:rPr>
      </w:pPr>
      <w:r w:rsidRPr="00E45FCD">
        <w:rPr>
          <w:rFonts w:ascii="Times New Roman" w:hAnsi="Times New Roman"/>
          <w:i/>
          <w:sz w:val="23"/>
          <w:szCs w:val="23"/>
        </w:rPr>
        <w:t>Egészségügyi ellátás:</w:t>
      </w:r>
    </w:p>
    <w:p w:rsidR="00E45FCD" w:rsidRDefault="00E45FCD" w:rsidP="00AB3F7B">
      <w:pPr>
        <w:pStyle w:val="Listaszerbekezds"/>
        <w:numPr>
          <w:ilvl w:val="0"/>
          <w:numId w:val="14"/>
        </w:numPr>
        <w:spacing w:after="0" w:line="240" w:lineRule="auto"/>
        <w:contextualSpacing/>
        <w:jc w:val="both"/>
        <w:rPr>
          <w:rFonts w:ascii="Times New Roman" w:hAnsi="Times New Roman"/>
          <w:sz w:val="23"/>
          <w:szCs w:val="23"/>
        </w:rPr>
      </w:pPr>
      <w:r>
        <w:rPr>
          <w:rFonts w:ascii="Times New Roman" w:hAnsi="Times New Roman"/>
          <w:sz w:val="23"/>
          <w:szCs w:val="23"/>
        </w:rPr>
        <w:t>Egészségügyi alapellátás</w:t>
      </w:r>
    </w:p>
    <w:p w:rsidR="00E45FCD" w:rsidRDefault="00E45FCD" w:rsidP="00E45FCD">
      <w:pPr>
        <w:pStyle w:val="Listaszerbekezds"/>
        <w:spacing w:after="0" w:line="240" w:lineRule="auto"/>
        <w:ind w:left="0"/>
        <w:contextualSpacing/>
        <w:jc w:val="both"/>
        <w:rPr>
          <w:rFonts w:ascii="Times New Roman" w:hAnsi="Times New Roman"/>
          <w:sz w:val="23"/>
          <w:szCs w:val="23"/>
        </w:rPr>
      </w:pPr>
      <w:r>
        <w:rPr>
          <w:rFonts w:ascii="Times New Roman" w:hAnsi="Times New Roman"/>
          <w:sz w:val="23"/>
          <w:szCs w:val="23"/>
        </w:rPr>
        <w:t>1.1 Felnőtt- gyermek háziorvosi ellátás</w:t>
      </w:r>
    </w:p>
    <w:p w:rsidR="008A2AD3" w:rsidRPr="00B46A18" w:rsidRDefault="008A2AD3" w:rsidP="008A2AD3">
      <w:pPr>
        <w:jc w:val="both"/>
      </w:pPr>
      <w:r w:rsidRPr="00B46A18">
        <w:t>1.1 Felnőtt- gyermek háziorvosi ellátás</w:t>
      </w:r>
    </w:p>
    <w:p w:rsidR="008A2AD3" w:rsidRPr="00B46A18" w:rsidRDefault="008A2AD3" w:rsidP="008A2AD3">
      <w:pPr>
        <w:jc w:val="both"/>
      </w:pPr>
      <w:r w:rsidRPr="00B46A18">
        <w:t>1.2 Fogászati alapellátás</w:t>
      </w:r>
    </w:p>
    <w:p w:rsidR="008A2AD3" w:rsidRPr="00B46A18" w:rsidRDefault="008A2AD3" w:rsidP="008A2AD3">
      <w:pPr>
        <w:jc w:val="both"/>
      </w:pPr>
      <w:r w:rsidRPr="00B46A18">
        <w:t>1.3 Védőnők</w:t>
      </w:r>
    </w:p>
    <w:p w:rsidR="008A2AD3" w:rsidRPr="00B46A18" w:rsidRDefault="008A2AD3" w:rsidP="00AB3F7B">
      <w:pPr>
        <w:numPr>
          <w:ilvl w:val="1"/>
          <w:numId w:val="6"/>
        </w:numPr>
        <w:ind w:left="426" w:hanging="426"/>
        <w:jc w:val="both"/>
      </w:pPr>
      <w:r w:rsidRPr="00B46A18">
        <w:t>Központi orvosi ügyelet</w:t>
      </w:r>
    </w:p>
    <w:p w:rsidR="008A2AD3" w:rsidRDefault="008A2AD3" w:rsidP="008A2AD3">
      <w:pPr>
        <w:jc w:val="both"/>
        <w:rPr>
          <w:b/>
          <w:i/>
          <w:u w:val="single"/>
        </w:rPr>
      </w:pPr>
    </w:p>
    <w:p w:rsidR="008A2AD3" w:rsidRPr="002E1FE7" w:rsidRDefault="008A2AD3" w:rsidP="00AB3F7B">
      <w:pPr>
        <w:numPr>
          <w:ilvl w:val="0"/>
          <w:numId w:val="14"/>
        </w:numPr>
        <w:contextualSpacing/>
        <w:jc w:val="both"/>
        <w:rPr>
          <w:u w:val="single"/>
        </w:rPr>
      </w:pPr>
      <w:r w:rsidRPr="002E1FE7">
        <w:rPr>
          <w:u w:val="single"/>
        </w:rPr>
        <w:t>Szakellátások</w:t>
      </w:r>
    </w:p>
    <w:p w:rsidR="008A2AD3" w:rsidRPr="00B46A18" w:rsidRDefault="008A2AD3" w:rsidP="008A2AD3">
      <w:pPr>
        <w:jc w:val="both"/>
      </w:pPr>
      <w:r w:rsidRPr="00B46A18">
        <w:t xml:space="preserve">2.1. </w:t>
      </w:r>
      <w:proofErr w:type="spellStart"/>
      <w:r>
        <w:t>Járó</w:t>
      </w:r>
      <w:r w:rsidRPr="00B46A18">
        <w:t>beteg</w:t>
      </w:r>
      <w:proofErr w:type="spellEnd"/>
      <w:r w:rsidRPr="00B46A18">
        <w:t xml:space="preserve"> szakellátás</w:t>
      </w:r>
    </w:p>
    <w:p w:rsidR="008A2AD3" w:rsidRPr="00B46A18" w:rsidRDefault="008A2AD3" w:rsidP="008A2AD3">
      <w:pPr>
        <w:jc w:val="both"/>
      </w:pPr>
      <w:r w:rsidRPr="00B46A18">
        <w:t>2.2. Mozgás rehabilitáció</w:t>
      </w:r>
    </w:p>
    <w:p w:rsidR="008A2AD3" w:rsidRPr="00EF0AF4" w:rsidRDefault="008A2AD3" w:rsidP="008A2AD3">
      <w:pPr>
        <w:jc w:val="both"/>
        <w:rPr>
          <w:i/>
          <w:sz w:val="10"/>
          <w:szCs w:val="10"/>
        </w:rPr>
      </w:pPr>
    </w:p>
    <w:p w:rsidR="008A2AD3" w:rsidRPr="00595696" w:rsidRDefault="008A2AD3" w:rsidP="008A2AD3">
      <w:pPr>
        <w:ind w:left="360"/>
        <w:contextualSpacing/>
        <w:jc w:val="both"/>
        <w:rPr>
          <w:u w:val="single"/>
        </w:rPr>
      </w:pPr>
      <w:r>
        <w:t>3.)</w:t>
      </w:r>
      <w:r w:rsidRPr="002E1FE7">
        <w:t xml:space="preserve"> Gyógyszertárak </w:t>
      </w:r>
      <w:r>
        <w:t>–(</w:t>
      </w:r>
      <w:r w:rsidRPr="00595696">
        <w:t>magángyógyszertárak</w:t>
      </w:r>
      <w:r>
        <w:t>)</w:t>
      </w:r>
    </w:p>
    <w:p w:rsidR="008A2AD3" w:rsidRPr="00595696" w:rsidRDefault="008A2AD3" w:rsidP="008A2AD3">
      <w:pPr>
        <w:ind w:left="360"/>
        <w:contextualSpacing/>
        <w:jc w:val="both"/>
      </w:pPr>
      <w:r>
        <w:t>4.)</w:t>
      </w:r>
      <w:r w:rsidRPr="00595696">
        <w:t xml:space="preserve"> Mentés- Állami feladat</w:t>
      </w:r>
    </w:p>
    <w:p w:rsidR="008A2AD3" w:rsidRPr="002D4813" w:rsidRDefault="008A2AD3" w:rsidP="008A2AD3">
      <w:pPr>
        <w:pStyle w:val="Listaszerbekezds"/>
        <w:spacing w:after="0" w:line="240" w:lineRule="auto"/>
        <w:ind w:left="360"/>
        <w:contextualSpacing/>
        <w:jc w:val="both"/>
        <w:rPr>
          <w:rFonts w:ascii="Times New Roman" w:eastAsia="Times New Roman" w:hAnsi="Times New Roman"/>
          <w:sz w:val="24"/>
          <w:szCs w:val="24"/>
          <w:lang w:eastAsia="hu-HU"/>
        </w:rPr>
      </w:pPr>
      <w:r w:rsidRPr="002D4813">
        <w:rPr>
          <w:rFonts w:ascii="Times New Roman" w:eastAsia="Times New Roman" w:hAnsi="Times New Roman"/>
          <w:sz w:val="24"/>
          <w:szCs w:val="24"/>
          <w:lang w:eastAsia="hu-HU"/>
        </w:rPr>
        <w:t>5.) Otthoni szakápolás, (társas vállalkozás működtetésében)</w:t>
      </w:r>
    </w:p>
    <w:p w:rsidR="004C7CAF" w:rsidRDefault="004C7CAF" w:rsidP="008A2AD3">
      <w:pPr>
        <w:contextualSpacing/>
        <w:jc w:val="both"/>
        <w:rPr>
          <w:b/>
          <w:i/>
          <w:u w:val="single"/>
        </w:rPr>
      </w:pPr>
    </w:p>
    <w:p w:rsidR="002D4813" w:rsidRPr="002D4813" w:rsidRDefault="002D4813" w:rsidP="008A2AD3">
      <w:pPr>
        <w:contextualSpacing/>
        <w:jc w:val="both"/>
        <w:rPr>
          <w:b/>
          <w:i/>
          <w:u w:val="single"/>
        </w:rPr>
      </w:pPr>
      <w:r w:rsidRPr="002D4813">
        <w:rPr>
          <w:smallCaps/>
        </w:rPr>
        <w:t>Önkormányzati Feladatok</w:t>
      </w:r>
    </w:p>
    <w:p w:rsidR="002D4813" w:rsidRPr="00B46A18" w:rsidRDefault="002D4813" w:rsidP="008A2AD3">
      <w:pPr>
        <w:contextualSpacing/>
        <w:jc w:val="both"/>
        <w:rPr>
          <w:b/>
          <w:i/>
          <w:u w:val="single"/>
        </w:rPr>
      </w:pPr>
    </w:p>
    <w:p w:rsidR="008A2AD3" w:rsidRPr="00B46A18" w:rsidRDefault="00CC1CB7" w:rsidP="00CC1CB7">
      <w:pPr>
        <w:contextualSpacing/>
        <w:jc w:val="both"/>
        <w:rPr>
          <w:b/>
        </w:rPr>
      </w:pPr>
      <w:proofErr w:type="gramStart"/>
      <w:r>
        <w:rPr>
          <w:b/>
        </w:rPr>
        <w:t>a</w:t>
      </w:r>
      <w:proofErr w:type="gramEnd"/>
      <w:r>
        <w:rPr>
          <w:b/>
        </w:rPr>
        <w:t>)</w:t>
      </w:r>
      <w:r w:rsidR="008A2AD3" w:rsidRPr="00B46A18">
        <w:rPr>
          <w:b/>
        </w:rPr>
        <w:t xml:space="preserve">Egészségügyi alapellátás </w:t>
      </w:r>
    </w:p>
    <w:p w:rsidR="008A2AD3" w:rsidRPr="00B46A18" w:rsidRDefault="004C7CAF" w:rsidP="008A2AD3">
      <w:pPr>
        <w:jc w:val="both"/>
      </w:pPr>
      <w:r>
        <w:rPr>
          <w:i/>
        </w:rPr>
        <w:t>A</w:t>
      </w:r>
      <w:r w:rsidR="008A2AD3" w:rsidRPr="00B46A18">
        <w:rPr>
          <w:i/>
        </w:rPr>
        <w:t>z</w:t>
      </w:r>
      <w:r w:rsidR="008A2AD3" w:rsidRPr="00B46A18">
        <w:rPr>
          <w:b/>
          <w:i/>
        </w:rPr>
        <w:t xml:space="preserve"> egészségügyi alapellátás</w:t>
      </w:r>
      <w:r w:rsidR="008A2AD3" w:rsidRPr="00B46A18">
        <w:t xml:space="preserve">ban a felnőtt és gyermek háziorvosok és a fogorvosok magánpraxis formájában működtetik a feladatellátást. Közvetlen finanszírozási szerződésben állnak a Nemzeti Egészségbiztosítási Alapkezelővel (továbbiakban NEAK.) </w:t>
      </w:r>
    </w:p>
    <w:p w:rsidR="008A2AD3" w:rsidRPr="00B46A18" w:rsidRDefault="008A2AD3" w:rsidP="008A2AD3">
      <w:pPr>
        <w:jc w:val="both"/>
      </w:pPr>
      <w:r w:rsidRPr="00B46A18">
        <w:t>Az alapellátás</w:t>
      </w:r>
      <w:r>
        <w:t>i munkát</w:t>
      </w:r>
      <w:r w:rsidRPr="00B46A18">
        <w:t>, beleértve a védőnők feladatellátását is körzetek</w:t>
      </w:r>
      <w:r>
        <w:t>re osztva</w:t>
      </w:r>
      <w:r w:rsidRPr="00B46A18">
        <w:t>, a körzetek</w:t>
      </w:r>
      <w:r>
        <w:t xml:space="preserve"> által összefogott utcanevek alapján végzik. A körzethatárokat</w:t>
      </w:r>
      <w:r w:rsidRPr="00B46A18">
        <w:t xml:space="preserve"> Csongrád Városi Önkormányzat Képviselő- testülete</w:t>
      </w:r>
      <w:r>
        <w:t xml:space="preserve"> által megalkotott rendelet szabályozza</w:t>
      </w:r>
      <w:r w:rsidRPr="00B46A18">
        <w:t>.</w:t>
      </w:r>
    </w:p>
    <w:p w:rsidR="008A2AD3" w:rsidRDefault="008A2AD3" w:rsidP="008A2AD3">
      <w:pPr>
        <w:jc w:val="both"/>
      </w:pPr>
      <w:r>
        <w:t xml:space="preserve">A finanszírozáshoz évente szükséges </w:t>
      </w:r>
      <w:r w:rsidRPr="00B46A18">
        <w:t xml:space="preserve">az aktualizált lakosságszámot </w:t>
      </w:r>
      <w:r>
        <w:t>megküldeni a NEAK. részére, mely ebben az esztendőben is megtörtént 2019. március 31-ig.</w:t>
      </w:r>
    </w:p>
    <w:p w:rsidR="008A2AD3" w:rsidRPr="00B46A18" w:rsidRDefault="008A2AD3" w:rsidP="008A2AD3">
      <w:pPr>
        <w:jc w:val="both"/>
      </w:pPr>
      <w:r w:rsidRPr="00B46A18">
        <w:t>Az önkormányzat felelősséggel tartozik az egészségügyi alapellátás folyamatos működtetéséért, az ellátás</w:t>
      </w:r>
      <w:r w:rsidR="00DB4787">
        <w:t>t veszélyeztető problémák megszü</w:t>
      </w:r>
      <w:r w:rsidRPr="00B46A18">
        <w:t>ntetéséért.</w:t>
      </w:r>
    </w:p>
    <w:p w:rsidR="008A2AD3" w:rsidRPr="00B46A18" w:rsidRDefault="008A2AD3" w:rsidP="008A2AD3">
      <w:pPr>
        <w:jc w:val="both"/>
      </w:pPr>
      <w:r w:rsidRPr="00B46A18">
        <w:t>Az önkormányzat gondoskodik az egészségügyi alapellátásnak helyet adó ingatlanok és tárgyi feltételek biztosításáról, valamint a kötelező feladatellátás megtartása érdekében a kiegészítő finanszírozásról.</w:t>
      </w:r>
    </w:p>
    <w:p w:rsidR="008A2AD3" w:rsidRDefault="008A2AD3" w:rsidP="008A2AD3">
      <w:pPr>
        <w:jc w:val="both"/>
      </w:pPr>
      <w:r w:rsidRPr="00595696">
        <w:t>Városunkban kilenc felnőtt háziorvosi praxis, három gyermek háziorvosi praxis, négy felnőtt fogszakorvos, egy gyermekfogászat, - iskola- ifjúsági fogászati ellátás működik. Az iskola egészségügyi munkát gyermek háziorvos látja el</w:t>
      </w:r>
      <w:r w:rsidR="00DB4787">
        <w:t>,</w:t>
      </w:r>
      <w:r w:rsidRPr="00595696">
        <w:t xml:space="preserve"> finanszírozási szerződés meglétével.</w:t>
      </w:r>
    </w:p>
    <w:p w:rsidR="008A2AD3" w:rsidRPr="00595696" w:rsidRDefault="008A2AD3" w:rsidP="008A2AD3">
      <w:pPr>
        <w:jc w:val="both"/>
      </w:pPr>
      <w:r>
        <w:lastRenderedPageBreak/>
        <w:t xml:space="preserve">A 2019. év első félévének jelentőségteljes változása a III. sz. felnőtt háziorvosi körzet feladatellátásban bekövetkező orvos személyének változása. A háziorvosi rendelő helyiségének kialakítása a Gyöngyvirág u 5. sz. alatt megtörtént. Nevezett </w:t>
      </w:r>
      <w:proofErr w:type="gramStart"/>
      <w:r>
        <w:t>praxis működtetésbe</w:t>
      </w:r>
      <w:proofErr w:type="gramEnd"/>
      <w:r>
        <w:t xml:space="preserve"> visszakerült az önkormányzathoz. A működési engedély kiadás és a finanszírozási szerződés megkötése sikeresen teljesült, 06.01-től a praxis betegellátása akadálytalanul folytatódik.</w:t>
      </w:r>
    </w:p>
    <w:p w:rsidR="008A2AD3" w:rsidRPr="00B46A18" w:rsidRDefault="008A2AD3" w:rsidP="008A2AD3">
      <w:pPr>
        <w:jc w:val="both"/>
      </w:pPr>
    </w:p>
    <w:p w:rsidR="008A2AD3" w:rsidRPr="00B46A18" w:rsidRDefault="008A2AD3" w:rsidP="008A2AD3">
      <w:pPr>
        <w:jc w:val="both"/>
      </w:pPr>
      <w:r w:rsidRPr="00B46A18">
        <w:t xml:space="preserve">A </w:t>
      </w:r>
      <w:r w:rsidRPr="00674F88">
        <w:t>Dr. Szarka Ödön Egyesített Egészségügyi és Szociális Intézmény</w:t>
      </w:r>
      <w:r w:rsidRPr="00991D13">
        <w:rPr>
          <w:b/>
          <w:i/>
        </w:rPr>
        <w:t xml:space="preserve"> </w:t>
      </w:r>
      <w:r w:rsidRPr="00DB4787">
        <w:t>(</w:t>
      </w:r>
      <w:r>
        <w:t>6640</w:t>
      </w:r>
      <w:r w:rsidRPr="00B46A18">
        <w:t xml:space="preserve"> Csongrád Gyöngyvirág u 5.) – továbbiakban: Intézmény - mint önkormányzati intézmény összefogja az egés</w:t>
      </w:r>
      <w:r>
        <w:t>zségügyi alapellátások közül a v</w:t>
      </w:r>
      <w:r w:rsidRPr="00B46A18">
        <w:t xml:space="preserve">édőnői szolgálat, a központi orvosi ügyelet működtetését. </w:t>
      </w:r>
    </w:p>
    <w:p w:rsidR="008A2AD3" w:rsidRPr="00B46A18" w:rsidRDefault="008A2AD3" w:rsidP="008A2AD3">
      <w:pPr>
        <w:jc w:val="both"/>
      </w:pPr>
      <w:r w:rsidRPr="00B46A18">
        <w:t xml:space="preserve">Fent nevezett intézmény részeként, de önálló szakmai egységként működik a </w:t>
      </w:r>
      <w:r w:rsidRPr="00674F88">
        <w:t>Védőnői Szolgálat</w:t>
      </w:r>
      <w:r w:rsidRPr="00B46A18">
        <w:t>. A védőnők a három településen a körzeti védőnői és az iskolavédőnői feladatellátást biztosítják jogszabály szerint.</w:t>
      </w:r>
      <w:r>
        <w:t xml:space="preserve"> A védőnői szakdolgozó létszámok helyettesítése, pótlása nehézkes, hiszen lassan ezen a szakterületen is „hiányszakmával” nézünk szemben. Az önkormányzat és az intézmény összefog</w:t>
      </w:r>
      <w:r w:rsidR="00DB4787">
        <w:t>ásának eredményeként 2019.02.01</w:t>
      </w:r>
      <w:r>
        <w:t>-től főállású vezető védőnő irányítja a szakmai munkát, aki Csongrádon kíván letelepedni és családot alapítani. Köszönetünket fejezzük ki, hogy nevezett dolgozót önkormányzatunk közérdekű lakhatási lehetőséggel támogatta.</w:t>
      </w:r>
    </w:p>
    <w:p w:rsidR="008A2AD3" w:rsidRPr="00B46A18" w:rsidRDefault="008A2AD3" w:rsidP="008A2AD3">
      <w:pPr>
        <w:jc w:val="both"/>
      </w:pPr>
      <w:r w:rsidRPr="00B46A18">
        <w:t xml:space="preserve">Szintén az intézmény önálló szakmai egységeként működik a </w:t>
      </w:r>
      <w:r w:rsidRPr="002E1FE7">
        <w:t>Központi Orvosi Ügyelet.</w:t>
      </w:r>
      <w:r>
        <w:t xml:space="preserve"> </w:t>
      </w:r>
      <w:r w:rsidRPr="00B46A18">
        <w:t xml:space="preserve">A felnőtt háziorvosi ügyelet telephelye az Országos Mentőszolgálat telephelyén került kialakításra, Csongrád József </w:t>
      </w:r>
      <w:proofErr w:type="gramStart"/>
      <w:r w:rsidRPr="00B46A18">
        <w:t>A</w:t>
      </w:r>
      <w:proofErr w:type="gramEnd"/>
      <w:r w:rsidRPr="00B46A18">
        <w:t xml:space="preserve">. </w:t>
      </w:r>
      <w:proofErr w:type="gramStart"/>
      <w:r w:rsidRPr="00B46A18">
        <w:t>u.</w:t>
      </w:r>
      <w:proofErr w:type="gramEnd"/>
      <w:r w:rsidRPr="00B46A18">
        <w:t xml:space="preserve"> 1.</w:t>
      </w:r>
      <w:r>
        <w:t xml:space="preserve"> </w:t>
      </w:r>
      <w:r w:rsidRPr="00B46A18">
        <w:t>sz.</w:t>
      </w:r>
      <w:r>
        <w:t xml:space="preserve"> </w:t>
      </w:r>
      <w:r w:rsidRPr="00B46A18">
        <w:t xml:space="preserve">alatt. Az orvosi ügyeleten a gyermekek sürgősségi ellátása is megvalósul. Az Országos Mentőszolgálat kizárólag mentési feladatokat végez állami fenntartásban. A két teljesen különálló egészségügyi szervezet egy helyen történő elhelyezésének kifejezetten szakmai indokoltsága van. </w:t>
      </w:r>
    </w:p>
    <w:p w:rsidR="001752A2" w:rsidRPr="00B46A18" w:rsidRDefault="001752A2" w:rsidP="008A2AD3">
      <w:pPr>
        <w:jc w:val="both"/>
      </w:pPr>
    </w:p>
    <w:p w:rsidR="008A2AD3" w:rsidRPr="00B46A18" w:rsidRDefault="00CC1CB7" w:rsidP="008A2AD3">
      <w:pPr>
        <w:jc w:val="both"/>
        <w:rPr>
          <w:b/>
        </w:rPr>
      </w:pPr>
      <w:r>
        <w:rPr>
          <w:b/>
        </w:rPr>
        <w:t>b.</w:t>
      </w:r>
      <w:r w:rsidR="008A2AD3" w:rsidRPr="00B46A18">
        <w:rPr>
          <w:b/>
        </w:rPr>
        <w:t>) Eg</w:t>
      </w:r>
      <w:r w:rsidR="008A2AD3">
        <w:rPr>
          <w:b/>
        </w:rPr>
        <w:t xml:space="preserve">észségügyi szakellátások – </w:t>
      </w:r>
      <w:proofErr w:type="spellStart"/>
      <w:r w:rsidR="008A2AD3">
        <w:rPr>
          <w:b/>
        </w:rPr>
        <w:t>járó</w:t>
      </w:r>
      <w:r w:rsidR="008A2AD3" w:rsidRPr="00B46A18">
        <w:rPr>
          <w:b/>
        </w:rPr>
        <w:t>beteg</w:t>
      </w:r>
      <w:proofErr w:type="spellEnd"/>
      <w:r w:rsidR="008A2AD3" w:rsidRPr="00B46A18">
        <w:rPr>
          <w:b/>
        </w:rPr>
        <w:t xml:space="preserve"> szakellátás, mozgás rehabilitáció</w:t>
      </w:r>
    </w:p>
    <w:p w:rsidR="008A2AD3" w:rsidRPr="00B46A18" w:rsidRDefault="008A2AD3" w:rsidP="008A2AD3">
      <w:pPr>
        <w:jc w:val="both"/>
      </w:pPr>
      <w:r w:rsidRPr="00B46A18">
        <w:t xml:space="preserve">Csongrádi térségben a lakosság járó-beteg szakellátása a Rendelőintézetben (Gyöngyvirág u. 5. </w:t>
      </w:r>
      <w:proofErr w:type="gramStart"/>
      <w:r w:rsidRPr="00B46A18">
        <w:t>)</w:t>
      </w:r>
      <w:proofErr w:type="gramEnd"/>
      <w:r w:rsidRPr="00B46A18">
        <w:t xml:space="preserve"> a Reu</w:t>
      </w:r>
      <w:r w:rsidR="00DB4787">
        <w:t xml:space="preserve">matológiai és mozgásszervi </w:t>
      </w:r>
      <w:proofErr w:type="spellStart"/>
      <w:r w:rsidR="00DB4787">
        <w:t>Járó</w:t>
      </w:r>
      <w:r w:rsidRPr="00B46A18">
        <w:t>beteg</w:t>
      </w:r>
      <w:proofErr w:type="spellEnd"/>
      <w:r w:rsidRPr="00B46A18">
        <w:t xml:space="preserve"> Szakellátások (Dob u. 3-5.) és (Síp u. 3.) valósulnak meg.</w:t>
      </w:r>
    </w:p>
    <w:p w:rsidR="008A2AD3" w:rsidRPr="00B46A18" w:rsidRDefault="008A2AD3" w:rsidP="008A2AD3">
      <w:pPr>
        <w:jc w:val="both"/>
      </w:pPr>
      <w:r w:rsidRPr="00B46A18">
        <w:t xml:space="preserve">Az intézményben a </w:t>
      </w:r>
      <w:r w:rsidR="00DB4787">
        <w:t xml:space="preserve">NEAK. által finanszírozott </w:t>
      </w:r>
      <w:proofErr w:type="spellStart"/>
      <w:r w:rsidR="00DB4787">
        <w:t>járó</w:t>
      </w:r>
      <w:r w:rsidRPr="00B46A18">
        <w:t>beteg</w:t>
      </w:r>
      <w:proofErr w:type="spellEnd"/>
      <w:r w:rsidRPr="00B46A18">
        <w:t xml:space="preserve"> szakrendelések működnek, területi ellátási kötelezettséggel.</w:t>
      </w:r>
    </w:p>
    <w:p w:rsidR="008A2AD3" w:rsidRPr="00B46A18" w:rsidRDefault="008A2AD3" w:rsidP="008A2AD3">
      <w:pPr>
        <w:jc w:val="both"/>
      </w:pPr>
      <w:r w:rsidRPr="002E1FE7">
        <w:rPr>
          <w:bCs/>
        </w:rPr>
        <w:t>Ellátási terület:</w:t>
      </w:r>
      <w:r w:rsidRPr="00B46A18">
        <w:t xml:space="preserve"> Csongrád, Csanytelek, Felgyő és Tömörkény közigazgatási területen élő lakosság.</w:t>
      </w:r>
    </w:p>
    <w:p w:rsidR="008A2AD3" w:rsidRDefault="008A2AD3" w:rsidP="008A2AD3">
      <w:pPr>
        <w:jc w:val="both"/>
      </w:pPr>
      <w:r w:rsidRPr="00B46A18">
        <w:t>A szakre</w:t>
      </w:r>
      <w:r>
        <w:t>ndeléseken előjegyzési rendszer</w:t>
      </w:r>
      <w:r w:rsidRPr="00B46A18">
        <w:t xml:space="preserve"> működik, ezért a tervezhető ellátásokra előzetes időpont egyeztetés szükséges. </w:t>
      </w:r>
      <w:r>
        <w:t>A várakozási időket sikerült jelentősen csökkenteni. Intézményünknek nem kellett szembesülni az orvoshiánnyal.</w:t>
      </w:r>
    </w:p>
    <w:p w:rsidR="008A2AD3" w:rsidRDefault="008A2AD3" w:rsidP="008A2AD3">
      <w:pPr>
        <w:jc w:val="both"/>
      </w:pPr>
      <w:r w:rsidRPr="00B46A18">
        <w:t>Sürgős esetekben a soronkívüliség biztosított minden megjelenő beteg számára.</w:t>
      </w:r>
    </w:p>
    <w:p w:rsidR="008A2AD3" w:rsidRDefault="008A2AD3" w:rsidP="008A2AD3">
      <w:pPr>
        <w:jc w:val="both"/>
      </w:pPr>
      <w:r>
        <w:t>Az EFOP -2-2-9-17 „</w:t>
      </w:r>
      <w:proofErr w:type="spellStart"/>
      <w:r>
        <w:t>Járóbeteg</w:t>
      </w:r>
      <w:proofErr w:type="spellEnd"/>
      <w:r>
        <w:t xml:space="preserve"> szakellátó szolgáltatások fejlesztése</w:t>
      </w:r>
      <w:r w:rsidR="00DB4787">
        <w:t>”</w:t>
      </w:r>
      <w:r>
        <w:t xml:space="preserve"> megnevezésű pályázaton az Intézmény 282.880.940 Ft. </w:t>
      </w:r>
      <w:proofErr w:type="gramStart"/>
      <w:r>
        <w:t>vissza</w:t>
      </w:r>
      <w:proofErr w:type="gramEnd"/>
      <w:r>
        <w:t xml:space="preserve"> nem térítendő támogatást nyert, melyből felújításra került a Síp. </w:t>
      </w:r>
      <w:proofErr w:type="gramStart"/>
      <w:r>
        <w:t>u.</w:t>
      </w:r>
      <w:proofErr w:type="gramEnd"/>
      <w:r>
        <w:t xml:space="preserve"> 3.-5. sz. alatti telephely és jelentős eszközberuházás került végrehajtásra. A beruházás lezajlott, jelenleg a hiányosságok pótlása, javítása, garanciális munkák folynak. </w:t>
      </w:r>
      <w:bookmarkStart w:id="0" w:name="_GoBack"/>
      <w:bookmarkEnd w:id="0"/>
    </w:p>
    <w:p w:rsidR="008A2AD3" w:rsidRPr="00B46A18" w:rsidRDefault="008A2AD3" w:rsidP="008A2AD3">
      <w:pPr>
        <w:jc w:val="both"/>
      </w:pPr>
    </w:p>
    <w:p w:rsidR="008A2AD3" w:rsidRPr="00B46A18" w:rsidRDefault="00CC1CB7" w:rsidP="003D1A41">
      <w:pPr>
        <w:pStyle w:val="Listaszerbekezds"/>
        <w:spacing w:after="0" w:line="240" w:lineRule="auto"/>
        <w:ind w:left="0"/>
        <w:contextualSpacing/>
        <w:jc w:val="both"/>
        <w:outlineLvl w:val="4"/>
        <w:rPr>
          <w:rFonts w:ascii="Times New Roman" w:eastAsia="Times New Roman" w:hAnsi="Times New Roman"/>
          <w:b/>
          <w:bCs/>
          <w:lang w:eastAsia="hu-HU"/>
        </w:rPr>
      </w:pPr>
      <w:r>
        <w:rPr>
          <w:rFonts w:ascii="Times New Roman" w:eastAsia="Times New Roman" w:hAnsi="Times New Roman"/>
          <w:b/>
          <w:bCs/>
          <w:lang w:eastAsia="hu-HU"/>
        </w:rPr>
        <w:t xml:space="preserve">c,) </w:t>
      </w:r>
      <w:r w:rsidR="008A2AD3" w:rsidRPr="00B46A18">
        <w:rPr>
          <w:rFonts w:ascii="Times New Roman" w:eastAsia="Times New Roman" w:hAnsi="Times New Roman"/>
          <w:b/>
          <w:bCs/>
          <w:lang w:eastAsia="hu-HU"/>
        </w:rPr>
        <w:t>Gyógyszertárak</w:t>
      </w:r>
    </w:p>
    <w:p w:rsidR="008A2AD3" w:rsidRPr="00B46A18" w:rsidRDefault="008A2AD3" w:rsidP="008A2AD3">
      <w:pPr>
        <w:jc w:val="both"/>
      </w:pPr>
      <w:r w:rsidRPr="00B46A18">
        <w:t>A gyógyszertárak egészségügyi intézmények, amelyek közforgalmú gyógyszertár formában működnek.</w:t>
      </w:r>
    </w:p>
    <w:p w:rsidR="008A2AD3" w:rsidRDefault="008A2AD3" w:rsidP="008A2AD3">
      <w:pPr>
        <w:jc w:val="both"/>
      </w:pPr>
      <w:r w:rsidRPr="00B46A18">
        <w:t xml:space="preserve">A gyógyszertári ügyelet éjszakai gyógyszerkiadása behíváson alapul, és szorosan együttműködik a </w:t>
      </w:r>
      <w:r>
        <w:t>központi orvosi ügyelettel</w:t>
      </w:r>
      <w:r w:rsidRPr="00B46A18">
        <w:t>. A gyógyszertárak kötelesek a betegek tájékoztatását szo</w:t>
      </w:r>
      <w:r w:rsidR="00DB4787">
        <w:t>lgáló táblákat, telefonszámokat</w:t>
      </w:r>
      <w:r w:rsidRPr="00B46A18">
        <w:t xml:space="preserve"> jól látható helyen kifüggeszteni a zavartalan betegellátás érdekében.</w:t>
      </w:r>
    </w:p>
    <w:p w:rsidR="008A2AD3" w:rsidRPr="00B46A18" w:rsidRDefault="008A2AD3" w:rsidP="008A2AD3">
      <w:pPr>
        <w:jc w:val="both"/>
      </w:pPr>
    </w:p>
    <w:p w:rsidR="008A2AD3" w:rsidRPr="00B46A18" w:rsidRDefault="00CC1CB7" w:rsidP="003D1A41">
      <w:pPr>
        <w:pStyle w:val="Listaszerbekezds"/>
        <w:spacing w:after="0" w:line="240" w:lineRule="auto"/>
        <w:ind w:left="0"/>
        <w:contextualSpacing/>
        <w:jc w:val="both"/>
        <w:outlineLvl w:val="4"/>
        <w:rPr>
          <w:rFonts w:ascii="Times New Roman" w:eastAsia="Times New Roman" w:hAnsi="Times New Roman"/>
          <w:b/>
          <w:bCs/>
          <w:u w:val="single"/>
          <w:lang w:eastAsia="hu-HU"/>
        </w:rPr>
      </w:pPr>
      <w:r>
        <w:rPr>
          <w:rFonts w:ascii="Times New Roman" w:eastAsia="Times New Roman" w:hAnsi="Times New Roman"/>
          <w:b/>
          <w:bCs/>
          <w:u w:val="single"/>
          <w:lang w:eastAsia="hu-HU"/>
        </w:rPr>
        <w:t xml:space="preserve">d,) </w:t>
      </w:r>
      <w:r w:rsidR="003D1A41">
        <w:rPr>
          <w:rFonts w:ascii="Times New Roman" w:eastAsia="Times New Roman" w:hAnsi="Times New Roman"/>
          <w:b/>
          <w:bCs/>
          <w:u w:val="single"/>
          <w:lang w:eastAsia="hu-HU"/>
        </w:rPr>
        <w:t>Mentés</w:t>
      </w:r>
    </w:p>
    <w:p w:rsidR="008A2AD3" w:rsidRPr="00A418E6" w:rsidRDefault="008A2AD3" w:rsidP="008A2AD3">
      <w:pPr>
        <w:jc w:val="both"/>
      </w:pPr>
      <w:r w:rsidRPr="006C232C">
        <w:rPr>
          <w:bCs/>
        </w:rPr>
        <w:t>Országos Mentőszolgálat Dél-alföldi Regionális Mentőszervezete: 6640. Csongrád József</w:t>
      </w:r>
      <w:r w:rsidRPr="00A418E6">
        <w:rPr>
          <w:bCs/>
        </w:rPr>
        <w:t xml:space="preserve"> </w:t>
      </w:r>
      <w:proofErr w:type="gramStart"/>
      <w:r w:rsidRPr="00A418E6">
        <w:rPr>
          <w:bCs/>
        </w:rPr>
        <w:t>A</w:t>
      </w:r>
      <w:proofErr w:type="gramEnd"/>
      <w:r w:rsidRPr="00A418E6">
        <w:rPr>
          <w:bCs/>
        </w:rPr>
        <w:t>.</w:t>
      </w:r>
      <w:r>
        <w:rPr>
          <w:bCs/>
        </w:rPr>
        <w:t xml:space="preserve"> </w:t>
      </w:r>
      <w:proofErr w:type="gramStart"/>
      <w:r w:rsidRPr="00A418E6">
        <w:rPr>
          <w:bCs/>
        </w:rPr>
        <w:t>u.</w:t>
      </w:r>
      <w:proofErr w:type="gramEnd"/>
      <w:r>
        <w:rPr>
          <w:bCs/>
        </w:rPr>
        <w:t xml:space="preserve"> </w:t>
      </w:r>
      <w:r w:rsidRPr="00A418E6">
        <w:rPr>
          <w:bCs/>
        </w:rPr>
        <w:t>1</w:t>
      </w:r>
      <w:r>
        <w:rPr>
          <w:bCs/>
        </w:rPr>
        <w:t xml:space="preserve">. </w:t>
      </w:r>
      <w:r w:rsidRPr="00A418E6">
        <w:rPr>
          <w:bCs/>
        </w:rPr>
        <w:t>sz.</w:t>
      </w:r>
    </w:p>
    <w:p w:rsidR="008A2AD3" w:rsidRPr="00B46A18" w:rsidRDefault="00CC1CB7" w:rsidP="003D1A41">
      <w:pPr>
        <w:pStyle w:val="Listaszerbekezds"/>
        <w:spacing w:after="0" w:line="240" w:lineRule="auto"/>
        <w:ind w:left="0"/>
        <w:contextualSpacing/>
        <w:jc w:val="both"/>
        <w:rPr>
          <w:rFonts w:ascii="Times New Roman" w:eastAsia="Times New Roman" w:hAnsi="Times New Roman"/>
          <w:b/>
          <w:u w:val="single"/>
          <w:lang w:eastAsia="hu-HU"/>
        </w:rPr>
      </w:pPr>
      <w:proofErr w:type="gramStart"/>
      <w:r>
        <w:rPr>
          <w:rFonts w:ascii="Times New Roman" w:eastAsia="Times New Roman" w:hAnsi="Times New Roman"/>
          <w:b/>
          <w:u w:val="single"/>
          <w:lang w:eastAsia="hu-HU"/>
        </w:rPr>
        <w:t>e</w:t>
      </w:r>
      <w:proofErr w:type="gramEnd"/>
      <w:r>
        <w:rPr>
          <w:rFonts w:ascii="Times New Roman" w:eastAsia="Times New Roman" w:hAnsi="Times New Roman"/>
          <w:b/>
          <w:u w:val="single"/>
          <w:lang w:eastAsia="hu-HU"/>
        </w:rPr>
        <w:t xml:space="preserve">,) </w:t>
      </w:r>
      <w:r w:rsidR="003D1A41">
        <w:rPr>
          <w:rFonts w:ascii="Times New Roman" w:eastAsia="Times New Roman" w:hAnsi="Times New Roman"/>
          <w:b/>
          <w:u w:val="single"/>
          <w:lang w:eastAsia="hu-HU"/>
        </w:rPr>
        <w:t>Otthoni szakápolás</w:t>
      </w:r>
    </w:p>
    <w:p w:rsidR="008A2AD3" w:rsidRPr="00B46A18" w:rsidRDefault="008A2AD3" w:rsidP="008A2AD3">
      <w:pPr>
        <w:jc w:val="both"/>
      </w:pPr>
      <w:r w:rsidRPr="00B46A18">
        <w:t xml:space="preserve">A beteg otthoni környezetben, személyre szabottan, humánus és szakszerű ápolásban részesül háziorvosa vagy kezelőorvosa rendelésére, szakképzett ápoló segítségével. Az otthoni szakápolás akkor vehető igénybe, ha a beteg egészségi állapota komplex kórházi ápolást igényel, de azt helyettesíteni lehet az otthoni szakápolás körében nyújtható ellátásokból összeállított kezeléssel, amely lehet szakápolás és rehabilitációs tevékenység. A feladatellátás NEAK. által finanszírozott tevékenység, tehát a betegbiztosítással rendelkező beteg számára térítésmentes. </w:t>
      </w:r>
    </w:p>
    <w:p w:rsidR="008A2AD3" w:rsidRPr="00B46A18" w:rsidRDefault="008A2AD3" w:rsidP="008A2AD3">
      <w:pPr>
        <w:jc w:val="both"/>
      </w:pPr>
      <w:r w:rsidRPr="00B46A18">
        <w:lastRenderedPageBreak/>
        <w:t>Ellátási terület; Csongrád város, Csanytelek, Felgyő, Tömörkény községek közigazgatási területe.</w:t>
      </w:r>
    </w:p>
    <w:p w:rsidR="00D75FDA" w:rsidRDefault="00D75FDA" w:rsidP="00086E4D">
      <w:pPr>
        <w:jc w:val="both"/>
        <w:rPr>
          <w:sz w:val="23"/>
          <w:szCs w:val="23"/>
        </w:rPr>
      </w:pPr>
    </w:p>
    <w:p w:rsidR="00D75FDA" w:rsidRPr="00D75FDA" w:rsidRDefault="00CC1CB7" w:rsidP="00CC1CB7">
      <w:pPr>
        <w:jc w:val="both"/>
        <w:rPr>
          <w:b/>
          <w:i/>
          <w:sz w:val="23"/>
          <w:szCs w:val="23"/>
        </w:rPr>
      </w:pPr>
      <w:r>
        <w:rPr>
          <w:b/>
          <w:i/>
          <w:sz w:val="23"/>
          <w:szCs w:val="23"/>
        </w:rPr>
        <w:t>2.</w:t>
      </w:r>
      <w:r w:rsidRPr="00B46A18">
        <w:t xml:space="preserve"> </w:t>
      </w:r>
      <w:r w:rsidR="00D75FDA" w:rsidRPr="00D75FDA">
        <w:rPr>
          <w:b/>
          <w:i/>
          <w:sz w:val="23"/>
          <w:szCs w:val="23"/>
        </w:rPr>
        <w:t>Segélyezési feladatok:</w:t>
      </w:r>
    </w:p>
    <w:p w:rsidR="00D75FDA" w:rsidRDefault="00D75FDA" w:rsidP="00D75FDA">
      <w:pPr>
        <w:tabs>
          <w:tab w:val="left" w:pos="9072"/>
        </w:tabs>
        <w:ind w:right="1"/>
        <w:jc w:val="both"/>
      </w:pPr>
      <w:r>
        <w:t xml:space="preserve">A képviselő-testület a 2019. évi segélyezési feladatok ellátására eredeti költségvetésében 27.000.000,- Ft-ot biztosított. </w:t>
      </w:r>
    </w:p>
    <w:p w:rsidR="00D75FDA" w:rsidRDefault="00D75FDA" w:rsidP="00D75FDA">
      <w:pPr>
        <w:tabs>
          <w:tab w:val="left" w:pos="9072"/>
        </w:tabs>
        <w:ind w:right="1"/>
        <w:jc w:val="both"/>
      </w:pPr>
    </w:p>
    <w:p w:rsidR="00D75FDA" w:rsidRDefault="00D75FDA" w:rsidP="00D75FDA">
      <w:pPr>
        <w:tabs>
          <w:tab w:val="left" w:pos="9072"/>
        </w:tabs>
        <w:ind w:right="1"/>
        <w:jc w:val="both"/>
      </w:pPr>
      <w:r w:rsidRPr="00F7071A">
        <w:t xml:space="preserve">Önkormányzatunk egy </w:t>
      </w:r>
      <w:r>
        <w:t>főre jutó adóerő- képessége az idén is meghaladja a 32.000</w:t>
      </w:r>
      <w:r w:rsidRPr="00F7071A">
        <w:t xml:space="preserve"> Ft/fő</w:t>
      </w:r>
      <w:r>
        <w:t xml:space="preserve"> összeget, ami azt jelenti, </w:t>
      </w:r>
      <w:r w:rsidRPr="00F7071A">
        <w:t>hogy a 201</w:t>
      </w:r>
      <w:r>
        <w:t>9</w:t>
      </w:r>
      <w:r w:rsidRPr="00F7071A">
        <w:t>. évi segélyezés tervezése és végrehajtása során állami támogatásra nem számíthatunk</w:t>
      </w:r>
      <w:r w:rsidRPr="00BF0CDA">
        <w:rPr>
          <w:b/>
        </w:rPr>
        <w:t>.</w:t>
      </w:r>
      <w:r w:rsidRPr="00F7071A">
        <w:t xml:space="preserve"> </w:t>
      </w:r>
    </w:p>
    <w:p w:rsidR="00D75FDA" w:rsidRPr="00BF0CDA" w:rsidRDefault="00D75FDA" w:rsidP="00D75FDA">
      <w:pPr>
        <w:tabs>
          <w:tab w:val="left" w:pos="9072"/>
        </w:tabs>
        <w:ind w:right="1"/>
        <w:jc w:val="both"/>
        <w:rPr>
          <w:b/>
        </w:rPr>
      </w:pPr>
    </w:p>
    <w:p w:rsidR="00D75FDA" w:rsidRPr="00BF0CDA" w:rsidRDefault="00D75FDA" w:rsidP="00D75FDA">
      <w:pPr>
        <w:tabs>
          <w:tab w:val="left" w:pos="9072"/>
        </w:tabs>
        <w:ind w:right="1"/>
        <w:jc w:val="both"/>
      </w:pPr>
      <w:r w:rsidRPr="00BF0CDA">
        <w:rPr>
          <w:rStyle w:val="para"/>
        </w:rPr>
        <w:t xml:space="preserve">A helyi adókról szóló 1990. </w:t>
      </w:r>
      <w:r w:rsidR="00DB4787">
        <w:rPr>
          <w:rStyle w:val="para"/>
        </w:rPr>
        <w:t>évi C. törvény 36/</w:t>
      </w:r>
      <w:proofErr w:type="gramStart"/>
      <w:r w:rsidR="00DB4787">
        <w:rPr>
          <w:rStyle w:val="para"/>
        </w:rPr>
        <w:t>A</w:t>
      </w:r>
      <w:proofErr w:type="gramEnd"/>
      <w:r w:rsidR="00DB4787">
        <w:rPr>
          <w:rStyle w:val="para"/>
        </w:rPr>
        <w:t>.§ - szerint</w:t>
      </w:r>
      <w:r w:rsidRPr="00BF0CDA">
        <w:rPr>
          <w:rStyle w:val="para"/>
        </w:rPr>
        <w:t>:</w:t>
      </w:r>
      <w:r w:rsidR="00DB4787" w:rsidRPr="00BF0CDA">
        <w:t xml:space="preserve"> </w:t>
      </w:r>
      <w:r w:rsidR="00DB4787">
        <w:t>„</w:t>
      </w:r>
      <w:r w:rsidRPr="00BF0CDA">
        <w:t>A helyi iparűzési adóból származó bevétel különösen a települési önkormányzat képviselő-testületének hatáskörébe tartozó szociális ellátások finanszírozására és - a fővárosi önkormányzat esetén külön törvényben meghatározottak szerint – a helyi közösségi közlekedési feladatok ellátására használható fel.”</w:t>
      </w:r>
    </w:p>
    <w:p w:rsidR="00D75FDA" w:rsidRDefault="00D75FDA" w:rsidP="00D75FDA">
      <w:pPr>
        <w:tabs>
          <w:tab w:val="left" w:pos="9072"/>
        </w:tabs>
        <w:ind w:right="1"/>
        <w:jc w:val="both"/>
      </w:pPr>
    </w:p>
    <w:p w:rsidR="00D75FDA" w:rsidRPr="00741D5C" w:rsidRDefault="00D75FDA" w:rsidP="00D75FDA">
      <w:pPr>
        <w:tabs>
          <w:tab w:val="left" w:pos="9072"/>
        </w:tabs>
        <w:ind w:right="1"/>
        <w:jc w:val="both"/>
        <w:rPr>
          <w:rStyle w:val="para"/>
        </w:rPr>
      </w:pPr>
      <w:r w:rsidRPr="00741D5C">
        <w:t>A segélyezési szakfeladat finanszírozása a helyi ad</w:t>
      </w:r>
      <w:r>
        <w:t>ókról szóló törvény alapján 2019</w:t>
      </w:r>
      <w:r w:rsidRPr="00741D5C">
        <w:t>.</w:t>
      </w:r>
      <w:r>
        <w:t xml:space="preserve"> </w:t>
      </w:r>
      <w:r w:rsidRPr="00741D5C">
        <w:t>évben teljes mértékben az iparűzési adóból valósul meg.</w:t>
      </w:r>
      <w:r w:rsidRPr="00741D5C">
        <w:rPr>
          <w:rStyle w:val="para"/>
        </w:rPr>
        <w:t xml:space="preserve"> </w:t>
      </w:r>
    </w:p>
    <w:p w:rsidR="001752A2" w:rsidRPr="006606CA" w:rsidRDefault="001752A2" w:rsidP="00D75FDA">
      <w:pPr>
        <w:tabs>
          <w:tab w:val="left" w:pos="9072"/>
        </w:tabs>
        <w:ind w:right="1"/>
        <w:jc w:val="both"/>
      </w:pPr>
    </w:p>
    <w:p w:rsidR="00D75FDA" w:rsidRDefault="00D75FDA" w:rsidP="003D1A41">
      <w:pPr>
        <w:tabs>
          <w:tab w:val="left" w:pos="9072"/>
        </w:tabs>
        <w:ind w:right="1"/>
        <w:rPr>
          <w:b/>
        </w:rPr>
      </w:pPr>
      <w:r w:rsidRPr="00095A37">
        <w:rPr>
          <w:b/>
        </w:rPr>
        <w:t>Csongrád Városi Önkormányzat segélyezés pénzforgalmi adatai</w:t>
      </w:r>
    </w:p>
    <w:p w:rsidR="00D75FDA" w:rsidRDefault="00D75FDA" w:rsidP="00D75FDA">
      <w:pPr>
        <w:tabs>
          <w:tab w:val="left" w:pos="9072"/>
        </w:tabs>
        <w:ind w:right="1"/>
        <w:jc w:val="both"/>
        <w:rPr>
          <w:i/>
          <w:u w:val="single"/>
        </w:rPr>
      </w:pPr>
    </w:p>
    <w:p w:rsidR="00D75FDA" w:rsidRDefault="00D75FDA" w:rsidP="00D75FDA">
      <w:pPr>
        <w:tabs>
          <w:tab w:val="left" w:pos="9072"/>
        </w:tabs>
        <w:ind w:right="1"/>
        <w:jc w:val="both"/>
      </w:pPr>
      <w:r>
        <w:t>2019. január 01. napjától Csongrád Városi Ö</w:t>
      </w:r>
      <w:r w:rsidRPr="00C65AF0">
        <w:t xml:space="preserve">nkormányzat </w:t>
      </w:r>
      <w:r>
        <w:t xml:space="preserve">is </w:t>
      </w:r>
      <w:r w:rsidRPr="00C65AF0">
        <w:t xml:space="preserve">csatlakozott az ASP rendszerhez. </w:t>
      </w:r>
      <w:r w:rsidR="00DB4787">
        <w:t>J</w:t>
      </w:r>
      <w:r>
        <w:t xml:space="preserve">elen beszámoló elkészítésekor a </w:t>
      </w:r>
      <w:r w:rsidRPr="00C65AF0">
        <w:t>könyvelési adatok még nem állnak rendelkezésre</w:t>
      </w:r>
      <w:r>
        <w:t xml:space="preserve">. A </w:t>
      </w:r>
      <w:r w:rsidRPr="00C65AF0">
        <w:t xml:space="preserve">segélyezési </w:t>
      </w:r>
      <w:r>
        <w:t xml:space="preserve">feladatokra felhasznált </w:t>
      </w:r>
      <w:r w:rsidRPr="00C65AF0">
        <w:t>adatok a számfejtési rendszerből kerültek kigyűjtésre.</w:t>
      </w:r>
    </w:p>
    <w:p w:rsidR="00D75FDA" w:rsidRPr="00C65AF0" w:rsidRDefault="00D75FDA" w:rsidP="00D75FDA">
      <w:pPr>
        <w:tabs>
          <w:tab w:val="left" w:pos="9072"/>
        </w:tabs>
        <w:ind w:right="1"/>
        <w:jc w:val="both"/>
      </w:pPr>
    </w:p>
    <w:p w:rsidR="00D75FDA" w:rsidRDefault="00D75FDA" w:rsidP="00D75FDA">
      <w:pPr>
        <w:tabs>
          <w:tab w:val="left" w:pos="9072"/>
        </w:tabs>
        <w:ind w:right="1"/>
        <w:jc w:val="both"/>
        <w:rPr>
          <w:b/>
        </w:rPr>
      </w:pPr>
      <w:r w:rsidRPr="00342E91">
        <w:rPr>
          <w:b/>
        </w:rPr>
        <w:t xml:space="preserve">I. </w:t>
      </w:r>
      <w:r w:rsidRPr="00EF245E">
        <w:rPr>
          <w:b/>
          <w:u w:val="single"/>
        </w:rPr>
        <w:t>Települési támogatások</w:t>
      </w:r>
    </w:p>
    <w:p w:rsidR="00D75FDA" w:rsidRDefault="00D75FDA" w:rsidP="00D75FDA">
      <w:pPr>
        <w:tabs>
          <w:tab w:val="left" w:pos="9072"/>
        </w:tabs>
        <w:ind w:right="1"/>
        <w:jc w:val="both"/>
      </w:pPr>
      <w:r w:rsidRPr="005A0C7A">
        <w:t xml:space="preserve">A települési támogatások </w:t>
      </w:r>
      <w:r w:rsidRPr="005A0C7A">
        <w:rPr>
          <w:b/>
        </w:rPr>
        <w:t>jogcímenkénti</w:t>
      </w:r>
      <w:r w:rsidR="006400A5">
        <w:t xml:space="preserve"> részletes megbontását az alábbi táblázat szemlélteti:</w:t>
      </w:r>
    </w:p>
    <w:p w:rsidR="007A352A" w:rsidRDefault="007A352A" w:rsidP="007A352A">
      <w:pPr>
        <w:rPr>
          <w:i/>
        </w:rPr>
      </w:pPr>
    </w:p>
    <w:p w:rsidR="007A352A" w:rsidRDefault="007A352A" w:rsidP="007A352A">
      <w:pPr>
        <w:ind w:right="1134"/>
        <w:rPr>
          <w:i/>
        </w:rPr>
      </w:pPr>
      <w:r>
        <w:rPr>
          <w:i/>
        </w:rPr>
        <w:t>Számfejtési adatok alapján:</w:t>
      </w:r>
    </w:p>
    <w:tbl>
      <w:tblPr>
        <w:tblW w:w="9214" w:type="dxa"/>
        <w:tblInd w:w="70" w:type="dxa"/>
        <w:tblCellMar>
          <w:left w:w="70" w:type="dxa"/>
          <w:right w:w="70" w:type="dxa"/>
        </w:tblCellMar>
        <w:tblLook w:val="04A0"/>
      </w:tblPr>
      <w:tblGrid>
        <w:gridCol w:w="4536"/>
        <w:gridCol w:w="1985"/>
        <w:gridCol w:w="2693"/>
      </w:tblGrid>
      <w:tr w:rsidR="007A352A" w:rsidRPr="007A352A" w:rsidTr="007A352A">
        <w:trPr>
          <w:trHeight w:val="300"/>
        </w:trPr>
        <w:tc>
          <w:tcPr>
            <w:tcW w:w="4536"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b/>
                <w:bCs/>
                <w:color w:val="000000"/>
                <w:sz w:val="22"/>
                <w:szCs w:val="22"/>
              </w:rPr>
            </w:pPr>
            <w:r w:rsidRPr="007A352A">
              <w:rPr>
                <w:b/>
                <w:bCs/>
                <w:color w:val="000000"/>
                <w:sz w:val="22"/>
                <w:szCs w:val="22"/>
              </w:rPr>
              <w:t>Jogcím</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b/>
                <w:bCs/>
                <w:color w:val="000000"/>
                <w:sz w:val="22"/>
                <w:szCs w:val="22"/>
              </w:rPr>
            </w:pPr>
            <w:r w:rsidRPr="007A352A">
              <w:rPr>
                <w:b/>
                <w:bCs/>
                <w:color w:val="000000"/>
                <w:sz w:val="22"/>
                <w:szCs w:val="22"/>
              </w:rPr>
              <w:t>Fő</w:t>
            </w:r>
          </w:p>
        </w:tc>
        <w:tc>
          <w:tcPr>
            <w:tcW w:w="2693"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7A352A">
            <w:pPr>
              <w:jc w:val="center"/>
              <w:rPr>
                <w:b/>
                <w:bCs/>
                <w:color w:val="000000"/>
                <w:sz w:val="22"/>
                <w:szCs w:val="22"/>
              </w:rPr>
            </w:pPr>
            <w:r w:rsidRPr="007A352A">
              <w:rPr>
                <w:b/>
                <w:bCs/>
                <w:color w:val="000000"/>
                <w:sz w:val="22"/>
                <w:szCs w:val="22"/>
              </w:rPr>
              <w:t>Összesen 2019.06.30-ig</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rPr>
            </w:pPr>
            <w:r w:rsidRPr="007A352A">
              <w:rPr>
                <w:color w:val="000000"/>
                <w:sz w:val="22"/>
                <w:szCs w:val="22"/>
              </w:rPr>
              <w:t>Települési tám. - Időszaki pénzbeli</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8</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344 500</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rPr>
            </w:pPr>
            <w:r w:rsidRPr="007A352A">
              <w:rPr>
                <w:color w:val="000000"/>
                <w:sz w:val="22"/>
                <w:szCs w:val="22"/>
              </w:rPr>
              <w:t>Települési tám. - Nyári szünidei étkeztetés</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36</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116 280</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rPr>
            </w:pPr>
            <w:r w:rsidRPr="007A352A">
              <w:rPr>
                <w:color w:val="000000"/>
                <w:sz w:val="22"/>
                <w:szCs w:val="22"/>
              </w:rPr>
              <w:t xml:space="preserve">Települési tám. - Hulladékgyűjtő </w:t>
            </w:r>
            <w:proofErr w:type="spellStart"/>
            <w:r w:rsidRPr="007A352A">
              <w:rPr>
                <w:color w:val="000000"/>
                <w:sz w:val="22"/>
                <w:szCs w:val="22"/>
              </w:rPr>
              <w:t>edényzet</w:t>
            </w:r>
            <w:proofErr w:type="spellEnd"/>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4000</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rPr>
            </w:pPr>
            <w:r w:rsidRPr="007A352A">
              <w:rPr>
                <w:color w:val="000000"/>
                <w:sz w:val="22"/>
                <w:szCs w:val="22"/>
              </w:rPr>
              <w:t>Települési tám. - Fa</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0</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0</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rPr>
            </w:pPr>
            <w:r w:rsidRPr="007A352A">
              <w:rPr>
                <w:color w:val="000000"/>
                <w:sz w:val="22"/>
                <w:szCs w:val="22"/>
              </w:rPr>
              <w:t>Települési tám. - Fogyatékos gyermek</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40 000</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rPr>
            </w:pPr>
            <w:r w:rsidRPr="007A352A">
              <w:rPr>
                <w:color w:val="000000"/>
                <w:sz w:val="22"/>
                <w:szCs w:val="22"/>
              </w:rPr>
              <w:t>Települési tám. - Időszakos gyógyszer</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 xml:space="preserve">51 </w:t>
            </w:r>
            <w:r w:rsidRPr="007A352A">
              <w:rPr>
                <w:i/>
                <w:color w:val="000000"/>
                <w:sz w:val="22"/>
                <w:szCs w:val="22"/>
              </w:rPr>
              <w:t>(249 eset)</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1 090 000</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rPr>
            </w:pPr>
            <w:r w:rsidRPr="007A352A">
              <w:rPr>
                <w:color w:val="000000"/>
                <w:sz w:val="22"/>
                <w:szCs w:val="22"/>
              </w:rPr>
              <w:t>Települési tám. - Lakbér</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112 (</w:t>
            </w:r>
            <w:r w:rsidRPr="007A352A">
              <w:rPr>
                <w:i/>
                <w:color w:val="000000"/>
                <w:sz w:val="22"/>
                <w:szCs w:val="22"/>
              </w:rPr>
              <w:t>566 eset</w:t>
            </w:r>
            <w:r w:rsidRPr="007A352A">
              <w:rPr>
                <w:color w:val="000000"/>
                <w:sz w:val="22"/>
                <w:szCs w:val="22"/>
              </w:rPr>
              <w:t>)</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1 459 880</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rPr>
            </w:pPr>
            <w:r w:rsidRPr="007A352A">
              <w:rPr>
                <w:color w:val="000000"/>
                <w:sz w:val="22"/>
                <w:szCs w:val="22"/>
              </w:rPr>
              <w:t>Települési tám. - Születési</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28</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1 120 000</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rPr>
            </w:pPr>
            <w:r w:rsidRPr="007A352A">
              <w:rPr>
                <w:color w:val="000000"/>
                <w:sz w:val="22"/>
                <w:szCs w:val="22"/>
              </w:rPr>
              <w:t>Települési tám. - Fűtés</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 xml:space="preserve">98 </w:t>
            </w:r>
            <w:r w:rsidRPr="007A352A">
              <w:rPr>
                <w:i/>
                <w:color w:val="000000"/>
                <w:sz w:val="22"/>
                <w:szCs w:val="22"/>
              </w:rPr>
              <w:t>(387 eset)</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1 280 500</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rPr>
            </w:pPr>
            <w:r w:rsidRPr="007A352A">
              <w:rPr>
                <w:color w:val="000000"/>
                <w:sz w:val="22"/>
                <w:szCs w:val="22"/>
              </w:rPr>
              <w:t>Települési tám. - Gyógyszerutalvány</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4</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12 000</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rPr>
            </w:pPr>
            <w:r w:rsidRPr="007A352A">
              <w:rPr>
                <w:color w:val="000000"/>
                <w:sz w:val="22"/>
                <w:szCs w:val="22"/>
              </w:rPr>
              <w:t>Települési tám. - Temetésre</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22</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448 500</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rPr>
            </w:pPr>
            <w:r w:rsidRPr="007A352A">
              <w:rPr>
                <w:color w:val="000000"/>
                <w:sz w:val="22"/>
                <w:szCs w:val="22"/>
              </w:rPr>
              <w:t>Települési tám. - Természetbeni</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11 000</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rPr>
            </w:pPr>
            <w:r w:rsidRPr="007A352A">
              <w:rPr>
                <w:color w:val="000000"/>
                <w:sz w:val="22"/>
                <w:szCs w:val="22"/>
              </w:rPr>
              <w:t>Települési tám. - Bárányhimlő</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25</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452 760</w:t>
            </w:r>
          </w:p>
        </w:tc>
      </w:tr>
      <w:tr w:rsidR="007A352A" w:rsidRPr="007A352A" w:rsidTr="00FC475C">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7A352A" w:rsidRPr="007A352A" w:rsidRDefault="007A352A" w:rsidP="00FC475C">
            <w:pPr>
              <w:rPr>
                <w:color w:val="000000"/>
                <w:sz w:val="22"/>
                <w:szCs w:val="22"/>
                <w:u w:val="single"/>
              </w:rPr>
            </w:pPr>
            <w:r w:rsidRPr="007A352A">
              <w:rPr>
                <w:color w:val="000000"/>
                <w:sz w:val="22"/>
                <w:szCs w:val="22"/>
                <w:u w:val="single"/>
              </w:rPr>
              <w:t>Települési tám. - Pénzbeli</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u w:val="single"/>
              </w:rPr>
            </w:pPr>
            <w:r w:rsidRPr="007A352A">
              <w:rPr>
                <w:color w:val="000000"/>
                <w:sz w:val="22"/>
                <w:szCs w:val="22"/>
                <w:u w:val="single"/>
              </w:rPr>
              <w:t>209 (306 eset)</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FC475C" w:rsidP="007A352A">
            <w:pPr>
              <w:jc w:val="center"/>
              <w:rPr>
                <w:color w:val="000000"/>
                <w:sz w:val="22"/>
                <w:szCs w:val="22"/>
                <w:u w:val="single"/>
              </w:rPr>
            </w:pPr>
            <w:r>
              <w:rPr>
                <w:color w:val="000000"/>
                <w:sz w:val="22"/>
                <w:szCs w:val="22"/>
                <w:u w:val="single"/>
              </w:rPr>
              <w:t xml:space="preserve">2 </w:t>
            </w:r>
            <w:r w:rsidR="007A352A" w:rsidRPr="007A352A">
              <w:rPr>
                <w:color w:val="000000"/>
                <w:sz w:val="22"/>
                <w:szCs w:val="22"/>
                <w:u w:val="single"/>
              </w:rPr>
              <w:t>868 510</w:t>
            </w:r>
          </w:p>
        </w:tc>
      </w:tr>
      <w:tr w:rsidR="007A352A" w:rsidRPr="007A352A" w:rsidTr="007A352A">
        <w:trPr>
          <w:trHeight w:val="284"/>
        </w:trPr>
        <w:tc>
          <w:tcPr>
            <w:tcW w:w="4536" w:type="dxa"/>
            <w:tcBorders>
              <w:top w:val="single" w:sz="4" w:space="0" w:color="auto"/>
              <w:left w:val="single" w:sz="4" w:space="0" w:color="auto"/>
              <w:bottom w:val="single" w:sz="4" w:space="0" w:color="auto"/>
              <w:right w:val="single" w:sz="4" w:space="0" w:color="auto"/>
            </w:tcBorders>
          </w:tcPr>
          <w:p w:rsidR="007A352A" w:rsidRPr="007A352A" w:rsidRDefault="007A352A" w:rsidP="007A352A">
            <w:pPr>
              <w:rPr>
                <w:b/>
                <w:color w:val="000000"/>
                <w:sz w:val="22"/>
                <w:szCs w:val="22"/>
              </w:rPr>
            </w:pPr>
            <w:r w:rsidRPr="007A352A">
              <w:rPr>
                <w:b/>
                <w:color w:val="000000"/>
                <w:sz w:val="22"/>
                <w:szCs w:val="22"/>
              </w:rPr>
              <w:t>Települési támogatások Összesen:</w:t>
            </w:r>
          </w:p>
        </w:tc>
        <w:tc>
          <w:tcPr>
            <w:tcW w:w="1985" w:type="dxa"/>
            <w:tcBorders>
              <w:top w:val="single" w:sz="4" w:space="0" w:color="auto"/>
              <w:left w:val="single" w:sz="4" w:space="0" w:color="auto"/>
              <w:bottom w:val="single" w:sz="4" w:space="0" w:color="auto"/>
              <w:right w:val="single" w:sz="4" w:space="0" w:color="auto"/>
            </w:tcBorders>
          </w:tcPr>
          <w:p w:rsidR="007A352A" w:rsidRPr="007A352A" w:rsidRDefault="007A352A" w:rsidP="007A352A">
            <w:pP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tabs>
                <w:tab w:val="left" w:pos="9072"/>
              </w:tabs>
              <w:ind w:right="1"/>
              <w:jc w:val="center"/>
              <w:rPr>
                <w:b/>
                <w:sz w:val="22"/>
                <w:szCs w:val="22"/>
              </w:rPr>
            </w:pPr>
            <w:r w:rsidRPr="007A352A">
              <w:rPr>
                <w:b/>
                <w:sz w:val="22"/>
                <w:szCs w:val="22"/>
              </w:rPr>
              <w:t>9.247.930 Ft</w:t>
            </w:r>
          </w:p>
        </w:tc>
      </w:tr>
      <w:tr w:rsidR="007A352A" w:rsidRPr="007A352A" w:rsidTr="007A352A">
        <w:trPr>
          <w:trHeight w:val="300"/>
        </w:trPr>
        <w:tc>
          <w:tcPr>
            <w:tcW w:w="4536"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543AD1">
            <w:pPr>
              <w:rPr>
                <w:color w:val="000000"/>
                <w:sz w:val="22"/>
                <w:szCs w:val="22"/>
              </w:rPr>
            </w:pPr>
            <w:r w:rsidRPr="007A352A">
              <w:rPr>
                <w:color w:val="000000"/>
                <w:sz w:val="22"/>
                <w:szCs w:val="22"/>
              </w:rPr>
              <w:t>Köztemetés</w:t>
            </w:r>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7</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871 566</w:t>
            </w:r>
          </w:p>
        </w:tc>
      </w:tr>
      <w:tr w:rsidR="007A352A" w:rsidRPr="007A352A" w:rsidTr="007A352A">
        <w:trPr>
          <w:trHeight w:val="300"/>
        </w:trPr>
        <w:tc>
          <w:tcPr>
            <w:tcW w:w="4536"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543AD1">
            <w:pPr>
              <w:rPr>
                <w:color w:val="000000"/>
                <w:sz w:val="22"/>
                <w:szCs w:val="22"/>
              </w:rPr>
            </w:pPr>
            <w:proofErr w:type="spellStart"/>
            <w:r w:rsidRPr="007A352A">
              <w:rPr>
                <w:color w:val="000000"/>
                <w:sz w:val="22"/>
                <w:szCs w:val="22"/>
              </w:rPr>
              <w:t>Bursa</w:t>
            </w:r>
            <w:proofErr w:type="spellEnd"/>
          </w:p>
        </w:tc>
        <w:tc>
          <w:tcPr>
            <w:tcW w:w="1985"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 xml:space="preserve">21 </w:t>
            </w:r>
            <w:r w:rsidRPr="007A352A">
              <w:rPr>
                <w:i/>
                <w:color w:val="000000"/>
                <w:sz w:val="22"/>
                <w:szCs w:val="22"/>
              </w:rPr>
              <w:t>(105 eset)</w:t>
            </w:r>
          </w:p>
        </w:tc>
        <w:tc>
          <w:tcPr>
            <w:tcW w:w="2693" w:type="dxa"/>
            <w:tcBorders>
              <w:top w:val="single" w:sz="4" w:space="0" w:color="auto"/>
              <w:left w:val="single" w:sz="4" w:space="0" w:color="auto"/>
              <w:bottom w:val="single" w:sz="4" w:space="0" w:color="auto"/>
              <w:right w:val="single" w:sz="4" w:space="0" w:color="auto"/>
            </w:tcBorders>
            <w:vAlign w:val="bottom"/>
          </w:tcPr>
          <w:p w:rsidR="007A352A" w:rsidRPr="007A352A" w:rsidRDefault="007A352A" w:rsidP="007A352A">
            <w:pPr>
              <w:jc w:val="center"/>
              <w:rPr>
                <w:color w:val="000000"/>
                <w:sz w:val="22"/>
                <w:szCs w:val="22"/>
              </w:rPr>
            </w:pPr>
            <w:r w:rsidRPr="007A352A">
              <w:rPr>
                <w:color w:val="000000"/>
                <w:sz w:val="22"/>
                <w:szCs w:val="22"/>
              </w:rPr>
              <w:t>420 000</w:t>
            </w:r>
          </w:p>
        </w:tc>
      </w:tr>
    </w:tbl>
    <w:p w:rsidR="00D75FDA" w:rsidRPr="00146052" w:rsidRDefault="00D75FDA" w:rsidP="00D75FDA">
      <w:pPr>
        <w:jc w:val="both"/>
        <w:rPr>
          <w:i/>
        </w:rPr>
      </w:pPr>
      <w:r>
        <w:rPr>
          <w:i/>
        </w:rPr>
        <w:t xml:space="preserve">- </w:t>
      </w:r>
      <w:r w:rsidRPr="00146052">
        <w:rPr>
          <w:i/>
        </w:rPr>
        <w:t xml:space="preserve">Gyógyszerkiadások viseléséhez nyújtott települési támogatást </w:t>
      </w:r>
      <w:r>
        <w:rPr>
          <w:i/>
        </w:rPr>
        <w:t>55</w:t>
      </w:r>
      <w:r w:rsidRPr="00146052">
        <w:rPr>
          <w:i/>
        </w:rPr>
        <w:t xml:space="preserve"> fő vett</w:t>
      </w:r>
      <w:r>
        <w:rPr>
          <w:i/>
        </w:rPr>
        <w:t>e igénye, átlag 2-5.000 Ft/hó/fő,</w:t>
      </w:r>
    </w:p>
    <w:p w:rsidR="00D75FDA" w:rsidRDefault="00D75FDA" w:rsidP="00D75FDA">
      <w:pPr>
        <w:jc w:val="both"/>
        <w:rPr>
          <w:i/>
        </w:rPr>
      </w:pPr>
      <w:r w:rsidRPr="006606CA">
        <w:rPr>
          <w:i/>
        </w:rPr>
        <w:t>- R</w:t>
      </w:r>
      <w:r w:rsidRPr="00146052">
        <w:rPr>
          <w:i/>
        </w:rPr>
        <w:t xml:space="preserve">endkívüli települési támogatás élelmiszerutalvány formájában </w:t>
      </w:r>
      <w:r>
        <w:rPr>
          <w:i/>
        </w:rPr>
        <w:t>1</w:t>
      </w:r>
      <w:r w:rsidRPr="00146052">
        <w:rPr>
          <w:i/>
        </w:rPr>
        <w:t xml:space="preserve"> </w:t>
      </w:r>
      <w:r>
        <w:rPr>
          <w:i/>
        </w:rPr>
        <w:t>fő</w:t>
      </w:r>
      <w:r w:rsidRPr="00146052">
        <w:rPr>
          <w:i/>
        </w:rPr>
        <w:t xml:space="preserve">, </w:t>
      </w:r>
    </w:p>
    <w:p w:rsidR="00D75FDA" w:rsidRPr="00FF6D28" w:rsidRDefault="00D75FDA" w:rsidP="00D75FDA">
      <w:pPr>
        <w:jc w:val="both"/>
        <w:rPr>
          <w:i/>
        </w:rPr>
      </w:pPr>
      <w:r w:rsidRPr="00146052">
        <w:rPr>
          <w:i/>
        </w:rPr>
        <w:t xml:space="preserve">- </w:t>
      </w:r>
      <w:r w:rsidRPr="00FF6D28">
        <w:rPr>
          <w:i/>
        </w:rPr>
        <w:t>Havi rendszerességgel nyújtott rendkívüli települési támogatásba</w:t>
      </w:r>
      <w:r>
        <w:rPr>
          <w:i/>
        </w:rPr>
        <w:t>n 8 fő részesült (a folyósítás</w:t>
      </w:r>
      <w:r w:rsidRPr="00FF6D28">
        <w:rPr>
          <w:i/>
        </w:rPr>
        <w:t xml:space="preserve"> összege legfeljebb 28.500 </w:t>
      </w:r>
      <w:proofErr w:type="gramStart"/>
      <w:r w:rsidRPr="00FF6D28">
        <w:rPr>
          <w:i/>
        </w:rPr>
        <w:t>Ft ,</w:t>
      </w:r>
      <w:proofErr w:type="gramEnd"/>
      <w:r w:rsidRPr="00FF6D28">
        <w:rPr>
          <w:i/>
        </w:rPr>
        <w:t xml:space="preserve"> időtartama maximum 3 hónap) </w:t>
      </w:r>
    </w:p>
    <w:p w:rsidR="00D75FDA" w:rsidRPr="00FF6D28" w:rsidRDefault="00D75FDA" w:rsidP="00D75FDA">
      <w:pPr>
        <w:jc w:val="both"/>
        <w:rPr>
          <w:i/>
        </w:rPr>
      </w:pPr>
      <w:r w:rsidRPr="00FF6D28">
        <w:rPr>
          <w:i/>
        </w:rPr>
        <w:t xml:space="preserve">- </w:t>
      </w:r>
      <w:r>
        <w:rPr>
          <w:i/>
        </w:rPr>
        <w:t xml:space="preserve">Eseti </w:t>
      </w:r>
      <w:r w:rsidRPr="00FF6D28">
        <w:rPr>
          <w:i/>
        </w:rPr>
        <w:t xml:space="preserve">rendkívüli települési támogatás </w:t>
      </w:r>
      <w:r>
        <w:rPr>
          <w:i/>
        </w:rPr>
        <w:t>306</w:t>
      </w:r>
      <w:r w:rsidRPr="00FF6D28">
        <w:rPr>
          <w:i/>
        </w:rPr>
        <w:t xml:space="preserve"> esetben</w:t>
      </w:r>
      <w:r>
        <w:rPr>
          <w:i/>
        </w:rPr>
        <w:t xml:space="preserve"> (209 fő) került megállapításra,</w:t>
      </w:r>
      <w:r w:rsidRPr="00FF6D28">
        <w:rPr>
          <w:i/>
        </w:rPr>
        <w:t>(a támogatás mér</w:t>
      </w:r>
      <w:r>
        <w:rPr>
          <w:i/>
        </w:rPr>
        <w:t>téke minimum 3.000 Ft, maximum:</w:t>
      </w:r>
      <w:r w:rsidRPr="00FF6D28">
        <w:rPr>
          <w:i/>
        </w:rPr>
        <w:t>28.500 Ft)</w:t>
      </w:r>
    </w:p>
    <w:p w:rsidR="00D75FDA" w:rsidRPr="00146052" w:rsidRDefault="00D75FDA" w:rsidP="00D75FDA">
      <w:pPr>
        <w:jc w:val="both"/>
        <w:rPr>
          <w:i/>
        </w:rPr>
      </w:pPr>
      <w:r w:rsidRPr="00146052">
        <w:rPr>
          <w:i/>
        </w:rPr>
        <w:lastRenderedPageBreak/>
        <w:t xml:space="preserve">- Gyermek születéséhez nyújtott települési támogatás: </w:t>
      </w:r>
      <w:r>
        <w:rPr>
          <w:i/>
        </w:rPr>
        <w:t>28</w:t>
      </w:r>
      <w:r w:rsidRPr="00146052">
        <w:rPr>
          <w:i/>
        </w:rPr>
        <w:t xml:space="preserve"> gyermek egyszeri 40.000 Ft összegű támogatásban részesült,</w:t>
      </w:r>
    </w:p>
    <w:p w:rsidR="00D75FDA" w:rsidRPr="00146052" w:rsidRDefault="00D75FDA" w:rsidP="00D75FDA">
      <w:pPr>
        <w:jc w:val="both"/>
        <w:rPr>
          <w:i/>
        </w:rPr>
      </w:pPr>
      <w:r>
        <w:rPr>
          <w:i/>
        </w:rPr>
        <w:t xml:space="preserve">- Települési </w:t>
      </w:r>
      <w:proofErr w:type="gramStart"/>
      <w:r>
        <w:rPr>
          <w:i/>
        </w:rPr>
        <w:t>támogatás</w:t>
      </w:r>
      <w:r w:rsidR="00DB4787">
        <w:rPr>
          <w:i/>
        </w:rPr>
        <w:t xml:space="preserve"> </w:t>
      </w:r>
      <w:r>
        <w:rPr>
          <w:i/>
        </w:rPr>
        <w:t>temetési</w:t>
      </w:r>
      <w:proofErr w:type="gramEnd"/>
      <w:r>
        <w:rPr>
          <w:i/>
        </w:rPr>
        <w:t xml:space="preserve"> költségekhez</w:t>
      </w:r>
      <w:r w:rsidRPr="00146052">
        <w:rPr>
          <w:i/>
        </w:rPr>
        <w:t>:</w:t>
      </w:r>
      <w:r>
        <w:rPr>
          <w:i/>
        </w:rPr>
        <w:t xml:space="preserve">20.000 Ft-ról </w:t>
      </w:r>
      <w:r w:rsidRPr="00146052">
        <w:rPr>
          <w:i/>
        </w:rPr>
        <w:t xml:space="preserve"> 2</w:t>
      </w:r>
      <w:r>
        <w:rPr>
          <w:i/>
        </w:rPr>
        <w:t>8.500</w:t>
      </w:r>
      <w:r w:rsidRPr="00146052">
        <w:rPr>
          <w:i/>
        </w:rPr>
        <w:t xml:space="preserve"> Ft</w:t>
      </w:r>
      <w:r>
        <w:rPr>
          <w:i/>
        </w:rPr>
        <w:t>-ra emelkedetett , 22</w:t>
      </w:r>
      <w:r w:rsidRPr="00146052">
        <w:rPr>
          <w:i/>
        </w:rPr>
        <w:t xml:space="preserve"> eset</w:t>
      </w:r>
      <w:r>
        <w:rPr>
          <w:i/>
        </w:rPr>
        <w:t>,</w:t>
      </w:r>
    </w:p>
    <w:p w:rsidR="00D75FDA" w:rsidRPr="00146052" w:rsidRDefault="00D75FDA" w:rsidP="00D75FDA">
      <w:pPr>
        <w:jc w:val="both"/>
        <w:rPr>
          <w:i/>
        </w:rPr>
      </w:pPr>
      <w:r w:rsidRPr="00146052">
        <w:rPr>
          <w:i/>
        </w:rPr>
        <w:t xml:space="preserve">- Fogyatékos gyermek családjának </w:t>
      </w:r>
      <w:r>
        <w:rPr>
          <w:i/>
        </w:rPr>
        <w:t>nyújtott települési támogatást 1</w:t>
      </w:r>
      <w:r w:rsidRPr="00146052">
        <w:rPr>
          <w:i/>
        </w:rPr>
        <w:t xml:space="preserve"> esetben fizettünk ki 40.000 Ft összegben</w:t>
      </w:r>
      <w:r>
        <w:rPr>
          <w:i/>
        </w:rPr>
        <w:t>,</w:t>
      </w:r>
    </w:p>
    <w:p w:rsidR="00D75FDA" w:rsidRDefault="00D75FDA" w:rsidP="00D75FDA">
      <w:pPr>
        <w:jc w:val="both"/>
        <w:rPr>
          <w:i/>
        </w:rPr>
      </w:pPr>
      <w:r>
        <w:rPr>
          <w:i/>
        </w:rPr>
        <w:t xml:space="preserve">-2018. decemberében téli rezsicsökkentés jogcímen 5.892.000 Ft állami támogatást kapott az önkormányzat a Belügyminisztériumtól, melyből 491 háztartás részesül 12.000 Ft </w:t>
      </w:r>
      <w:proofErr w:type="gramStart"/>
      <w:r>
        <w:rPr>
          <w:i/>
        </w:rPr>
        <w:t>összegnek  (</w:t>
      </w:r>
      <w:proofErr w:type="gramEnd"/>
      <w:r>
        <w:rPr>
          <w:i/>
        </w:rPr>
        <w:t>tűzifa vagy, szén/</w:t>
      </w:r>
      <w:proofErr w:type="spellStart"/>
      <w:r>
        <w:rPr>
          <w:i/>
        </w:rPr>
        <w:t>pellet</w:t>
      </w:r>
      <w:proofErr w:type="spellEnd"/>
      <w:r>
        <w:rPr>
          <w:i/>
        </w:rPr>
        <w:t>,/brikett vagy gázpalack) megfelelő értékű természetbeni támogatásban. Az ügyfelek 2019. december 15-ig vehetik át az igényelt fűtőanyagot az önkormányzattal szerződésben lévő vállalkozóktól.</w:t>
      </w:r>
    </w:p>
    <w:p w:rsidR="00D75FDA" w:rsidRDefault="00D75FDA" w:rsidP="00D75FDA">
      <w:pPr>
        <w:jc w:val="both"/>
        <w:rPr>
          <w:i/>
        </w:rPr>
      </w:pPr>
      <w:r w:rsidRPr="00146052">
        <w:rPr>
          <w:i/>
        </w:rPr>
        <w:t xml:space="preserve">- Lakhatáshoz kapcsolódó települési támogatás (fűtés): </w:t>
      </w:r>
      <w:r>
        <w:rPr>
          <w:i/>
        </w:rPr>
        <w:t xml:space="preserve">98 </w:t>
      </w:r>
      <w:r w:rsidRPr="00146052">
        <w:rPr>
          <w:i/>
        </w:rPr>
        <w:t>főnek került megállapításra 201</w:t>
      </w:r>
      <w:r>
        <w:rPr>
          <w:i/>
        </w:rPr>
        <w:t>8. november 01. napjától 2019</w:t>
      </w:r>
      <w:r w:rsidRPr="00146052">
        <w:rPr>
          <w:i/>
        </w:rPr>
        <w:t>. április 3</w:t>
      </w:r>
      <w:r>
        <w:rPr>
          <w:i/>
        </w:rPr>
        <w:t>0. napjáig. A támogatás mértéke</w:t>
      </w:r>
      <w:r w:rsidRPr="00146052">
        <w:rPr>
          <w:i/>
        </w:rPr>
        <w:t>: 3</w:t>
      </w:r>
      <w:r>
        <w:rPr>
          <w:i/>
        </w:rPr>
        <w:t>.000-3.500</w:t>
      </w:r>
      <w:r w:rsidRPr="00146052">
        <w:rPr>
          <w:i/>
        </w:rPr>
        <w:t xml:space="preserve"> Ft/hó/fő, melynek utalása a közüzemi szolgáltatóhoz történ</w:t>
      </w:r>
      <w:r>
        <w:rPr>
          <w:i/>
        </w:rPr>
        <w:t>t,</w:t>
      </w:r>
    </w:p>
    <w:p w:rsidR="00D75FDA" w:rsidRPr="00146052" w:rsidRDefault="00D75FDA" w:rsidP="00D75FDA">
      <w:pPr>
        <w:jc w:val="both"/>
        <w:rPr>
          <w:i/>
          <w:u w:val="single"/>
        </w:rPr>
      </w:pPr>
      <w:r>
        <w:rPr>
          <w:i/>
        </w:rPr>
        <w:t xml:space="preserve">- </w:t>
      </w:r>
      <w:r w:rsidRPr="00146052">
        <w:rPr>
          <w:i/>
        </w:rPr>
        <w:t xml:space="preserve"> Lakhatáshoz kapcsolódó települési támogatás (lakbér): a támogatás időtartama egy év, </w:t>
      </w:r>
      <w:r>
        <w:rPr>
          <w:i/>
        </w:rPr>
        <w:t xml:space="preserve">112 </w:t>
      </w:r>
      <w:r w:rsidRPr="00146052">
        <w:rPr>
          <w:i/>
        </w:rPr>
        <w:t>bérlő rész</w:t>
      </w:r>
      <w:r>
        <w:rPr>
          <w:i/>
        </w:rPr>
        <w:t>esül ebben az ellátási formában</w:t>
      </w:r>
      <w:r w:rsidRPr="00146052">
        <w:rPr>
          <w:i/>
        </w:rPr>
        <w:t>,</w:t>
      </w:r>
      <w:r>
        <w:rPr>
          <w:i/>
        </w:rPr>
        <w:t>2.000-</w:t>
      </w:r>
      <w:r w:rsidRPr="00146052">
        <w:rPr>
          <w:i/>
        </w:rPr>
        <w:t xml:space="preserve"> 3.000 Ft /hó</w:t>
      </w:r>
      <w:r>
        <w:rPr>
          <w:i/>
        </w:rPr>
        <w:t>,</w:t>
      </w:r>
    </w:p>
    <w:p w:rsidR="00D75FDA" w:rsidRDefault="00D75FDA" w:rsidP="00D75FDA">
      <w:pPr>
        <w:jc w:val="both"/>
        <w:rPr>
          <w:i/>
        </w:rPr>
      </w:pPr>
      <w:r w:rsidRPr="00146052">
        <w:rPr>
          <w:i/>
        </w:rPr>
        <w:t xml:space="preserve">- Bárányhimlő elleni védőoltáshoz nyújtott települési támogatást </w:t>
      </w:r>
      <w:r>
        <w:rPr>
          <w:i/>
        </w:rPr>
        <w:t>25</w:t>
      </w:r>
      <w:r w:rsidRPr="00146052">
        <w:rPr>
          <w:i/>
        </w:rPr>
        <w:t xml:space="preserve"> fő vett igénybe, átlag 18.480 </w:t>
      </w:r>
      <w:r>
        <w:rPr>
          <w:i/>
        </w:rPr>
        <w:t>Ft/fő,</w:t>
      </w:r>
    </w:p>
    <w:p w:rsidR="00D75FDA" w:rsidRDefault="00D75FDA" w:rsidP="00D75FDA">
      <w:pPr>
        <w:jc w:val="both"/>
        <w:rPr>
          <w:i/>
        </w:rPr>
      </w:pPr>
      <w:r>
        <w:rPr>
          <w:i/>
        </w:rPr>
        <w:t>- Nyári szünidei gyermekétkeztetéshez kapcsolódó települési támogatást 36 gyermek igényelt (342 Ft/nap/</w:t>
      </w:r>
      <w:proofErr w:type="gramStart"/>
      <w:r>
        <w:rPr>
          <w:i/>
        </w:rPr>
        <w:t>gyermek )</w:t>
      </w:r>
      <w:proofErr w:type="gramEnd"/>
      <w:r>
        <w:rPr>
          <w:i/>
        </w:rPr>
        <w:t>.</w:t>
      </w:r>
    </w:p>
    <w:p w:rsidR="00D75FDA" w:rsidRDefault="00D75FDA" w:rsidP="00D75FDA">
      <w:pPr>
        <w:tabs>
          <w:tab w:val="left" w:pos="9072"/>
        </w:tabs>
        <w:ind w:right="1"/>
        <w:jc w:val="both"/>
      </w:pPr>
    </w:p>
    <w:p w:rsidR="00D75FDA" w:rsidRPr="00EF245E" w:rsidRDefault="00D75FDA" w:rsidP="007A352A">
      <w:pPr>
        <w:pStyle w:val="Norml1"/>
        <w:tabs>
          <w:tab w:val="left" w:pos="1134"/>
          <w:tab w:val="left" w:pos="9072"/>
        </w:tabs>
        <w:ind w:right="1"/>
        <w:jc w:val="both"/>
        <w:rPr>
          <w:b/>
          <w:u w:val="single"/>
        </w:rPr>
      </w:pPr>
      <w:r w:rsidRPr="00EF245E">
        <w:rPr>
          <w:b/>
          <w:u w:val="single"/>
        </w:rPr>
        <w:t xml:space="preserve">Köztemetés </w:t>
      </w:r>
    </w:p>
    <w:p w:rsidR="00D75FDA" w:rsidRPr="00A557BE" w:rsidRDefault="00D75FDA" w:rsidP="007A352A">
      <w:pPr>
        <w:pStyle w:val="Norml1"/>
        <w:tabs>
          <w:tab w:val="left" w:pos="1134"/>
          <w:tab w:val="left" w:pos="9072"/>
        </w:tabs>
        <w:ind w:right="1"/>
        <w:jc w:val="both"/>
        <w:rPr>
          <w:b/>
        </w:rPr>
      </w:pPr>
    </w:p>
    <w:p w:rsidR="00D75FDA" w:rsidRDefault="00D75FDA" w:rsidP="007A352A">
      <w:pPr>
        <w:tabs>
          <w:tab w:val="left" w:pos="9072"/>
        </w:tabs>
        <w:ind w:right="1"/>
        <w:jc w:val="both"/>
      </w:pPr>
      <w:r>
        <w:t xml:space="preserve">2019. </w:t>
      </w:r>
      <w:r w:rsidRPr="00A4793D">
        <w:t xml:space="preserve">első félévében </w:t>
      </w:r>
      <w:r>
        <w:t xml:space="preserve">7 </w:t>
      </w:r>
      <w:r w:rsidRPr="00A4793D">
        <w:t>esetben került sor köztemetésre</w:t>
      </w:r>
      <w:r>
        <w:t xml:space="preserve">, melynek költsége összesen: </w:t>
      </w:r>
      <w:r w:rsidRPr="00743D7C">
        <w:rPr>
          <w:b/>
        </w:rPr>
        <w:t>871.566</w:t>
      </w:r>
      <w:r w:rsidRPr="00F47D81">
        <w:t xml:space="preserve"> Ft </w:t>
      </w:r>
      <w:r>
        <w:t>volt</w:t>
      </w:r>
      <w:r w:rsidRPr="008F65DB">
        <w:t>.</w:t>
      </w:r>
      <w:r>
        <w:t xml:space="preserve"> </w:t>
      </w:r>
      <w:r w:rsidRPr="00A4793D">
        <w:t xml:space="preserve">A köztemetés költsége a BLACK BOKSZ Temetkezési </w:t>
      </w:r>
      <w:proofErr w:type="spellStart"/>
      <w:r w:rsidRPr="00A4793D">
        <w:t>Kft-v</w:t>
      </w:r>
      <w:r>
        <w:t>el</w:t>
      </w:r>
      <w:proofErr w:type="spellEnd"/>
      <w:r>
        <w:t xml:space="preserve"> kötött megállapodás alapján </w:t>
      </w:r>
      <w:r w:rsidRPr="00A4793D">
        <w:t>9</w:t>
      </w:r>
      <w:r>
        <w:t xml:space="preserve">6.000 Ft temetési költség </w:t>
      </w:r>
      <w:r w:rsidRPr="00A4793D">
        <w:t>és a sírhely költsége, amit a Városellátó Intézmény sz</w:t>
      </w:r>
      <w:r>
        <w:t xml:space="preserve">ámlájára utalunk. Ez az összeg abban az esetben </w:t>
      </w:r>
      <w:r w:rsidRPr="00A4793D">
        <w:t xml:space="preserve">tér elé, ha az eltemettetés nem Csongrádon történt. </w:t>
      </w:r>
    </w:p>
    <w:p w:rsidR="00D75FDA" w:rsidRDefault="00D75FDA" w:rsidP="007A352A">
      <w:pPr>
        <w:tabs>
          <w:tab w:val="left" w:pos="9072"/>
        </w:tabs>
        <w:ind w:right="1"/>
        <w:jc w:val="both"/>
      </w:pPr>
    </w:p>
    <w:p w:rsidR="00D75FDA" w:rsidRPr="00EF245E" w:rsidRDefault="00D75FDA" w:rsidP="007A352A">
      <w:pPr>
        <w:tabs>
          <w:tab w:val="left" w:pos="9072"/>
        </w:tabs>
        <w:ind w:right="1"/>
        <w:jc w:val="both"/>
        <w:rPr>
          <w:b/>
          <w:u w:val="single"/>
        </w:rPr>
      </w:pPr>
      <w:r w:rsidRPr="00EF245E">
        <w:rPr>
          <w:b/>
          <w:u w:val="single"/>
        </w:rPr>
        <w:t>BURSA Hungarica Ösztöndíj támogatás</w:t>
      </w:r>
    </w:p>
    <w:p w:rsidR="00D75FDA" w:rsidRDefault="00D75FDA" w:rsidP="007A352A">
      <w:pPr>
        <w:tabs>
          <w:tab w:val="left" w:pos="9072"/>
        </w:tabs>
        <w:ind w:right="1"/>
        <w:jc w:val="both"/>
        <w:rPr>
          <w:b/>
        </w:rPr>
      </w:pPr>
    </w:p>
    <w:p w:rsidR="00D75FDA" w:rsidRPr="002371D7" w:rsidRDefault="00D75FDA" w:rsidP="007A352A">
      <w:pPr>
        <w:tabs>
          <w:tab w:val="left" w:pos="9072"/>
        </w:tabs>
        <w:ind w:right="1"/>
        <w:jc w:val="both"/>
      </w:pPr>
      <w:r>
        <w:t>A 2019/2020–</w:t>
      </w:r>
      <w:proofErr w:type="spellStart"/>
      <w:r>
        <w:t>as</w:t>
      </w:r>
      <w:proofErr w:type="spellEnd"/>
      <w:r>
        <w:t xml:space="preserve"> tanév második szemeszterében</w:t>
      </w:r>
      <w:r w:rsidRPr="002371D7">
        <w:t xml:space="preserve"> </w:t>
      </w:r>
      <w:r>
        <w:t>21</w:t>
      </w:r>
      <w:r w:rsidRPr="002371D7">
        <w:t xml:space="preserve"> nappali tagozatos felsőfokú oktatásban résztvevő fiatal részére került megállapításra a támogatás </w:t>
      </w:r>
      <w:r>
        <w:t xml:space="preserve">összesen </w:t>
      </w:r>
      <w:r w:rsidRPr="00EF245E">
        <w:rPr>
          <w:b/>
        </w:rPr>
        <w:t>420.000</w:t>
      </w:r>
      <w:r w:rsidRPr="002371D7">
        <w:t xml:space="preserve"> Ft összegben, átlag 4.000 Ft/fő/hó. </w:t>
      </w:r>
    </w:p>
    <w:p w:rsidR="007078C8" w:rsidRPr="002371D7" w:rsidRDefault="007078C8" w:rsidP="007A352A">
      <w:pPr>
        <w:tabs>
          <w:tab w:val="left" w:pos="9072"/>
        </w:tabs>
        <w:ind w:right="1"/>
        <w:jc w:val="both"/>
      </w:pPr>
    </w:p>
    <w:p w:rsidR="00D75FDA" w:rsidRPr="00EF245E" w:rsidRDefault="00D75FDA" w:rsidP="007A352A">
      <w:pPr>
        <w:tabs>
          <w:tab w:val="left" w:pos="9072"/>
        </w:tabs>
        <w:ind w:right="1"/>
        <w:jc w:val="both"/>
        <w:rPr>
          <w:b/>
          <w:u w:val="single"/>
        </w:rPr>
      </w:pPr>
      <w:r w:rsidRPr="00EF245E">
        <w:rPr>
          <w:b/>
          <w:u w:val="single"/>
        </w:rPr>
        <w:t xml:space="preserve">Rendszeres gyermekvédelmi kedvezmény </w:t>
      </w:r>
    </w:p>
    <w:p w:rsidR="00D75FDA" w:rsidRPr="002371D7" w:rsidRDefault="00D75FDA" w:rsidP="007A352A">
      <w:pPr>
        <w:tabs>
          <w:tab w:val="left" w:pos="9072"/>
        </w:tabs>
        <w:ind w:right="1"/>
        <w:jc w:val="both"/>
        <w:rPr>
          <w:b/>
        </w:rPr>
      </w:pPr>
    </w:p>
    <w:p w:rsidR="00D75FDA" w:rsidRDefault="00D75FDA" w:rsidP="007A352A">
      <w:pPr>
        <w:tabs>
          <w:tab w:val="left" w:pos="9072"/>
        </w:tabs>
        <w:ind w:right="1"/>
        <w:jc w:val="both"/>
      </w:pPr>
      <w:r w:rsidRPr="002371D7">
        <w:t xml:space="preserve">A Rendszeres gyermekvédelmi kedvezményhez kapcsolódó pénzbeli ellátás </w:t>
      </w:r>
      <w:r w:rsidRPr="002371D7">
        <w:rPr>
          <w:b/>
        </w:rPr>
        <w:t>nem</w:t>
      </w:r>
      <w:r w:rsidRPr="002371D7">
        <w:t xml:space="preserve"> került kifizetésre 201</w:t>
      </w:r>
      <w:r>
        <w:t>9</w:t>
      </w:r>
      <w:r w:rsidRPr="002371D7">
        <w:t>. első félévében.</w:t>
      </w:r>
    </w:p>
    <w:p w:rsidR="00D75FDA" w:rsidRDefault="00D75FDA" w:rsidP="007A352A">
      <w:pPr>
        <w:tabs>
          <w:tab w:val="left" w:pos="9072"/>
        </w:tabs>
        <w:ind w:right="1"/>
        <w:jc w:val="both"/>
      </w:pPr>
    </w:p>
    <w:p w:rsidR="00D75FDA" w:rsidRPr="002371D7" w:rsidRDefault="00D75FDA" w:rsidP="007A352A">
      <w:pPr>
        <w:tabs>
          <w:tab w:val="left" w:pos="9072"/>
        </w:tabs>
        <w:ind w:right="1"/>
        <w:jc w:val="both"/>
        <w:rPr>
          <w:b/>
        </w:rPr>
      </w:pPr>
      <w:r w:rsidRPr="002371D7">
        <w:rPr>
          <w:b/>
        </w:rPr>
        <w:t>Az első félévi felhasználás:</w:t>
      </w:r>
    </w:p>
    <w:p w:rsidR="00D75FDA" w:rsidRPr="002371D7" w:rsidRDefault="00D75FDA" w:rsidP="007A352A">
      <w:pPr>
        <w:pStyle w:val="Listaszerbekezds"/>
        <w:numPr>
          <w:ilvl w:val="0"/>
          <w:numId w:val="8"/>
        </w:numPr>
        <w:tabs>
          <w:tab w:val="left" w:pos="709"/>
          <w:tab w:val="left" w:pos="9072"/>
        </w:tabs>
        <w:spacing w:after="0" w:line="240" w:lineRule="auto"/>
        <w:ind w:right="1" w:hanging="436"/>
        <w:contextualSpacing/>
        <w:jc w:val="both"/>
        <w:rPr>
          <w:rFonts w:ascii="Times New Roman" w:hAnsi="Times New Roman"/>
        </w:rPr>
      </w:pPr>
      <w:r w:rsidRPr="002371D7">
        <w:rPr>
          <w:rFonts w:ascii="Times New Roman" w:hAnsi="Times New Roman"/>
        </w:rPr>
        <w:t>települési támogatások (9.</w:t>
      </w:r>
      <w:r>
        <w:rPr>
          <w:rFonts w:ascii="Times New Roman" w:hAnsi="Times New Roman"/>
        </w:rPr>
        <w:t>247.930</w:t>
      </w:r>
      <w:r w:rsidRPr="002371D7">
        <w:rPr>
          <w:rFonts w:ascii="Times New Roman" w:hAnsi="Times New Roman"/>
        </w:rPr>
        <w:t xml:space="preserve"> Ft)</w:t>
      </w:r>
    </w:p>
    <w:p w:rsidR="00D75FDA" w:rsidRPr="002371D7" w:rsidRDefault="00D75FDA" w:rsidP="007A352A">
      <w:pPr>
        <w:pStyle w:val="Listaszerbekezds"/>
        <w:numPr>
          <w:ilvl w:val="0"/>
          <w:numId w:val="8"/>
        </w:numPr>
        <w:tabs>
          <w:tab w:val="left" w:pos="709"/>
          <w:tab w:val="left" w:pos="9072"/>
        </w:tabs>
        <w:spacing w:after="0" w:line="240" w:lineRule="auto"/>
        <w:ind w:right="1" w:hanging="436"/>
        <w:contextualSpacing/>
        <w:jc w:val="both"/>
        <w:rPr>
          <w:rFonts w:ascii="Times New Roman" w:hAnsi="Times New Roman"/>
        </w:rPr>
      </w:pPr>
      <w:r w:rsidRPr="002371D7">
        <w:rPr>
          <w:rFonts w:ascii="Times New Roman" w:hAnsi="Times New Roman"/>
        </w:rPr>
        <w:t>köztemetés (</w:t>
      </w:r>
      <w:r>
        <w:rPr>
          <w:rFonts w:ascii="Times New Roman" w:hAnsi="Times New Roman"/>
        </w:rPr>
        <w:t>871.566</w:t>
      </w:r>
      <w:r w:rsidRPr="002371D7">
        <w:rPr>
          <w:rFonts w:ascii="Times New Roman" w:hAnsi="Times New Roman"/>
        </w:rPr>
        <w:t xml:space="preserve"> Ft)</w:t>
      </w:r>
    </w:p>
    <w:p w:rsidR="00D75FDA" w:rsidRDefault="00D75FDA" w:rsidP="007A352A">
      <w:pPr>
        <w:pStyle w:val="Listaszerbekezds"/>
        <w:numPr>
          <w:ilvl w:val="0"/>
          <w:numId w:val="8"/>
        </w:numPr>
        <w:tabs>
          <w:tab w:val="left" w:pos="709"/>
          <w:tab w:val="left" w:pos="9072"/>
        </w:tabs>
        <w:spacing w:after="0" w:line="240" w:lineRule="auto"/>
        <w:ind w:right="1" w:hanging="436"/>
        <w:contextualSpacing/>
        <w:jc w:val="both"/>
        <w:rPr>
          <w:rFonts w:ascii="Times New Roman" w:hAnsi="Times New Roman"/>
        </w:rPr>
      </w:pPr>
      <w:r w:rsidRPr="002371D7">
        <w:rPr>
          <w:rFonts w:ascii="Times New Roman" w:hAnsi="Times New Roman"/>
        </w:rPr>
        <w:t>BURSA Hungarica ösztöndíj (</w:t>
      </w:r>
      <w:r>
        <w:rPr>
          <w:rFonts w:ascii="Times New Roman" w:hAnsi="Times New Roman"/>
        </w:rPr>
        <w:t>420.000</w:t>
      </w:r>
      <w:r w:rsidRPr="002371D7">
        <w:rPr>
          <w:rFonts w:ascii="Times New Roman" w:hAnsi="Times New Roman"/>
        </w:rPr>
        <w:t xml:space="preserve"> Ft) </w:t>
      </w:r>
    </w:p>
    <w:p w:rsidR="00D75FDA" w:rsidRPr="003504B8" w:rsidRDefault="00D75FDA" w:rsidP="007A352A">
      <w:pPr>
        <w:pStyle w:val="Listaszerbekezds"/>
        <w:numPr>
          <w:ilvl w:val="0"/>
          <w:numId w:val="8"/>
        </w:numPr>
        <w:tabs>
          <w:tab w:val="left" w:pos="709"/>
        </w:tabs>
        <w:spacing w:after="0" w:line="240" w:lineRule="auto"/>
        <w:ind w:hanging="436"/>
        <w:contextualSpacing/>
        <w:jc w:val="both"/>
        <w:rPr>
          <w:rFonts w:ascii="Times New Roman" w:hAnsi="Times New Roman"/>
        </w:rPr>
      </w:pPr>
      <w:r>
        <w:t xml:space="preserve"> </w:t>
      </w:r>
      <w:r>
        <w:rPr>
          <w:rFonts w:ascii="Times New Roman" w:hAnsi="Times New Roman"/>
        </w:rPr>
        <w:t>Erzsébet tábor első hete (</w:t>
      </w:r>
      <w:r w:rsidRPr="003504B8">
        <w:rPr>
          <w:rFonts w:ascii="Times New Roman" w:hAnsi="Times New Roman"/>
        </w:rPr>
        <w:t>950.900 Ft</w:t>
      </w:r>
      <w:r>
        <w:rPr>
          <w:rFonts w:ascii="Times New Roman" w:hAnsi="Times New Roman"/>
        </w:rPr>
        <w:t>)</w:t>
      </w:r>
      <w:r w:rsidRPr="003504B8">
        <w:rPr>
          <w:rFonts w:ascii="Times New Roman" w:hAnsi="Times New Roman"/>
        </w:rPr>
        <w:t xml:space="preserve"> </w:t>
      </w:r>
    </w:p>
    <w:p w:rsidR="00D75FDA" w:rsidRPr="00743D7C" w:rsidRDefault="00D75FDA" w:rsidP="007A352A">
      <w:pPr>
        <w:pStyle w:val="Listaszerbekezds"/>
        <w:numPr>
          <w:ilvl w:val="0"/>
          <w:numId w:val="8"/>
        </w:numPr>
        <w:tabs>
          <w:tab w:val="left" w:pos="709"/>
          <w:tab w:val="left" w:pos="9072"/>
        </w:tabs>
        <w:spacing w:after="0" w:line="240" w:lineRule="auto"/>
        <w:ind w:right="1" w:hanging="436"/>
        <w:contextualSpacing/>
        <w:jc w:val="both"/>
        <w:rPr>
          <w:rFonts w:ascii="Times New Roman" w:hAnsi="Times New Roman"/>
        </w:rPr>
      </w:pPr>
      <w:r w:rsidRPr="00743D7C">
        <w:rPr>
          <w:rFonts w:ascii="Times New Roman" w:hAnsi="Times New Roman"/>
        </w:rPr>
        <w:t xml:space="preserve">2018. évről áthúzódó élelmiszerutalványok </w:t>
      </w:r>
      <w:r>
        <w:rPr>
          <w:rFonts w:ascii="Times New Roman" w:hAnsi="Times New Roman"/>
        </w:rPr>
        <w:t>pénzügyi teljesítése</w:t>
      </w:r>
      <w:r w:rsidRPr="00743D7C">
        <w:rPr>
          <w:rFonts w:ascii="Times New Roman" w:hAnsi="Times New Roman"/>
        </w:rPr>
        <w:t xml:space="preserve">: 1.083.000 Ft </w:t>
      </w:r>
    </w:p>
    <w:p w:rsidR="00D75FDA" w:rsidRPr="00574C43" w:rsidRDefault="00D75FDA" w:rsidP="007A352A">
      <w:pPr>
        <w:pStyle w:val="Listaszerbekezds"/>
        <w:numPr>
          <w:ilvl w:val="0"/>
          <w:numId w:val="8"/>
        </w:numPr>
        <w:tabs>
          <w:tab w:val="left" w:pos="709"/>
          <w:tab w:val="left" w:pos="9072"/>
        </w:tabs>
        <w:spacing w:after="0" w:line="240" w:lineRule="auto"/>
        <w:ind w:right="1" w:hanging="436"/>
        <w:contextualSpacing/>
        <w:jc w:val="both"/>
        <w:rPr>
          <w:rFonts w:ascii="Times New Roman" w:hAnsi="Times New Roman"/>
        </w:rPr>
      </w:pPr>
      <w:r w:rsidRPr="00574C43">
        <w:rPr>
          <w:rFonts w:ascii="Times New Roman" w:hAnsi="Times New Roman"/>
          <w:b/>
        </w:rPr>
        <w:t>Mindösszesen =</w:t>
      </w:r>
      <w:r>
        <w:rPr>
          <w:rFonts w:ascii="Times New Roman" w:hAnsi="Times New Roman"/>
          <w:b/>
        </w:rPr>
        <w:t>12.573.396</w:t>
      </w:r>
      <w:r w:rsidRPr="00574C43">
        <w:rPr>
          <w:rFonts w:ascii="Times New Roman" w:hAnsi="Times New Roman"/>
          <w:b/>
        </w:rPr>
        <w:t xml:space="preserve"> Ft.</w:t>
      </w:r>
    </w:p>
    <w:p w:rsidR="00D75FDA" w:rsidRDefault="00D75FDA" w:rsidP="007A352A">
      <w:pPr>
        <w:pStyle w:val="Norml1"/>
        <w:tabs>
          <w:tab w:val="left" w:pos="426"/>
          <w:tab w:val="left" w:pos="1134"/>
          <w:tab w:val="left" w:pos="9072"/>
        </w:tabs>
        <w:ind w:right="1" w:hanging="436"/>
        <w:jc w:val="both"/>
        <w:rPr>
          <w:u w:val="single"/>
        </w:rPr>
      </w:pPr>
    </w:p>
    <w:p w:rsidR="00D75FDA" w:rsidRPr="00D80BA9" w:rsidRDefault="00CC1CB7" w:rsidP="007A352A">
      <w:pPr>
        <w:pStyle w:val="Norml1"/>
        <w:tabs>
          <w:tab w:val="left" w:pos="1134"/>
          <w:tab w:val="left" w:pos="9072"/>
        </w:tabs>
        <w:ind w:right="1"/>
        <w:jc w:val="both"/>
        <w:rPr>
          <w:b/>
        </w:rPr>
      </w:pPr>
      <w:r>
        <w:rPr>
          <w:b/>
        </w:rPr>
        <w:t>3.</w:t>
      </w:r>
      <w:r w:rsidRPr="002371D7">
        <w:t xml:space="preserve"> </w:t>
      </w:r>
      <w:r w:rsidRPr="00D80BA9">
        <w:rPr>
          <w:b/>
        </w:rPr>
        <w:t xml:space="preserve"> </w:t>
      </w:r>
      <w:r w:rsidR="00D75FDA" w:rsidRPr="00D80BA9">
        <w:rPr>
          <w:b/>
        </w:rPr>
        <w:t>Járási startmunka mintaprogramok</w:t>
      </w:r>
    </w:p>
    <w:p w:rsidR="00D75FDA" w:rsidRPr="00FC475C" w:rsidRDefault="00D75FDA" w:rsidP="007A352A">
      <w:pPr>
        <w:pStyle w:val="Norml1"/>
        <w:tabs>
          <w:tab w:val="left" w:pos="1134"/>
          <w:tab w:val="left" w:pos="9072"/>
        </w:tabs>
        <w:ind w:right="1"/>
        <w:jc w:val="both"/>
        <w:rPr>
          <w:sz w:val="16"/>
          <w:szCs w:val="16"/>
          <w:u w:val="single"/>
        </w:rPr>
      </w:pPr>
    </w:p>
    <w:p w:rsidR="00D75FDA" w:rsidRDefault="00D75FDA" w:rsidP="007A352A">
      <w:pPr>
        <w:pStyle w:val="Norml1"/>
        <w:tabs>
          <w:tab w:val="left" w:pos="1134"/>
          <w:tab w:val="left" w:pos="9072"/>
        </w:tabs>
        <w:ind w:right="1"/>
        <w:jc w:val="both"/>
      </w:pPr>
      <w:r w:rsidRPr="00DF49D3">
        <w:t xml:space="preserve">Csongrád Városi Önkormányzat 2019. évben </w:t>
      </w:r>
      <w:r>
        <w:t xml:space="preserve">két </w:t>
      </w:r>
      <w:r w:rsidRPr="00DF49D3">
        <w:t xml:space="preserve">kérelmet nyújtott be a – Foglalkoztatási </w:t>
      </w:r>
      <w:r>
        <w:t>O</w:t>
      </w:r>
      <w:r w:rsidRPr="00DF49D3">
        <w:t xml:space="preserve">sztályon keresztül- a </w:t>
      </w:r>
      <w:r>
        <w:t>B</w:t>
      </w:r>
      <w:r w:rsidRPr="00DF49D3">
        <w:t>elügyminisztériumhoz járási startmunka mintaprogram</w:t>
      </w:r>
      <w:r>
        <w:t>ok indítása érdekében. A szociális jellegű program az idei évben összevontan tartalmazza a korábbi években külön megpályázott közút javítása, belvízelvezetés, illegális hulladék lerakó helyek felszámolása elemeket.</w:t>
      </w:r>
    </w:p>
    <w:p w:rsidR="00D75FDA" w:rsidRPr="00DF49D3" w:rsidRDefault="00D75FDA" w:rsidP="007A352A">
      <w:pPr>
        <w:pStyle w:val="Norml1"/>
        <w:tabs>
          <w:tab w:val="left" w:pos="1134"/>
          <w:tab w:val="left" w:pos="9072"/>
        </w:tabs>
        <w:ind w:right="1"/>
        <w:jc w:val="both"/>
      </w:pPr>
      <w:r>
        <w:t>Az elnyert két projekt futamideje 12 hónap (2019. március 01. napjától 2020. február 28. napjáig).  A Belügyminisztérium a foglalkoztatottak bér- és járulék költségét 100 %-os mértékben támogatta.</w:t>
      </w:r>
    </w:p>
    <w:p w:rsidR="00D75FDA" w:rsidRPr="00DF49D3" w:rsidRDefault="00D75FDA" w:rsidP="007A352A">
      <w:pPr>
        <w:pStyle w:val="Norml1"/>
        <w:tabs>
          <w:tab w:val="left" w:pos="1134"/>
          <w:tab w:val="left" w:pos="9072"/>
        </w:tabs>
        <w:ind w:right="1"/>
        <w:jc w:val="both"/>
        <w:rPr>
          <w:u w:val="single"/>
        </w:rPr>
      </w:pPr>
    </w:p>
    <w:p w:rsidR="00DB4787" w:rsidRDefault="00DB4787" w:rsidP="007A352A">
      <w:pPr>
        <w:tabs>
          <w:tab w:val="left" w:pos="9072"/>
        </w:tabs>
        <w:ind w:right="1"/>
        <w:jc w:val="both"/>
        <w:rPr>
          <w:i/>
          <w:u w:val="single"/>
        </w:rPr>
      </w:pPr>
    </w:p>
    <w:p w:rsidR="00D75FDA" w:rsidRPr="003255DC" w:rsidRDefault="00D75FDA" w:rsidP="007A352A">
      <w:pPr>
        <w:tabs>
          <w:tab w:val="left" w:pos="9072"/>
        </w:tabs>
        <w:ind w:right="1"/>
        <w:jc w:val="both"/>
        <w:rPr>
          <w:i/>
          <w:u w:val="single"/>
        </w:rPr>
      </w:pPr>
      <w:r>
        <w:rPr>
          <w:i/>
          <w:u w:val="single"/>
        </w:rPr>
        <w:t>Szociális jellegű (</w:t>
      </w:r>
      <w:r w:rsidRPr="003255DC">
        <w:rPr>
          <w:i/>
          <w:u w:val="single"/>
        </w:rPr>
        <w:t>Közúthálózat javítása</w:t>
      </w:r>
      <w:r>
        <w:rPr>
          <w:i/>
          <w:u w:val="single"/>
        </w:rPr>
        <w:t>+illegális hulladék lerakóhelyek felszámolása)</w:t>
      </w:r>
    </w:p>
    <w:p w:rsidR="00D75FDA" w:rsidRDefault="00D75FDA" w:rsidP="007A352A">
      <w:pPr>
        <w:pStyle w:val="Szvegtrzs22"/>
        <w:shd w:val="clear" w:color="auto" w:fill="auto"/>
        <w:tabs>
          <w:tab w:val="left" w:pos="9072"/>
        </w:tabs>
        <w:spacing w:line="240" w:lineRule="auto"/>
        <w:ind w:right="1"/>
        <w:jc w:val="both"/>
        <w:rPr>
          <w:sz w:val="24"/>
          <w:szCs w:val="24"/>
        </w:rPr>
      </w:pPr>
      <w:r>
        <w:rPr>
          <w:sz w:val="24"/>
          <w:szCs w:val="24"/>
        </w:rPr>
        <w:t xml:space="preserve">A szociális jellegű programban új járdaépítés, kész járdák szakaszos javítása (Thököly u. páros oldala, Fekete János u. páratlan oldala, Bokroson az iskola és óvoda előtti járdaszakasz, Gyöngyösi u. mindkét oldala) történik valamint a belterületi utak űrszelvényeinek kitakarítása, illegális </w:t>
      </w:r>
      <w:r w:rsidRPr="00CF0CBB">
        <w:rPr>
          <w:sz w:val="24"/>
          <w:szCs w:val="24"/>
        </w:rPr>
        <w:t>hulladék lerakóhelyek felszámolása</w:t>
      </w:r>
      <w:r>
        <w:rPr>
          <w:sz w:val="24"/>
          <w:szCs w:val="24"/>
        </w:rPr>
        <w:t xml:space="preserve"> (Körös-torok, Nagyrét, Alsóváros, vízlépcsős út, Bokros, Ibolyás dűlő, városi parkok, közterek, elkerülő út).</w:t>
      </w:r>
    </w:p>
    <w:p w:rsidR="00D75FDA" w:rsidRPr="00FC475C" w:rsidRDefault="00D75FDA" w:rsidP="007A352A">
      <w:pPr>
        <w:pStyle w:val="Szvegtrzs22"/>
        <w:shd w:val="clear" w:color="auto" w:fill="auto"/>
        <w:tabs>
          <w:tab w:val="left" w:pos="9072"/>
        </w:tabs>
        <w:spacing w:line="240" w:lineRule="auto"/>
        <w:ind w:right="1"/>
        <w:jc w:val="both"/>
        <w:rPr>
          <w:sz w:val="16"/>
          <w:szCs w:val="16"/>
        </w:rPr>
      </w:pPr>
    </w:p>
    <w:p w:rsidR="00D75FDA" w:rsidRPr="003255DC" w:rsidRDefault="00D75FDA" w:rsidP="007A352A">
      <w:pPr>
        <w:tabs>
          <w:tab w:val="left" w:pos="9072"/>
        </w:tabs>
        <w:ind w:right="1"/>
        <w:jc w:val="both"/>
        <w:rPr>
          <w:b/>
        </w:rPr>
      </w:pPr>
      <w:r w:rsidRPr="003255DC">
        <w:t xml:space="preserve">A </w:t>
      </w:r>
      <w:r>
        <w:t>25</w:t>
      </w:r>
      <w:r w:rsidRPr="003255DC">
        <w:t xml:space="preserve"> fő közfoglalkoztatott bér és járuléka mindösszesen </w:t>
      </w:r>
      <w:r w:rsidR="00F81630">
        <w:t>27.</w:t>
      </w:r>
      <w:r>
        <w:t>314.064</w:t>
      </w:r>
      <w:r w:rsidRPr="003255DC">
        <w:t xml:space="preserve"> Ft, a beruházási költség összesen </w:t>
      </w:r>
      <w:r>
        <w:t>7.185.783</w:t>
      </w:r>
      <w:r w:rsidRPr="003255DC">
        <w:t xml:space="preserve"> Ft. </w:t>
      </w:r>
      <w:r w:rsidRPr="003255DC">
        <w:rPr>
          <w:b/>
        </w:rPr>
        <w:t xml:space="preserve">Mindösszesen: </w:t>
      </w:r>
      <w:r>
        <w:rPr>
          <w:b/>
        </w:rPr>
        <w:t xml:space="preserve">34.499.847 </w:t>
      </w:r>
      <w:r w:rsidRPr="005B63E1">
        <w:rPr>
          <w:b/>
        </w:rPr>
        <w:t>Ft</w:t>
      </w:r>
      <w:r w:rsidR="004B3A8F">
        <w:rPr>
          <w:b/>
        </w:rPr>
        <w:t>.</w:t>
      </w:r>
    </w:p>
    <w:p w:rsidR="00D75FDA" w:rsidRDefault="00D75FDA" w:rsidP="007A352A">
      <w:pPr>
        <w:tabs>
          <w:tab w:val="left" w:pos="9072"/>
        </w:tabs>
        <w:ind w:right="1"/>
        <w:jc w:val="both"/>
        <w:rPr>
          <w:i/>
          <w:u w:val="single"/>
        </w:rPr>
      </w:pPr>
    </w:p>
    <w:p w:rsidR="00D75FDA" w:rsidRPr="003255DC" w:rsidRDefault="00D75FDA" w:rsidP="007A352A">
      <w:pPr>
        <w:tabs>
          <w:tab w:val="left" w:pos="9072"/>
        </w:tabs>
        <w:ind w:right="1"/>
        <w:jc w:val="both"/>
        <w:rPr>
          <w:i/>
          <w:u w:val="single"/>
        </w:rPr>
      </w:pPr>
      <w:r>
        <w:rPr>
          <w:i/>
          <w:u w:val="single"/>
        </w:rPr>
        <w:t>Helyi sajátosságokra épülő program</w:t>
      </w:r>
    </w:p>
    <w:p w:rsidR="00DB4787" w:rsidRDefault="00DB4787" w:rsidP="00DB4787">
      <w:pPr>
        <w:pStyle w:val="Szvegtrzs22"/>
        <w:shd w:val="clear" w:color="auto" w:fill="auto"/>
        <w:tabs>
          <w:tab w:val="left" w:pos="9072"/>
        </w:tabs>
        <w:spacing w:line="240" w:lineRule="auto"/>
        <w:ind w:right="1"/>
        <w:jc w:val="both"/>
        <w:rPr>
          <w:sz w:val="24"/>
          <w:szCs w:val="24"/>
        </w:rPr>
      </w:pPr>
    </w:p>
    <w:p w:rsidR="00DB4787" w:rsidRDefault="00D75FDA" w:rsidP="00DB4787">
      <w:pPr>
        <w:pStyle w:val="Szvegtrzs22"/>
        <w:shd w:val="clear" w:color="auto" w:fill="auto"/>
        <w:tabs>
          <w:tab w:val="left" w:pos="9072"/>
        </w:tabs>
        <w:spacing w:line="240" w:lineRule="auto"/>
        <w:ind w:right="1"/>
        <w:jc w:val="both"/>
        <w:rPr>
          <w:sz w:val="24"/>
          <w:szCs w:val="24"/>
        </w:rPr>
      </w:pPr>
      <w:r w:rsidRPr="003255DC">
        <w:rPr>
          <w:sz w:val="24"/>
          <w:szCs w:val="24"/>
        </w:rPr>
        <w:t xml:space="preserve">A </w:t>
      </w:r>
      <w:r>
        <w:rPr>
          <w:sz w:val="24"/>
          <w:szCs w:val="24"/>
        </w:rPr>
        <w:t xml:space="preserve">városi </w:t>
      </w:r>
      <w:proofErr w:type="gramStart"/>
      <w:r>
        <w:rPr>
          <w:sz w:val="24"/>
          <w:szCs w:val="24"/>
        </w:rPr>
        <w:t>járda építésekhez</w:t>
      </w:r>
      <w:proofErr w:type="gramEnd"/>
      <w:r>
        <w:rPr>
          <w:sz w:val="24"/>
          <w:szCs w:val="24"/>
        </w:rPr>
        <w:t xml:space="preserve"> szükséges öntött betonjárdák elkészítése ebben a programban valósul meg. (1800 folyóméter járda kés</w:t>
      </w:r>
      <w:r w:rsidR="00DB4787">
        <w:rPr>
          <w:sz w:val="24"/>
          <w:szCs w:val="24"/>
        </w:rPr>
        <w:t>zítéséhez elegendő beton készül</w:t>
      </w:r>
      <w:r>
        <w:rPr>
          <w:sz w:val="24"/>
          <w:szCs w:val="24"/>
        </w:rPr>
        <w:t>, mely a szociális jellegű projekt keretében kerül lerakásra</w:t>
      </w:r>
      <w:r w:rsidR="00DB4787">
        <w:rPr>
          <w:sz w:val="24"/>
          <w:szCs w:val="24"/>
        </w:rPr>
        <w:t>.)</w:t>
      </w:r>
    </w:p>
    <w:p w:rsidR="00D75FDA" w:rsidRPr="004B3A8F" w:rsidRDefault="00D75FDA" w:rsidP="00DB4787">
      <w:pPr>
        <w:pStyle w:val="Szvegtrzs22"/>
        <w:shd w:val="clear" w:color="auto" w:fill="auto"/>
        <w:tabs>
          <w:tab w:val="left" w:pos="9072"/>
        </w:tabs>
        <w:spacing w:line="240" w:lineRule="auto"/>
        <w:ind w:right="1"/>
        <w:jc w:val="both"/>
        <w:rPr>
          <w:b/>
          <w:sz w:val="22"/>
          <w:szCs w:val="22"/>
        </w:rPr>
      </w:pPr>
      <w:r w:rsidRPr="004B3A8F">
        <w:rPr>
          <w:sz w:val="22"/>
          <w:szCs w:val="22"/>
        </w:rPr>
        <w:t>A 13 fő közfoglalkoztatott bér és járuléka mindösszesen 14</w:t>
      </w:r>
      <w:r w:rsidR="00F81630" w:rsidRPr="004B3A8F">
        <w:rPr>
          <w:sz w:val="22"/>
          <w:szCs w:val="22"/>
        </w:rPr>
        <w:t>.</w:t>
      </w:r>
      <w:r w:rsidRPr="004B3A8F">
        <w:rPr>
          <w:sz w:val="22"/>
          <w:szCs w:val="22"/>
        </w:rPr>
        <w:t xml:space="preserve">617.884 Ft, a dologi költség összesen: 5.659.298 Ft. </w:t>
      </w:r>
      <w:r w:rsidRPr="004B3A8F">
        <w:rPr>
          <w:b/>
          <w:sz w:val="22"/>
          <w:szCs w:val="22"/>
        </w:rPr>
        <w:t>Mindösszesen: 20.277.182 Ft.</w:t>
      </w:r>
    </w:p>
    <w:p w:rsidR="00D75FDA" w:rsidRPr="00E479E6" w:rsidRDefault="00D75FDA" w:rsidP="007A352A">
      <w:pPr>
        <w:tabs>
          <w:tab w:val="left" w:pos="9072"/>
        </w:tabs>
        <w:ind w:right="1"/>
        <w:jc w:val="both"/>
        <w:rPr>
          <w:sz w:val="12"/>
          <w:szCs w:val="12"/>
        </w:rPr>
      </w:pPr>
    </w:p>
    <w:p w:rsidR="00D75FDA" w:rsidRDefault="00D75FDA" w:rsidP="007A352A">
      <w:pPr>
        <w:tabs>
          <w:tab w:val="left" w:pos="9072"/>
        </w:tabs>
        <w:ind w:right="1"/>
        <w:jc w:val="both"/>
        <w:rPr>
          <w:i/>
        </w:rPr>
      </w:pPr>
      <w:r w:rsidRPr="00A557BE">
        <w:rPr>
          <w:i/>
        </w:rPr>
        <w:t>A</w:t>
      </w:r>
      <w:r>
        <w:rPr>
          <w:i/>
        </w:rPr>
        <w:t xml:space="preserve"> hosszú távú közfoglalkoztatást</w:t>
      </w:r>
      <w:r w:rsidR="007A352A">
        <w:rPr>
          <w:i/>
        </w:rPr>
        <w:t xml:space="preserve"> és a </w:t>
      </w:r>
      <w:r w:rsidRPr="00A557BE">
        <w:rPr>
          <w:i/>
        </w:rPr>
        <w:t>Járási startmunka mintaprogramok</w:t>
      </w:r>
      <w:r>
        <w:rPr>
          <w:i/>
        </w:rPr>
        <w:t xml:space="preserve">at </w:t>
      </w:r>
      <w:r w:rsidR="007A352A">
        <w:rPr>
          <w:i/>
        </w:rPr>
        <w:t xml:space="preserve">a következő táblázatokban foglaltuk össze: </w:t>
      </w:r>
    </w:p>
    <w:p w:rsidR="003D1A41" w:rsidRDefault="003D1A41" w:rsidP="007A352A">
      <w:pPr>
        <w:tabs>
          <w:tab w:val="left" w:pos="9072"/>
        </w:tabs>
        <w:ind w:right="1"/>
        <w:jc w:val="both"/>
        <w:rPr>
          <w:i/>
        </w:rPr>
      </w:pPr>
    </w:p>
    <w:p w:rsidR="007A352A" w:rsidRDefault="007A352A" w:rsidP="007A352A">
      <w:pPr>
        <w:rPr>
          <w:b/>
        </w:rPr>
      </w:pPr>
      <w:proofErr w:type="spellStart"/>
      <w:r w:rsidRPr="00EF0AF4">
        <w:rPr>
          <w:b/>
        </w:rPr>
        <w:t>Hosszútávú</w:t>
      </w:r>
      <w:proofErr w:type="spellEnd"/>
      <w:r w:rsidRPr="00EF0AF4">
        <w:rPr>
          <w:b/>
        </w:rPr>
        <w:t xml:space="preserve"> közfoglalkoztatás ütemezése 2019. I. félév</w:t>
      </w:r>
    </w:p>
    <w:p w:rsidR="003D1A41" w:rsidRPr="00EF0AF4" w:rsidRDefault="003D1A41" w:rsidP="007A352A">
      <w:pPr>
        <w:rPr>
          <w:b/>
        </w:rPr>
      </w:pPr>
    </w:p>
    <w:p w:rsidR="00EF0AF4" w:rsidRPr="00FC475C" w:rsidRDefault="00EF0AF4" w:rsidP="007A352A">
      <w:pPr>
        <w:rPr>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2"/>
        <w:gridCol w:w="1436"/>
        <w:gridCol w:w="1656"/>
        <w:gridCol w:w="1190"/>
        <w:gridCol w:w="1559"/>
        <w:gridCol w:w="1984"/>
      </w:tblGrid>
      <w:tr w:rsidR="007A352A" w:rsidRPr="002419FB" w:rsidTr="00E479E6">
        <w:tc>
          <w:tcPr>
            <w:tcW w:w="1922" w:type="dxa"/>
          </w:tcPr>
          <w:p w:rsidR="007A352A" w:rsidRPr="002419FB" w:rsidRDefault="007A352A" w:rsidP="007A352A">
            <w:pPr>
              <w:tabs>
                <w:tab w:val="center" w:pos="4536"/>
                <w:tab w:val="right" w:pos="9072"/>
              </w:tabs>
            </w:pPr>
            <w:r w:rsidRPr="002419FB">
              <w:t>Létszám</w:t>
            </w:r>
          </w:p>
        </w:tc>
        <w:tc>
          <w:tcPr>
            <w:tcW w:w="1436" w:type="dxa"/>
          </w:tcPr>
          <w:p w:rsidR="007A352A" w:rsidRPr="002419FB" w:rsidRDefault="007A352A" w:rsidP="007A352A">
            <w:pPr>
              <w:tabs>
                <w:tab w:val="center" w:pos="4536"/>
                <w:tab w:val="right" w:pos="9072"/>
              </w:tabs>
            </w:pPr>
            <w:r w:rsidRPr="002419FB">
              <w:t>időtartam</w:t>
            </w:r>
          </w:p>
        </w:tc>
        <w:tc>
          <w:tcPr>
            <w:tcW w:w="1656" w:type="dxa"/>
          </w:tcPr>
          <w:p w:rsidR="007A352A" w:rsidRPr="002419FB" w:rsidRDefault="007A352A" w:rsidP="007A352A">
            <w:pPr>
              <w:tabs>
                <w:tab w:val="center" w:pos="4536"/>
                <w:tab w:val="right" w:pos="9072"/>
              </w:tabs>
            </w:pPr>
            <w:r w:rsidRPr="002419FB">
              <w:t>Foglalkoztató</w:t>
            </w:r>
          </w:p>
        </w:tc>
        <w:tc>
          <w:tcPr>
            <w:tcW w:w="1190" w:type="dxa"/>
          </w:tcPr>
          <w:p w:rsidR="007A352A" w:rsidRPr="002419FB" w:rsidRDefault="007A352A" w:rsidP="007A352A">
            <w:pPr>
              <w:tabs>
                <w:tab w:val="center" w:pos="4536"/>
                <w:tab w:val="right" w:pos="9072"/>
              </w:tabs>
            </w:pPr>
            <w:r w:rsidRPr="002419FB">
              <w:t>támogatás mértéke</w:t>
            </w:r>
          </w:p>
        </w:tc>
        <w:tc>
          <w:tcPr>
            <w:tcW w:w="1559" w:type="dxa"/>
          </w:tcPr>
          <w:p w:rsidR="007A352A" w:rsidRPr="002419FB" w:rsidRDefault="007A352A" w:rsidP="007A352A">
            <w:pPr>
              <w:tabs>
                <w:tab w:val="center" w:pos="4536"/>
                <w:tab w:val="right" w:pos="9072"/>
              </w:tabs>
            </w:pPr>
            <w:r w:rsidRPr="002419FB">
              <w:t>Igényelt támogatás</w:t>
            </w:r>
          </w:p>
        </w:tc>
        <w:tc>
          <w:tcPr>
            <w:tcW w:w="1984" w:type="dxa"/>
          </w:tcPr>
          <w:p w:rsidR="007A352A" w:rsidRPr="002419FB" w:rsidRDefault="007A352A" w:rsidP="007A352A">
            <w:pPr>
              <w:tabs>
                <w:tab w:val="center" w:pos="4536"/>
                <w:tab w:val="right" w:pos="9072"/>
              </w:tabs>
            </w:pPr>
            <w:r w:rsidRPr="002419FB">
              <w:t>Hatósági szerződés száma</w:t>
            </w:r>
          </w:p>
        </w:tc>
      </w:tr>
      <w:tr w:rsidR="007A352A" w:rsidRPr="002419FB" w:rsidTr="00E479E6">
        <w:tc>
          <w:tcPr>
            <w:tcW w:w="1922" w:type="dxa"/>
          </w:tcPr>
          <w:p w:rsidR="007A352A" w:rsidRPr="002419FB" w:rsidRDefault="007A352A" w:rsidP="007A352A">
            <w:pPr>
              <w:tabs>
                <w:tab w:val="center" w:pos="4536"/>
                <w:tab w:val="right" w:pos="9072"/>
              </w:tabs>
            </w:pPr>
            <w:r>
              <w:t>4</w:t>
            </w:r>
            <w:r w:rsidRPr="002419FB">
              <w:t xml:space="preserve"> fő</w:t>
            </w:r>
            <w:r w:rsidRPr="007A352A">
              <w:rPr>
                <w:b/>
              </w:rPr>
              <w:t xml:space="preserve"> </w:t>
            </w:r>
            <w:r w:rsidRPr="002419FB">
              <w:t>szakmunka</w:t>
            </w:r>
          </w:p>
          <w:p w:rsidR="007A352A" w:rsidRPr="002419FB" w:rsidRDefault="007A352A" w:rsidP="007A352A">
            <w:pPr>
              <w:tabs>
                <w:tab w:val="center" w:pos="4536"/>
                <w:tab w:val="right" w:pos="9072"/>
              </w:tabs>
            </w:pPr>
          </w:p>
        </w:tc>
        <w:tc>
          <w:tcPr>
            <w:tcW w:w="1436" w:type="dxa"/>
          </w:tcPr>
          <w:p w:rsidR="007A352A" w:rsidRPr="002419FB" w:rsidRDefault="007A352A" w:rsidP="007A352A">
            <w:pPr>
              <w:tabs>
                <w:tab w:val="center" w:pos="4536"/>
                <w:tab w:val="right" w:pos="9072"/>
              </w:tabs>
            </w:pPr>
            <w:r w:rsidRPr="002419FB">
              <w:t>201</w:t>
            </w:r>
            <w:r>
              <w:t>8</w:t>
            </w:r>
            <w:r w:rsidRPr="002419FB">
              <w:t>.0</w:t>
            </w:r>
            <w:r>
              <w:t>7</w:t>
            </w:r>
            <w:r w:rsidRPr="002419FB">
              <w:t>.01.-201</w:t>
            </w:r>
            <w:r>
              <w:t>9</w:t>
            </w:r>
            <w:r w:rsidRPr="002419FB">
              <w:t>.02.28.</w:t>
            </w:r>
          </w:p>
        </w:tc>
        <w:tc>
          <w:tcPr>
            <w:tcW w:w="1656" w:type="dxa"/>
          </w:tcPr>
          <w:p w:rsidR="007A352A" w:rsidRPr="002419FB" w:rsidRDefault="007A352A" w:rsidP="007A352A">
            <w:pPr>
              <w:tabs>
                <w:tab w:val="center" w:pos="4536"/>
                <w:tab w:val="right" w:pos="9072"/>
              </w:tabs>
            </w:pPr>
            <w:r w:rsidRPr="007A352A">
              <w:rPr>
                <w:b/>
              </w:rPr>
              <w:t>Csongrádi Polgármesteri Hivatal</w:t>
            </w:r>
          </w:p>
        </w:tc>
        <w:tc>
          <w:tcPr>
            <w:tcW w:w="1190" w:type="dxa"/>
          </w:tcPr>
          <w:p w:rsidR="007A352A" w:rsidRPr="002419FB" w:rsidRDefault="007A352A" w:rsidP="00F81630">
            <w:pPr>
              <w:tabs>
                <w:tab w:val="center" w:pos="4536"/>
                <w:tab w:val="right" w:pos="9072"/>
              </w:tabs>
              <w:jc w:val="center"/>
            </w:pPr>
            <w:r w:rsidRPr="002419FB">
              <w:t>100%</w:t>
            </w:r>
          </w:p>
        </w:tc>
        <w:tc>
          <w:tcPr>
            <w:tcW w:w="1559" w:type="dxa"/>
          </w:tcPr>
          <w:p w:rsidR="007A352A" w:rsidRPr="002419FB" w:rsidRDefault="007A352A" w:rsidP="007A352A">
            <w:pPr>
              <w:tabs>
                <w:tab w:val="center" w:pos="4536"/>
                <w:tab w:val="right" w:pos="9072"/>
              </w:tabs>
            </w:pPr>
            <w:r>
              <w:t>3.742.208</w:t>
            </w:r>
            <w:r w:rsidRPr="002419FB">
              <w:t xml:space="preserve"> Ft</w:t>
            </w:r>
          </w:p>
        </w:tc>
        <w:tc>
          <w:tcPr>
            <w:tcW w:w="1984" w:type="dxa"/>
          </w:tcPr>
          <w:p w:rsidR="007A352A" w:rsidRPr="002419FB" w:rsidRDefault="007A352A" w:rsidP="007A352A">
            <w:pPr>
              <w:tabs>
                <w:tab w:val="center" w:pos="4536"/>
                <w:tab w:val="right" w:pos="9072"/>
              </w:tabs>
            </w:pPr>
            <w:r w:rsidRPr="002419FB">
              <w:t>70602/26/00</w:t>
            </w:r>
            <w:r>
              <w:t>422</w:t>
            </w:r>
          </w:p>
        </w:tc>
      </w:tr>
      <w:tr w:rsidR="007A352A" w:rsidRPr="002419FB" w:rsidTr="00E479E6">
        <w:tc>
          <w:tcPr>
            <w:tcW w:w="1922" w:type="dxa"/>
          </w:tcPr>
          <w:p w:rsidR="007A352A" w:rsidRPr="002419FB" w:rsidRDefault="007A352A" w:rsidP="007A352A">
            <w:pPr>
              <w:tabs>
                <w:tab w:val="center" w:pos="4536"/>
                <w:tab w:val="right" w:pos="9072"/>
              </w:tabs>
            </w:pPr>
            <w:r w:rsidRPr="008505B7">
              <w:t>3 fő</w:t>
            </w:r>
            <w:r w:rsidRPr="007A352A">
              <w:rPr>
                <w:b/>
              </w:rPr>
              <w:t xml:space="preserve"> </w:t>
            </w:r>
            <w:r w:rsidRPr="002419FB">
              <w:t>szakmunka</w:t>
            </w:r>
          </w:p>
        </w:tc>
        <w:tc>
          <w:tcPr>
            <w:tcW w:w="1436" w:type="dxa"/>
          </w:tcPr>
          <w:p w:rsidR="007A352A" w:rsidRPr="002419FB" w:rsidRDefault="007A352A" w:rsidP="007A352A">
            <w:pPr>
              <w:tabs>
                <w:tab w:val="center" w:pos="4536"/>
                <w:tab w:val="right" w:pos="9072"/>
              </w:tabs>
            </w:pPr>
            <w:r w:rsidRPr="002419FB">
              <w:t>201</w:t>
            </w:r>
            <w:r>
              <w:t>9</w:t>
            </w:r>
            <w:r w:rsidRPr="002419FB">
              <w:t>.03.01.-20</w:t>
            </w:r>
            <w:r>
              <w:t>20</w:t>
            </w:r>
            <w:r w:rsidRPr="002419FB">
              <w:t>.0</w:t>
            </w:r>
            <w:r>
              <w:t>2</w:t>
            </w:r>
            <w:r w:rsidRPr="002419FB">
              <w:t>.</w:t>
            </w:r>
            <w:r>
              <w:t>29</w:t>
            </w:r>
            <w:r w:rsidRPr="002419FB">
              <w:t>.</w:t>
            </w:r>
          </w:p>
        </w:tc>
        <w:tc>
          <w:tcPr>
            <w:tcW w:w="1656" w:type="dxa"/>
          </w:tcPr>
          <w:p w:rsidR="007A352A" w:rsidRPr="007A352A" w:rsidRDefault="007A352A" w:rsidP="007A352A">
            <w:pPr>
              <w:tabs>
                <w:tab w:val="center" w:pos="4536"/>
                <w:tab w:val="right" w:pos="9072"/>
              </w:tabs>
              <w:rPr>
                <w:b/>
              </w:rPr>
            </w:pPr>
            <w:r w:rsidRPr="007A352A">
              <w:rPr>
                <w:b/>
              </w:rPr>
              <w:t>Csongrádi Polgármesteri Hivatal</w:t>
            </w:r>
          </w:p>
        </w:tc>
        <w:tc>
          <w:tcPr>
            <w:tcW w:w="1190" w:type="dxa"/>
          </w:tcPr>
          <w:p w:rsidR="007A352A" w:rsidRPr="002419FB" w:rsidRDefault="007A352A" w:rsidP="00F81630">
            <w:pPr>
              <w:tabs>
                <w:tab w:val="center" w:pos="4536"/>
                <w:tab w:val="right" w:pos="9072"/>
              </w:tabs>
              <w:jc w:val="center"/>
            </w:pPr>
            <w:r w:rsidRPr="002419FB">
              <w:t>100%</w:t>
            </w:r>
          </w:p>
        </w:tc>
        <w:tc>
          <w:tcPr>
            <w:tcW w:w="1559" w:type="dxa"/>
          </w:tcPr>
          <w:p w:rsidR="007A352A" w:rsidRPr="002419FB" w:rsidRDefault="007A352A" w:rsidP="007A352A">
            <w:pPr>
              <w:tabs>
                <w:tab w:val="center" w:pos="4536"/>
                <w:tab w:val="right" w:pos="9072"/>
              </w:tabs>
            </w:pPr>
            <w:r>
              <w:t>4.209.984</w:t>
            </w:r>
            <w:r w:rsidRPr="002419FB">
              <w:t xml:space="preserve"> Ft</w:t>
            </w:r>
          </w:p>
        </w:tc>
        <w:tc>
          <w:tcPr>
            <w:tcW w:w="1984" w:type="dxa"/>
          </w:tcPr>
          <w:p w:rsidR="007A352A" w:rsidRPr="002419FB" w:rsidRDefault="007A352A" w:rsidP="007A352A">
            <w:pPr>
              <w:tabs>
                <w:tab w:val="center" w:pos="4536"/>
                <w:tab w:val="right" w:pos="9072"/>
              </w:tabs>
            </w:pPr>
            <w:r w:rsidRPr="002419FB">
              <w:t>70602/26/00</w:t>
            </w:r>
            <w:r>
              <w:t>446</w:t>
            </w:r>
          </w:p>
        </w:tc>
      </w:tr>
    </w:tbl>
    <w:p w:rsidR="007078C8" w:rsidRPr="002419FB" w:rsidRDefault="007078C8" w:rsidP="007A352A"/>
    <w:p w:rsidR="007A352A" w:rsidRDefault="007A352A" w:rsidP="007A352A">
      <w:pPr>
        <w:rPr>
          <w:b/>
        </w:rPr>
      </w:pPr>
      <w:r w:rsidRPr="00EF0AF4">
        <w:rPr>
          <w:b/>
        </w:rPr>
        <w:t>GINOP keretében történő foglalkoztatás 2019. I. félév</w:t>
      </w:r>
    </w:p>
    <w:p w:rsidR="003D1A41" w:rsidRPr="00EF0AF4" w:rsidRDefault="003D1A41" w:rsidP="007A352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2"/>
        <w:gridCol w:w="1436"/>
        <w:gridCol w:w="1656"/>
        <w:gridCol w:w="1331"/>
        <w:gridCol w:w="1560"/>
        <w:gridCol w:w="1842"/>
      </w:tblGrid>
      <w:tr w:rsidR="007A352A" w:rsidRPr="002419FB" w:rsidTr="004C7CAF">
        <w:tc>
          <w:tcPr>
            <w:tcW w:w="1922" w:type="dxa"/>
          </w:tcPr>
          <w:p w:rsidR="007A352A" w:rsidRPr="002419FB" w:rsidRDefault="007A352A" w:rsidP="004C7CAF">
            <w:pPr>
              <w:tabs>
                <w:tab w:val="center" w:pos="4536"/>
                <w:tab w:val="right" w:pos="9072"/>
              </w:tabs>
              <w:jc w:val="center"/>
            </w:pPr>
            <w:r w:rsidRPr="002419FB">
              <w:t>Létszám</w:t>
            </w:r>
          </w:p>
        </w:tc>
        <w:tc>
          <w:tcPr>
            <w:tcW w:w="1436" w:type="dxa"/>
          </w:tcPr>
          <w:p w:rsidR="007A352A" w:rsidRPr="002419FB" w:rsidRDefault="007A352A" w:rsidP="004C7CAF">
            <w:pPr>
              <w:tabs>
                <w:tab w:val="center" w:pos="4536"/>
                <w:tab w:val="right" w:pos="9072"/>
              </w:tabs>
              <w:jc w:val="center"/>
            </w:pPr>
            <w:r w:rsidRPr="002419FB">
              <w:t>Támogatás időtartama</w:t>
            </w:r>
          </w:p>
        </w:tc>
        <w:tc>
          <w:tcPr>
            <w:tcW w:w="1656" w:type="dxa"/>
          </w:tcPr>
          <w:p w:rsidR="007A352A" w:rsidRPr="002419FB" w:rsidRDefault="007A352A" w:rsidP="004C7CAF">
            <w:pPr>
              <w:tabs>
                <w:tab w:val="center" w:pos="4536"/>
                <w:tab w:val="right" w:pos="9072"/>
              </w:tabs>
              <w:jc w:val="center"/>
            </w:pPr>
            <w:r w:rsidRPr="002419FB">
              <w:t>Foglalkoztató</w:t>
            </w:r>
          </w:p>
        </w:tc>
        <w:tc>
          <w:tcPr>
            <w:tcW w:w="1331" w:type="dxa"/>
          </w:tcPr>
          <w:p w:rsidR="007A352A" w:rsidRPr="002419FB" w:rsidRDefault="007A352A" w:rsidP="004C7CAF">
            <w:pPr>
              <w:tabs>
                <w:tab w:val="center" w:pos="4536"/>
                <w:tab w:val="right" w:pos="9072"/>
              </w:tabs>
              <w:jc w:val="center"/>
            </w:pPr>
            <w:r w:rsidRPr="002419FB">
              <w:t>támogatás mértéke</w:t>
            </w:r>
          </w:p>
        </w:tc>
        <w:tc>
          <w:tcPr>
            <w:tcW w:w="1560" w:type="dxa"/>
          </w:tcPr>
          <w:p w:rsidR="007A352A" w:rsidRPr="002419FB" w:rsidRDefault="007A352A" w:rsidP="004C7CAF">
            <w:pPr>
              <w:tabs>
                <w:tab w:val="center" w:pos="4536"/>
                <w:tab w:val="right" w:pos="9072"/>
              </w:tabs>
              <w:jc w:val="center"/>
            </w:pPr>
            <w:r w:rsidRPr="002419FB">
              <w:t>Igényelt támogatás</w:t>
            </w:r>
          </w:p>
        </w:tc>
        <w:tc>
          <w:tcPr>
            <w:tcW w:w="1842" w:type="dxa"/>
          </w:tcPr>
          <w:p w:rsidR="007A352A" w:rsidRPr="002419FB" w:rsidRDefault="007A352A" w:rsidP="004C7CAF">
            <w:pPr>
              <w:tabs>
                <w:tab w:val="center" w:pos="4536"/>
                <w:tab w:val="right" w:pos="9072"/>
              </w:tabs>
              <w:jc w:val="center"/>
            </w:pPr>
            <w:r w:rsidRPr="002419FB">
              <w:t>Hatósági szerződés száma</w:t>
            </w:r>
          </w:p>
        </w:tc>
      </w:tr>
      <w:tr w:rsidR="007A352A" w:rsidRPr="002419FB" w:rsidTr="004C7CAF">
        <w:tc>
          <w:tcPr>
            <w:tcW w:w="1922" w:type="dxa"/>
          </w:tcPr>
          <w:p w:rsidR="007A352A" w:rsidRPr="002419FB" w:rsidRDefault="007A352A" w:rsidP="007A352A">
            <w:pPr>
              <w:tabs>
                <w:tab w:val="center" w:pos="4536"/>
                <w:tab w:val="right" w:pos="9072"/>
              </w:tabs>
            </w:pPr>
            <w:r w:rsidRPr="002419FB">
              <w:t>1 fő szakmunka</w:t>
            </w:r>
          </w:p>
        </w:tc>
        <w:tc>
          <w:tcPr>
            <w:tcW w:w="1436" w:type="dxa"/>
          </w:tcPr>
          <w:p w:rsidR="007A352A" w:rsidRPr="002419FB" w:rsidRDefault="007A352A" w:rsidP="007A352A">
            <w:pPr>
              <w:tabs>
                <w:tab w:val="center" w:pos="4536"/>
                <w:tab w:val="right" w:pos="9072"/>
              </w:tabs>
            </w:pPr>
            <w:r>
              <w:t>2018.08.13.-2019.04.12.</w:t>
            </w:r>
          </w:p>
        </w:tc>
        <w:tc>
          <w:tcPr>
            <w:tcW w:w="1656" w:type="dxa"/>
          </w:tcPr>
          <w:p w:rsidR="007A352A" w:rsidRPr="002419FB" w:rsidRDefault="007A352A" w:rsidP="007A352A">
            <w:pPr>
              <w:tabs>
                <w:tab w:val="center" w:pos="4536"/>
                <w:tab w:val="right" w:pos="9072"/>
              </w:tabs>
            </w:pPr>
            <w:r w:rsidRPr="007A352A">
              <w:rPr>
                <w:b/>
              </w:rPr>
              <w:t>Csongrádi Polgármesteri Hivatal</w:t>
            </w:r>
          </w:p>
        </w:tc>
        <w:tc>
          <w:tcPr>
            <w:tcW w:w="1331" w:type="dxa"/>
          </w:tcPr>
          <w:p w:rsidR="007A352A" w:rsidRPr="002419FB" w:rsidRDefault="007A352A" w:rsidP="00F81630">
            <w:pPr>
              <w:tabs>
                <w:tab w:val="center" w:pos="4536"/>
                <w:tab w:val="right" w:pos="9072"/>
              </w:tabs>
              <w:jc w:val="center"/>
            </w:pPr>
            <w:r>
              <w:t>7</w:t>
            </w:r>
            <w:r w:rsidRPr="002419FB">
              <w:t>0%</w:t>
            </w:r>
          </w:p>
        </w:tc>
        <w:tc>
          <w:tcPr>
            <w:tcW w:w="1560" w:type="dxa"/>
          </w:tcPr>
          <w:p w:rsidR="007A352A" w:rsidRPr="002419FB" w:rsidRDefault="007A352A" w:rsidP="007A352A">
            <w:pPr>
              <w:tabs>
                <w:tab w:val="center" w:pos="4536"/>
                <w:tab w:val="right" w:pos="9072"/>
              </w:tabs>
            </w:pPr>
            <w:r>
              <w:t>1.224.025</w:t>
            </w:r>
            <w:r w:rsidRPr="002419FB">
              <w:t xml:space="preserve"> Ft</w:t>
            </w:r>
          </w:p>
        </w:tc>
        <w:tc>
          <w:tcPr>
            <w:tcW w:w="1842" w:type="dxa"/>
          </w:tcPr>
          <w:p w:rsidR="007A352A" w:rsidRPr="002419FB" w:rsidRDefault="007A352A" w:rsidP="007A352A">
            <w:pPr>
              <w:tabs>
                <w:tab w:val="center" w:pos="4536"/>
                <w:tab w:val="right" w:pos="9072"/>
              </w:tabs>
            </w:pPr>
            <w:r w:rsidRPr="002419FB">
              <w:t>70602/16/0</w:t>
            </w:r>
            <w:r>
              <w:t>1071</w:t>
            </w:r>
          </w:p>
        </w:tc>
      </w:tr>
      <w:tr w:rsidR="007A352A" w:rsidRPr="002419FB" w:rsidTr="004C7CAF">
        <w:tc>
          <w:tcPr>
            <w:tcW w:w="1922" w:type="dxa"/>
          </w:tcPr>
          <w:p w:rsidR="007A352A" w:rsidRPr="002419FB" w:rsidRDefault="007A352A" w:rsidP="007A352A">
            <w:pPr>
              <w:tabs>
                <w:tab w:val="center" w:pos="4536"/>
                <w:tab w:val="right" w:pos="9072"/>
              </w:tabs>
            </w:pPr>
            <w:r w:rsidRPr="002419FB">
              <w:t>1 fő szakmunka</w:t>
            </w:r>
          </w:p>
        </w:tc>
        <w:tc>
          <w:tcPr>
            <w:tcW w:w="1436" w:type="dxa"/>
          </w:tcPr>
          <w:p w:rsidR="007A352A" w:rsidRPr="002419FB" w:rsidRDefault="007A352A" w:rsidP="007A352A">
            <w:pPr>
              <w:tabs>
                <w:tab w:val="center" w:pos="4536"/>
                <w:tab w:val="right" w:pos="9072"/>
              </w:tabs>
            </w:pPr>
            <w:r>
              <w:t>2018.08.13.-2019.04.12.</w:t>
            </w:r>
          </w:p>
        </w:tc>
        <w:tc>
          <w:tcPr>
            <w:tcW w:w="1656" w:type="dxa"/>
          </w:tcPr>
          <w:p w:rsidR="007A352A" w:rsidRPr="002419FB" w:rsidRDefault="007A352A" w:rsidP="007A352A">
            <w:pPr>
              <w:tabs>
                <w:tab w:val="center" w:pos="4536"/>
                <w:tab w:val="right" w:pos="9072"/>
              </w:tabs>
            </w:pPr>
            <w:r w:rsidRPr="007A352A">
              <w:rPr>
                <w:b/>
              </w:rPr>
              <w:t>Csongrádi Polgármesteri Hivatal</w:t>
            </w:r>
          </w:p>
        </w:tc>
        <w:tc>
          <w:tcPr>
            <w:tcW w:w="1331" w:type="dxa"/>
          </w:tcPr>
          <w:p w:rsidR="007A352A" w:rsidRPr="002419FB" w:rsidRDefault="007A352A" w:rsidP="00F81630">
            <w:pPr>
              <w:tabs>
                <w:tab w:val="center" w:pos="4536"/>
                <w:tab w:val="right" w:pos="9072"/>
              </w:tabs>
              <w:jc w:val="center"/>
            </w:pPr>
            <w:r>
              <w:t>7</w:t>
            </w:r>
            <w:r w:rsidRPr="002419FB">
              <w:t>0%</w:t>
            </w:r>
          </w:p>
        </w:tc>
        <w:tc>
          <w:tcPr>
            <w:tcW w:w="1560" w:type="dxa"/>
          </w:tcPr>
          <w:p w:rsidR="007A352A" w:rsidRPr="002419FB" w:rsidRDefault="007A352A" w:rsidP="007A352A">
            <w:pPr>
              <w:tabs>
                <w:tab w:val="center" w:pos="4536"/>
                <w:tab w:val="right" w:pos="9072"/>
              </w:tabs>
            </w:pPr>
            <w:r>
              <w:t>1.224.025</w:t>
            </w:r>
            <w:r w:rsidRPr="002419FB">
              <w:t xml:space="preserve"> Ft</w:t>
            </w:r>
          </w:p>
        </w:tc>
        <w:tc>
          <w:tcPr>
            <w:tcW w:w="1842" w:type="dxa"/>
          </w:tcPr>
          <w:p w:rsidR="007A352A" w:rsidRPr="002419FB" w:rsidRDefault="007A352A" w:rsidP="007A352A">
            <w:pPr>
              <w:tabs>
                <w:tab w:val="center" w:pos="4536"/>
                <w:tab w:val="right" w:pos="9072"/>
              </w:tabs>
            </w:pPr>
            <w:r w:rsidRPr="002419FB">
              <w:t>70602/16/0</w:t>
            </w:r>
            <w:r>
              <w:t>1069</w:t>
            </w:r>
          </w:p>
        </w:tc>
      </w:tr>
      <w:tr w:rsidR="007A352A" w:rsidRPr="002419FB" w:rsidTr="004C7CAF">
        <w:tc>
          <w:tcPr>
            <w:tcW w:w="1922" w:type="dxa"/>
          </w:tcPr>
          <w:p w:rsidR="007A352A" w:rsidRPr="002419FB" w:rsidRDefault="007A352A" w:rsidP="007A352A">
            <w:pPr>
              <w:tabs>
                <w:tab w:val="center" w:pos="4536"/>
                <w:tab w:val="right" w:pos="9072"/>
              </w:tabs>
            </w:pPr>
            <w:r w:rsidRPr="002419FB">
              <w:t>1 fő szakmunka</w:t>
            </w:r>
          </w:p>
        </w:tc>
        <w:tc>
          <w:tcPr>
            <w:tcW w:w="1436" w:type="dxa"/>
          </w:tcPr>
          <w:p w:rsidR="007A352A" w:rsidRPr="002419FB" w:rsidRDefault="007A352A" w:rsidP="007A352A">
            <w:pPr>
              <w:tabs>
                <w:tab w:val="center" w:pos="4536"/>
                <w:tab w:val="right" w:pos="9072"/>
              </w:tabs>
            </w:pPr>
            <w:r>
              <w:t>2018.09.17.-2019.05.16.</w:t>
            </w:r>
          </w:p>
        </w:tc>
        <w:tc>
          <w:tcPr>
            <w:tcW w:w="1656" w:type="dxa"/>
          </w:tcPr>
          <w:p w:rsidR="007A352A" w:rsidRPr="002419FB" w:rsidRDefault="007A352A" w:rsidP="007A352A">
            <w:pPr>
              <w:tabs>
                <w:tab w:val="center" w:pos="4536"/>
                <w:tab w:val="right" w:pos="9072"/>
              </w:tabs>
            </w:pPr>
            <w:r w:rsidRPr="007A352A">
              <w:rPr>
                <w:b/>
              </w:rPr>
              <w:t>Csongrádi Polgármesteri Hivatal</w:t>
            </w:r>
          </w:p>
        </w:tc>
        <w:tc>
          <w:tcPr>
            <w:tcW w:w="1331" w:type="dxa"/>
          </w:tcPr>
          <w:p w:rsidR="007A352A" w:rsidRPr="002419FB" w:rsidRDefault="007A352A" w:rsidP="00F81630">
            <w:pPr>
              <w:tabs>
                <w:tab w:val="center" w:pos="4536"/>
                <w:tab w:val="right" w:pos="9072"/>
              </w:tabs>
              <w:jc w:val="center"/>
            </w:pPr>
            <w:r w:rsidRPr="002419FB">
              <w:t>100%</w:t>
            </w:r>
          </w:p>
        </w:tc>
        <w:tc>
          <w:tcPr>
            <w:tcW w:w="1560" w:type="dxa"/>
          </w:tcPr>
          <w:p w:rsidR="007A352A" w:rsidRPr="002419FB" w:rsidRDefault="007A352A" w:rsidP="007A352A">
            <w:pPr>
              <w:tabs>
                <w:tab w:val="center" w:pos="4536"/>
                <w:tab w:val="right" w:pos="9072"/>
              </w:tabs>
            </w:pPr>
            <w:r>
              <w:t xml:space="preserve">1.730.273 </w:t>
            </w:r>
            <w:r w:rsidRPr="002419FB">
              <w:t>Ft</w:t>
            </w:r>
          </w:p>
        </w:tc>
        <w:tc>
          <w:tcPr>
            <w:tcW w:w="1842" w:type="dxa"/>
          </w:tcPr>
          <w:p w:rsidR="007A352A" w:rsidRPr="002419FB" w:rsidRDefault="007A352A" w:rsidP="007A352A">
            <w:pPr>
              <w:tabs>
                <w:tab w:val="center" w:pos="4536"/>
                <w:tab w:val="right" w:pos="9072"/>
              </w:tabs>
            </w:pPr>
            <w:r w:rsidRPr="002419FB">
              <w:t>70602/16/0</w:t>
            </w:r>
            <w:r>
              <w:t>1112</w:t>
            </w:r>
          </w:p>
        </w:tc>
      </w:tr>
      <w:tr w:rsidR="007A352A" w:rsidRPr="002419FB" w:rsidTr="004C7CAF">
        <w:tc>
          <w:tcPr>
            <w:tcW w:w="1922" w:type="dxa"/>
          </w:tcPr>
          <w:p w:rsidR="007A352A" w:rsidRPr="002419FB" w:rsidRDefault="007A352A" w:rsidP="007A352A">
            <w:pPr>
              <w:tabs>
                <w:tab w:val="center" w:pos="4536"/>
                <w:tab w:val="right" w:pos="9072"/>
              </w:tabs>
            </w:pPr>
            <w:r w:rsidRPr="002419FB">
              <w:t>1 fő szakmunka</w:t>
            </w:r>
          </w:p>
        </w:tc>
        <w:tc>
          <w:tcPr>
            <w:tcW w:w="1436" w:type="dxa"/>
          </w:tcPr>
          <w:p w:rsidR="007A352A" w:rsidRPr="002419FB" w:rsidRDefault="007A352A" w:rsidP="007A352A">
            <w:pPr>
              <w:tabs>
                <w:tab w:val="center" w:pos="4536"/>
                <w:tab w:val="right" w:pos="9072"/>
              </w:tabs>
            </w:pPr>
            <w:r>
              <w:t>2019.03.08.-2019.11.07.</w:t>
            </w:r>
          </w:p>
        </w:tc>
        <w:tc>
          <w:tcPr>
            <w:tcW w:w="1656" w:type="dxa"/>
          </w:tcPr>
          <w:p w:rsidR="007A352A" w:rsidRPr="002419FB" w:rsidRDefault="007A352A" w:rsidP="007A352A">
            <w:pPr>
              <w:tabs>
                <w:tab w:val="center" w:pos="4536"/>
                <w:tab w:val="right" w:pos="9072"/>
              </w:tabs>
            </w:pPr>
            <w:r w:rsidRPr="007A352A">
              <w:rPr>
                <w:b/>
              </w:rPr>
              <w:t>Csongrádi Polgármesteri Hivatal</w:t>
            </w:r>
          </w:p>
        </w:tc>
        <w:tc>
          <w:tcPr>
            <w:tcW w:w="1331" w:type="dxa"/>
          </w:tcPr>
          <w:p w:rsidR="007A352A" w:rsidRPr="002419FB" w:rsidRDefault="007A352A" w:rsidP="00F81630">
            <w:pPr>
              <w:tabs>
                <w:tab w:val="center" w:pos="4536"/>
                <w:tab w:val="right" w:pos="9072"/>
              </w:tabs>
              <w:jc w:val="center"/>
            </w:pPr>
            <w:r>
              <w:t>70%</w:t>
            </w:r>
          </w:p>
        </w:tc>
        <w:tc>
          <w:tcPr>
            <w:tcW w:w="1560" w:type="dxa"/>
          </w:tcPr>
          <w:p w:rsidR="007A352A" w:rsidRPr="002419FB" w:rsidRDefault="007A352A" w:rsidP="007A352A">
            <w:pPr>
              <w:tabs>
                <w:tab w:val="center" w:pos="4536"/>
                <w:tab w:val="right" w:pos="9072"/>
              </w:tabs>
            </w:pPr>
            <w:r>
              <w:t>1.304.944 Ft</w:t>
            </w:r>
          </w:p>
        </w:tc>
        <w:tc>
          <w:tcPr>
            <w:tcW w:w="1842" w:type="dxa"/>
          </w:tcPr>
          <w:p w:rsidR="007A352A" w:rsidRPr="002419FB" w:rsidRDefault="007A352A" w:rsidP="007A352A">
            <w:pPr>
              <w:tabs>
                <w:tab w:val="center" w:pos="4536"/>
                <w:tab w:val="right" w:pos="9072"/>
              </w:tabs>
            </w:pPr>
            <w:r>
              <w:t>70602/16/01227</w:t>
            </w:r>
          </w:p>
        </w:tc>
      </w:tr>
    </w:tbl>
    <w:p w:rsidR="003D1A41" w:rsidRDefault="003D1A41" w:rsidP="007A352A">
      <w:pPr>
        <w:ind w:right="1134"/>
        <w:jc w:val="center"/>
        <w:rPr>
          <w:b/>
        </w:rPr>
      </w:pPr>
    </w:p>
    <w:p w:rsidR="003D1A41" w:rsidRDefault="003D1A41" w:rsidP="007A352A">
      <w:pPr>
        <w:ind w:right="1134"/>
        <w:jc w:val="center"/>
        <w:rPr>
          <w:b/>
        </w:rPr>
      </w:pPr>
    </w:p>
    <w:p w:rsidR="00DB4787" w:rsidRDefault="00DB4787" w:rsidP="007A352A">
      <w:pPr>
        <w:ind w:right="1134"/>
        <w:jc w:val="center"/>
        <w:rPr>
          <w:b/>
        </w:rPr>
      </w:pPr>
    </w:p>
    <w:p w:rsidR="00DB4787" w:rsidRDefault="00DB4787" w:rsidP="007A352A">
      <w:pPr>
        <w:ind w:right="1134"/>
        <w:jc w:val="center"/>
        <w:rPr>
          <w:b/>
        </w:rPr>
      </w:pPr>
    </w:p>
    <w:p w:rsidR="00DB4787" w:rsidRDefault="00DB4787" w:rsidP="007A352A">
      <w:pPr>
        <w:ind w:right="1134"/>
        <w:jc w:val="center"/>
        <w:rPr>
          <w:b/>
        </w:rPr>
      </w:pPr>
    </w:p>
    <w:p w:rsidR="00DB4787" w:rsidRDefault="00DB4787" w:rsidP="007A352A">
      <w:pPr>
        <w:ind w:right="1134"/>
        <w:jc w:val="center"/>
        <w:rPr>
          <w:b/>
        </w:rPr>
      </w:pPr>
    </w:p>
    <w:p w:rsidR="007A352A" w:rsidRDefault="007A352A" w:rsidP="007A352A">
      <w:pPr>
        <w:ind w:right="1134"/>
        <w:jc w:val="center"/>
        <w:rPr>
          <w:b/>
        </w:rPr>
      </w:pPr>
      <w:r>
        <w:rPr>
          <w:b/>
        </w:rPr>
        <w:lastRenderedPageBreak/>
        <w:t>2019. évi kistérségi startmunka mintaprogramok</w:t>
      </w:r>
      <w:r>
        <w:rPr>
          <w:b/>
        </w:rPr>
        <w:tab/>
      </w:r>
      <w:r>
        <w:rPr>
          <w:b/>
        </w:rPr>
        <w:tab/>
      </w:r>
      <w:r>
        <w:rPr>
          <w:b/>
        </w:rPr>
        <w:tab/>
      </w:r>
      <w:r>
        <w:rPr>
          <w:b/>
        </w:rPr>
        <w:tab/>
      </w:r>
      <w:r>
        <w:rPr>
          <w:b/>
        </w:rPr>
        <w:tab/>
      </w:r>
    </w:p>
    <w:tbl>
      <w:tblPr>
        <w:tblW w:w="9508" w:type="dxa"/>
        <w:tblInd w:w="60" w:type="dxa"/>
        <w:tblCellMar>
          <w:left w:w="70" w:type="dxa"/>
          <w:right w:w="70" w:type="dxa"/>
        </w:tblCellMar>
        <w:tblLook w:val="04A0"/>
      </w:tblPr>
      <w:tblGrid>
        <w:gridCol w:w="3412"/>
        <w:gridCol w:w="993"/>
        <w:gridCol w:w="2409"/>
        <w:gridCol w:w="1276"/>
        <w:gridCol w:w="1418"/>
      </w:tblGrid>
      <w:tr w:rsidR="007A352A" w:rsidRPr="00D17080" w:rsidTr="00E479E6">
        <w:trPr>
          <w:trHeight w:val="360"/>
        </w:trPr>
        <w:tc>
          <w:tcPr>
            <w:tcW w:w="9508" w:type="dxa"/>
            <w:gridSpan w:val="5"/>
            <w:tcBorders>
              <w:top w:val="nil"/>
              <w:left w:val="nil"/>
              <w:bottom w:val="single" w:sz="4" w:space="0" w:color="auto"/>
              <w:right w:val="nil"/>
            </w:tcBorders>
            <w:shd w:val="clear" w:color="auto" w:fill="auto"/>
            <w:noWrap/>
            <w:vAlign w:val="bottom"/>
            <w:hideMark/>
          </w:tcPr>
          <w:p w:rsidR="007A352A" w:rsidRPr="00D17080" w:rsidRDefault="007A352A" w:rsidP="007A352A">
            <w:pPr>
              <w:jc w:val="center"/>
              <w:rPr>
                <w:b/>
                <w:bCs/>
              </w:rPr>
            </w:pPr>
          </w:p>
        </w:tc>
      </w:tr>
      <w:tr w:rsidR="00E479E6" w:rsidRPr="00D17080" w:rsidTr="003D1A41">
        <w:trPr>
          <w:trHeight w:val="360"/>
        </w:trPr>
        <w:tc>
          <w:tcPr>
            <w:tcW w:w="3412" w:type="dxa"/>
            <w:vMerge w:val="restart"/>
            <w:tcBorders>
              <w:top w:val="nil"/>
              <w:left w:val="single" w:sz="4" w:space="0" w:color="auto"/>
              <w:bottom w:val="single" w:sz="4" w:space="0" w:color="auto"/>
              <w:right w:val="single" w:sz="4" w:space="0" w:color="auto"/>
            </w:tcBorders>
            <w:shd w:val="clear" w:color="auto" w:fill="auto"/>
            <w:hideMark/>
          </w:tcPr>
          <w:p w:rsidR="007A352A" w:rsidRPr="00D17080" w:rsidRDefault="007A352A" w:rsidP="007A352A">
            <w:pPr>
              <w:jc w:val="center"/>
              <w:rPr>
                <w:b/>
                <w:bCs/>
                <w:color w:val="000000"/>
              </w:rPr>
            </w:pPr>
            <w:r w:rsidRPr="00D17080">
              <w:rPr>
                <w:b/>
                <w:bCs/>
                <w:color w:val="000000"/>
              </w:rPr>
              <w:t>2019.</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7A352A" w:rsidRPr="00D17080" w:rsidRDefault="007A352A" w:rsidP="007A352A">
            <w:pPr>
              <w:jc w:val="center"/>
              <w:rPr>
                <w:b/>
                <w:bCs/>
                <w:color w:val="000000"/>
                <w:sz w:val="23"/>
                <w:szCs w:val="23"/>
              </w:rPr>
            </w:pPr>
            <w:r w:rsidRPr="00D17080">
              <w:rPr>
                <w:b/>
                <w:bCs/>
                <w:color w:val="000000"/>
                <w:sz w:val="23"/>
                <w:szCs w:val="23"/>
              </w:rPr>
              <w:t>Létszám (fő)</w:t>
            </w:r>
          </w:p>
        </w:tc>
        <w:tc>
          <w:tcPr>
            <w:tcW w:w="2409" w:type="dxa"/>
            <w:tcBorders>
              <w:top w:val="nil"/>
              <w:left w:val="nil"/>
              <w:bottom w:val="nil"/>
              <w:right w:val="single" w:sz="4" w:space="0" w:color="auto"/>
            </w:tcBorders>
            <w:shd w:val="clear" w:color="auto" w:fill="auto"/>
            <w:hideMark/>
          </w:tcPr>
          <w:p w:rsidR="007A352A" w:rsidRPr="00D17080" w:rsidRDefault="004C7CAF" w:rsidP="007A352A">
            <w:pPr>
              <w:jc w:val="center"/>
              <w:rPr>
                <w:b/>
                <w:bCs/>
                <w:color w:val="000000"/>
                <w:sz w:val="23"/>
                <w:szCs w:val="23"/>
              </w:rPr>
            </w:pPr>
            <w:r>
              <w:rPr>
                <w:b/>
                <w:bCs/>
                <w:color w:val="000000"/>
                <w:sz w:val="23"/>
                <w:szCs w:val="23"/>
              </w:rPr>
              <w:t xml:space="preserve">Bér + járulék (Ft) </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7A352A" w:rsidRPr="00D17080" w:rsidRDefault="007A352A" w:rsidP="007A352A">
            <w:pPr>
              <w:jc w:val="center"/>
              <w:rPr>
                <w:b/>
                <w:bCs/>
                <w:color w:val="000000"/>
                <w:sz w:val="23"/>
                <w:szCs w:val="23"/>
              </w:rPr>
            </w:pPr>
            <w:r w:rsidRPr="00D17080">
              <w:rPr>
                <w:b/>
                <w:bCs/>
                <w:color w:val="000000"/>
                <w:sz w:val="23"/>
                <w:szCs w:val="23"/>
              </w:rPr>
              <w:t>Dologi (Ft)</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7A352A" w:rsidRPr="00D17080" w:rsidRDefault="007A352A" w:rsidP="00E479E6">
            <w:pPr>
              <w:ind w:right="355"/>
              <w:jc w:val="center"/>
              <w:rPr>
                <w:b/>
                <w:bCs/>
                <w:color w:val="000000"/>
                <w:sz w:val="23"/>
                <w:szCs w:val="23"/>
              </w:rPr>
            </w:pPr>
            <w:r w:rsidRPr="00D17080">
              <w:rPr>
                <w:b/>
                <w:bCs/>
                <w:color w:val="000000"/>
                <w:sz w:val="23"/>
                <w:szCs w:val="23"/>
              </w:rPr>
              <w:t>Összesen</w:t>
            </w:r>
          </w:p>
        </w:tc>
      </w:tr>
      <w:tr w:rsidR="00E479E6" w:rsidRPr="00D17080" w:rsidTr="003D1A41">
        <w:trPr>
          <w:trHeight w:val="221"/>
        </w:trPr>
        <w:tc>
          <w:tcPr>
            <w:tcW w:w="3412" w:type="dxa"/>
            <w:vMerge/>
            <w:tcBorders>
              <w:top w:val="nil"/>
              <w:left w:val="single" w:sz="4" w:space="0" w:color="auto"/>
              <w:bottom w:val="single" w:sz="4" w:space="0" w:color="auto"/>
              <w:right w:val="single" w:sz="4" w:space="0" w:color="auto"/>
            </w:tcBorders>
            <w:vAlign w:val="center"/>
            <w:hideMark/>
          </w:tcPr>
          <w:p w:rsidR="007A352A" w:rsidRPr="00D17080" w:rsidRDefault="007A352A" w:rsidP="007A352A">
            <w:pPr>
              <w:rPr>
                <w:b/>
                <w:bCs/>
                <w:color w:val="000000"/>
              </w:rPr>
            </w:pPr>
          </w:p>
        </w:tc>
        <w:tc>
          <w:tcPr>
            <w:tcW w:w="993" w:type="dxa"/>
            <w:vMerge/>
            <w:tcBorders>
              <w:top w:val="nil"/>
              <w:left w:val="single" w:sz="4" w:space="0" w:color="auto"/>
              <w:bottom w:val="single" w:sz="4" w:space="0" w:color="auto"/>
              <w:right w:val="single" w:sz="4" w:space="0" w:color="auto"/>
            </w:tcBorders>
            <w:vAlign w:val="center"/>
            <w:hideMark/>
          </w:tcPr>
          <w:p w:rsidR="007A352A" w:rsidRPr="00D17080" w:rsidRDefault="007A352A" w:rsidP="007A352A">
            <w:pPr>
              <w:rPr>
                <w:b/>
                <w:bCs/>
                <w:color w:val="000000"/>
                <w:sz w:val="23"/>
                <w:szCs w:val="23"/>
              </w:rPr>
            </w:pPr>
          </w:p>
        </w:tc>
        <w:tc>
          <w:tcPr>
            <w:tcW w:w="2409" w:type="dxa"/>
            <w:tcBorders>
              <w:top w:val="nil"/>
              <w:left w:val="nil"/>
              <w:bottom w:val="single" w:sz="4" w:space="0" w:color="auto"/>
              <w:right w:val="single" w:sz="4" w:space="0" w:color="auto"/>
            </w:tcBorders>
            <w:shd w:val="clear" w:color="auto" w:fill="auto"/>
            <w:hideMark/>
          </w:tcPr>
          <w:p w:rsidR="007A352A" w:rsidRPr="004C7CAF" w:rsidRDefault="007A352A" w:rsidP="007A352A">
            <w:pPr>
              <w:jc w:val="center"/>
              <w:rPr>
                <w:b/>
                <w:bCs/>
                <w:color w:val="000000"/>
                <w:sz w:val="6"/>
                <w:szCs w:val="6"/>
              </w:rPr>
            </w:pPr>
          </w:p>
        </w:tc>
        <w:tc>
          <w:tcPr>
            <w:tcW w:w="1276" w:type="dxa"/>
            <w:vMerge/>
            <w:tcBorders>
              <w:top w:val="nil"/>
              <w:left w:val="single" w:sz="4" w:space="0" w:color="auto"/>
              <w:bottom w:val="single" w:sz="4" w:space="0" w:color="auto"/>
              <w:right w:val="single" w:sz="4" w:space="0" w:color="auto"/>
            </w:tcBorders>
            <w:vAlign w:val="center"/>
            <w:hideMark/>
          </w:tcPr>
          <w:p w:rsidR="007A352A" w:rsidRPr="00D17080" w:rsidRDefault="007A352A" w:rsidP="007A352A">
            <w:pPr>
              <w:rPr>
                <w:b/>
                <w:bCs/>
                <w:color w:val="000000"/>
                <w:sz w:val="23"/>
                <w:szCs w:val="23"/>
              </w:rPr>
            </w:pPr>
          </w:p>
        </w:tc>
        <w:tc>
          <w:tcPr>
            <w:tcW w:w="1418" w:type="dxa"/>
            <w:vMerge/>
            <w:tcBorders>
              <w:top w:val="nil"/>
              <w:left w:val="single" w:sz="4" w:space="0" w:color="auto"/>
              <w:bottom w:val="single" w:sz="4" w:space="0" w:color="auto"/>
              <w:right w:val="single" w:sz="4" w:space="0" w:color="auto"/>
            </w:tcBorders>
            <w:vAlign w:val="center"/>
            <w:hideMark/>
          </w:tcPr>
          <w:p w:rsidR="007A352A" w:rsidRPr="00D17080" w:rsidRDefault="007A352A" w:rsidP="007A352A">
            <w:pPr>
              <w:rPr>
                <w:b/>
                <w:bCs/>
                <w:color w:val="000000"/>
                <w:sz w:val="23"/>
                <w:szCs w:val="23"/>
              </w:rPr>
            </w:pPr>
          </w:p>
        </w:tc>
      </w:tr>
      <w:tr w:rsidR="00E479E6" w:rsidRPr="00D17080" w:rsidTr="003D1A41">
        <w:trPr>
          <w:trHeight w:val="360"/>
        </w:trPr>
        <w:tc>
          <w:tcPr>
            <w:tcW w:w="3412" w:type="dxa"/>
            <w:tcBorders>
              <w:top w:val="nil"/>
              <w:left w:val="single" w:sz="4" w:space="0" w:color="auto"/>
              <w:bottom w:val="single" w:sz="4" w:space="0" w:color="auto"/>
              <w:right w:val="single" w:sz="4" w:space="0" w:color="auto"/>
            </w:tcBorders>
            <w:shd w:val="clear" w:color="auto" w:fill="auto"/>
            <w:hideMark/>
          </w:tcPr>
          <w:p w:rsidR="007A352A" w:rsidRPr="00D17080" w:rsidRDefault="007A352A" w:rsidP="007A352A">
            <w:pPr>
              <w:jc w:val="center"/>
              <w:rPr>
                <w:color w:val="000000"/>
              </w:rPr>
            </w:pPr>
            <w:r>
              <w:rPr>
                <w:color w:val="000000"/>
              </w:rPr>
              <w:t>Szociális jellegű (</w:t>
            </w:r>
            <w:r w:rsidRPr="00D17080">
              <w:rPr>
                <w:color w:val="000000"/>
              </w:rPr>
              <w:t>közú</w:t>
            </w:r>
            <w:r>
              <w:rPr>
                <w:color w:val="000000"/>
              </w:rPr>
              <w:t>t+illegális hulladéklerakók fel</w:t>
            </w:r>
            <w:r w:rsidRPr="00D17080">
              <w:rPr>
                <w:color w:val="000000"/>
              </w:rPr>
              <w:t>számolása)</w:t>
            </w:r>
          </w:p>
        </w:tc>
        <w:tc>
          <w:tcPr>
            <w:tcW w:w="993" w:type="dxa"/>
            <w:tcBorders>
              <w:top w:val="nil"/>
              <w:left w:val="nil"/>
              <w:bottom w:val="single" w:sz="4" w:space="0" w:color="auto"/>
              <w:right w:val="single" w:sz="4" w:space="0" w:color="auto"/>
            </w:tcBorders>
            <w:shd w:val="clear" w:color="auto" w:fill="auto"/>
            <w:vAlign w:val="center"/>
            <w:hideMark/>
          </w:tcPr>
          <w:p w:rsidR="007A352A" w:rsidRPr="00D17080" w:rsidRDefault="007A352A" w:rsidP="007A352A">
            <w:pPr>
              <w:jc w:val="center"/>
              <w:rPr>
                <w:color w:val="000000"/>
              </w:rPr>
            </w:pPr>
            <w:r w:rsidRPr="00D17080">
              <w:rPr>
                <w:color w:val="000000"/>
              </w:rPr>
              <w:t>25</w:t>
            </w:r>
          </w:p>
        </w:tc>
        <w:tc>
          <w:tcPr>
            <w:tcW w:w="2409" w:type="dxa"/>
            <w:tcBorders>
              <w:top w:val="nil"/>
              <w:left w:val="nil"/>
              <w:bottom w:val="single" w:sz="4" w:space="0" w:color="auto"/>
              <w:right w:val="single" w:sz="4" w:space="0" w:color="auto"/>
            </w:tcBorders>
            <w:shd w:val="clear" w:color="auto" w:fill="auto"/>
            <w:vAlign w:val="center"/>
            <w:hideMark/>
          </w:tcPr>
          <w:p w:rsidR="007A352A" w:rsidRPr="00D17080" w:rsidRDefault="007A352A" w:rsidP="007A352A">
            <w:pPr>
              <w:jc w:val="center"/>
              <w:rPr>
                <w:color w:val="000000"/>
              </w:rPr>
            </w:pPr>
            <w:r w:rsidRPr="00D17080">
              <w:rPr>
                <w:color w:val="000000"/>
              </w:rPr>
              <w:t>27 314 064</w:t>
            </w:r>
          </w:p>
        </w:tc>
        <w:tc>
          <w:tcPr>
            <w:tcW w:w="1276" w:type="dxa"/>
            <w:tcBorders>
              <w:top w:val="nil"/>
              <w:left w:val="nil"/>
              <w:bottom w:val="single" w:sz="4" w:space="0" w:color="auto"/>
              <w:right w:val="single" w:sz="4" w:space="0" w:color="auto"/>
            </w:tcBorders>
            <w:shd w:val="clear" w:color="auto" w:fill="auto"/>
            <w:vAlign w:val="center"/>
            <w:hideMark/>
          </w:tcPr>
          <w:p w:rsidR="007A352A" w:rsidRPr="00D17080" w:rsidRDefault="007A352A" w:rsidP="007A352A">
            <w:pPr>
              <w:jc w:val="center"/>
              <w:rPr>
                <w:color w:val="000000"/>
              </w:rPr>
            </w:pPr>
            <w:r w:rsidRPr="00D17080">
              <w:rPr>
                <w:color w:val="000000"/>
              </w:rPr>
              <w:t>7 185 783</w:t>
            </w:r>
          </w:p>
        </w:tc>
        <w:tc>
          <w:tcPr>
            <w:tcW w:w="1418" w:type="dxa"/>
            <w:tcBorders>
              <w:top w:val="nil"/>
              <w:left w:val="nil"/>
              <w:bottom w:val="single" w:sz="4" w:space="0" w:color="auto"/>
              <w:right w:val="single" w:sz="4" w:space="0" w:color="auto"/>
            </w:tcBorders>
            <w:shd w:val="clear" w:color="auto" w:fill="auto"/>
            <w:vAlign w:val="center"/>
            <w:hideMark/>
          </w:tcPr>
          <w:p w:rsidR="007A352A" w:rsidRPr="00D17080" w:rsidRDefault="007A352A" w:rsidP="004C7CAF">
            <w:pPr>
              <w:jc w:val="right"/>
              <w:rPr>
                <w:color w:val="000000"/>
              </w:rPr>
            </w:pPr>
            <w:r w:rsidRPr="00D17080">
              <w:rPr>
                <w:color w:val="000000"/>
              </w:rPr>
              <w:t>34 499 847</w:t>
            </w:r>
          </w:p>
        </w:tc>
      </w:tr>
      <w:tr w:rsidR="00E479E6" w:rsidRPr="00D17080" w:rsidTr="003D1A41">
        <w:trPr>
          <w:trHeight w:val="360"/>
        </w:trPr>
        <w:tc>
          <w:tcPr>
            <w:tcW w:w="3412" w:type="dxa"/>
            <w:tcBorders>
              <w:top w:val="nil"/>
              <w:left w:val="single" w:sz="4" w:space="0" w:color="auto"/>
              <w:bottom w:val="single" w:sz="4" w:space="0" w:color="auto"/>
              <w:right w:val="single" w:sz="4" w:space="0" w:color="auto"/>
            </w:tcBorders>
            <w:shd w:val="clear" w:color="auto" w:fill="auto"/>
            <w:hideMark/>
          </w:tcPr>
          <w:p w:rsidR="007A352A" w:rsidRPr="00D17080" w:rsidRDefault="007A352A" w:rsidP="007A352A">
            <w:pPr>
              <w:jc w:val="center"/>
              <w:rPr>
                <w:color w:val="000000"/>
              </w:rPr>
            </w:pPr>
            <w:r w:rsidRPr="00D17080">
              <w:rPr>
                <w:color w:val="000000"/>
              </w:rPr>
              <w:t>Helyi sajátosságok</w:t>
            </w:r>
          </w:p>
        </w:tc>
        <w:tc>
          <w:tcPr>
            <w:tcW w:w="993" w:type="dxa"/>
            <w:tcBorders>
              <w:top w:val="nil"/>
              <w:left w:val="nil"/>
              <w:bottom w:val="single" w:sz="4" w:space="0" w:color="auto"/>
              <w:right w:val="single" w:sz="4" w:space="0" w:color="auto"/>
            </w:tcBorders>
            <w:shd w:val="clear" w:color="auto" w:fill="auto"/>
            <w:vAlign w:val="center"/>
            <w:hideMark/>
          </w:tcPr>
          <w:p w:rsidR="007A352A" w:rsidRPr="00D17080" w:rsidRDefault="007A352A" w:rsidP="007A352A">
            <w:pPr>
              <w:jc w:val="center"/>
              <w:rPr>
                <w:color w:val="000000"/>
              </w:rPr>
            </w:pPr>
            <w:r w:rsidRPr="00D17080">
              <w:rPr>
                <w:color w:val="000000"/>
              </w:rPr>
              <w:t>13</w:t>
            </w:r>
          </w:p>
        </w:tc>
        <w:tc>
          <w:tcPr>
            <w:tcW w:w="2409" w:type="dxa"/>
            <w:tcBorders>
              <w:top w:val="nil"/>
              <w:left w:val="nil"/>
              <w:bottom w:val="single" w:sz="4" w:space="0" w:color="auto"/>
              <w:right w:val="single" w:sz="4" w:space="0" w:color="auto"/>
            </w:tcBorders>
            <w:shd w:val="clear" w:color="auto" w:fill="auto"/>
            <w:vAlign w:val="center"/>
            <w:hideMark/>
          </w:tcPr>
          <w:p w:rsidR="007A352A" w:rsidRPr="00D17080" w:rsidRDefault="007A352A" w:rsidP="007A352A">
            <w:pPr>
              <w:jc w:val="center"/>
              <w:rPr>
                <w:color w:val="000000"/>
              </w:rPr>
            </w:pPr>
            <w:r w:rsidRPr="00D17080">
              <w:rPr>
                <w:color w:val="000000"/>
              </w:rPr>
              <w:t>14 617 884</w:t>
            </w:r>
          </w:p>
        </w:tc>
        <w:tc>
          <w:tcPr>
            <w:tcW w:w="1276" w:type="dxa"/>
            <w:tcBorders>
              <w:top w:val="nil"/>
              <w:left w:val="nil"/>
              <w:bottom w:val="single" w:sz="4" w:space="0" w:color="auto"/>
              <w:right w:val="single" w:sz="4" w:space="0" w:color="auto"/>
            </w:tcBorders>
            <w:shd w:val="clear" w:color="auto" w:fill="auto"/>
            <w:vAlign w:val="center"/>
            <w:hideMark/>
          </w:tcPr>
          <w:p w:rsidR="007A352A" w:rsidRPr="00D17080" w:rsidRDefault="007A352A" w:rsidP="007A352A">
            <w:pPr>
              <w:jc w:val="center"/>
              <w:rPr>
                <w:color w:val="000000"/>
              </w:rPr>
            </w:pPr>
            <w:r w:rsidRPr="00D17080">
              <w:rPr>
                <w:color w:val="000000"/>
              </w:rPr>
              <w:t>5 659 298</w:t>
            </w:r>
          </w:p>
        </w:tc>
        <w:tc>
          <w:tcPr>
            <w:tcW w:w="1418" w:type="dxa"/>
            <w:tcBorders>
              <w:top w:val="nil"/>
              <w:left w:val="nil"/>
              <w:bottom w:val="single" w:sz="4" w:space="0" w:color="auto"/>
              <w:right w:val="single" w:sz="4" w:space="0" w:color="auto"/>
            </w:tcBorders>
            <w:shd w:val="clear" w:color="auto" w:fill="auto"/>
            <w:vAlign w:val="center"/>
            <w:hideMark/>
          </w:tcPr>
          <w:p w:rsidR="007A352A" w:rsidRPr="00D17080" w:rsidRDefault="007A352A" w:rsidP="004C7CAF">
            <w:pPr>
              <w:jc w:val="right"/>
              <w:rPr>
                <w:color w:val="000000"/>
              </w:rPr>
            </w:pPr>
            <w:r w:rsidRPr="00D17080">
              <w:rPr>
                <w:color w:val="000000"/>
              </w:rPr>
              <w:t>20 277 182</w:t>
            </w:r>
          </w:p>
        </w:tc>
      </w:tr>
      <w:tr w:rsidR="00FC475C" w:rsidRPr="00D17080" w:rsidTr="003D1A41">
        <w:trPr>
          <w:trHeight w:val="360"/>
        </w:trPr>
        <w:tc>
          <w:tcPr>
            <w:tcW w:w="3412" w:type="dxa"/>
            <w:tcBorders>
              <w:top w:val="nil"/>
              <w:left w:val="single" w:sz="4" w:space="0" w:color="auto"/>
              <w:bottom w:val="single" w:sz="4" w:space="0" w:color="auto"/>
              <w:right w:val="single" w:sz="4" w:space="0" w:color="auto"/>
            </w:tcBorders>
            <w:shd w:val="clear" w:color="auto" w:fill="auto"/>
            <w:hideMark/>
          </w:tcPr>
          <w:p w:rsidR="00FC475C" w:rsidRPr="00D17080" w:rsidRDefault="00FC475C" w:rsidP="007A352A">
            <w:pPr>
              <w:jc w:val="center"/>
              <w:rPr>
                <w:color w:val="000000"/>
              </w:rPr>
            </w:pPr>
            <w:r>
              <w:rPr>
                <w:color w:val="000000"/>
              </w:rPr>
              <w:t>önerő</w:t>
            </w:r>
          </w:p>
        </w:tc>
        <w:tc>
          <w:tcPr>
            <w:tcW w:w="993" w:type="dxa"/>
            <w:tcBorders>
              <w:top w:val="nil"/>
              <w:left w:val="nil"/>
              <w:bottom w:val="single" w:sz="4" w:space="0" w:color="auto"/>
              <w:right w:val="single" w:sz="4" w:space="0" w:color="auto"/>
            </w:tcBorders>
            <w:shd w:val="clear" w:color="auto" w:fill="auto"/>
            <w:vAlign w:val="center"/>
            <w:hideMark/>
          </w:tcPr>
          <w:p w:rsidR="00FC475C" w:rsidRPr="00D17080" w:rsidRDefault="00FC475C" w:rsidP="007A352A">
            <w:pPr>
              <w:jc w:val="center"/>
              <w:rPr>
                <w:color w:val="000000"/>
              </w:rPr>
            </w:pPr>
          </w:p>
        </w:tc>
        <w:tc>
          <w:tcPr>
            <w:tcW w:w="2409" w:type="dxa"/>
            <w:tcBorders>
              <w:top w:val="nil"/>
              <w:left w:val="nil"/>
              <w:bottom w:val="single" w:sz="4" w:space="0" w:color="auto"/>
              <w:right w:val="single" w:sz="4" w:space="0" w:color="auto"/>
            </w:tcBorders>
            <w:shd w:val="clear" w:color="auto" w:fill="auto"/>
            <w:vAlign w:val="center"/>
            <w:hideMark/>
          </w:tcPr>
          <w:p w:rsidR="00FC475C" w:rsidRPr="00D17080" w:rsidRDefault="00FC475C" w:rsidP="007A352A">
            <w:pPr>
              <w:jc w:val="cente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FC475C" w:rsidRPr="00D17080" w:rsidRDefault="00FC475C" w:rsidP="007A352A">
            <w:pPr>
              <w:jc w:val="center"/>
              <w:rPr>
                <w:color w:val="000000"/>
              </w:rPr>
            </w:pPr>
          </w:p>
        </w:tc>
        <w:tc>
          <w:tcPr>
            <w:tcW w:w="1418" w:type="dxa"/>
            <w:tcBorders>
              <w:top w:val="nil"/>
              <w:left w:val="nil"/>
              <w:bottom w:val="single" w:sz="4" w:space="0" w:color="auto"/>
              <w:right w:val="single" w:sz="4" w:space="0" w:color="auto"/>
            </w:tcBorders>
            <w:shd w:val="clear" w:color="auto" w:fill="auto"/>
            <w:vAlign w:val="center"/>
            <w:hideMark/>
          </w:tcPr>
          <w:p w:rsidR="00FC475C" w:rsidRPr="00D17080" w:rsidRDefault="00FC475C" w:rsidP="004C7CAF">
            <w:pPr>
              <w:jc w:val="right"/>
              <w:rPr>
                <w:color w:val="000000"/>
              </w:rPr>
            </w:pPr>
            <w:r>
              <w:rPr>
                <w:color w:val="000000"/>
              </w:rPr>
              <w:t>299 407</w:t>
            </w:r>
          </w:p>
        </w:tc>
      </w:tr>
      <w:tr w:rsidR="00E479E6" w:rsidRPr="00D17080" w:rsidTr="003D1A41">
        <w:trPr>
          <w:trHeight w:val="360"/>
        </w:trPr>
        <w:tc>
          <w:tcPr>
            <w:tcW w:w="3412" w:type="dxa"/>
            <w:tcBorders>
              <w:top w:val="nil"/>
              <w:left w:val="single" w:sz="4" w:space="0" w:color="auto"/>
              <w:bottom w:val="single" w:sz="4" w:space="0" w:color="auto"/>
              <w:right w:val="single" w:sz="4" w:space="0" w:color="auto"/>
            </w:tcBorders>
            <w:shd w:val="clear" w:color="auto" w:fill="auto"/>
            <w:hideMark/>
          </w:tcPr>
          <w:p w:rsidR="007A352A" w:rsidRPr="00D17080" w:rsidRDefault="007A352A" w:rsidP="007A352A">
            <w:pPr>
              <w:jc w:val="center"/>
              <w:rPr>
                <w:b/>
                <w:bCs/>
                <w:color w:val="000000"/>
              </w:rPr>
            </w:pPr>
            <w:r w:rsidRPr="00D17080">
              <w:rPr>
                <w:b/>
                <w:bCs/>
                <w:color w:val="000000"/>
              </w:rPr>
              <w:t>MINDÖSSZESEN</w:t>
            </w:r>
          </w:p>
        </w:tc>
        <w:tc>
          <w:tcPr>
            <w:tcW w:w="993" w:type="dxa"/>
            <w:tcBorders>
              <w:top w:val="nil"/>
              <w:left w:val="nil"/>
              <w:bottom w:val="single" w:sz="4" w:space="0" w:color="auto"/>
              <w:right w:val="single" w:sz="4" w:space="0" w:color="auto"/>
            </w:tcBorders>
            <w:shd w:val="clear" w:color="auto" w:fill="auto"/>
            <w:vAlign w:val="center"/>
            <w:hideMark/>
          </w:tcPr>
          <w:p w:rsidR="007A352A" w:rsidRPr="00D17080" w:rsidRDefault="007A352A" w:rsidP="007A352A">
            <w:pPr>
              <w:jc w:val="center"/>
              <w:rPr>
                <w:b/>
                <w:bCs/>
                <w:color w:val="000000"/>
              </w:rPr>
            </w:pPr>
            <w:r w:rsidRPr="00D17080">
              <w:rPr>
                <w:b/>
                <w:bCs/>
                <w:color w:val="000000"/>
              </w:rPr>
              <w:t>38</w:t>
            </w:r>
          </w:p>
        </w:tc>
        <w:tc>
          <w:tcPr>
            <w:tcW w:w="2409" w:type="dxa"/>
            <w:tcBorders>
              <w:top w:val="nil"/>
              <w:left w:val="nil"/>
              <w:bottom w:val="single" w:sz="4" w:space="0" w:color="auto"/>
              <w:right w:val="single" w:sz="4" w:space="0" w:color="auto"/>
            </w:tcBorders>
            <w:shd w:val="clear" w:color="auto" w:fill="auto"/>
            <w:vAlign w:val="center"/>
            <w:hideMark/>
          </w:tcPr>
          <w:p w:rsidR="007A352A" w:rsidRPr="00D17080" w:rsidRDefault="007A352A" w:rsidP="007A352A">
            <w:pPr>
              <w:jc w:val="center"/>
              <w:rPr>
                <w:b/>
                <w:bCs/>
                <w:color w:val="000000"/>
              </w:rPr>
            </w:pPr>
            <w:r w:rsidRPr="00D17080">
              <w:rPr>
                <w:b/>
                <w:bCs/>
                <w:color w:val="000000"/>
              </w:rPr>
              <w:t>41 931 948</w:t>
            </w:r>
          </w:p>
        </w:tc>
        <w:tc>
          <w:tcPr>
            <w:tcW w:w="1276" w:type="dxa"/>
            <w:tcBorders>
              <w:top w:val="nil"/>
              <w:left w:val="nil"/>
              <w:bottom w:val="single" w:sz="4" w:space="0" w:color="auto"/>
              <w:right w:val="single" w:sz="4" w:space="0" w:color="auto"/>
            </w:tcBorders>
            <w:shd w:val="clear" w:color="auto" w:fill="auto"/>
            <w:vAlign w:val="center"/>
            <w:hideMark/>
          </w:tcPr>
          <w:p w:rsidR="007A352A" w:rsidRPr="00D17080" w:rsidRDefault="007A352A" w:rsidP="007A352A">
            <w:pPr>
              <w:jc w:val="center"/>
              <w:rPr>
                <w:b/>
                <w:bCs/>
                <w:color w:val="000000"/>
              </w:rPr>
            </w:pPr>
            <w:r w:rsidRPr="00D17080">
              <w:rPr>
                <w:b/>
                <w:bCs/>
                <w:color w:val="000000"/>
              </w:rPr>
              <w:t>12 845 081</w:t>
            </w:r>
          </w:p>
        </w:tc>
        <w:tc>
          <w:tcPr>
            <w:tcW w:w="1418" w:type="dxa"/>
            <w:tcBorders>
              <w:top w:val="nil"/>
              <w:left w:val="nil"/>
              <w:bottom w:val="single" w:sz="4" w:space="0" w:color="auto"/>
              <w:right w:val="single" w:sz="4" w:space="0" w:color="auto"/>
            </w:tcBorders>
            <w:shd w:val="clear" w:color="auto" w:fill="auto"/>
            <w:vAlign w:val="center"/>
            <w:hideMark/>
          </w:tcPr>
          <w:p w:rsidR="007A352A" w:rsidRPr="00D17080" w:rsidRDefault="007A352A" w:rsidP="004C7CAF">
            <w:pPr>
              <w:jc w:val="right"/>
              <w:rPr>
                <w:b/>
                <w:bCs/>
                <w:color w:val="000000"/>
              </w:rPr>
            </w:pPr>
            <w:r w:rsidRPr="00D17080">
              <w:rPr>
                <w:b/>
                <w:bCs/>
                <w:color w:val="000000"/>
              </w:rPr>
              <w:t>55 076 436</w:t>
            </w:r>
          </w:p>
        </w:tc>
      </w:tr>
    </w:tbl>
    <w:p w:rsidR="004C7CAF" w:rsidRDefault="004C7CAF" w:rsidP="00086E4D">
      <w:pPr>
        <w:jc w:val="both"/>
        <w:rPr>
          <w:i/>
          <w:sz w:val="23"/>
          <w:szCs w:val="23"/>
        </w:rPr>
      </w:pPr>
    </w:p>
    <w:p w:rsidR="008614CC" w:rsidRPr="00086E4D" w:rsidRDefault="008614CC" w:rsidP="008614CC">
      <w:pPr>
        <w:jc w:val="both"/>
        <w:rPr>
          <w:i/>
          <w:sz w:val="23"/>
          <w:szCs w:val="23"/>
        </w:rPr>
      </w:pPr>
      <w:r w:rsidRPr="00086E4D">
        <w:rPr>
          <w:i/>
          <w:sz w:val="23"/>
          <w:szCs w:val="23"/>
        </w:rPr>
        <w:t>Sportfeladatok:</w:t>
      </w:r>
    </w:p>
    <w:p w:rsidR="008614CC" w:rsidRPr="0090432E" w:rsidRDefault="008614CC" w:rsidP="008614CC">
      <w:pPr>
        <w:jc w:val="both"/>
      </w:pPr>
      <w:r w:rsidRPr="0090432E">
        <w:t xml:space="preserve">A tárgyévi költségvetési rendeletben elkülönített keret szolgál a sportegyesületek támogatására, a városi szabadidősport rendezvényekre és a sportorvosi ellátásra. </w:t>
      </w:r>
    </w:p>
    <w:p w:rsidR="008614CC" w:rsidRPr="0090432E" w:rsidRDefault="008614CC" w:rsidP="008614CC">
      <w:pPr>
        <w:jc w:val="both"/>
        <w:rPr>
          <w:i/>
        </w:rPr>
      </w:pPr>
      <w:r w:rsidRPr="0090432E">
        <w:t xml:space="preserve">A szabadidősport keret felosztását minden évben az Oktatási, Művelődési és Sportbizottság végzi. </w:t>
      </w:r>
      <w:r w:rsidRPr="0090432E">
        <w:rPr>
          <w:i/>
        </w:rPr>
        <w:t>A keretösszeg 201</w:t>
      </w:r>
      <w:r>
        <w:rPr>
          <w:i/>
        </w:rPr>
        <w:t>9</w:t>
      </w:r>
      <w:r w:rsidRPr="0090432E">
        <w:rPr>
          <w:i/>
        </w:rPr>
        <w:t>-b</w:t>
      </w:r>
      <w:r>
        <w:rPr>
          <w:i/>
        </w:rPr>
        <w:t>e</w:t>
      </w:r>
      <w:r w:rsidRPr="0090432E">
        <w:rPr>
          <w:i/>
        </w:rPr>
        <w:t>n 13.</w:t>
      </w:r>
      <w:r>
        <w:rPr>
          <w:i/>
        </w:rPr>
        <w:t xml:space="preserve">640.000 Ft volt, teniszpályák salakozása 300.000 Ft, 2018. év pénzmaradványa 449.740 Ft. </w:t>
      </w:r>
    </w:p>
    <w:p w:rsidR="008614CC" w:rsidRPr="0090432E" w:rsidRDefault="008614CC" w:rsidP="008614CC">
      <w:pPr>
        <w:numPr>
          <w:ilvl w:val="0"/>
          <w:numId w:val="7"/>
        </w:numPr>
        <w:jc w:val="both"/>
        <w:rPr>
          <w:i/>
        </w:rPr>
      </w:pPr>
      <w:r w:rsidRPr="0090432E">
        <w:rPr>
          <w:i/>
        </w:rPr>
        <w:t>Spo</w:t>
      </w:r>
      <w:r>
        <w:rPr>
          <w:i/>
        </w:rPr>
        <w:t>rtegyesületek támogatására: 12.000.000 Ft (25 egyesület kapott támogatást).</w:t>
      </w:r>
    </w:p>
    <w:p w:rsidR="008614CC" w:rsidRDefault="008614CC" w:rsidP="008614CC">
      <w:pPr>
        <w:numPr>
          <w:ilvl w:val="0"/>
          <w:numId w:val="7"/>
        </w:numPr>
        <w:jc w:val="both"/>
        <w:rPr>
          <w:i/>
        </w:rPr>
      </w:pPr>
      <w:r w:rsidRPr="0090432E">
        <w:rPr>
          <w:i/>
        </w:rPr>
        <w:t>Városi szabadidősport rendezvények támogatására: 1.</w:t>
      </w:r>
      <w:r>
        <w:rPr>
          <w:i/>
        </w:rPr>
        <w:t>00</w:t>
      </w:r>
      <w:r w:rsidRPr="0090432E">
        <w:rPr>
          <w:i/>
        </w:rPr>
        <w:t xml:space="preserve">0.000 Ft. </w:t>
      </w:r>
    </w:p>
    <w:p w:rsidR="008614CC" w:rsidRPr="0090432E" w:rsidRDefault="008614CC" w:rsidP="008614CC">
      <w:pPr>
        <w:numPr>
          <w:ilvl w:val="0"/>
          <w:numId w:val="7"/>
        </w:numPr>
        <w:jc w:val="both"/>
        <w:rPr>
          <w:i/>
        </w:rPr>
      </w:pPr>
      <w:r>
        <w:rPr>
          <w:i/>
        </w:rPr>
        <w:t>Városi sporttelep salakpályák: 536.575 Ft.</w:t>
      </w:r>
    </w:p>
    <w:p w:rsidR="008614CC" w:rsidRPr="0090432E" w:rsidRDefault="008614CC" w:rsidP="008614CC">
      <w:pPr>
        <w:numPr>
          <w:ilvl w:val="0"/>
          <w:numId w:val="7"/>
        </w:numPr>
        <w:jc w:val="both"/>
        <w:rPr>
          <w:i/>
        </w:rPr>
      </w:pPr>
      <w:r w:rsidRPr="0090432E">
        <w:rPr>
          <w:i/>
        </w:rPr>
        <w:t xml:space="preserve">Sportorvosi keret: 640.000 Ft. </w:t>
      </w:r>
    </w:p>
    <w:p w:rsidR="008614CC" w:rsidRPr="0090432E" w:rsidRDefault="008614CC" w:rsidP="008614CC">
      <w:pPr>
        <w:jc w:val="both"/>
      </w:pPr>
      <w:r w:rsidRPr="0090432E">
        <w:t>A 100.000 Ft alatti támogatások 201</w:t>
      </w:r>
      <w:r>
        <w:t>9</w:t>
      </w:r>
      <w:r w:rsidRPr="0090432E">
        <w:t xml:space="preserve">. május 30-ig kifizetésre kerültek. Az ennél nagyobb támogatásokat két egyenlő részletben utalja át a Gazdálkodási Iroda. </w:t>
      </w:r>
    </w:p>
    <w:p w:rsidR="008614CC" w:rsidRPr="0090432E" w:rsidRDefault="008614CC" w:rsidP="008614CC">
      <w:pPr>
        <w:jc w:val="both"/>
      </w:pPr>
      <w:r w:rsidRPr="0090432E">
        <w:t>A tartalékkeretből és a szabadidős keretből az első félévben a szakbi</w:t>
      </w:r>
      <w:r>
        <w:t>zottság 3</w:t>
      </w:r>
      <w:r w:rsidRPr="0090432E">
        <w:t xml:space="preserve"> egyesületnek juttatott céltámogatást (eszközök beszerzése, programok</w:t>
      </w:r>
      <w:r>
        <w:t xml:space="preserve"> szervezése, díjazás</w:t>
      </w:r>
      <w:r w:rsidRPr="0090432E">
        <w:t>). Az egyesületek mellett különböző sportprogra</w:t>
      </w:r>
      <w:r>
        <w:t>mokat is támogatott a bizottság</w:t>
      </w:r>
      <w:r w:rsidRPr="0090432E">
        <w:t xml:space="preserve"> </w:t>
      </w:r>
      <w:r>
        <w:t>(</w:t>
      </w:r>
      <w:r w:rsidRPr="0090432E">
        <w:t>gyermeknapi rendezvény</w:t>
      </w:r>
      <w:r>
        <w:t>, tájékozódási futóverseny)</w:t>
      </w:r>
      <w:r w:rsidRPr="0090432E">
        <w:t xml:space="preserve">. </w:t>
      </w:r>
    </w:p>
    <w:p w:rsidR="008614CC" w:rsidRPr="0090432E" w:rsidRDefault="008614CC" w:rsidP="008614CC">
      <w:pPr>
        <w:jc w:val="both"/>
      </w:pPr>
      <w:r w:rsidRPr="0090432E">
        <w:t xml:space="preserve">A hagyományoknak megfelelően ebben az évben is ünnepség keretében történt meg a városi sportdíjak átadása. </w:t>
      </w:r>
    </w:p>
    <w:p w:rsidR="008614CC" w:rsidRDefault="008614CC" w:rsidP="008614CC">
      <w:pPr>
        <w:jc w:val="both"/>
      </w:pPr>
      <w:r>
        <w:t xml:space="preserve">A sportorvosi szolgáltatás az első félévben 8 alkalommal került helyben megszervezésre, elkezdődött a második félévi beosztások ütemezése. </w:t>
      </w:r>
    </w:p>
    <w:p w:rsidR="008614CC" w:rsidRPr="0090432E" w:rsidRDefault="008614CC" w:rsidP="008614CC">
      <w:pPr>
        <w:jc w:val="both"/>
      </w:pPr>
      <w:r>
        <w:t>2019</w:t>
      </w:r>
      <w:r w:rsidRPr="0090432E">
        <w:t>. első félévében többek között megrendezésre kerültek úszóversenyek, sakkversenyek, karate országos bajnokság, birkózó területi verseny, labdajátékokb</w:t>
      </w:r>
      <w:r>
        <w:t xml:space="preserve">an az aktuális bajnokságok. </w:t>
      </w:r>
    </w:p>
    <w:p w:rsidR="008614CC" w:rsidRPr="0090432E" w:rsidRDefault="008614CC" w:rsidP="008614CC">
      <w:pPr>
        <w:jc w:val="both"/>
      </w:pPr>
    </w:p>
    <w:p w:rsidR="008614CC" w:rsidRPr="0090432E" w:rsidRDefault="00CC1CB7" w:rsidP="008614CC">
      <w:pPr>
        <w:jc w:val="both"/>
        <w:rPr>
          <w:i/>
        </w:rPr>
      </w:pPr>
      <w:r>
        <w:rPr>
          <w:i/>
        </w:rPr>
        <w:t>4.</w:t>
      </w:r>
      <w:r>
        <w:t xml:space="preserve"> </w:t>
      </w:r>
      <w:r w:rsidRPr="0090432E">
        <w:rPr>
          <w:i/>
        </w:rPr>
        <w:t xml:space="preserve"> </w:t>
      </w:r>
      <w:r w:rsidR="008614CC" w:rsidRPr="0090432E">
        <w:rPr>
          <w:i/>
        </w:rPr>
        <w:t>Civil feladatok:</w:t>
      </w:r>
    </w:p>
    <w:p w:rsidR="008614CC" w:rsidRPr="0090432E" w:rsidRDefault="008614CC" w:rsidP="008614CC">
      <w:pPr>
        <w:jc w:val="both"/>
      </w:pPr>
      <w:r>
        <w:t>2019</w:t>
      </w:r>
      <w:r w:rsidRPr="0090432E">
        <w:t>. első félévében lebonyolításra került a városi civil szervezetek támogatására vonatkozó önkormányzati pályázat kiírása, elbírálása. Az Önkormányzat a költségvetésében 2.500.000</w:t>
      </w:r>
      <w:r>
        <w:t xml:space="preserve"> </w:t>
      </w:r>
      <w:r w:rsidRPr="0090432E">
        <w:t>Ft-ot különített el erre a célra</w:t>
      </w:r>
      <w:r>
        <w:t xml:space="preserve">, 48 civil egyesület, szervezet részesült támogatásban. </w:t>
      </w:r>
      <w:r w:rsidRPr="0090432E">
        <w:t>A civil szervezetek mindegyike elszámolt a 201</w:t>
      </w:r>
      <w:r>
        <w:t>8</w:t>
      </w:r>
      <w:r w:rsidRPr="0090432E">
        <w:t xml:space="preserve">. évi támogatással, így nem volt akadálya annak, hogy ebben az évben is pályázzanak. </w:t>
      </w:r>
    </w:p>
    <w:p w:rsidR="008614CC" w:rsidRPr="0090432E" w:rsidRDefault="008614CC" w:rsidP="008614CC">
      <w:pPr>
        <w:jc w:val="both"/>
      </w:pPr>
      <w:r w:rsidRPr="0090432E">
        <w:t>A támogatások 201</w:t>
      </w:r>
      <w:r>
        <w:t>9</w:t>
      </w:r>
      <w:r w:rsidRPr="0090432E">
        <w:t xml:space="preserve">. május 30-ig kifizetésre kerültek. </w:t>
      </w:r>
    </w:p>
    <w:p w:rsidR="008614CC" w:rsidRPr="0090432E" w:rsidRDefault="008614CC" w:rsidP="008614CC">
      <w:pPr>
        <w:jc w:val="both"/>
      </w:pPr>
      <w:r w:rsidRPr="0090432E">
        <w:t>201</w:t>
      </w:r>
      <w:r>
        <w:t>9-be</w:t>
      </w:r>
      <w:r w:rsidRPr="0090432E">
        <w:t xml:space="preserve">n a Csongrád Város a Tehetségekért és a Csongrád Város Képzőművészetéért Alapítvány összesen 900.000 Ft támogatásban részesült. Mindkét szervezet a júniusi testületi ülésen számolt be az elmúlt évi tevékenységéről.  </w:t>
      </w:r>
    </w:p>
    <w:p w:rsidR="008614CC" w:rsidRDefault="008614CC" w:rsidP="008614CC">
      <w:pPr>
        <w:jc w:val="both"/>
      </w:pPr>
      <w:r>
        <w:t xml:space="preserve">A magyar kultúra napja alkalmából bemutatásra került Tóth Béla szobrászművész c. könyv. </w:t>
      </w:r>
      <w:r w:rsidRPr="0090432E">
        <w:t>Szintén Önkormányzati támogatással 201</w:t>
      </w:r>
      <w:r>
        <w:t>9</w:t>
      </w:r>
      <w:r w:rsidRPr="0090432E">
        <w:t xml:space="preserve">-ben is megjelent a Föveny és az Alföldi Paletta c. kiadvány. </w:t>
      </w:r>
    </w:p>
    <w:p w:rsidR="008614CC" w:rsidRPr="0090432E" w:rsidRDefault="0049494A" w:rsidP="008614CC">
      <w:pPr>
        <w:jc w:val="both"/>
      </w:pPr>
      <w:r>
        <w:t>A csongrádi c</w:t>
      </w:r>
      <w:r w:rsidR="008614CC" w:rsidRPr="008540D9">
        <w:t>ivil szervezetek jelentős része pályázatok útján egészítette ki éves működési keretét és a szakmai programjaik megszervezéséhez szükséges forrásokat. A civil szervezetek közül is kiemelkedő a Bölcső Nagycsaládosok Csongrádi Egyesület</w:t>
      </w:r>
      <w:r w:rsidR="008614CC">
        <w:t>, az Alföld Művészeti Egyesület, a Csongrádi Múzsa Művészeti Egyesület, a Csongrádi Kertbarát Klub</w:t>
      </w:r>
      <w:r w:rsidR="008614CC" w:rsidRPr="008540D9">
        <w:t xml:space="preserve"> tevékenysége a pályázati források</w:t>
      </w:r>
      <w:r w:rsidR="008614CC">
        <w:t xml:space="preserve"> (NEA, EFOP)</w:t>
      </w:r>
      <w:r w:rsidR="008614CC" w:rsidRPr="008540D9">
        <w:t xml:space="preserve"> megszerzése terén. Örömteli, hogy egyre több civil szervezet kapcsolódik be nagy városi rendezvények szervezésébe és lebonyolításába.</w:t>
      </w:r>
      <w:r w:rsidR="008614CC">
        <w:t xml:space="preserve"> </w:t>
      </w:r>
    </w:p>
    <w:p w:rsidR="008614CC" w:rsidRDefault="008614CC" w:rsidP="008614CC">
      <w:pPr>
        <w:jc w:val="both"/>
        <w:rPr>
          <w:i/>
        </w:rPr>
      </w:pPr>
    </w:p>
    <w:p w:rsidR="005B60BE" w:rsidRDefault="005B60BE" w:rsidP="008614CC">
      <w:pPr>
        <w:jc w:val="both"/>
        <w:rPr>
          <w:i/>
        </w:rPr>
      </w:pPr>
    </w:p>
    <w:p w:rsidR="008614CC" w:rsidRPr="0090432E" w:rsidRDefault="00CC1CB7" w:rsidP="008614CC">
      <w:pPr>
        <w:jc w:val="both"/>
      </w:pPr>
      <w:r>
        <w:rPr>
          <w:i/>
        </w:rPr>
        <w:lastRenderedPageBreak/>
        <w:t>5.</w:t>
      </w:r>
      <w:r>
        <w:t xml:space="preserve"> </w:t>
      </w:r>
      <w:r w:rsidRPr="0090432E">
        <w:rPr>
          <w:i/>
        </w:rPr>
        <w:t xml:space="preserve"> </w:t>
      </w:r>
      <w:r w:rsidR="008614CC" w:rsidRPr="0090432E">
        <w:rPr>
          <w:i/>
        </w:rPr>
        <w:t>Kulturális feladatok</w:t>
      </w:r>
      <w:r w:rsidR="008614CC" w:rsidRPr="0090432E">
        <w:t>:</w:t>
      </w:r>
    </w:p>
    <w:p w:rsidR="008614CC" w:rsidRDefault="008614CC" w:rsidP="008614CC">
      <w:pPr>
        <w:jc w:val="both"/>
      </w:pPr>
      <w:r>
        <w:t xml:space="preserve">Nemzeti ünnepeink megszervezését </w:t>
      </w:r>
      <w:r w:rsidR="00DB4787">
        <w:t xml:space="preserve">a </w:t>
      </w:r>
      <w:r w:rsidRPr="00AF286F">
        <w:t>Művelődési Központ és Városi Galéria</w:t>
      </w:r>
      <w:r>
        <w:t xml:space="preserve"> koordinálta. A </w:t>
      </w:r>
      <w:r w:rsidRPr="00AF286F">
        <w:t>Művelődési Központ és Városi Galéria</w:t>
      </w:r>
      <w:r>
        <w:t xml:space="preserve">, a </w:t>
      </w:r>
      <w:r w:rsidRPr="008540D9">
        <w:t>Művésztelep</w:t>
      </w:r>
      <w:r>
        <w:t xml:space="preserve"> és a </w:t>
      </w:r>
      <w:proofErr w:type="spellStart"/>
      <w:r>
        <w:t>Csemegi</w:t>
      </w:r>
      <w:proofErr w:type="spellEnd"/>
      <w:r>
        <w:t xml:space="preserve"> Károly Információs Központ erre az időszakra ütemezett programjait maradéktalanul és jó színvonalon lebonyolította. </w:t>
      </w:r>
      <w:r w:rsidRPr="008540D9">
        <w:t>A Csongrádi Értéktár Bizottság hatékonyan működik</w:t>
      </w:r>
      <w:r>
        <w:t xml:space="preserve">. </w:t>
      </w:r>
    </w:p>
    <w:p w:rsidR="008614CC" w:rsidRDefault="008614CC" w:rsidP="008614CC">
      <w:pPr>
        <w:jc w:val="both"/>
      </w:pPr>
      <w:r>
        <w:t>2019</w:t>
      </w:r>
      <w:r w:rsidRPr="0090432E">
        <w:t xml:space="preserve"> első félévében több pályázat benyújtására is sor került a kulturális intézmények bevonásával.</w:t>
      </w:r>
      <w:r>
        <w:t xml:space="preserve"> A pályázatok programok megvalósítására és eszközök beszerzésére irányultak. </w:t>
      </w:r>
    </w:p>
    <w:p w:rsidR="008614CC" w:rsidRDefault="008614CC" w:rsidP="008614CC">
      <w:pPr>
        <w:jc w:val="both"/>
      </w:pPr>
      <w:r>
        <w:t xml:space="preserve">EFOP 3.3.2 pályázat </w:t>
      </w:r>
      <w:r w:rsidR="0049494A">
        <w:t>folyamatosan működik 2019</w:t>
      </w:r>
      <w:r>
        <w:t xml:space="preserve"> novemberéig. A pályázat érinti a csongrádi és a kistérségben működő oktatási intézményeket, az óvodákat és könyvtárat is. </w:t>
      </w:r>
    </w:p>
    <w:p w:rsidR="008614CC" w:rsidRDefault="008614CC" w:rsidP="008614CC">
      <w:pPr>
        <w:jc w:val="both"/>
      </w:pPr>
      <w:r>
        <w:t xml:space="preserve">EFOP 3.7.3 „Fejlődj velünk” c. pályázat célja az alapkompetencia fejlesztése, különösen a hátrányos helyzetű emberek számára. A pályázat </w:t>
      </w:r>
      <w:proofErr w:type="gramStart"/>
      <w:r>
        <w:t>során</w:t>
      </w:r>
      <w:proofErr w:type="gramEnd"/>
      <w:r>
        <w:t xml:space="preserve"> a város honlapján működik az </w:t>
      </w:r>
      <w:proofErr w:type="spellStart"/>
      <w:r>
        <w:t>E-Learni</w:t>
      </w:r>
      <w:r w:rsidR="0049494A">
        <w:t>n</w:t>
      </w:r>
      <w:r>
        <w:t>g</w:t>
      </w:r>
      <w:proofErr w:type="spellEnd"/>
      <w:r>
        <w:t xml:space="preserve"> oktatási felület, mindenki számára elérhetően. </w:t>
      </w:r>
    </w:p>
    <w:p w:rsidR="008614CC" w:rsidRPr="0090432E" w:rsidRDefault="008614CC" w:rsidP="008614CC">
      <w:pPr>
        <w:jc w:val="both"/>
      </w:pPr>
      <w:r>
        <w:t>Csongrád Városi Önkormányzat ebben az évben is támogatta</w:t>
      </w:r>
      <w:r w:rsidRPr="0090432E">
        <w:t xml:space="preserve"> a Kárpát-med</w:t>
      </w:r>
      <w:r>
        <w:t>encei könyvtárosok konferenciáját. A</w:t>
      </w:r>
      <w:r w:rsidRPr="0090432E">
        <w:t>z Óbecsén megrendezett Középiskolások Művészeti Vetélkedőjén városunk</w:t>
      </w:r>
      <w:r>
        <w:t xml:space="preserve"> is képviseltette magát fellépővel</w:t>
      </w:r>
      <w:r w:rsidRPr="0090432E">
        <w:t xml:space="preserve">. </w:t>
      </w:r>
    </w:p>
    <w:p w:rsidR="008614CC" w:rsidRPr="003D1A41" w:rsidRDefault="008614CC" w:rsidP="008614CC">
      <w:pPr>
        <w:rPr>
          <w:i/>
        </w:rPr>
      </w:pPr>
    </w:p>
    <w:p w:rsidR="008614CC" w:rsidRPr="0090432E" w:rsidRDefault="00CC1CB7" w:rsidP="008614CC">
      <w:pPr>
        <w:rPr>
          <w:i/>
        </w:rPr>
      </w:pPr>
      <w:r>
        <w:rPr>
          <w:i/>
        </w:rPr>
        <w:t>6.</w:t>
      </w:r>
      <w:r>
        <w:t xml:space="preserve"> </w:t>
      </w:r>
      <w:r w:rsidRPr="0090432E">
        <w:rPr>
          <w:i/>
        </w:rPr>
        <w:t xml:space="preserve"> </w:t>
      </w:r>
      <w:r w:rsidR="008614CC" w:rsidRPr="0090432E">
        <w:rPr>
          <w:i/>
        </w:rPr>
        <w:t>Ifjúsági feladatok:</w:t>
      </w:r>
    </w:p>
    <w:p w:rsidR="008614CC" w:rsidRDefault="008614CC" w:rsidP="0049494A">
      <w:pPr>
        <w:pStyle w:val="Cmsor6"/>
        <w:numPr>
          <w:ilvl w:val="0"/>
          <w:numId w:val="0"/>
        </w:numPr>
        <w:rPr>
          <w:b w:val="0"/>
        </w:rPr>
      </w:pPr>
      <w:r w:rsidRPr="0090432E">
        <w:rPr>
          <w:b w:val="0"/>
        </w:rPr>
        <w:t xml:space="preserve">A városi DÖK céljainak, fejlesztési irányainak újrafogalmazása az év első felében megtörtént. </w:t>
      </w:r>
      <w:r>
        <w:rPr>
          <w:b w:val="0"/>
        </w:rPr>
        <w:t>Aktívan működtetik a Csongrádi Ifjúság közösségi oldalt és a honlapot. A DÖK ebben az évben több si</w:t>
      </w:r>
      <w:r w:rsidR="00DB4787">
        <w:rPr>
          <w:b w:val="0"/>
        </w:rPr>
        <w:t>keres programot bonyolított le</w:t>
      </w:r>
      <w:r>
        <w:rPr>
          <w:b w:val="0"/>
        </w:rPr>
        <w:t xml:space="preserve">, melyet fotókkal, rövid leírással dokumentáltak. </w:t>
      </w:r>
    </w:p>
    <w:p w:rsidR="008614CC" w:rsidRPr="005F6847" w:rsidRDefault="008614CC" w:rsidP="0049494A">
      <w:pPr>
        <w:pStyle w:val="Cmsor6"/>
        <w:numPr>
          <w:ilvl w:val="0"/>
          <w:numId w:val="0"/>
        </w:numPr>
        <w:rPr>
          <w:b w:val="0"/>
        </w:rPr>
      </w:pPr>
      <w:r>
        <w:rPr>
          <w:b w:val="0"/>
        </w:rPr>
        <w:t>2019</w:t>
      </w:r>
      <w:r w:rsidRPr="005F6847">
        <w:rPr>
          <w:b w:val="0"/>
        </w:rPr>
        <w:t xml:space="preserve"> első félévében megvalósuló felad</w:t>
      </w:r>
      <w:r w:rsidR="00096771">
        <w:rPr>
          <w:b w:val="0"/>
        </w:rPr>
        <w:t>a</w:t>
      </w:r>
      <w:r w:rsidRPr="005F6847">
        <w:rPr>
          <w:b w:val="0"/>
        </w:rPr>
        <w:t>tok, események:</w:t>
      </w:r>
    </w:p>
    <w:p w:rsidR="008614CC" w:rsidRDefault="008614CC" w:rsidP="008614CC">
      <w:pPr>
        <w:ind w:left="567"/>
      </w:pPr>
      <w:r w:rsidRPr="0090432E">
        <w:t>- Ter</w:t>
      </w:r>
      <w:r w:rsidR="00096771">
        <w:t>emlabdarúgó bajnokságot szervez</w:t>
      </w:r>
      <w:r w:rsidRPr="0090432E">
        <w:t>tek középiskolások részére</w:t>
      </w:r>
      <w:r>
        <w:t>,</w:t>
      </w:r>
    </w:p>
    <w:p w:rsidR="008614CC" w:rsidRPr="0090432E" w:rsidRDefault="008614CC" w:rsidP="008614CC">
      <w:pPr>
        <w:ind w:left="567"/>
      </w:pPr>
      <w:r>
        <w:t xml:space="preserve">- </w:t>
      </w:r>
      <w:r w:rsidR="00BB208C">
        <w:t>„</w:t>
      </w:r>
      <w:r>
        <w:t>Te Szedd</w:t>
      </w:r>
      <w:r w:rsidR="00BB208C">
        <w:t>”</w:t>
      </w:r>
      <w:r>
        <w:t xml:space="preserve"> mozgalomhoz csatlakoztak,</w:t>
      </w:r>
    </w:p>
    <w:p w:rsidR="008614CC" w:rsidRDefault="008614CC" w:rsidP="008614CC">
      <w:pPr>
        <w:ind w:left="567"/>
      </w:pPr>
      <w:r w:rsidRPr="0090432E">
        <w:t>- Március 15. koszorúzás</w:t>
      </w:r>
      <w:r>
        <w:t xml:space="preserve">, </w:t>
      </w:r>
    </w:p>
    <w:p w:rsidR="008614CC" w:rsidRPr="0090432E" w:rsidRDefault="008614CC" w:rsidP="008614CC">
      <w:pPr>
        <w:ind w:left="567"/>
      </w:pPr>
      <w:r>
        <w:t xml:space="preserve">- Városi </w:t>
      </w:r>
      <w:r w:rsidR="00BB208C">
        <w:t>„</w:t>
      </w:r>
      <w:r>
        <w:t>Ki Mit Tud?</w:t>
      </w:r>
      <w:r w:rsidR="00250FD1">
        <w:t xml:space="preserve">” </w:t>
      </w:r>
      <w:proofErr w:type="gramStart"/>
      <w:r w:rsidR="00250FD1">
        <w:t>vetélkedőt</w:t>
      </w:r>
      <w:proofErr w:type="gramEnd"/>
      <w:r w:rsidR="00250FD1">
        <w:t xml:space="preserve"> szervez</w:t>
      </w:r>
      <w:r w:rsidR="00BB208C">
        <w:t xml:space="preserve">tek, </w:t>
      </w:r>
    </w:p>
    <w:p w:rsidR="008614CC" w:rsidRDefault="008614CC" w:rsidP="008614CC">
      <w:pPr>
        <w:ind w:left="567"/>
      </w:pPr>
      <w:r>
        <w:t xml:space="preserve">- Húsvéti tojáskeresés és nyuszi simogatás, </w:t>
      </w:r>
    </w:p>
    <w:p w:rsidR="008614CC" w:rsidRDefault="008614CC" w:rsidP="008614CC">
      <w:pPr>
        <w:ind w:left="567"/>
      </w:pPr>
      <w:r>
        <w:t xml:space="preserve">- Részt vettek a majálison és díjat nyertek főztjükkel, </w:t>
      </w:r>
    </w:p>
    <w:p w:rsidR="008614CC" w:rsidRDefault="008614CC" w:rsidP="008614CC">
      <w:pPr>
        <w:ind w:left="567"/>
      </w:pPr>
      <w:r>
        <w:t xml:space="preserve">- Kosárlabda tornát szerveztek, </w:t>
      </w:r>
    </w:p>
    <w:p w:rsidR="008614CC" w:rsidRDefault="008614CC" w:rsidP="008614CC">
      <w:pPr>
        <w:ind w:left="567"/>
      </w:pPr>
      <w:r w:rsidRPr="0090432E">
        <w:t>- Városi gyereknap szervezésében segítettek</w:t>
      </w:r>
      <w:r>
        <w:t xml:space="preserve">, </w:t>
      </w:r>
    </w:p>
    <w:p w:rsidR="008614CC" w:rsidRPr="0090432E" w:rsidRDefault="008614CC" w:rsidP="008614CC">
      <w:pPr>
        <w:ind w:left="567"/>
      </w:pPr>
      <w:r>
        <w:t xml:space="preserve">- Röplabda tornát szerveztek, </w:t>
      </w:r>
    </w:p>
    <w:p w:rsidR="008614CC" w:rsidRPr="0090432E" w:rsidRDefault="008614CC" w:rsidP="008614CC">
      <w:pPr>
        <w:ind w:left="567"/>
      </w:pPr>
      <w:r w:rsidRPr="0090432E">
        <w:t>-</w:t>
      </w:r>
      <w:r>
        <w:t xml:space="preserve"> Júniusban</w:t>
      </w:r>
      <w:r w:rsidRPr="0090432E">
        <w:t xml:space="preserve"> polgármester</w:t>
      </w:r>
      <w:r w:rsidR="0049494A">
        <w:t>t</w:t>
      </w:r>
      <w:r w:rsidRPr="0090432E">
        <w:t xml:space="preserve"> és alpolgármes</w:t>
      </w:r>
      <w:r>
        <w:t>ter</w:t>
      </w:r>
      <w:r w:rsidR="00BB208C">
        <w:t>t</w:t>
      </w:r>
      <w:r>
        <w:t xml:space="preserve"> választottak</w:t>
      </w:r>
      <w:r w:rsidRPr="0090432E">
        <w:t xml:space="preserve">. </w:t>
      </w:r>
    </w:p>
    <w:p w:rsidR="0015423E" w:rsidRPr="003D1A41" w:rsidRDefault="0015423E" w:rsidP="008614CC"/>
    <w:p w:rsidR="008614CC" w:rsidRPr="0090432E" w:rsidRDefault="009336E8" w:rsidP="008614CC">
      <w:pPr>
        <w:rPr>
          <w:i/>
        </w:rPr>
      </w:pPr>
      <w:r>
        <w:rPr>
          <w:i/>
        </w:rPr>
        <w:t>7.</w:t>
      </w:r>
      <w:r>
        <w:t xml:space="preserve"> </w:t>
      </w:r>
      <w:r w:rsidRPr="0090432E">
        <w:rPr>
          <w:i/>
        </w:rPr>
        <w:t xml:space="preserve"> </w:t>
      </w:r>
      <w:r w:rsidR="008614CC" w:rsidRPr="0090432E">
        <w:rPr>
          <w:i/>
        </w:rPr>
        <w:t>Külföldi cserekapcsolatok:</w:t>
      </w:r>
    </w:p>
    <w:p w:rsidR="008614CC" w:rsidRPr="008540D9" w:rsidRDefault="008614CC" w:rsidP="008614CC">
      <w:pPr>
        <w:pStyle w:val="Szvegtrzs22"/>
        <w:shd w:val="clear" w:color="auto" w:fill="auto"/>
        <w:spacing w:line="240" w:lineRule="auto"/>
        <w:jc w:val="both"/>
        <w:rPr>
          <w:sz w:val="24"/>
          <w:szCs w:val="24"/>
        </w:rPr>
      </w:pPr>
      <w:r w:rsidRPr="008540D9">
        <w:rPr>
          <w:sz w:val="24"/>
          <w:szCs w:val="24"/>
        </w:rPr>
        <w:t>A nemzetközi kapcsolatok találkozói elsősorban a testvérvárosok önkormányzatai között valósultak meg, de egyre intenzívebb együttműködés jött létre a kulturális, oktatási</w:t>
      </w:r>
      <w:r>
        <w:rPr>
          <w:sz w:val="24"/>
          <w:szCs w:val="24"/>
        </w:rPr>
        <w:t>, sport</w:t>
      </w:r>
      <w:r w:rsidRPr="008540D9">
        <w:rPr>
          <w:sz w:val="24"/>
          <w:szCs w:val="24"/>
        </w:rPr>
        <w:t xml:space="preserve"> </w:t>
      </w:r>
      <w:r>
        <w:rPr>
          <w:sz w:val="24"/>
          <w:szCs w:val="24"/>
        </w:rPr>
        <w:t>és civilszervezetek között is. Mindhárom középiskolának és általános iskolának i</w:t>
      </w:r>
      <w:r w:rsidR="00250FD1">
        <w:rPr>
          <w:sz w:val="24"/>
          <w:szCs w:val="24"/>
        </w:rPr>
        <w:t>s van kapcsolata testvérváro</w:t>
      </w:r>
      <w:r w:rsidR="00BB208C">
        <w:rPr>
          <w:sz w:val="24"/>
          <w:szCs w:val="24"/>
        </w:rPr>
        <w:t>sai</w:t>
      </w:r>
      <w:r>
        <w:rPr>
          <w:sz w:val="24"/>
          <w:szCs w:val="24"/>
        </w:rPr>
        <w:t xml:space="preserve">k iskolái között. </w:t>
      </w:r>
      <w:r w:rsidRPr="008540D9">
        <w:rPr>
          <w:sz w:val="24"/>
          <w:szCs w:val="24"/>
        </w:rPr>
        <w:t xml:space="preserve">Beregszászi és </w:t>
      </w:r>
      <w:proofErr w:type="spellStart"/>
      <w:r w:rsidRPr="008540D9">
        <w:rPr>
          <w:sz w:val="24"/>
          <w:szCs w:val="24"/>
        </w:rPr>
        <w:t>óbecsei</w:t>
      </w:r>
      <w:proofErr w:type="spellEnd"/>
      <w:r w:rsidRPr="008540D9">
        <w:rPr>
          <w:sz w:val="24"/>
          <w:szCs w:val="24"/>
        </w:rPr>
        <w:t xml:space="preserve"> általános iskolások képviseltették magukat egy-egy csapattal az általános iskolák által szervezett környezetvédelmi és honismereti vetélkedőkön.</w:t>
      </w:r>
      <w:r>
        <w:rPr>
          <w:sz w:val="24"/>
          <w:szCs w:val="24"/>
        </w:rPr>
        <w:t xml:space="preserve"> Sok civil szervezet a határon túli kapcsolataik révén közös rendezvényeket valósít meg. </w:t>
      </w:r>
      <w:r w:rsidRPr="008540D9">
        <w:rPr>
          <w:sz w:val="24"/>
          <w:szCs w:val="24"/>
        </w:rPr>
        <w:t xml:space="preserve">A testvérvárosi kapcsolatok a kultúra, pályázat, sport, ifjúsági csereprogram területen nagyon aktívan működnek. Csongrádon járt delegációk megismerkedtek a város nevezetességeivel, mindig színvonalas programban vettek részt. </w:t>
      </w:r>
    </w:p>
    <w:p w:rsidR="008614CC" w:rsidRPr="008540D9" w:rsidRDefault="008614CC" w:rsidP="008614CC">
      <w:pPr>
        <w:pStyle w:val="Szvegtrzs22"/>
        <w:shd w:val="clear" w:color="auto" w:fill="auto"/>
        <w:spacing w:line="240" w:lineRule="auto"/>
        <w:rPr>
          <w:sz w:val="24"/>
          <w:szCs w:val="24"/>
        </w:rPr>
      </w:pPr>
      <w:r w:rsidRPr="008540D9">
        <w:rPr>
          <w:sz w:val="24"/>
          <w:szCs w:val="24"/>
        </w:rPr>
        <w:t>Rövid áttekintés a 201</w:t>
      </w:r>
      <w:r>
        <w:rPr>
          <w:sz w:val="24"/>
          <w:szCs w:val="24"/>
        </w:rPr>
        <w:t>9</w:t>
      </w:r>
      <w:r w:rsidR="00BB208C">
        <w:rPr>
          <w:sz w:val="24"/>
          <w:szCs w:val="24"/>
        </w:rPr>
        <w:t xml:space="preserve"> </w:t>
      </w:r>
      <w:r w:rsidRPr="008540D9">
        <w:rPr>
          <w:sz w:val="24"/>
          <w:szCs w:val="24"/>
        </w:rPr>
        <w:t>év</w:t>
      </w:r>
      <w:r>
        <w:rPr>
          <w:sz w:val="24"/>
          <w:szCs w:val="24"/>
        </w:rPr>
        <w:t xml:space="preserve"> első feléről:</w:t>
      </w:r>
    </w:p>
    <w:p w:rsidR="008614CC" w:rsidRDefault="008614CC" w:rsidP="008614CC">
      <w:pPr>
        <w:pStyle w:val="Szvegtrzs22"/>
        <w:numPr>
          <w:ilvl w:val="0"/>
          <w:numId w:val="12"/>
        </w:numPr>
        <w:shd w:val="clear" w:color="auto" w:fill="auto"/>
        <w:spacing w:line="240" w:lineRule="auto"/>
        <w:jc w:val="both"/>
        <w:rPr>
          <w:sz w:val="24"/>
          <w:szCs w:val="24"/>
        </w:rPr>
      </w:pPr>
      <w:r>
        <w:rPr>
          <w:sz w:val="24"/>
          <w:szCs w:val="24"/>
        </w:rPr>
        <w:t xml:space="preserve">február: </w:t>
      </w:r>
      <w:r w:rsidRPr="008540D9">
        <w:rPr>
          <w:sz w:val="24"/>
          <w:szCs w:val="24"/>
        </w:rPr>
        <w:t>10 fő</w:t>
      </w:r>
      <w:r>
        <w:rPr>
          <w:sz w:val="24"/>
          <w:szCs w:val="24"/>
        </w:rPr>
        <w:t xml:space="preserve"> fiatal utazott ki </w:t>
      </w:r>
      <w:proofErr w:type="spellStart"/>
      <w:r>
        <w:rPr>
          <w:sz w:val="24"/>
          <w:szCs w:val="24"/>
        </w:rPr>
        <w:t>Bełchatowba</w:t>
      </w:r>
      <w:proofErr w:type="spellEnd"/>
      <w:r>
        <w:rPr>
          <w:sz w:val="24"/>
          <w:szCs w:val="24"/>
        </w:rPr>
        <w:t>,</w:t>
      </w:r>
    </w:p>
    <w:p w:rsidR="008614CC" w:rsidRDefault="008614CC" w:rsidP="008614CC">
      <w:pPr>
        <w:pStyle w:val="Szvegtrzs22"/>
        <w:numPr>
          <w:ilvl w:val="0"/>
          <w:numId w:val="12"/>
        </w:numPr>
        <w:shd w:val="clear" w:color="auto" w:fill="auto"/>
        <w:spacing w:line="240" w:lineRule="auto"/>
        <w:jc w:val="both"/>
        <w:rPr>
          <w:sz w:val="24"/>
          <w:szCs w:val="24"/>
        </w:rPr>
      </w:pPr>
      <w:r>
        <w:rPr>
          <w:sz w:val="24"/>
          <w:szCs w:val="24"/>
        </w:rPr>
        <w:t xml:space="preserve">március: </w:t>
      </w:r>
      <w:proofErr w:type="spellStart"/>
      <w:r>
        <w:rPr>
          <w:sz w:val="24"/>
          <w:szCs w:val="24"/>
        </w:rPr>
        <w:t>Kielce</w:t>
      </w:r>
      <w:proofErr w:type="spellEnd"/>
      <w:r>
        <w:rPr>
          <w:sz w:val="24"/>
          <w:szCs w:val="24"/>
        </w:rPr>
        <w:t xml:space="preserve"> Lengyel – Magyar Barátság Napja</w:t>
      </w:r>
    </w:p>
    <w:p w:rsidR="008614CC" w:rsidRDefault="008614CC" w:rsidP="008614CC">
      <w:pPr>
        <w:pStyle w:val="Szvegtrzs22"/>
        <w:numPr>
          <w:ilvl w:val="0"/>
          <w:numId w:val="12"/>
        </w:numPr>
        <w:shd w:val="clear" w:color="auto" w:fill="auto"/>
        <w:spacing w:line="240" w:lineRule="auto"/>
        <w:jc w:val="both"/>
        <w:rPr>
          <w:sz w:val="24"/>
          <w:szCs w:val="24"/>
        </w:rPr>
      </w:pPr>
      <w:r>
        <w:rPr>
          <w:sz w:val="24"/>
          <w:szCs w:val="24"/>
        </w:rPr>
        <w:t xml:space="preserve">április: </w:t>
      </w:r>
    </w:p>
    <w:p w:rsidR="008614CC" w:rsidRDefault="008614CC" w:rsidP="008614CC">
      <w:pPr>
        <w:pStyle w:val="Szvegtrzs22"/>
        <w:numPr>
          <w:ilvl w:val="1"/>
          <w:numId w:val="12"/>
        </w:numPr>
        <w:shd w:val="clear" w:color="auto" w:fill="auto"/>
        <w:spacing w:line="240" w:lineRule="auto"/>
        <w:jc w:val="both"/>
        <w:rPr>
          <w:sz w:val="24"/>
          <w:szCs w:val="24"/>
        </w:rPr>
      </w:pPr>
      <w:r w:rsidRPr="008540D9">
        <w:rPr>
          <w:sz w:val="24"/>
          <w:szCs w:val="24"/>
        </w:rPr>
        <w:t>Óbecsén a Középis</w:t>
      </w:r>
      <w:r w:rsidR="00220380">
        <w:rPr>
          <w:sz w:val="24"/>
          <w:szCs w:val="24"/>
        </w:rPr>
        <w:t>kolások Művészeti Vetélkedőjén 1</w:t>
      </w:r>
      <w:r w:rsidRPr="008540D9">
        <w:rPr>
          <w:sz w:val="24"/>
          <w:szCs w:val="24"/>
        </w:rPr>
        <w:t xml:space="preserve"> fő </w:t>
      </w:r>
      <w:r w:rsidR="00F56EEB">
        <w:rPr>
          <w:sz w:val="24"/>
          <w:szCs w:val="24"/>
        </w:rPr>
        <w:t>diákkal képviseltettü</w:t>
      </w:r>
      <w:r>
        <w:rPr>
          <w:sz w:val="24"/>
          <w:szCs w:val="24"/>
        </w:rPr>
        <w:t>k magunkat.</w:t>
      </w:r>
    </w:p>
    <w:p w:rsidR="008614CC" w:rsidRPr="00932448" w:rsidRDefault="008614CC" w:rsidP="008614CC">
      <w:pPr>
        <w:pStyle w:val="Szvegtrzs22"/>
        <w:numPr>
          <w:ilvl w:val="1"/>
          <w:numId w:val="12"/>
        </w:numPr>
        <w:shd w:val="clear" w:color="auto" w:fill="auto"/>
        <w:spacing w:line="240" w:lineRule="auto"/>
        <w:jc w:val="both"/>
        <w:rPr>
          <w:sz w:val="24"/>
          <w:szCs w:val="24"/>
        </w:rPr>
      </w:pPr>
      <w:proofErr w:type="spellStart"/>
      <w:r>
        <w:rPr>
          <w:sz w:val="24"/>
          <w:szCs w:val="24"/>
        </w:rPr>
        <w:t>Bełcha</w:t>
      </w:r>
      <w:r w:rsidR="00F56EEB">
        <w:rPr>
          <w:sz w:val="24"/>
          <w:szCs w:val="24"/>
        </w:rPr>
        <w:t>towból</w:t>
      </w:r>
      <w:proofErr w:type="spellEnd"/>
      <w:r w:rsidR="00F56EEB">
        <w:rPr>
          <w:sz w:val="24"/>
          <w:szCs w:val="24"/>
        </w:rPr>
        <w:t xml:space="preserve"> volt 5 fős delegáció a „Ki</w:t>
      </w:r>
      <w:r>
        <w:rPr>
          <w:sz w:val="24"/>
          <w:szCs w:val="24"/>
        </w:rPr>
        <w:t xml:space="preserve"> Mit Tud?</w:t>
      </w:r>
      <w:r w:rsidR="00F56EEB">
        <w:rPr>
          <w:sz w:val="24"/>
          <w:szCs w:val="24"/>
        </w:rPr>
        <w:t>”</w:t>
      </w:r>
      <w:r>
        <w:rPr>
          <w:sz w:val="24"/>
          <w:szCs w:val="24"/>
        </w:rPr>
        <w:t xml:space="preserve"> rendezvényen. </w:t>
      </w:r>
    </w:p>
    <w:p w:rsidR="008614CC" w:rsidRDefault="008614CC" w:rsidP="008614CC">
      <w:pPr>
        <w:pStyle w:val="Szvegtrzs22"/>
        <w:numPr>
          <w:ilvl w:val="0"/>
          <w:numId w:val="12"/>
        </w:numPr>
        <w:shd w:val="clear" w:color="auto" w:fill="auto"/>
        <w:spacing w:line="240" w:lineRule="auto"/>
        <w:jc w:val="both"/>
        <w:rPr>
          <w:sz w:val="24"/>
          <w:szCs w:val="24"/>
        </w:rPr>
      </w:pPr>
      <w:r>
        <w:rPr>
          <w:sz w:val="24"/>
          <w:szCs w:val="24"/>
        </w:rPr>
        <w:t xml:space="preserve">május: Beregszászi Öreg fiúk labdarúgó csapat járt Csongrádon, </w:t>
      </w:r>
    </w:p>
    <w:p w:rsidR="008614CC" w:rsidRDefault="008614CC" w:rsidP="008614CC">
      <w:pPr>
        <w:pStyle w:val="Szvegtrzs22"/>
        <w:numPr>
          <w:ilvl w:val="0"/>
          <w:numId w:val="12"/>
        </w:numPr>
        <w:shd w:val="clear" w:color="auto" w:fill="auto"/>
        <w:spacing w:line="240" w:lineRule="auto"/>
        <w:jc w:val="both"/>
        <w:rPr>
          <w:sz w:val="24"/>
          <w:szCs w:val="24"/>
        </w:rPr>
      </w:pPr>
      <w:r>
        <w:rPr>
          <w:sz w:val="24"/>
          <w:szCs w:val="24"/>
        </w:rPr>
        <w:t xml:space="preserve">június: </w:t>
      </w:r>
    </w:p>
    <w:p w:rsidR="008614CC" w:rsidRPr="003D1A41" w:rsidRDefault="008614CC" w:rsidP="008614CC">
      <w:pPr>
        <w:pStyle w:val="Szvegtrzs22"/>
        <w:numPr>
          <w:ilvl w:val="1"/>
          <w:numId w:val="12"/>
        </w:numPr>
        <w:shd w:val="clear" w:color="auto" w:fill="auto"/>
        <w:spacing w:line="240" w:lineRule="auto"/>
        <w:jc w:val="both"/>
        <w:rPr>
          <w:sz w:val="24"/>
          <w:szCs w:val="24"/>
        </w:rPr>
      </w:pPr>
      <w:r>
        <w:rPr>
          <w:sz w:val="24"/>
          <w:szCs w:val="24"/>
        </w:rPr>
        <w:t xml:space="preserve">Beregszászról és Óbecséről voltak itt diákok, hogy a </w:t>
      </w:r>
      <w:proofErr w:type="spellStart"/>
      <w:r>
        <w:rPr>
          <w:sz w:val="24"/>
          <w:szCs w:val="24"/>
        </w:rPr>
        <w:t>HSzC</w:t>
      </w:r>
      <w:proofErr w:type="spellEnd"/>
      <w:r>
        <w:rPr>
          <w:sz w:val="24"/>
          <w:szCs w:val="24"/>
        </w:rPr>
        <w:t xml:space="preserve"> Sághy Mihály Szakgimnáziummal együtt ünnepeljék a Nemzeti összetartozás napját (BGA pályázat), </w:t>
      </w:r>
    </w:p>
    <w:p w:rsidR="003D1A41" w:rsidRDefault="003D1A41" w:rsidP="003D1A41">
      <w:pPr>
        <w:pStyle w:val="Szvegtrzs22"/>
        <w:shd w:val="clear" w:color="auto" w:fill="auto"/>
        <w:spacing w:line="240" w:lineRule="auto"/>
        <w:ind w:left="1440"/>
        <w:jc w:val="both"/>
        <w:rPr>
          <w:sz w:val="24"/>
          <w:szCs w:val="24"/>
        </w:rPr>
      </w:pPr>
    </w:p>
    <w:p w:rsidR="008614CC" w:rsidRPr="00932448" w:rsidRDefault="008614CC" w:rsidP="008614CC">
      <w:pPr>
        <w:pStyle w:val="Szvegtrzs22"/>
        <w:numPr>
          <w:ilvl w:val="1"/>
          <w:numId w:val="12"/>
        </w:numPr>
        <w:shd w:val="clear" w:color="auto" w:fill="auto"/>
        <w:spacing w:line="240" w:lineRule="auto"/>
        <w:jc w:val="both"/>
        <w:rPr>
          <w:sz w:val="24"/>
          <w:szCs w:val="24"/>
        </w:rPr>
      </w:pPr>
      <w:proofErr w:type="spellStart"/>
      <w:r w:rsidRPr="00932448">
        <w:rPr>
          <w:bCs/>
          <w:sz w:val="24"/>
          <w:szCs w:val="24"/>
          <w:lang w:val="en-GB"/>
        </w:rPr>
        <w:lastRenderedPageBreak/>
        <w:t>Hämeenlinna</w:t>
      </w:r>
      <w:proofErr w:type="spellEnd"/>
      <w:r>
        <w:rPr>
          <w:bCs/>
          <w:sz w:val="24"/>
          <w:szCs w:val="24"/>
          <w:lang w:val="en-GB"/>
        </w:rPr>
        <w:t xml:space="preserve"> Finn – Magyar </w:t>
      </w:r>
      <w:r w:rsidRPr="00932448">
        <w:rPr>
          <w:bCs/>
          <w:sz w:val="24"/>
          <w:szCs w:val="24"/>
        </w:rPr>
        <w:t>testvérvárosi</w:t>
      </w:r>
      <w:r>
        <w:rPr>
          <w:bCs/>
          <w:sz w:val="24"/>
          <w:szCs w:val="24"/>
          <w:lang w:val="en-GB"/>
        </w:rPr>
        <w:t xml:space="preserve"> </w:t>
      </w:r>
      <w:r w:rsidRPr="00932448">
        <w:rPr>
          <w:bCs/>
          <w:sz w:val="24"/>
          <w:szCs w:val="24"/>
        </w:rPr>
        <w:t>találkozó</w:t>
      </w:r>
      <w:r>
        <w:rPr>
          <w:bCs/>
          <w:sz w:val="24"/>
          <w:szCs w:val="24"/>
          <w:lang w:val="en-GB"/>
        </w:rPr>
        <w:t>.</w:t>
      </w:r>
    </w:p>
    <w:p w:rsidR="008614CC" w:rsidRDefault="008614CC" w:rsidP="008614CC">
      <w:pPr>
        <w:pStyle w:val="Szvegtrzs22"/>
        <w:numPr>
          <w:ilvl w:val="1"/>
          <w:numId w:val="12"/>
        </w:numPr>
        <w:shd w:val="clear" w:color="auto" w:fill="auto"/>
        <w:spacing w:line="240" w:lineRule="auto"/>
        <w:jc w:val="both"/>
        <w:rPr>
          <w:sz w:val="24"/>
          <w:szCs w:val="24"/>
        </w:rPr>
      </w:pPr>
      <w:proofErr w:type="spellStart"/>
      <w:r>
        <w:rPr>
          <w:sz w:val="24"/>
          <w:szCs w:val="24"/>
        </w:rPr>
        <w:t>Beł</w:t>
      </w:r>
      <w:r w:rsidRPr="00932448">
        <w:rPr>
          <w:sz w:val="24"/>
          <w:szCs w:val="24"/>
        </w:rPr>
        <w:t>chatowi</w:t>
      </w:r>
      <w:proofErr w:type="spellEnd"/>
      <w:r>
        <w:rPr>
          <w:sz w:val="24"/>
          <w:szCs w:val="24"/>
        </w:rPr>
        <w:t xml:space="preserve"> napokra utazott ki delegációnk.</w:t>
      </w:r>
    </w:p>
    <w:p w:rsidR="008614CC" w:rsidRPr="008540D9" w:rsidRDefault="008614CC" w:rsidP="008614CC">
      <w:pPr>
        <w:pStyle w:val="Szvegtrzs22"/>
        <w:shd w:val="clear" w:color="auto" w:fill="auto"/>
        <w:spacing w:line="240" w:lineRule="auto"/>
        <w:jc w:val="both"/>
        <w:rPr>
          <w:sz w:val="24"/>
          <w:szCs w:val="24"/>
        </w:rPr>
      </w:pPr>
    </w:p>
    <w:p w:rsidR="005B017F" w:rsidRPr="009A4A52" w:rsidRDefault="006E0455" w:rsidP="00F571A6">
      <w:pPr>
        <w:jc w:val="both"/>
        <w:rPr>
          <w:b/>
          <w:smallCaps/>
          <w:sz w:val="23"/>
          <w:szCs w:val="23"/>
        </w:rPr>
      </w:pPr>
      <w:r>
        <w:rPr>
          <w:b/>
          <w:smallCaps/>
          <w:sz w:val="23"/>
          <w:szCs w:val="23"/>
        </w:rPr>
        <w:t xml:space="preserve">II. </w:t>
      </w:r>
      <w:proofErr w:type="gramStart"/>
      <w:r>
        <w:rPr>
          <w:b/>
          <w:smallCaps/>
          <w:sz w:val="23"/>
          <w:szCs w:val="23"/>
        </w:rPr>
        <w:t>A</w:t>
      </w:r>
      <w:proofErr w:type="gramEnd"/>
      <w:r>
        <w:rPr>
          <w:b/>
          <w:smallCaps/>
          <w:sz w:val="23"/>
          <w:szCs w:val="23"/>
        </w:rPr>
        <w:t>/2.4</w:t>
      </w:r>
      <w:r w:rsidR="005B017F" w:rsidRPr="009A4A52">
        <w:rPr>
          <w:b/>
          <w:smallCaps/>
          <w:sz w:val="23"/>
          <w:szCs w:val="23"/>
        </w:rPr>
        <w:t xml:space="preserve">. Társulásban ellátott feladatok </w:t>
      </w:r>
    </w:p>
    <w:p w:rsidR="005B017F" w:rsidRPr="009A4A52" w:rsidRDefault="00357E63" w:rsidP="005B017F">
      <w:pPr>
        <w:pStyle w:val="Szvegtrzs"/>
        <w:jc w:val="left"/>
        <w:rPr>
          <w:i/>
          <w:sz w:val="23"/>
          <w:szCs w:val="23"/>
        </w:rPr>
      </w:pPr>
      <w:r w:rsidRPr="009A4A52">
        <w:rPr>
          <w:b/>
          <w:bCs/>
          <w:sz w:val="23"/>
          <w:szCs w:val="23"/>
        </w:rPr>
        <w:t xml:space="preserve">    </w:t>
      </w:r>
      <w:r w:rsidR="005B017F" w:rsidRPr="009A4A52">
        <w:rPr>
          <w:i/>
          <w:smallCaps/>
          <w:sz w:val="23"/>
          <w:szCs w:val="23"/>
        </w:rPr>
        <w:t>Esély Szociális és Gyermekjóléti Alapellátási Központ</w:t>
      </w:r>
      <w:r w:rsidR="005B017F" w:rsidRPr="009A4A52">
        <w:rPr>
          <w:i/>
          <w:sz w:val="23"/>
          <w:szCs w:val="23"/>
        </w:rPr>
        <w:t xml:space="preserve">: </w:t>
      </w:r>
    </w:p>
    <w:p w:rsidR="005B017F" w:rsidRPr="009A4A52" w:rsidRDefault="003A348C" w:rsidP="00E175A6">
      <w:pPr>
        <w:pStyle w:val="Szvegtrzs"/>
        <w:spacing w:after="120"/>
        <w:rPr>
          <w:sz w:val="23"/>
          <w:szCs w:val="23"/>
        </w:rPr>
      </w:pPr>
      <w:r>
        <w:rPr>
          <w:sz w:val="23"/>
          <w:szCs w:val="23"/>
        </w:rPr>
        <w:t>Kia</w:t>
      </w:r>
      <w:r w:rsidR="001E6F27">
        <w:rPr>
          <w:sz w:val="23"/>
          <w:szCs w:val="23"/>
        </w:rPr>
        <w:t xml:space="preserve">dás </w:t>
      </w:r>
      <w:r w:rsidR="009D2BAF">
        <w:rPr>
          <w:sz w:val="23"/>
          <w:szCs w:val="23"/>
        </w:rPr>
        <w:t>134.151.495</w:t>
      </w:r>
      <w:r w:rsidR="001E6F27">
        <w:rPr>
          <w:sz w:val="23"/>
          <w:szCs w:val="23"/>
        </w:rPr>
        <w:t>Ft (</w:t>
      </w:r>
      <w:r w:rsidR="009D2BAF">
        <w:rPr>
          <w:sz w:val="23"/>
          <w:szCs w:val="23"/>
        </w:rPr>
        <w:t>54,7</w:t>
      </w:r>
      <w:r w:rsidR="005B017F" w:rsidRPr="009A4A52">
        <w:rPr>
          <w:sz w:val="23"/>
          <w:szCs w:val="23"/>
        </w:rPr>
        <w:t xml:space="preserve">%). Ebből bér </w:t>
      </w:r>
      <w:r w:rsidR="009D2BAF">
        <w:rPr>
          <w:sz w:val="23"/>
          <w:szCs w:val="23"/>
        </w:rPr>
        <w:t>72.802.022</w:t>
      </w:r>
      <w:r w:rsidR="001E6F27">
        <w:rPr>
          <w:sz w:val="23"/>
          <w:szCs w:val="23"/>
        </w:rPr>
        <w:t>Ft (</w:t>
      </w:r>
      <w:r w:rsidR="009D2BAF">
        <w:rPr>
          <w:sz w:val="23"/>
          <w:szCs w:val="23"/>
        </w:rPr>
        <w:t>50,3</w:t>
      </w:r>
      <w:r w:rsidR="008C63C8" w:rsidRPr="009A4A52">
        <w:rPr>
          <w:sz w:val="23"/>
          <w:szCs w:val="23"/>
        </w:rPr>
        <w:t>%), járul</w:t>
      </w:r>
      <w:r w:rsidR="001E6F27">
        <w:rPr>
          <w:sz w:val="23"/>
          <w:szCs w:val="23"/>
        </w:rPr>
        <w:t xml:space="preserve">ékok </w:t>
      </w:r>
      <w:r w:rsidR="009D2BAF">
        <w:rPr>
          <w:sz w:val="23"/>
          <w:szCs w:val="23"/>
        </w:rPr>
        <w:t>14.014.867</w:t>
      </w:r>
      <w:r w:rsidR="001E6F27">
        <w:rPr>
          <w:sz w:val="23"/>
          <w:szCs w:val="23"/>
        </w:rPr>
        <w:t>Ft (</w:t>
      </w:r>
      <w:r w:rsidR="009D2BAF">
        <w:rPr>
          <w:sz w:val="23"/>
          <w:szCs w:val="23"/>
        </w:rPr>
        <w:t>53,2</w:t>
      </w:r>
      <w:r w:rsidR="008C63C8" w:rsidRPr="009A4A52">
        <w:rPr>
          <w:sz w:val="23"/>
          <w:szCs w:val="23"/>
        </w:rPr>
        <w:t xml:space="preserve">%), </w:t>
      </w:r>
      <w:r w:rsidR="001E6F27">
        <w:rPr>
          <w:sz w:val="23"/>
          <w:szCs w:val="23"/>
        </w:rPr>
        <w:t xml:space="preserve">dologi kiadás </w:t>
      </w:r>
      <w:r w:rsidR="009D2BAF">
        <w:rPr>
          <w:sz w:val="23"/>
          <w:szCs w:val="23"/>
        </w:rPr>
        <w:t>35.867.135</w:t>
      </w:r>
      <w:r w:rsidR="00D1296E">
        <w:rPr>
          <w:sz w:val="23"/>
          <w:szCs w:val="23"/>
        </w:rPr>
        <w:t>Ft</w:t>
      </w:r>
      <w:r w:rsidR="001E6F27">
        <w:rPr>
          <w:sz w:val="23"/>
          <w:szCs w:val="23"/>
        </w:rPr>
        <w:t xml:space="preserve"> (</w:t>
      </w:r>
      <w:r w:rsidR="009D2BAF">
        <w:rPr>
          <w:sz w:val="23"/>
          <w:szCs w:val="23"/>
        </w:rPr>
        <w:t>48,4</w:t>
      </w:r>
      <w:r w:rsidR="005B017F" w:rsidRPr="009A4A52">
        <w:rPr>
          <w:sz w:val="23"/>
          <w:szCs w:val="23"/>
        </w:rPr>
        <w:t>%),</w:t>
      </w:r>
      <w:r w:rsidR="00667CBA" w:rsidRPr="009A4A52">
        <w:rPr>
          <w:sz w:val="23"/>
          <w:szCs w:val="23"/>
        </w:rPr>
        <w:t xml:space="preserve"> </w:t>
      </w:r>
      <w:r w:rsidR="008C63C8" w:rsidRPr="009A4A52">
        <w:rPr>
          <w:sz w:val="23"/>
          <w:szCs w:val="23"/>
        </w:rPr>
        <w:t>felhalm</w:t>
      </w:r>
      <w:r w:rsidR="00AA314B" w:rsidRPr="009A4A52">
        <w:rPr>
          <w:sz w:val="23"/>
          <w:szCs w:val="23"/>
        </w:rPr>
        <w:t>ozási célú</w:t>
      </w:r>
      <w:r w:rsidR="001E6F27">
        <w:rPr>
          <w:sz w:val="23"/>
          <w:szCs w:val="23"/>
        </w:rPr>
        <w:t xml:space="preserve"> kiadás </w:t>
      </w:r>
      <w:r w:rsidR="009D2BAF">
        <w:rPr>
          <w:sz w:val="23"/>
          <w:szCs w:val="23"/>
        </w:rPr>
        <w:t>214.069</w:t>
      </w:r>
      <w:r w:rsidR="001E6F27">
        <w:rPr>
          <w:sz w:val="23"/>
          <w:szCs w:val="23"/>
        </w:rPr>
        <w:t>Ft</w:t>
      </w:r>
      <w:proofErr w:type="gramStart"/>
      <w:r w:rsidR="009D2BAF">
        <w:rPr>
          <w:sz w:val="23"/>
          <w:szCs w:val="23"/>
        </w:rPr>
        <w:t>,</w:t>
      </w:r>
      <w:r w:rsidR="001E6F27">
        <w:rPr>
          <w:sz w:val="23"/>
          <w:szCs w:val="23"/>
        </w:rPr>
        <w:t>,</w:t>
      </w:r>
      <w:proofErr w:type="gramEnd"/>
      <w:r w:rsidR="001E6F27">
        <w:rPr>
          <w:sz w:val="23"/>
          <w:szCs w:val="23"/>
        </w:rPr>
        <w:t xml:space="preserve"> ellátottak juttatása </w:t>
      </w:r>
      <w:r w:rsidR="0029671F">
        <w:rPr>
          <w:sz w:val="23"/>
          <w:szCs w:val="23"/>
        </w:rPr>
        <w:t>47.490</w:t>
      </w:r>
      <w:r w:rsidR="005B017F" w:rsidRPr="009A4A52">
        <w:rPr>
          <w:sz w:val="23"/>
          <w:szCs w:val="23"/>
        </w:rPr>
        <w:t>Ft</w:t>
      </w:r>
      <w:r w:rsidR="0029671F">
        <w:rPr>
          <w:sz w:val="23"/>
          <w:szCs w:val="23"/>
        </w:rPr>
        <w:t>.</w:t>
      </w:r>
    </w:p>
    <w:p w:rsidR="008149CA" w:rsidRPr="009A4A52" w:rsidRDefault="008149CA" w:rsidP="000727FB">
      <w:pPr>
        <w:pStyle w:val="Cmsor6"/>
        <w:numPr>
          <w:ilvl w:val="0"/>
          <w:numId w:val="0"/>
        </w:numPr>
        <w:rPr>
          <w:smallCaps/>
          <w:sz w:val="23"/>
          <w:szCs w:val="23"/>
          <w:u w:val="single"/>
        </w:rPr>
      </w:pPr>
      <w:r w:rsidRPr="009A4A52">
        <w:rPr>
          <w:smallCaps/>
          <w:sz w:val="23"/>
          <w:szCs w:val="23"/>
        </w:rPr>
        <w:t>II/</w:t>
      </w:r>
      <w:r w:rsidR="00000F6D" w:rsidRPr="009A4A52">
        <w:rPr>
          <w:smallCaps/>
          <w:sz w:val="23"/>
          <w:szCs w:val="23"/>
        </w:rPr>
        <w:t>B</w:t>
      </w:r>
      <w:r w:rsidRPr="009A4A52">
        <w:rPr>
          <w:smallCaps/>
          <w:sz w:val="23"/>
          <w:szCs w:val="23"/>
        </w:rPr>
        <w:t>. Napi pénzügyi helyzet</w:t>
      </w:r>
    </w:p>
    <w:p w:rsidR="0068224E" w:rsidRDefault="001E6F27" w:rsidP="00A74903">
      <w:pPr>
        <w:pStyle w:val="Szvegtrzs"/>
        <w:rPr>
          <w:sz w:val="22"/>
          <w:szCs w:val="22"/>
        </w:rPr>
      </w:pPr>
      <w:r>
        <w:rPr>
          <w:sz w:val="22"/>
          <w:szCs w:val="22"/>
        </w:rPr>
        <w:t>2019</w:t>
      </w:r>
      <w:r w:rsidR="008149CA" w:rsidRPr="002E5F0D">
        <w:rPr>
          <w:sz w:val="22"/>
          <w:szCs w:val="22"/>
        </w:rPr>
        <w:t>.</w:t>
      </w:r>
      <w:r w:rsidR="005A0063" w:rsidRPr="002E5F0D">
        <w:rPr>
          <w:sz w:val="22"/>
          <w:szCs w:val="22"/>
        </w:rPr>
        <w:t xml:space="preserve"> </w:t>
      </w:r>
      <w:r w:rsidR="008149CA" w:rsidRPr="002E5F0D">
        <w:rPr>
          <w:sz w:val="22"/>
          <w:szCs w:val="22"/>
        </w:rPr>
        <w:t>I.</w:t>
      </w:r>
      <w:r w:rsidR="005A0063" w:rsidRPr="002E5F0D">
        <w:rPr>
          <w:sz w:val="22"/>
          <w:szCs w:val="22"/>
        </w:rPr>
        <w:t xml:space="preserve"> </w:t>
      </w:r>
      <w:r w:rsidR="008149CA" w:rsidRPr="002E5F0D">
        <w:rPr>
          <w:sz w:val="22"/>
          <w:szCs w:val="22"/>
        </w:rPr>
        <w:t xml:space="preserve">félévben is takarékossági intézkedésekkel </w:t>
      </w:r>
      <w:r w:rsidR="00577902" w:rsidRPr="002E5F0D">
        <w:rPr>
          <w:sz w:val="22"/>
          <w:szCs w:val="22"/>
        </w:rPr>
        <w:t xml:space="preserve">volt </w:t>
      </w:r>
      <w:r w:rsidR="008149CA" w:rsidRPr="002E5F0D">
        <w:rPr>
          <w:sz w:val="22"/>
          <w:szCs w:val="22"/>
        </w:rPr>
        <w:t>biztosítható a m</w:t>
      </w:r>
      <w:r w:rsidR="00C77EAE" w:rsidRPr="002E5F0D">
        <w:rPr>
          <w:sz w:val="22"/>
          <w:szCs w:val="22"/>
        </w:rPr>
        <w:t xml:space="preserve">űködtetés. </w:t>
      </w:r>
      <w:r w:rsidR="0084467D" w:rsidRPr="002E5F0D">
        <w:rPr>
          <w:sz w:val="22"/>
          <w:szCs w:val="22"/>
        </w:rPr>
        <w:t xml:space="preserve">A </w:t>
      </w:r>
      <w:r w:rsidR="006D10BC" w:rsidRPr="002E5F0D">
        <w:rPr>
          <w:sz w:val="22"/>
          <w:szCs w:val="22"/>
        </w:rPr>
        <w:t>folyószámlahitel k</w:t>
      </w:r>
      <w:r w:rsidR="002960DA" w:rsidRPr="002E5F0D">
        <w:rPr>
          <w:sz w:val="22"/>
          <w:szCs w:val="22"/>
        </w:rPr>
        <w:t>eret</w:t>
      </w:r>
      <w:r w:rsidR="00765E5B">
        <w:rPr>
          <w:sz w:val="22"/>
          <w:szCs w:val="22"/>
        </w:rPr>
        <w:t xml:space="preserve"> 14</w:t>
      </w:r>
      <w:r w:rsidR="003A348C" w:rsidRPr="002E5F0D">
        <w:rPr>
          <w:sz w:val="22"/>
          <w:szCs w:val="22"/>
        </w:rPr>
        <w:t>0</w:t>
      </w:r>
      <w:r w:rsidR="0084467D" w:rsidRPr="002E5F0D">
        <w:rPr>
          <w:sz w:val="22"/>
          <w:szCs w:val="22"/>
        </w:rPr>
        <w:t xml:space="preserve"> millió Ft volt</w:t>
      </w:r>
      <w:r w:rsidR="006D10BC" w:rsidRPr="002E5F0D">
        <w:rPr>
          <w:sz w:val="22"/>
          <w:szCs w:val="22"/>
        </w:rPr>
        <w:t>. A</w:t>
      </w:r>
      <w:r w:rsidR="003A348C" w:rsidRPr="002E5F0D">
        <w:rPr>
          <w:sz w:val="22"/>
          <w:szCs w:val="22"/>
        </w:rPr>
        <w:t xml:space="preserve"> 20</w:t>
      </w:r>
      <w:r w:rsidR="00126F5C">
        <w:rPr>
          <w:sz w:val="22"/>
          <w:szCs w:val="22"/>
        </w:rPr>
        <w:t>19.</w:t>
      </w:r>
      <w:r w:rsidR="00CB0786" w:rsidRPr="002E5F0D">
        <w:rPr>
          <w:sz w:val="22"/>
          <w:szCs w:val="22"/>
        </w:rPr>
        <w:t xml:space="preserve"> </w:t>
      </w:r>
      <w:r w:rsidR="0084467D" w:rsidRPr="002E5F0D">
        <w:rPr>
          <w:sz w:val="22"/>
          <w:szCs w:val="22"/>
        </w:rPr>
        <w:t>augusztus 0</w:t>
      </w:r>
      <w:r w:rsidR="00C7211B">
        <w:rPr>
          <w:sz w:val="22"/>
          <w:szCs w:val="22"/>
        </w:rPr>
        <w:t>5-e</w:t>
      </w:r>
      <w:r w:rsidR="000B1B65" w:rsidRPr="002E5F0D">
        <w:rPr>
          <w:sz w:val="22"/>
          <w:szCs w:val="22"/>
        </w:rPr>
        <w:t>i</w:t>
      </w:r>
      <w:r w:rsidR="00576A8E" w:rsidRPr="002E5F0D">
        <w:rPr>
          <w:sz w:val="22"/>
          <w:szCs w:val="22"/>
        </w:rPr>
        <w:t xml:space="preserve"> állapot szerint</w:t>
      </w:r>
      <w:r w:rsidR="00126F5C">
        <w:rPr>
          <w:sz w:val="22"/>
          <w:szCs w:val="22"/>
        </w:rPr>
        <w:t xml:space="preserve"> </w:t>
      </w:r>
      <w:r w:rsidR="00C7211B">
        <w:rPr>
          <w:sz w:val="22"/>
          <w:szCs w:val="22"/>
        </w:rPr>
        <w:t>-131.272.516</w:t>
      </w:r>
      <w:r w:rsidR="00126F5C">
        <w:rPr>
          <w:sz w:val="22"/>
          <w:szCs w:val="22"/>
        </w:rPr>
        <w:t xml:space="preserve">Ft </w:t>
      </w:r>
      <w:r w:rsidR="00801E98" w:rsidRPr="002E5F0D">
        <w:rPr>
          <w:sz w:val="22"/>
          <w:szCs w:val="22"/>
        </w:rPr>
        <w:t>a folyószámla egyenleg.</w:t>
      </w:r>
      <w:r w:rsidR="00340D60" w:rsidRPr="002E5F0D">
        <w:rPr>
          <w:sz w:val="22"/>
          <w:szCs w:val="22"/>
        </w:rPr>
        <w:t xml:space="preserve"> </w:t>
      </w:r>
    </w:p>
    <w:p w:rsidR="00357E63" w:rsidRPr="002E5F0D" w:rsidRDefault="00357E63" w:rsidP="00A74903">
      <w:pPr>
        <w:pStyle w:val="Szvegtrzs"/>
        <w:rPr>
          <w:sz w:val="22"/>
          <w:szCs w:val="22"/>
        </w:rPr>
      </w:pPr>
    </w:p>
    <w:p w:rsidR="0070749D" w:rsidRDefault="002753A6" w:rsidP="003D1A41">
      <w:pPr>
        <w:jc w:val="both"/>
        <w:rPr>
          <w:b/>
          <w:spacing w:val="22"/>
          <w:sz w:val="23"/>
          <w:szCs w:val="23"/>
        </w:rPr>
      </w:pPr>
      <w:r w:rsidRPr="00765E5B">
        <w:rPr>
          <w:b/>
          <w:spacing w:val="22"/>
          <w:sz w:val="23"/>
          <w:szCs w:val="23"/>
        </w:rPr>
        <w:t>C</w:t>
      </w:r>
      <w:r w:rsidR="00126F5C">
        <w:rPr>
          <w:b/>
          <w:spacing w:val="22"/>
          <w:sz w:val="23"/>
          <w:szCs w:val="23"/>
        </w:rPr>
        <w:t>songrád Városi Önkormányzat 201</w:t>
      </w:r>
      <w:r w:rsidR="007C77E2">
        <w:rPr>
          <w:b/>
          <w:spacing w:val="22"/>
          <w:sz w:val="23"/>
          <w:szCs w:val="23"/>
        </w:rPr>
        <w:t>9</w:t>
      </w:r>
      <w:r w:rsidRPr="00765E5B">
        <w:rPr>
          <w:b/>
          <w:spacing w:val="22"/>
          <w:sz w:val="23"/>
          <w:szCs w:val="23"/>
        </w:rPr>
        <w:t>. évi költségvetés</w:t>
      </w:r>
      <w:r w:rsidR="00F4044E" w:rsidRPr="00765E5B">
        <w:rPr>
          <w:b/>
          <w:spacing w:val="22"/>
          <w:sz w:val="23"/>
          <w:szCs w:val="23"/>
        </w:rPr>
        <w:t>é</w:t>
      </w:r>
      <w:r w:rsidRPr="00765E5B">
        <w:rPr>
          <w:b/>
          <w:spacing w:val="22"/>
          <w:sz w:val="23"/>
          <w:szCs w:val="23"/>
        </w:rPr>
        <w:t xml:space="preserve">ről és annak végrehajtásáról a költségvetési gazdálkodás vitelének </w:t>
      </w:r>
      <w:proofErr w:type="gramStart"/>
      <w:r w:rsidRPr="00765E5B">
        <w:rPr>
          <w:b/>
          <w:spacing w:val="22"/>
          <w:sz w:val="23"/>
          <w:szCs w:val="23"/>
        </w:rPr>
        <w:t>szabályairól tárgyú</w:t>
      </w:r>
      <w:proofErr w:type="gramEnd"/>
      <w:r w:rsidRPr="00765E5B">
        <w:rPr>
          <w:b/>
          <w:spacing w:val="22"/>
          <w:sz w:val="23"/>
          <w:szCs w:val="23"/>
        </w:rPr>
        <w:t xml:space="preserve"> rendelethez</w:t>
      </w:r>
      <w:r w:rsidR="00797A1A" w:rsidRPr="00765E5B">
        <w:rPr>
          <w:b/>
          <w:spacing w:val="22"/>
          <w:sz w:val="23"/>
          <w:szCs w:val="23"/>
        </w:rPr>
        <w:t>.</w:t>
      </w:r>
    </w:p>
    <w:p w:rsidR="00FC475C" w:rsidRPr="00765E5B" w:rsidRDefault="00FC475C" w:rsidP="003D1A41">
      <w:pPr>
        <w:jc w:val="both"/>
        <w:rPr>
          <w:b/>
          <w:spacing w:val="22"/>
          <w:sz w:val="23"/>
          <w:szCs w:val="23"/>
        </w:rPr>
      </w:pPr>
    </w:p>
    <w:p w:rsidR="009B3F13" w:rsidRPr="002E5F0D" w:rsidRDefault="002753A6" w:rsidP="003D1A41">
      <w:pPr>
        <w:rPr>
          <w:i/>
          <w:sz w:val="22"/>
          <w:szCs w:val="22"/>
        </w:rPr>
      </w:pPr>
      <w:r w:rsidRPr="002E5F0D">
        <w:rPr>
          <w:b/>
          <w:sz w:val="22"/>
          <w:szCs w:val="22"/>
        </w:rPr>
        <w:t>Előzetes hatásvizsgálat</w:t>
      </w:r>
      <w:r w:rsidRPr="002E5F0D">
        <w:rPr>
          <w:b/>
          <w:spacing w:val="28"/>
          <w:sz w:val="22"/>
          <w:szCs w:val="22"/>
        </w:rPr>
        <w:t xml:space="preserve">: </w:t>
      </w:r>
      <w:r w:rsidRPr="002E5F0D">
        <w:rPr>
          <w:i/>
          <w:sz w:val="22"/>
          <w:szCs w:val="22"/>
        </w:rPr>
        <w:t>(A jogalkotásról szóló 2010. évi CXXX. törvény 17. §</w:t>
      </w:r>
      <w:proofErr w:type="spellStart"/>
      <w:r w:rsidRPr="002E5F0D">
        <w:rPr>
          <w:i/>
          <w:sz w:val="22"/>
          <w:szCs w:val="22"/>
        </w:rPr>
        <w:t>-</w:t>
      </w:r>
      <w:proofErr w:type="gramStart"/>
      <w:r w:rsidRPr="002E5F0D">
        <w:rPr>
          <w:i/>
          <w:sz w:val="22"/>
          <w:szCs w:val="22"/>
        </w:rPr>
        <w:t>a</w:t>
      </w:r>
      <w:proofErr w:type="spellEnd"/>
      <w:proofErr w:type="gramEnd"/>
      <w:r w:rsidRPr="002E5F0D">
        <w:rPr>
          <w:i/>
          <w:sz w:val="22"/>
          <w:szCs w:val="22"/>
        </w:rPr>
        <w:t xml:space="preserve"> alapján)</w:t>
      </w:r>
    </w:p>
    <w:p w:rsidR="002753A6" w:rsidRPr="002E5F0D" w:rsidRDefault="002753A6" w:rsidP="00AB3F7B">
      <w:pPr>
        <w:numPr>
          <w:ilvl w:val="0"/>
          <w:numId w:val="4"/>
        </w:numPr>
        <w:rPr>
          <w:sz w:val="22"/>
          <w:szCs w:val="22"/>
        </w:rPr>
      </w:pPr>
      <w:proofErr w:type="gramStart"/>
      <w:r w:rsidRPr="002E5F0D">
        <w:rPr>
          <w:sz w:val="22"/>
          <w:szCs w:val="22"/>
        </w:rPr>
        <w:t>a.</w:t>
      </w:r>
      <w:proofErr w:type="gramEnd"/>
      <w:r w:rsidRPr="002E5F0D">
        <w:rPr>
          <w:sz w:val="22"/>
          <w:szCs w:val="22"/>
        </w:rPr>
        <w:t xml:space="preserve">) </w:t>
      </w:r>
      <w:r w:rsidRPr="002E5F0D">
        <w:rPr>
          <w:b/>
          <w:i/>
          <w:sz w:val="22"/>
          <w:szCs w:val="22"/>
        </w:rPr>
        <w:t>A költségvetés társadalmi, gazdasági hatása.</w:t>
      </w:r>
    </w:p>
    <w:p w:rsidR="0012667A" w:rsidRPr="002E5F0D" w:rsidRDefault="002753A6" w:rsidP="00FA13EC">
      <w:pPr>
        <w:ind w:left="1080"/>
        <w:jc w:val="both"/>
        <w:rPr>
          <w:sz w:val="22"/>
          <w:szCs w:val="22"/>
        </w:rPr>
      </w:pPr>
      <w:r w:rsidRPr="002E5F0D">
        <w:rPr>
          <w:sz w:val="22"/>
          <w:szCs w:val="22"/>
        </w:rPr>
        <w:t>Az</w:t>
      </w:r>
      <w:r w:rsidR="00F4044E" w:rsidRPr="002E5F0D">
        <w:rPr>
          <w:sz w:val="22"/>
          <w:szCs w:val="22"/>
        </w:rPr>
        <w:t xml:space="preserve"> éves költségvetési előirányzat-</w:t>
      </w:r>
      <w:r w:rsidRPr="002E5F0D">
        <w:rPr>
          <w:sz w:val="22"/>
          <w:szCs w:val="22"/>
        </w:rPr>
        <w:t xml:space="preserve">módosítás az önkormányzat és az intézmények szempontjából döntő fontosságú, hiszen meghatározásra kerülnek a főbb bevételi és kiadási előirányzatok, melyekből gazdálkodnak az intézmények és a gazdasági szervezetek. </w:t>
      </w:r>
    </w:p>
    <w:p w:rsidR="002753A6" w:rsidRPr="002E5F0D" w:rsidRDefault="002753A6" w:rsidP="002753A6">
      <w:pPr>
        <w:ind w:left="1080" w:hanging="360"/>
        <w:rPr>
          <w:sz w:val="22"/>
          <w:szCs w:val="22"/>
        </w:rPr>
      </w:pPr>
      <w:r w:rsidRPr="002E5F0D">
        <w:rPr>
          <w:sz w:val="22"/>
          <w:szCs w:val="22"/>
        </w:rPr>
        <w:t xml:space="preserve">b.) </w:t>
      </w:r>
      <w:r w:rsidRPr="002E5F0D">
        <w:rPr>
          <w:b/>
          <w:i/>
          <w:sz w:val="22"/>
          <w:szCs w:val="22"/>
        </w:rPr>
        <w:t>Környezeti, egészségügyi hatása</w:t>
      </w:r>
      <w:r w:rsidRPr="002E5F0D">
        <w:rPr>
          <w:i/>
          <w:sz w:val="22"/>
          <w:szCs w:val="22"/>
        </w:rPr>
        <w:t>.</w:t>
      </w:r>
    </w:p>
    <w:p w:rsidR="001C51D6" w:rsidRPr="002E5F0D" w:rsidRDefault="00866F21" w:rsidP="001C7F87">
      <w:pPr>
        <w:ind w:left="1080" w:hanging="360"/>
        <w:jc w:val="both"/>
        <w:rPr>
          <w:sz w:val="22"/>
          <w:szCs w:val="22"/>
        </w:rPr>
      </w:pPr>
      <w:r w:rsidRPr="002E5F0D">
        <w:rPr>
          <w:sz w:val="22"/>
          <w:szCs w:val="22"/>
        </w:rPr>
        <w:tab/>
        <w:t>Jelen</w:t>
      </w:r>
      <w:r w:rsidR="002753A6" w:rsidRPr="002E5F0D">
        <w:rPr>
          <w:sz w:val="22"/>
          <w:szCs w:val="22"/>
        </w:rPr>
        <w:t xml:space="preserve"> rendelet tervezet</w:t>
      </w:r>
      <w:r w:rsidRPr="002E5F0D">
        <w:rPr>
          <w:sz w:val="22"/>
          <w:szCs w:val="22"/>
        </w:rPr>
        <w:t>nek környezeti, egészségügyi hatása nincs.</w:t>
      </w:r>
      <w:r w:rsidR="002753A6" w:rsidRPr="002E5F0D">
        <w:rPr>
          <w:sz w:val="22"/>
          <w:szCs w:val="22"/>
        </w:rPr>
        <w:t xml:space="preserve"> </w:t>
      </w:r>
    </w:p>
    <w:p w:rsidR="002753A6" w:rsidRPr="002E5F0D" w:rsidRDefault="002753A6" w:rsidP="002753A6">
      <w:pPr>
        <w:ind w:left="1080" w:hanging="360"/>
        <w:jc w:val="both"/>
        <w:rPr>
          <w:b/>
          <w:sz w:val="22"/>
          <w:szCs w:val="22"/>
        </w:rPr>
      </w:pPr>
      <w:proofErr w:type="gramStart"/>
      <w:r w:rsidRPr="002E5F0D">
        <w:rPr>
          <w:sz w:val="22"/>
          <w:szCs w:val="22"/>
        </w:rPr>
        <w:t>c.</w:t>
      </w:r>
      <w:proofErr w:type="gramEnd"/>
      <w:r w:rsidRPr="002E5F0D">
        <w:rPr>
          <w:sz w:val="22"/>
          <w:szCs w:val="22"/>
        </w:rPr>
        <w:t xml:space="preserve">) </w:t>
      </w:r>
      <w:r w:rsidRPr="002E5F0D">
        <w:rPr>
          <w:b/>
          <w:i/>
          <w:sz w:val="22"/>
          <w:szCs w:val="22"/>
        </w:rPr>
        <w:t>A költségvetés adminisztratív terheket befolyásoló hatása</w:t>
      </w:r>
      <w:r w:rsidRPr="002E5F0D">
        <w:rPr>
          <w:b/>
          <w:sz w:val="22"/>
          <w:szCs w:val="22"/>
        </w:rPr>
        <w:t>.</w:t>
      </w:r>
    </w:p>
    <w:p w:rsidR="00E175A6" w:rsidRPr="002E5F0D" w:rsidRDefault="002753A6" w:rsidP="002E5F0D">
      <w:pPr>
        <w:ind w:left="1080" w:hanging="360"/>
        <w:jc w:val="both"/>
        <w:rPr>
          <w:sz w:val="22"/>
          <w:szCs w:val="22"/>
        </w:rPr>
      </w:pPr>
      <w:r w:rsidRPr="002E5F0D">
        <w:rPr>
          <w:sz w:val="22"/>
          <w:szCs w:val="22"/>
        </w:rPr>
        <w:tab/>
        <w:t xml:space="preserve">A költségvetési előirányzat elfogadását követően az ott meghatározott keretösszegek alapulvételével készül el az előirányzatok intézményi felvezetése a források megjelölésével. Ez az általános ügymenetbe beletartozik, így plusz adminisztratív terhet nem jelent a hivatal, az önkormányzat számára. </w:t>
      </w:r>
    </w:p>
    <w:p w:rsidR="002753A6" w:rsidRPr="002E5F0D" w:rsidRDefault="002753A6" w:rsidP="002753A6">
      <w:pPr>
        <w:ind w:left="720" w:hanging="360"/>
        <w:jc w:val="both"/>
        <w:rPr>
          <w:sz w:val="22"/>
          <w:szCs w:val="22"/>
        </w:rPr>
      </w:pPr>
      <w:smartTag w:uri="urn:schemas-microsoft-com:office:smarttags" w:element="metricconverter">
        <w:smartTagPr>
          <w:attr w:name="ProductID" w:val="2. A"/>
        </w:smartTagPr>
        <w:r w:rsidRPr="002E5F0D">
          <w:rPr>
            <w:b/>
            <w:sz w:val="22"/>
            <w:szCs w:val="22"/>
          </w:rPr>
          <w:t>2. A</w:t>
        </w:r>
      </w:smartTag>
      <w:r w:rsidRPr="002E5F0D">
        <w:rPr>
          <w:b/>
          <w:sz w:val="22"/>
          <w:szCs w:val="22"/>
        </w:rPr>
        <w:t xml:space="preserve"> költségvetési rendelet megalkotásának szükségessége, a jogalkotás várható következménye</w:t>
      </w:r>
      <w:r w:rsidRPr="002E5F0D">
        <w:rPr>
          <w:sz w:val="22"/>
          <w:szCs w:val="22"/>
        </w:rPr>
        <w:t xml:space="preserve">. </w:t>
      </w:r>
    </w:p>
    <w:p w:rsidR="00E175A6" w:rsidRPr="002E5F0D" w:rsidRDefault="002753A6" w:rsidP="002E5F0D">
      <w:pPr>
        <w:ind w:left="1080"/>
        <w:jc w:val="both"/>
        <w:rPr>
          <w:sz w:val="22"/>
          <w:szCs w:val="22"/>
        </w:rPr>
      </w:pPr>
      <w:r w:rsidRPr="002E5F0D">
        <w:rPr>
          <w:sz w:val="22"/>
          <w:szCs w:val="22"/>
        </w:rPr>
        <w:t>A jogalkotásról szóló törvényb</w:t>
      </w:r>
      <w:r w:rsidR="00357E63" w:rsidRPr="002E5F0D">
        <w:rPr>
          <w:sz w:val="22"/>
          <w:szCs w:val="22"/>
        </w:rPr>
        <w:t>en előírt kötelezettségek miatt</w:t>
      </w:r>
      <w:r w:rsidRPr="002E5F0D">
        <w:rPr>
          <w:sz w:val="22"/>
          <w:szCs w:val="22"/>
        </w:rPr>
        <w:t xml:space="preserve"> és az állami támogatások utalása, munkabér kifizetések, dologi kiadások teljesíthetősége, kötelezettségvállalások teljesítése miatt van szükség költségvetési előirányzat-módosítással kapcsolatos rendelet megalkotására. </w:t>
      </w:r>
    </w:p>
    <w:p w:rsidR="002753A6" w:rsidRPr="002E5F0D" w:rsidRDefault="002753A6" w:rsidP="002753A6">
      <w:pPr>
        <w:ind w:left="720" w:hanging="360"/>
        <w:jc w:val="both"/>
        <w:rPr>
          <w:sz w:val="22"/>
          <w:szCs w:val="22"/>
        </w:rPr>
      </w:pPr>
      <w:smartTag w:uri="urn:schemas-microsoft-com:office:smarttags" w:element="metricconverter">
        <w:smartTagPr>
          <w:attr w:name="ProductID" w:val="3. A"/>
        </w:smartTagPr>
        <w:r w:rsidRPr="002E5F0D">
          <w:rPr>
            <w:b/>
            <w:sz w:val="22"/>
            <w:szCs w:val="22"/>
          </w:rPr>
          <w:t>3. A</w:t>
        </w:r>
      </w:smartTag>
      <w:r w:rsidRPr="002E5F0D">
        <w:rPr>
          <w:b/>
          <w:sz w:val="22"/>
          <w:szCs w:val="22"/>
        </w:rPr>
        <w:t xml:space="preserve"> jogszabály alkalmazásához szükséges személyi, szervezeti, törvényi és pénzügyi feltételek</w:t>
      </w:r>
      <w:r w:rsidRPr="002E5F0D">
        <w:rPr>
          <w:sz w:val="22"/>
          <w:szCs w:val="22"/>
        </w:rPr>
        <w:t xml:space="preserve">. </w:t>
      </w:r>
    </w:p>
    <w:p w:rsidR="000D1F59" w:rsidRPr="002E5F0D" w:rsidRDefault="002753A6" w:rsidP="00357E63">
      <w:pPr>
        <w:ind w:left="1080"/>
        <w:jc w:val="both"/>
        <w:rPr>
          <w:b/>
          <w:sz w:val="22"/>
          <w:szCs w:val="22"/>
        </w:rPr>
      </w:pPr>
      <w:r w:rsidRPr="002E5F0D">
        <w:rPr>
          <w:sz w:val="22"/>
          <w:szCs w:val="22"/>
        </w:rPr>
        <w:t>A rendelet-tervezetet a Pénzügyi, Jogi, Gazdasági- és Fejlesztési Bizottság az ülésén tárgyalja, a bizottság döntéséről a bizottsági elnök a képviselő-testületet tájékoztatja</w:t>
      </w:r>
      <w:r w:rsidRPr="002E5F0D">
        <w:rPr>
          <w:b/>
          <w:sz w:val="22"/>
          <w:szCs w:val="22"/>
        </w:rPr>
        <w:t xml:space="preserve">. </w:t>
      </w:r>
    </w:p>
    <w:p w:rsidR="002753A6" w:rsidRPr="002E5F0D" w:rsidRDefault="002753A6" w:rsidP="002753A6">
      <w:pPr>
        <w:ind w:left="372" w:firstLine="708"/>
        <w:jc w:val="both"/>
        <w:rPr>
          <w:sz w:val="22"/>
          <w:szCs w:val="22"/>
        </w:rPr>
      </w:pPr>
      <w:r w:rsidRPr="002E5F0D">
        <w:rPr>
          <w:sz w:val="22"/>
          <w:szCs w:val="22"/>
        </w:rPr>
        <w:t xml:space="preserve">A jogszabály várható következményei, különösen: </w:t>
      </w:r>
    </w:p>
    <w:p w:rsidR="002753A6" w:rsidRPr="002E5F0D" w:rsidRDefault="002753A6" w:rsidP="002753A6">
      <w:pPr>
        <w:ind w:left="1080"/>
        <w:jc w:val="both"/>
        <w:rPr>
          <w:sz w:val="22"/>
          <w:szCs w:val="22"/>
        </w:rPr>
      </w:pPr>
      <w:r w:rsidRPr="002E5F0D">
        <w:rPr>
          <w:sz w:val="22"/>
          <w:szCs w:val="22"/>
        </w:rPr>
        <w:t>A költségvetési rendelet</w:t>
      </w:r>
      <w:r w:rsidR="00FA13EC" w:rsidRPr="002E5F0D">
        <w:rPr>
          <w:sz w:val="22"/>
          <w:szCs w:val="22"/>
        </w:rPr>
        <w:t xml:space="preserve"> </w:t>
      </w:r>
      <w:r w:rsidRPr="002E5F0D">
        <w:rPr>
          <w:sz w:val="22"/>
          <w:szCs w:val="22"/>
        </w:rPr>
        <w:t xml:space="preserve">módosításával, a mellékletekben lévő számadatok betartásával, a bevételek teljesülésével az intézmények, az önkormányzat, a polgármesteri hivatal működtetése év végéig biztosítható. </w:t>
      </w:r>
    </w:p>
    <w:p w:rsidR="00A74903" w:rsidRPr="002E5F0D" w:rsidRDefault="002753A6" w:rsidP="00E57AB3">
      <w:pPr>
        <w:ind w:left="1080"/>
        <w:jc w:val="both"/>
        <w:rPr>
          <w:sz w:val="22"/>
          <w:szCs w:val="22"/>
        </w:rPr>
      </w:pPr>
      <w:r w:rsidRPr="002E5F0D">
        <w:rPr>
          <w:sz w:val="22"/>
          <w:szCs w:val="22"/>
        </w:rPr>
        <w:t xml:space="preserve">A rendelet végrehajtásához a személyi, szervezeti és pénzügyi feltételek rendelkezésre állnak. </w:t>
      </w:r>
    </w:p>
    <w:p w:rsidR="00086E4D" w:rsidRDefault="008149CA" w:rsidP="003D1A41">
      <w:pPr>
        <w:pStyle w:val="Szvegtrzs"/>
        <w:rPr>
          <w:sz w:val="22"/>
          <w:szCs w:val="22"/>
        </w:rPr>
      </w:pPr>
      <w:r w:rsidRPr="002E5F0D">
        <w:rPr>
          <w:sz w:val="22"/>
          <w:szCs w:val="22"/>
        </w:rPr>
        <w:t xml:space="preserve">Kérem, hogy a Tisztelt Képviselő-testület az I. félév gazdálkodásáról készített </w:t>
      </w:r>
      <w:r w:rsidR="00A74903" w:rsidRPr="002E5F0D">
        <w:rPr>
          <w:sz w:val="22"/>
          <w:szCs w:val="22"/>
        </w:rPr>
        <w:t xml:space="preserve">tájékoztatót </w:t>
      </w:r>
      <w:r w:rsidRPr="002E5F0D">
        <w:rPr>
          <w:sz w:val="22"/>
          <w:szCs w:val="22"/>
        </w:rPr>
        <w:t>vitassa meg, a rendelet-tervezetet</w:t>
      </w:r>
      <w:r w:rsidR="009B3F13" w:rsidRPr="002E5F0D">
        <w:rPr>
          <w:sz w:val="22"/>
          <w:szCs w:val="22"/>
        </w:rPr>
        <w:t xml:space="preserve"> és a</w:t>
      </w:r>
      <w:r w:rsidRPr="002E5F0D">
        <w:rPr>
          <w:sz w:val="22"/>
          <w:szCs w:val="22"/>
        </w:rPr>
        <w:t xml:space="preserve"> ha</w:t>
      </w:r>
      <w:r w:rsidR="00A74903" w:rsidRPr="002E5F0D">
        <w:rPr>
          <w:sz w:val="22"/>
          <w:szCs w:val="22"/>
        </w:rPr>
        <w:t>tározati javaslatot fogadja el.</w:t>
      </w:r>
    </w:p>
    <w:p w:rsidR="003D1A41" w:rsidRPr="003D1A41" w:rsidRDefault="003D1A41" w:rsidP="003D1A41">
      <w:pPr>
        <w:pStyle w:val="Szvegtrzs"/>
        <w:rPr>
          <w:sz w:val="12"/>
          <w:szCs w:val="12"/>
        </w:rPr>
      </w:pPr>
    </w:p>
    <w:p w:rsidR="00E175A6" w:rsidRDefault="008149CA" w:rsidP="003D1A41">
      <w:pPr>
        <w:pStyle w:val="Cmsor7"/>
        <w:rPr>
          <w:sz w:val="26"/>
          <w:szCs w:val="26"/>
        </w:rPr>
      </w:pPr>
      <w:proofErr w:type="gramStart"/>
      <w:r w:rsidRPr="0068224E">
        <w:rPr>
          <w:sz w:val="26"/>
          <w:szCs w:val="26"/>
        </w:rPr>
        <w:t xml:space="preserve">Határozati </w:t>
      </w:r>
      <w:r w:rsidR="0065138C" w:rsidRPr="0068224E">
        <w:rPr>
          <w:sz w:val="26"/>
          <w:szCs w:val="26"/>
        </w:rPr>
        <w:t xml:space="preserve"> </w:t>
      </w:r>
      <w:r w:rsidRPr="0068224E">
        <w:rPr>
          <w:sz w:val="26"/>
          <w:szCs w:val="26"/>
        </w:rPr>
        <w:t>javaslat</w:t>
      </w:r>
      <w:proofErr w:type="gramEnd"/>
    </w:p>
    <w:p w:rsidR="00086E4D" w:rsidRPr="00086E4D" w:rsidRDefault="00086E4D" w:rsidP="003D1A41"/>
    <w:p w:rsidR="00577902" w:rsidRPr="009A4A52" w:rsidRDefault="008149CA" w:rsidP="003D1A41">
      <w:pPr>
        <w:jc w:val="both"/>
        <w:rPr>
          <w:sz w:val="23"/>
          <w:szCs w:val="23"/>
        </w:rPr>
      </w:pPr>
      <w:r w:rsidRPr="009A4A52">
        <w:rPr>
          <w:sz w:val="23"/>
          <w:szCs w:val="23"/>
        </w:rPr>
        <w:t>Csongrád Város</w:t>
      </w:r>
      <w:r w:rsidR="00F81630">
        <w:rPr>
          <w:sz w:val="23"/>
          <w:szCs w:val="23"/>
        </w:rPr>
        <w:t>i Önkormányzat</w:t>
      </w:r>
      <w:r w:rsidRPr="009A4A52">
        <w:rPr>
          <w:sz w:val="23"/>
          <w:szCs w:val="23"/>
        </w:rPr>
        <w:t xml:space="preserve"> Képvis</w:t>
      </w:r>
      <w:r w:rsidR="00576A8E" w:rsidRPr="009A4A52">
        <w:rPr>
          <w:sz w:val="23"/>
          <w:szCs w:val="23"/>
        </w:rPr>
        <w:t>e</w:t>
      </w:r>
      <w:r w:rsidR="00126F5C">
        <w:rPr>
          <w:sz w:val="23"/>
          <w:szCs w:val="23"/>
        </w:rPr>
        <w:t>lő-testülete megtárgyalta a 2019</w:t>
      </w:r>
      <w:r w:rsidRPr="009A4A52">
        <w:rPr>
          <w:sz w:val="23"/>
          <w:szCs w:val="23"/>
        </w:rPr>
        <w:t>. évi önko</w:t>
      </w:r>
      <w:r w:rsidR="00576A8E" w:rsidRPr="009A4A52">
        <w:rPr>
          <w:sz w:val="23"/>
          <w:szCs w:val="23"/>
        </w:rPr>
        <w:t>r</w:t>
      </w:r>
      <w:r w:rsidR="00126F5C">
        <w:rPr>
          <w:sz w:val="23"/>
          <w:szCs w:val="23"/>
        </w:rPr>
        <w:t>mányzati költségvetési terv 2019</w:t>
      </w:r>
      <w:r w:rsidRPr="009A4A52">
        <w:rPr>
          <w:sz w:val="23"/>
          <w:szCs w:val="23"/>
        </w:rPr>
        <w:t xml:space="preserve">. I. félévi végrehajtásáról szóló </w:t>
      </w:r>
      <w:r w:rsidR="00293DED">
        <w:rPr>
          <w:sz w:val="23"/>
          <w:szCs w:val="23"/>
        </w:rPr>
        <w:t xml:space="preserve">tájékoztatót és azt az előterjesztésben foglaltak szerint </w:t>
      </w:r>
      <w:r w:rsidR="00473542">
        <w:rPr>
          <w:sz w:val="23"/>
          <w:szCs w:val="23"/>
        </w:rPr>
        <w:t>tudomásul veszi.</w:t>
      </w:r>
    </w:p>
    <w:p w:rsidR="00473542" w:rsidRDefault="00473542" w:rsidP="000727FB">
      <w:pPr>
        <w:jc w:val="both"/>
        <w:rPr>
          <w:sz w:val="16"/>
          <w:szCs w:val="16"/>
        </w:rPr>
      </w:pPr>
    </w:p>
    <w:p w:rsidR="008149CA" w:rsidRPr="009A4A52" w:rsidRDefault="008149CA" w:rsidP="000727FB">
      <w:pPr>
        <w:jc w:val="both"/>
        <w:rPr>
          <w:sz w:val="16"/>
          <w:szCs w:val="16"/>
        </w:rPr>
      </w:pPr>
      <w:r w:rsidRPr="009A4A52">
        <w:rPr>
          <w:sz w:val="16"/>
          <w:szCs w:val="16"/>
        </w:rPr>
        <w:t xml:space="preserve">Erről jegyzőkönyvi kivonaton értesítést kap: </w:t>
      </w:r>
    </w:p>
    <w:p w:rsidR="008149CA" w:rsidRPr="009A4A52" w:rsidRDefault="008149CA" w:rsidP="00AB3F7B">
      <w:pPr>
        <w:numPr>
          <w:ilvl w:val="0"/>
          <w:numId w:val="2"/>
        </w:numPr>
        <w:jc w:val="both"/>
        <w:rPr>
          <w:sz w:val="16"/>
          <w:szCs w:val="16"/>
        </w:rPr>
      </w:pPr>
      <w:r w:rsidRPr="009A4A52">
        <w:rPr>
          <w:sz w:val="16"/>
          <w:szCs w:val="16"/>
        </w:rPr>
        <w:t>A Képviselő-testület tagjai</w:t>
      </w:r>
    </w:p>
    <w:p w:rsidR="008149CA" w:rsidRPr="009A4A52" w:rsidRDefault="009778B0" w:rsidP="00AB3F7B">
      <w:pPr>
        <w:numPr>
          <w:ilvl w:val="0"/>
          <w:numId w:val="2"/>
        </w:numPr>
        <w:jc w:val="both"/>
        <w:rPr>
          <w:sz w:val="16"/>
          <w:szCs w:val="16"/>
        </w:rPr>
      </w:pPr>
      <w:r w:rsidRPr="009A4A52">
        <w:rPr>
          <w:sz w:val="16"/>
          <w:szCs w:val="16"/>
        </w:rPr>
        <w:t xml:space="preserve">Bedő Tamás </w:t>
      </w:r>
      <w:r w:rsidR="008149CA" w:rsidRPr="009A4A52">
        <w:rPr>
          <w:sz w:val="16"/>
          <w:szCs w:val="16"/>
        </w:rPr>
        <w:t>polgármester</w:t>
      </w:r>
    </w:p>
    <w:p w:rsidR="008149CA" w:rsidRPr="009A4A52" w:rsidRDefault="008149CA" w:rsidP="00AB3F7B">
      <w:pPr>
        <w:numPr>
          <w:ilvl w:val="0"/>
          <w:numId w:val="2"/>
        </w:numPr>
        <w:jc w:val="both"/>
        <w:rPr>
          <w:sz w:val="16"/>
          <w:szCs w:val="16"/>
        </w:rPr>
      </w:pPr>
      <w:r w:rsidRPr="009A4A52">
        <w:rPr>
          <w:sz w:val="16"/>
          <w:szCs w:val="16"/>
        </w:rPr>
        <w:t xml:space="preserve">Dr. </w:t>
      </w:r>
      <w:r w:rsidR="009778B0" w:rsidRPr="009A4A52">
        <w:rPr>
          <w:sz w:val="16"/>
          <w:szCs w:val="16"/>
        </w:rPr>
        <w:t xml:space="preserve">Juhász László </w:t>
      </w:r>
      <w:r w:rsidR="00D915B6" w:rsidRPr="009A4A52">
        <w:rPr>
          <w:sz w:val="16"/>
          <w:szCs w:val="16"/>
        </w:rPr>
        <w:t xml:space="preserve">jegyző </w:t>
      </w:r>
    </w:p>
    <w:p w:rsidR="008149CA" w:rsidRPr="009A4A52" w:rsidRDefault="008149CA" w:rsidP="00AB3F7B">
      <w:pPr>
        <w:numPr>
          <w:ilvl w:val="0"/>
          <w:numId w:val="2"/>
        </w:numPr>
        <w:jc w:val="both"/>
        <w:rPr>
          <w:sz w:val="16"/>
          <w:szCs w:val="16"/>
        </w:rPr>
      </w:pPr>
      <w:r w:rsidRPr="009A4A52">
        <w:rPr>
          <w:sz w:val="16"/>
          <w:szCs w:val="16"/>
        </w:rPr>
        <w:t>A Polgármesteri Hivatal irodái</w:t>
      </w:r>
    </w:p>
    <w:p w:rsidR="008149CA" w:rsidRPr="009A4A52" w:rsidRDefault="0042265B" w:rsidP="003D1A41">
      <w:pPr>
        <w:numPr>
          <w:ilvl w:val="0"/>
          <w:numId w:val="2"/>
        </w:numPr>
        <w:jc w:val="both"/>
        <w:rPr>
          <w:sz w:val="16"/>
          <w:szCs w:val="16"/>
        </w:rPr>
      </w:pPr>
      <w:r w:rsidRPr="009A4A52">
        <w:rPr>
          <w:sz w:val="16"/>
          <w:szCs w:val="16"/>
        </w:rPr>
        <w:t xml:space="preserve">Gazdálkodási </w:t>
      </w:r>
      <w:r w:rsidR="008149CA" w:rsidRPr="009A4A52">
        <w:rPr>
          <w:sz w:val="16"/>
          <w:szCs w:val="16"/>
        </w:rPr>
        <w:t xml:space="preserve">Iroda és </w:t>
      </w:r>
      <w:r w:rsidR="008149CA" w:rsidRPr="009A4A52">
        <w:rPr>
          <w:sz w:val="16"/>
          <w:szCs w:val="16"/>
          <w:u w:val="single"/>
        </w:rPr>
        <w:t>általa</w:t>
      </w:r>
      <w:r w:rsidR="008149CA" w:rsidRPr="009A4A52">
        <w:rPr>
          <w:sz w:val="16"/>
          <w:szCs w:val="16"/>
        </w:rPr>
        <w:t xml:space="preserve">: </w:t>
      </w:r>
    </w:p>
    <w:p w:rsidR="00E70F17" w:rsidRPr="002E5F0D" w:rsidRDefault="008149CA" w:rsidP="003D1A41">
      <w:pPr>
        <w:numPr>
          <w:ilvl w:val="0"/>
          <w:numId w:val="2"/>
        </w:numPr>
        <w:ind w:left="714" w:hanging="357"/>
        <w:jc w:val="both"/>
        <w:rPr>
          <w:sz w:val="16"/>
          <w:szCs w:val="16"/>
        </w:rPr>
      </w:pPr>
      <w:r w:rsidRPr="009A4A52">
        <w:rPr>
          <w:sz w:val="16"/>
          <w:szCs w:val="16"/>
        </w:rPr>
        <w:t>Intézmények, önkormányzati tulajdonú Kft-k, Kht</w:t>
      </w:r>
      <w:r w:rsidR="005F54F3" w:rsidRPr="009A4A52">
        <w:rPr>
          <w:sz w:val="16"/>
          <w:szCs w:val="16"/>
        </w:rPr>
        <w:t>.</w:t>
      </w:r>
    </w:p>
    <w:p w:rsidR="00086E4D" w:rsidRDefault="00086E4D" w:rsidP="003D1A41">
      <w:pPr>
        <w:pStyle w:val="Szvegtrzs"/>
        <w:tabs>
          <w:tab w:val="center" w:pos="7380"/>
        </w:tabs>
        <w:rPr>
          <w:sz w:val="23"/>
          <w:szCs w:val="23"/>
        </w:rPr>
      </w:pPr>
    </w:p>
    <w:p w:rsidR="00E70F17" w:rsidRPr="009A4A52" w:rsidRDefault="007F5141" w:rsidP="003D1A41">
      <w:pPr>
        <w:pStyle w:val="Szvegtrzs"/>
        <w:tabs>
          <w:tab w:val="center" w:pos="7380"/>
        </w:tabs>
        <w:rPr>
          <w:sz w:val="23"/>
          <w:szCs w:val="23"/>
        </w:rPr>
      </w:pPr>
      <w:r w:rsidRPr="009A4A52">
        <w:rPr>
          <w:sz w:val="23"/>
          <w:szCs w:val="23"/>
        </w:rPr>
        <w:t xml:space="preserve">Csongrád, </w:t>
      </w:r>
      <w:r w:rsidR="00126F5C">
        <w:rPr>
          <w:sz w:val="23"/>
          <w:szCs w:val="23"/>
        </w:rPr>
        <w:t xml:space="preserve">2019. augusztus </w:t>
      </w:r>
      <w:r w:rsidR="00A50259">
        <w:rPr>
          <w:sz w:val="23"/>
          <w:szCs w:val="23"/>
        </w:rPr>
        <w:t>16.</w:t>
      </w:r>
    </w:p>
    <w:p w:rsidR="00D1296E" w:rsidRPr="009A4A52" w:rsidRDefault="00D1296E" w:rsidP="000727FB">
      <w:pPr>
        <w:pStyle w:val="Szvegtrzs"/>
        <w:tabs>
          <w:tab w:val="center" w:pos="7380"/>
        </w:tabs>
        <w:rPr>
          <w:sz w:val="23"/>
          <w:szCs w:val="23"/>
        </w:rPr>
      </w:pPr>
    </w:p>
    <w:p w:rsidR="008149CA" w:rsidRPr="009A4A52" w:rsidRDefault="008149CA" w:rsidP="000727FB">
      <w:pPr>
        <w:pStyle w:val="Szvegtrzs"/>
        <w:tabs>
          <w:tab w:val="center" w:pos="7380"/>
        </w:tabs>
        <w:rPr>
          <w:sz w:val="23"/>
          <w:szCs w:val="23"/>
        </w:rPr>
      </w:pPr>
      <w:r w:rsidRPr="009A4A52">
        <w:rPr>
          <w:sz w:val="23"/>
          <w:szCs w:val="23"/>
        </w:rPr>
        <w:tab/>
      </w:r>
      <w:r w:rsidR="009778B0" w:rsidRPr="009A4A52">
        <w:rPr>
          <w:sz w:val="23"/>
          <w:szCs w:val="23"/>
        </w:rPr>
        <w:t xml:space="preserve">Bedő Tamás </w:t>
      </w:r>
    </w:p>
    <w:p w:rsidR="00974FE9" w:rsidRPr="009A4A52" w:rsidRDefault="008149CA" w:rsidP="000727FB">
      <w:pPr>
        <w:pStyle w:val="Szvegtrzs"/>
        <w:tabs>
          <w:tab w:val="center" w:pos="7380"/>
        </w:tabs>
        <w:rPr>
          <w:sz w:val="23"/>
          <w:szCs w:val="23"/>
        </w:rPr>
      </w:pPr>
      <w:r w:rsidRPr="009A4A52">
        <w:rPr>
          <w:sz w:val="23"/>
          <w:szCs w:val="23"/>
        </w:rPr>
        <w:tab/>
      </w:r>
      <w:proofErr w:type="gramStart"/>
      <w:r w:rsidR="00D915B6" w:rsidRPr="009A4A52">
        <w:rPr>
          <w:sz w:val="23"/>
          <w:szCs w:val="23"/>
        </w:rPr>
        <w:t>p</w:t>
      </w:r>
      <w:r w:rsidRPr="009A4A52">
        <w:rPr>
          <w:sz w:val="23"/>
          <w:szCs w:val="23"/>
        </w:rPr>
        <w:t>olgármester</w:t>
      </w:r>
      <w:proofErr w:type="gramEnd"/>
    </w:p>
    <w:sectPr w:rsidR="00974FE9" w:rsidRPr="009A4A52" w:rsidSect="002641E5">
      <w:headerReference w:type="even" r:id="rId9"/>
      <w:headerReference w:type="default" r:id="rId10"/>
      <w:footerReference w:type="default" r:id="rId11"/>
      <w:footerReference w:type="first" r:id="rId12"/>
      <w:type w:val="continuous"/>
      <w:pgSz w:w="11906" w:h="16838" w:code="9"/>
      <w:pgMar w:top="719" w:right="1134" w:bottom="719"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0E5" w:rsidRDefault="003220E5">
      <w:r>
        <w:separator/>
      </w:r>
    </w:p>
  </w:endnote>
  <w:endnote w:type="continuationSeparator" w:id="1">
    <w:p w:rsidR="003220E5" w:rsidRDefault="003220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H-Times-Roman">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witzerland">
    <w:altName w:val="Times New Roman"/>
    <w:charset w:val="00"/>
    <w:family w:val="auto"/>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87" w:rsidRPr="0039034F" w:rsidRDefault="00DB4787">
    <w:pPr>
      <w:pStyle w:val="llb"/>
      <w:rPr>
        <w:i/>
        <w:iCs/>
        <w:sz w:val="14"/>
        <w:szCs w:val="14"/>
      </w:rPr>
    </w:pPr>
    <w:r w:rsidRPr="00994AB2">
      <w:rPr>
        <w:i/>
        <w:iCs/>
        <w:sz w:val="12"/>
        <w:szCs w:val="12"/>
      </w:rPr>
      <w:t xml:space="preserve"> </w:t>
    </w:r>
    <w:r>
      <w:rPr>
        <w:i/>
        <w:iCs/>
        <w:sz w:val="12"/>
        <w:szCs w:val="12"/>
      </w:rPr>
      <w:t xml:space="preserve"> </w:t>
    </w:r>
    <w:r>
      <w:rPr>
        <w:i/>
        <w:iCs/>
        <w:sz w:val="14"/>
        <w:szCs w:val="14"/>
      </w:rPr>
      <w:t xml:space="preserve"> </w:t>
    </w:r>
    <w:r w:rsidR="00D6573D" w:rsidRPr="005200AD">
      <w:rPr>
        <w:i/>
        <w:iCs/>
        <w:sz w:val="14"/>
        <w:szCs w:val="14"/>
      </w:rPr>
      <w:fldChar w:fldCharType="begin"/>
    </w:r>
    <w:r w:rsidRPr="005200AD">
      <w:rPr>
        <w:i/>
        <w:iCs/>
        <w:sz w:val="14"/>
        <w:szCs w:val="14"/>
      </w:rPr>
      <w:instrText xml:space="preserve"> FILENAME \p </w:instrText>
    </w:r>
    <w:r w:rsidR="00D6573D" w:rsidRPr="005200AD">
      <w:rPr>
        <w:i/>
        <w:iCs/>
        <w:sz w:val="14"/>
        <w:szCs w:val="14"/>
      </w:rPr>
      <w:fldChar w:fldCharType="separate"/>
    </w:r>
    <w:r w:rsidR="001F6940">
      <w:rPr>
        <w:i/>
        <w:iCs/>
        <w:noProof/>
        <w:sz w:val="14"/>
        <w:szCs w:val="14"/>
      </w:rPr>
      <w:t>K:\Gazdálkodási iroda\2019. I. féléves beszámoló\Tájékoztató a 2019. évi I. félévi önkormányzati költségvetés végrehajtásáról.doc</w:t>
    </w:r>
    <w:r w:rsidR="00D6573D" w:rsidRPr="005200AD">
      <w:rPr>
        <w:i/>
        <w:iCs/>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87" w:rsidRPr="00525AAE" w:rsidRDefault="00DB4787">
    <w:pPr>
      <w:pStyle w:val="llb"/>
      <w:rPr>
        <w:i/>
        <w:iCs/>
        <w:sz w:val="14"/>
        <w:szCs w:val="14"/>
      </w:rPr>
    </w:pPr>
    <w:r>
      <w:rPr>
        <w:i/>
        <w:iCs/>
        <w:sz w:val="12"/>
        <w:szCs w:val="12"/>
      </w:rPr>
      <w:t xml:space="preserve"> </w:t>
    </w:r>
    <w:r w:rsidR="00D6573D" w:rsidRPr="00525AAE">
      <w:rPr>
        <w:i/>
        <w:iCs/>
        <w:sz w:val="14"/>
        <w:szCs w:val="14"/>
      </w:rPr>
      <w:fldChar w:fldCharType="begin"/>
    </w:r>
    <w:r w:rsidRPr="00525AAE">
      <w:rPr>
        <w:i/>
        <w:iCs/>
        <w:sz w:val="14"/>
        <w:szCs w:val="14"/>
      </w:rPr>
      <w:instrText xml:space="preserve"> FILENAME \p </w:instrText>
    </w:r>
    <w:r w:rsidR="00D6573D" w:rsidRPr="00525AAE">
      <w:rPr>
        <w:i/>
        <w:iCs/>
        <w:sz w:val="14"/>
        <w:szCs w:val="14"/>
      </w:rPr>
      <w:fldChar w:fldCharType="separate"/>
    </w:r>
    <w:r w:rsidR="001F6940">
      <w:rPr>
        <w:i/>
        <w:iCs/>
        <w:noProof/>
        <w:sz w:val="14"/>
        <w:szCs w:val="14"/>
      </w:rPr>
      <w:t>K:\Gazdálkodási iroda\2019. I. féléves beszámoló\Tájékoztató a 2019. évi I. félévi önkormányzati költségvetés végrehajtásáról.doc</w:t>
    </w:r>
    <w:r w:rsidR="00D6573D" w:rsidRPr="00525AAE">
      <w:rPr>
        <w:i/>
        <w:iCs/>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0E5" w:rsidRDefault="003220E5">
      <w:r>
        <w:separator/>
      </w:r>
    </w:p>
  </w:footnote>
  <w:footnote w:type="continuationSeparator" w:id="1">
    <w:p w:rsidR="003220E5" w:rsidRDefault="003220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87" w:rsidRDefault="00D6573D" w:rsidP="00F91E9A">
    <w:pPr>
      <w:pStyle w:val="lfej"/>
      <w:framePr w:wrap="around" w:vAnchor="text" w:hAnchor="margin" w:xAlign="center" w:y="1"/>
      <w:rPr>
        <w:rStyle w:val="Oldalszm"/>
      </w:rPr>
    </w:pPr>
    <w:r>
      <w:rPr>
        <w:rStyle w:val="Oldalszm"/>
      </w:rPr>
      <w:fldChar w:fldCharType="begin"/>
    </w:r>
    <w:r w:rsidR="00DB4787">
      <w:rPr>
        <w:rStyle w:val="Oldalszm"/>
      </w:rPr>
      <w:instrText xml:space="preserve">PAGE  </w:instrText>
    </w:r>
    <w:r>
      <w:rPr>
        <w:rStyle w:val="Oldalszm"/>
      </w:rPr>
      <w:fldChar w:fldCharType="end"/>
    </w:r>
  </w:p>
  <w:p w:rsidR="00DB4787" w:rsidRDefault="00DB4787">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787" w:rsidRDefault="00D6573D" w:rsidP="006B56E4">
    <w:pPr>
      <w:pStyle w:val="lfej"/>
      <w:framePr w:wrap="around" w:vAnchor="text" w:hAnchor="margin" w:xAlign="center" w:y="1"/>
      <w:rPr>
        <w:rStyle w:val="Oldalszm"/>
      </w:rPr>
    </w:pPr>
    <w:r>
      <w:rPr>
        <w:rStyle w:val="Oldalszm"/>
      </w:rPr>
      <w:fldChar w:fldCharType="begin"/>
    </w:r>
    <w:r w:rsidR="00DB4787">
      <w:rPr>
        <w:rStyle w:val="Oldalszm"/>
      </w:rPr>
      <w:instrText xml:space="preserve">PAGE  </w:instrText>
    </w:r>
    <w:r>
      <w:rPr>
        <w:rStyle w:val="Oldalszm"/>
      </w:rPr>
      <w:fldChar w:fldCharType="separate"/>
    </w:r>
    <w:r w:rsidR="00870FF6">
      <w:rPr>
        <w:rStyle w:val="Oldalszm"/>
        <w:noProof/>
      </w:rPr>
      <w:t>18</w:t>
    </w:r>
    <w:r>
      <w:rPr>
        <w:rStyle w:val="Oldalszm"/>
      </w:rPr>
      <w:fldChar w:fldCharType="end"/>
    </w:r>
  </w:p>
  <w:p w:rsidR="00DB4787" w:rsidRDefault="00DB4787" w:rsidP="00AD60D7">
    <w:pPr>
      <w:rPr>
        <w:sz w:val="16"/>
        <w:szCs w:val="16"/>
      </w:rPr>
    </w:pPr>
  </w:p>
  <w:p w:rsidR="00DB4787" w:rsidRDefault="00DB4787">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B1886"/>
    <w:multiLevelType w:val="hybridMultilevel"/>
    <w:tmpl w:val="D8249A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3EC0AF6"/>
    <w:multiLevelType w:val="hybridMultilevel"/>
    <w:tmpl w:val="297015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15118B"/>
    <w:multiLevelType w:val="hybridMultilevel"/>
    <w:tmpl w:val="C8DC1DEC"/>
    <w:lvl w:ilvl="0" w:tplc="130E51F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6C82B8C"/>
    <w:multiLevelType w:val="hybridMultilevel"/>
    <w:tmpl w:val="F666705E"/>
    <w:lvl w:ilvl="0" w:tplc="B8E235C4">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nsid w:val="21E50DA4"/>
    <w:multiLevelType w:val="multilevel"/>
    <w:tmpl w:val="C22211CC"/>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5AE32E6"/>
    <w:multiLevelType w:val="hybridMultilevel"/>
    <w:tmpl w:val="EE18C8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6A371D7"/>
    <w:multiLevelType w:val="hybridMultilevel"/>
    <w:tmpl w:val="3C10A39A"/>
    <w:lvl w:ilvl="0" w:tplc="4B963E16">
      <w:start w:val="1"/>
      <w:numFmt w:val="bullet"/>
      <w:lvlText w:val="-"/>
      <w:lvlJc w:val="left"/>
      <w:pPr>
        <w:ind w:left="720" w:hanging="360"/>
      </w:pPr>
      <w:rPr>
        <w:rFonts w:ascii="Viner Hand ITC" w:hAnsi="Viner Hand ITC"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2A808C0"/>
    <w:multiLevelType w:val="hybridMultilevel"/>
    <w:tmpl w:val="0C9E7D34"/>
    <w:lvl w:ilvl="0" w:tplc="A1AE1EFC">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4E028FC"/>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358B62F1"/>
    <w:multiLevelType w:val="hybridMultilevel"/>
    <w:tmpl w:val="C91832C6"/>
    <w:lvl w:ilvl="0" w:tplc="343C53D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EC848CA"/>
    <w:multiLevelType w:val="hybridMultilevel"/>
    <w:tmpl w:val="5FA46B88"/>
    <w:lvl w:ilvl="0" w:tplc="6182252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41EC2D63"/>
    <w:multiLevelType w:val="hybridMultilevel"/>
    <w:tmpl w:val="18D618EC"/>
    <w:lvl w:ilvl="0" w:tplc="CA3CE35E">
      <w:start w:val="1"/>
      <w:numFmt w:val="upperLetter"/>
      <w:pStyle w:val="Cmsor6"/>
      <w:lvlText w:val="%1)"/>
      <w:lvlJc w:val="left"/>
      <w:pPr>
        <w:tabs>
          <w:tab w:val="num" w:pos="720"/>
        </w:tabs>
        <w:ind w:left="720" w:hanging="360"/>
      </w:pPr>
      <w:rPr>
        <w:rFonts w:hint="default"/>
      </w:rPr>
    </w:lvl>
    <w:lvl w:ilvl="1" w:tplc="7D6066DE">
      <w:start w:val="2"/>
      <w:numFmt w:val="bullet"/>
      <w:lvlText w:val="-"/>
      <w:lvlJc w:val="left"/>
      <w:pPr>
        <w:tabs>
          <w:tab w:val="num" w:pos="1440"/>
        </w:tabs>
        <w:ind w:left="1440" w:hanging="360"/>
      </w:pPr>
      <w:rPr>
        <w:rFonts w:ascii="Times New Roman" w:eastAsia="Times New Roman" w:hAnsi="Times New Roman" w:cs="Times New Roman" w:hint="default"/>
      </w:rPr>
    </w:lvl>
    <w:lvl w:ilvl="2" w:tplc="553A1B26">
      <w:start w:val="2003"/>
      <w:numFmt w:val="decimal"/>
      <w:lvlText w:val="%3."/>
      <w:lvlJc w:val="left"/>
      <w:pPr>
        <w:tabs>
          <w:tab w:val="num" w:pos="2520"/>
        </w:tabs>
        <w:ind w:left="2520" w:hanging="54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49D93B9B"/>
    <w:multiLevelType w:val="hybridMultilevel"/>
    <w:tmpl w:val="583A3D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3EE1F1E"/>
    <w:multiLevelType w:val="hybridMultilevel"/>
    <w:tmpl w:val="DBB417BE"/>
    <w:lvl w:ilvl="0" w:tplc="2F566FDE">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606E2C56"/>
    <w:multiLevelType w:val="hybridMultilevel"/>
    <w:tmpl w:val="C0F03DB4"/>
    <w:lvl w:ilvl="0" w:tplc="F306E6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614259C9"/>
    <w:multiLevelType w:val="multilevel"/>
    <w:tmpl w:val="88FE0622"/>
    <w:lvl w:ilvl="0">
      <w:start w:val="1"/>
      <w:numFmt w:val="decimal"/>
      <w:lvlText w:val="%1."/>
      <w:lvlJc w:val="left"/>
      <w:pPr>
        <w:ind w:left="360" w:hanging="360"/>
      </w:pPr>
      <w:rPr>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6">
    <w:nsid w:val="65A252D1"/>
    <w:multiLevelType w:val="hybridMultilevel"/>
    <w:tmpl w:val="FA52AB42"/>
    <w:lvl w:ilvl="0" w:tplc="55620A3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6D52207A"/>
    <w:multiLevelType w:val="hybridMultilevel"/>
    <w:tmpl w:val="A87C425A"/>
    <w:lvl w:ilvl="0" w:tplc="4E1E366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702C28B7"/>
    <w:multiLevelType w:val="hybridMultilevel"/>
    <w:tmpl w:val="6D1C3EE0"/>
    <w:lvl w:ilvl="0" w:tplc="0CA44554">
      <w:start w:val="1"/>
      <w:numFmt w:val="upperRoman"/>
      <w:lvlText w:val="%1."/>
      <w:lvlJc w:val="left"/>
      <w:pPr>
        <w:tabs>
          <w:tab w:val="num" w:pos="1080"/>
        </w:tabs>
        <w:ind w:left="1080" w:hanging="720"/>
      </w:pPr>
      <w:rPr>
        <w:rFonts w:hint="default"/>
      </w:rPr>
    </w:lvl>
    <w:lvl w:ilvl="1" w:tplc="5CBA9DEC">
      <w:start w:val="1"/>
      <w:numFmt w:val="decimal"/>
      <w:lvlText w:val="%2."/>
      <w:lvlJc w:val="left"/>
      <w:pPr>
        <w:tabs>
          <w:tab w:val="num" w:pos="1474"/>
        </w:tabs>
        <w:ind w:left="1474" w:hanging="394"/>
      </w:pPr>
      <w:rPr>
        <w:rFonts w:hint="default"/>
        <w:sz w:val="20"/>
      </w:rPr>
    </w:lvl>
    <w:lvl w:ilvl="2" w:tplc="040E0003">
      <w:start w:val="1"/>
      <w:numFmt w:val="bullet"/>
      <w:lvlText w:val="o"/>
      <w:lvlJc w:val="left"/>
      <w:pPr>
        <w:tabs>
          <w:tab w:val="num" w:pos="2340"/>
        </w:tabs>
        <w:ind w:left="2340" w:hanging="360"/>
      </w:pPr>
      <w:rPr>
        <w:rFonts w:ascii="Courier New" w:hAnsi="Courier New" w:cs="Courier New"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780E0021"/>
    <w:multiLevelType w:val="hybridMultilevel"/>
    <w:tmpl w:val="D3AABA92"/>
    <w:lvl w:ilvl="0" w:tplc="1B4C7FD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13"/>
  </w:num>
  <w:num w:numId="5">
    <w:abstractNumId w:val="0"/>
  </w:num>
  <w:num w:numId="6">
    <w:abstractNumId w:val="4"/>
  </w:num>
  <w:num w:numId="7">
    <w:abstractNumId w:val="16"/>
  </w:num>
  <w:num w:numId="8">
    <w:abstractNumId w:val="7"/>
  </w:num>
  <w:num w:numId="9">
    <w:abstractNumId w:val="15"/>
  </w:num>
  <w:num w:numId="10">
    <w:abstractNumId w:val="9"/>
  </w:num>
  <w:num w:numId="11">
    <w:abstractNumId w:val="19"/>
  </w:num>
  <w:num w:numId="12">
    <w:abstractNumId w:val="6"/>
  </w:num>
  <w:num w:numId="13">
    <w:abstractNumId w:val="14"/>
  </w:num>
  <w:num w:numId="14">
    <w:abstractNumId w:val="10"/>
  </w:num>
  <w:num w:numId="15">
    <w:abstractNumId w:val="12"/>
  </w:num>
  <w:num w:numId="16">
    <w:abstractNumId w:val="1"/>
  </w:num>
  <w:num w:numId="17">
    <w:abstractNumId w:val="5"/>
  </w:num>
  <w:num w:numId="18">
    <w:abstractNumId w:val="3"/>
  </w:num>
  <w:num w:numId="19">
    <w:abstractNumId w:val="17"/>
  </w:num>
  <w:num w:numId="20">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hu-HU" w:vendorID="7" w:dllVersion="522" w:checkStyle="1"/>
  <w:activeWritingStyle w:appName="MSWord" w:lang="hu-HU" w:vendorID="7" w:dllVersion="513"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BA5D51"/>
    <w:rsid w:val="00000F6D"/>
    <w:rsid w:val="00001094"/>
    <w:rsid w:val="0000123E"/>
    <w:rsid w:val="00002C70"/>
    <w:rsid w:val="000030A3"/>
    <w:rsid w:val="0000386F"/>
    <w:rsid w:val="00004F42"/>
    <w:rsid w:val="00006E85"/>
    <w:rsid w:val="00006EC7"/>
    <w:rsid w:val="00007127"/>
    <w:rsid w:val="00010D66"/>
    <w:rsid w:val="000110CF"/>
    <w:rsid w:val="00013777"/>
    <w:rsid w:val="00013D14"/>
    <w:rsid w:val="00014465"/>
    <w:rsid w:val="00015114"/>
    <w:rsid w:val="000152C3"/>
    <w:rsid w:val="000216F5"/>
    <w:rsid w:val="00023794"/>
    <w:rsid w:val="0002434A"/>
    <w:rsid w:val="00024F83"/>
    <w:rsid w:val="00025C77"/>
    <w:rsid w:val="00025D0F"/>
    <w:rsid w:val="00025DB2"/>
    <w:rsid w:val="000261B9"/>
    <w:rsid w:val="00026637"/>
    <w:rsid w:val="00026643"/>
    <w:rsid w:val="00026660"/>
    <w:rsid w:val="00026982"/>
    <w:rsid w:val="000273CB"/>
    <w:rsid w:val="00031232"/>
    <w:rsid w:val="00031A48"/>
    <w:rsid w:val="00033A06"/>
    <w:rsid w:val="00034B84"/>
    <w:rsid w:val="0003549D"/>
    <w:rsid w:val="00037A04"/>
    <w:rsid w:val="0004058F"/>
    <w:rsid w:val="000407A6"/>
    <w:rsid w:val="00041734"/>
    <w:rsid w:val="000418C2"/>
    <w:rsid w:val="000426D3"/>
    <w:rsid w:val="00043D5A"/>
    <w:rsid w:val="00044895"/>
    <w:rsid w:val="0004725C"/>
    <w:rsid w:val="00047E60"/>
    <w:rsid w:val="00051C36"/>
    <w:rsid w:val="00052533"/>
    <w:rsid w:val="00052E96"/>
    <w:rsid w:val="000534AF"/>
    <w:rsid w:val="00053BD6"/>
    <w:rsid w:val="00056EEE"/>
    <w:rsid w:val="000573F5"/>
    <w:rsid w:val="000578B1"/>
    <w:rsid w:val="00061E4A"/>
    <w:rsid w:val="000649F0"/>
    <w:rsid w:val="00064BC2"/>
    <w:rsid w:val="00066B20"/>
    <w:rsid w:val="000674DD"/>
    <w:rsid w:val="00070677"/>
    <w:rsid w:val="00070ABE"/>
    <w:rsid w:val="00070C6B"/>
    <w:rsid w:val="00072209"/>
    <w:rsid w:val="000725CF"/>
    <w:rsid w:val="000727FB"/>
    <w:rsid w:val="00072F9A"/>
    <w:rsid w:val="00073008"/>
    <w:rsid w:val="000743CA"/>
    <w:rsid w:val="00074FE4"/>
    <w:rsid w:val="00075507"/>
    <w:rsid w:val="00075F10"/>
    <w:rsid w:val="00077BE3"/>
    <w:rsid w:val="00077E2A"/>
    <w:rsid w:val="00081E0A"/>
    <w:rsid w:val="000829EE"/>
    <w:rsid w:val="00082B92"/>
    <w:rsid w:val="00082B94"/>
    <w:rsid w:val="0008485B"/>
    <w:rsid w:val="000855C3"/>
    <w:rsid w:val="0008699B"/>
    <w:rsid w:val="00086E4D"/>
    <w:rsid w:val="000911D2"/>
    <w:rsid w:val="0009218E"/>
    <w:rsid w:val="00092F3C"/>
    <w:rsid w:val="000931C3"/>
    <w:rsid w:val="00093567"/>
    <w:rsid w:val="00095E8D"/>
    <w:rsid w:val="00095F67"/>
    <w:rsid w:val="00096771"/>
    <w:rsid w:val="000A04D2"/>
    <w:rsid w:val="000A0E8A"/>
    <w:rsid w:val="000A1874"/>
    <w:rsid w:val="000A34E1"/>
    <w:rsid w:val="000A4E42"/>
    <w:rsid w:val="000A6D3B"/>
    <w:rsid w:val="000B0F03"/>
    <w:rsid w:val="000B1AD8"/>
    <w:rsid w:val="000B1B65"/>
    <w:rsid w:val="000B2B64"/>
    <w:rsid w:val="000B3989"/>
    <w:rsid w:val="000B5C11"/>
    <w:rsid w:val="000B757C"/>
    <w:rsid w:val="000C04DC"/>
    <w:rsid w:val="000C1F1C"/>
    <w:rsid w:val="000C2627"/>
    <w:rsid w:val="000C3CF0"/>
    <w:rsid w:val="000C4455"/>
    <w:rsid w:val="000C6978"/>
    <w:rsid w:val="000C6FFA"/>
    <w:rsid w:val="000C7363"/>
    <w:rsid w:val="000D00D3"/>
    <w:rsid w:val="000D1F59"/>
    <w:rsid w:val="000D250B"/>
    <w:rsid w:val="000D2FD1"/>
    <w:rsid w:val="000D3AC5"/>
    <w:rsid w:val="000D3C78"/>
    <w:rsid w:val="000D3E9A"/>
    <w:rsid w:val="000D4E13"/>
    <w:rsid w:val="000D4FA2"/>
    <w:rsid w:val="000D6D87"/>
    <w:rsid w:val="000D795E"/>
    <w:rsid w:val="000E0082"/>
    <w:rsid w:val="000E094C"/>
    <w:rsid w:val="000E1C52"/>
    <w:rsid w:val="000E27E7"/>
    <w:rsid w:val="000E2E2A"/>
    <w:rsid w:val="000E33A2"/>
    <w:rsid w:val="000E352C"/>
    <w:rsid w:val="000E3679"/>
    <w:rsid w:val="000E506C"/>
    <w:rsid w:val="000E6176"/>
    <w:rsid w:val="000F1388"/>
    <w:rsid w:val="000F3197"/>
    <w:rsid w:val="000F3582"/>
    <w:rsid w:val="000F3F32"/>
    <w:rsid w:val="000F4F79"/>
    <w:rsid w:val="000F6AA3"/>
    <w:rsid w:val="00100C7F"/>
    <w:rsid w:val="00100D2E"/>
    <w:rsid w:val="001036BE"/>
    <w:rsid w:val="001037D0"/>
    <w:rsid w:val="001038FB"/>
    <w:rsid w:val="00103D7C"/>
    <w:rsid w:val="00104C42"/>
    <w:rsid w:val="00105FBE"/>
    <w:rsid w:val="00107C99"/>
    <w:rsid w:val="00110879"/>
    <w:rsid w:val="001117EC"/>
    <w:rsid w:val="00112D84"/>
    <w:rsid w:val="00117510"/>
    <w:rsid w:val="001203A6"/>
    <w:rsid w:val="00120440"/>
    <w:rsid w:val="001205F8"/>
    <w:rsid w:val="001213AD"/>
    <w:rsid w:val="00122640"/>
    <w:rsid w:val="00123C18"/>
    <w:rsid w:val="00124208"/>
    <w:rsid w:val="001255F3"/>
    <w:rsid w:val="00126189"/>
    <w:rsid w:val="00126425"/>
    <w:rsid w:val="0012667A"/>
    <w:rsid w:val="001267F3"/>
    <w:rsid w:val="00126F5C"/>
    <w:rsid w:val="00127288"/>
    <w:rsid w:val="001312E5"/>
    <w:rsid w:val="001324F3"/>
    <w:rsid w:val="00132BCA"/>
    <w:rsid w:val="001336B4"/>
    <w:rsid w:val="0013393D"/>
    <w:rsid w:val="00135845"/>
    <w:rsid w:val="00135FD9"/>
    <w:rsid w:val="0014018B"/>
    <w:rsid w:val="00140592"/>
    <w:rsid w:val="00143B9F"/>
    <w:rsid w:val="00143D80"/>
    <w:rsid w:val="00143F9A"/>
    <w:rsid w:val="001441B4"/>
    <w:rsid w:val="00145027"/>
    <w:rsid w:val="00145F4D"/>
    <w:rsid w:val="00146042"/>
    <w:rsid w:val="00147582"/>
    <w:rsid w:val="00150C2D"/>
    <w:rsid w:val="0015386D"/>
    <w:rsid w:val="0015423E"/>
    <w:rsid w:val="0015462A"/>
    <w:rsid w:val="0015571B"/>
    <w:rsid w:val="00155BB9"/>
    <w:rsid w:val="00157D21"/>
    <w:rsid w:val="00161276"/>
    <w:rsid w:val="0016159A"/>
    <w:rsid w:val="00161C88"/>
    <w:rsid w:val="00161E86"/>
    <w:rsid w:val="001630E5"/>
    <w:rsid w:val="001640A4"/>
    <w:rsid w:val="001646C0"/>
    <w:rsid w:val="00165176"/>
    <w:rsid w:val="00166383"/>
    <w:rsid w:val="001664B3"/>
    <w:rsid w:val="001669F0"/>
    <w:rsid w:val="00167223"/>
    <w:rsid w:val="00167C17"/>
    <w:rsid w:val="00170612"/>
    <w:rsid w:val="0017120D"/>
    <w:rsid w:val="001712F3"/>
    <w:rsid w:val="00171846"/>
    <w:rsid w:val="00172CE9"/>
    <w:rsid w:val="00173EB1"/>
    <w:rsid w:val="0017445C"/>
    <w:rsid w:val="00174DBC"/>
    <w:rsid w:val="00175277"/>
    <w:rsid w:val="001752A2"/>
    <w:rsid w:val="00175DED"/>
    <w:rsid w:val="00175E5E"/>
    <w:rsid w:val="00175F43"/>
    <w:rsid w:val="001777CC"/>
    <w:rsid w:val="00180457"/>
    <w:rsid w:val="00180789"/>
    <w:rsid w:val="00180931"/>
    <w:rsid w:val="001827F6"/>
    <w:rsid w:val="00184D60"/>
    <w:rsid w:val="001863A9"/>
    <w:rsid w:val="001900E0"/>
    <w:rsid w:val="00195334"/>
    <w:rsid w:val="00195A04"/>
    <w:rsid w:val="001965F5"/>
    <w:rsid w:val="00196DFB"/>
    <w:rsid w:val="0019797A"/>
    <w:rsid w:val="001A0E43"/>
    <w:rsid w:val="001A0FBE"/>
    <w:rsid w:val="001A30CC"/>
    <w:rsid w:val="001A31BA"/>
    <w:rsid w:val="001A51B6"/>
    <w:rsid w:val="001A569F"/>
    <w:rsid w:val="001A5799"/>
    <w:rsid w:val="001A5DE8"/>
    <w:rsid w:val="001A5E0D"/>
    <w:rsid w:val="001A6253"/>
    <w:rsid w:val="001B09FB"/>
    <w:rsid w:val="001B0FCB"/>
    <w:rsid w:val="001B17E7"/>
    <w:rsid w:val="001B2C7E"/>
    <w:rsid w:val="001B2FA0"/>
    <w:rsid w:val="001B2FAE"/>
    <w:rsid w:val="001B3593"/>
    <w:rsid w:val="001B5446"/>
    <w:rsid w:val="001B60AA"/>
    <w:rsid w:val="001B6AA4"/>
    <w:rsid w:val="001B7922"/>
    <w:rsid w:val="001C0116"/>
    <w:rsid w:val="001C1C45"/>
    <w:rsid w:val="001C1E73"/>
    <w:rsid w:val="001C1F58"/>
    <w:rsid w:val="001C41BA"/>
    <w:rsid w:val="001C51D6"/>
    <w:rsid w:val="001C678A"/>
    <w:rsid w:val="001C679D"/>
    <w:rsid w:val="001C7F87"/>
    <w:rsid w:val="001D09E9"/>
    <w:rsid w:val="001D0CAD"/>
    <w:rsid w:val="001D10CF"/>
    <w:rsid w:val="001D15D4"/>
    <w:rsid w:val="001D2106"/>
    <w:rsid w:val="001D2BA3"/>
    <w:rsid w:val="001D344A"/>
    <w:rsid w:val="001D35C0"/>
    <w:rsid w:val="001D3750"/>
    <w:rsid w:val="001D4E08"/>
    <w:rsid w:val="001D5E67"/>
    <w:rsid w:val="001D71D9"/>
    <w:rsid w:val="001D73AD"/>
    <w:rsid w:val="001E063E"/>
    <w:rsid w:val="001E0E0F"/>
    <w:rsid w:val="001E15D1"/>
    <w:rsid w:val="001E1D20"/>
    <w:rsid w:val="001E2199"/>
    <w:rsid w:val="001E23B8"/>
    <w:rsid w:val="001E251B"/>
    <w:rsid w:val="001E2F18"/>
    <w:rsid w:val="001E3BD1"/>
    <w:rsid w:val="001E3C25"/>
    <w:rsid w:val="001E3EE8"/>
    <w:rsid w:val="001E49C3"/>
    <w:rsid w:val="001E4AF1"/>
    <w:rsid w:val="001E58AB"/>
    <w:rsid w:val="001E6F10"/>
    <w:rsid w:val="001E6F27"/>
    <w:rsid w:val="001E782A"/>
    <w:rsid w:val="001F0CFA"/>
    <w:rsid w:val="001F258A"/>
    <w:rsid w:val="001F3016"/>
    <w:rsid w:val="001F329E"/>
    <w:rsid w:val="001F57A7"/>
    <w:rsid w:val="001F649B"/>
    <w:rsid w:val="001F6625"/>
    <w:rsid w:val="001F6940"/>
    <w:rsid w:val="0020150A"/>
    <w:rsid w:val="00201869"/>
    <w:rsid w:val="00202E94"/>
    <w:rsid w:val="00202EF8"/>
    <w:rsid w:val="002030BA"/>
    <w:rsid w:val="00204BF8"/>
    <w:rsid w:val="00205A03"/>
    <w:rsid w:val="00207131"/>
    <w:rsid w:val="002103AF"/>
    <w:rsid w:val="002109D1"/>
    <w:rsid w:val="00210D7C"/>
    <w:rsid w:val="002111AE"/>
    <w:rsid w:val="00212BD9"/>
    <w:rsid w:val="00212F84"/>
    <w:rsid w:val="00215B00"/>
    <w:rsid w:val="0021779F"/>
    <w:rsid w:val="00220380"/>
    <w:rsid w:val="00220DC3"/>
    <w:rsid w:val="0022175C"/>
    <w:rsid w:val="00223BAE"/>
    <w:rsid w:val="00223C89"/>
    <w:rsid w:val="0022469C"/>
    <w:rsid w:val="002252B3"/>
    <w:rsid w:val="00225BE9"/>
    <w:rsid w:val="002268C7"/>
    <w:rsid w:val="002273F7"/>
    <w:rsid w:val="00230B8C"/>
    <w:rsid w:val="00231A32"/>
    <w:rsid w:val="00232FCC"/>
    <w:rsid w:val="002342C6"/>
    <w:rsid w:val="002349CB"/>
    <w:rsid w:val="002361D4"/>
    <w:rsid w:val="0023638A"/>
    <w:rsid w:val="002375B6"/>
    <w:rsid w:val="0024081B"/>
    <w:rsid w:val="0024092F"/>
    <w:rsid w:val="00242971"/>
    <w:rsid w:val="002439C8"/>
    <w:rsid w:val="00245E0C"/>
    <w:rsid w:val="00245F24"/>
    <w:rsid w:val="00246265"/>
    <w:rsid w:val="00250FD1"/>
    <w:rsid w:val="00251DD7"/>
    <w:rsid w:val="00252168"/>
    <w:rsid w:val="0025249B"/>
    <w:rsid w:val="00255ED4"/>
    <w:rsid w:val="00255FCE"/>
    <w:rsid w:val="002603A5"/>
    <w:rsid w:val="00260D0A"/>
    <w:rsid w:val="0026158E"/>
    <w:rsid w:val="00263780"/>
    <w:rsid w:val="002639E2"/>
    <w:rsid w:val="002641E5"/>
    <w:rsid w:val="00265A04"/>
    <w:rsid w:val="00265C49"/>
    <w:rsid w:val="002662F6"/>
    <w:rsid w:val="002700A5"/>
    <w:rsid w:val="002706CC"/>
    <w:rsid w:val="002707E2"/>
    <w:rsid w:val="002715E4"/>
    <w:rsid w:val="002727AB"/>
    <w:rsid w:val="002727EA"/>
    <w:rsid w:val="00272A2F"/>
    <w:rsid w:val="00272D66"/>
    <w:rsid w:val="00273EEE"/>
    <w:rsid w:val="002753A6"/>
    <w:rsid w:val="00275538"/>
    <w:rsid w:val="00275817"/>
    <w:rsid w:val="00276222"/>
    <w:rsid w:val="00276DBF"/>
    <w:rsid w:val="002808B8"/>
    <w:rsid w:val="00280D2C"/>
    <w:rsid w:val="002811EE"/>
    <w:rsid w:val="0028242A"/>
    <w:rsid w:val="00283591"/>
    <w:rsid w:val="00283804"/>
    <w:rsid w:val="002840F4"/>
    <w:rsid w:val="00284AF0"/>
    <w:rsid w:val="00284E1F"/>
    <w:rsid w:val="002851AA"/>
    <w:rsid w:val="00286048"/>
    <w:rsid w:val="002870DC"/>
    <w:rsid w:val="002929EF"/>
    <w:rsid w:val="00293DED"/>
    <w:rsid w:val="002960DA"/>
    <w:rsid w:val="002961E3"/>
    <w:rsid w:val="00296624"/>
    <w:rsid w:val="0029671F"/>
    <w:rsid w:val="00296B4F"/>
    <w:rsid w:val="00297F37"/>
    <w:rsid w:val="002A0380"/>
    <w:rsid w:val="002A1F65"/>
    <w:rsid w:val="002A290C"/>
    <w:rsid w:val="002A376E"/>
    <w:rsid w:val="002A74AB"/>
    <w:rsid w:val="002B0527"/>
    <w:rsid w:val="002B1CFB"/>
    <w:rsid w:val="002B365B"/>
    <w:rsid w:val="002B70F5"/>
    <w:rsid w:val="002C0426"/>
    <w:rsid w:val="002C0B26"/>
    <w:rsid w:val="002C219D"/>
    <w:rsid w:val="002C2FE2"/>
    <w:rsid w:val="002C3537"/>
    <w:rsid w:val="002C38F4"/>
    <w:rsid w:val="002C62C0"/>
    <w:rsid w:val="002C7614"/>
    <w:rsid w:val="002C7DA3"/>
    <w:rsid w:val="002D24FA"/>
    <w:rsid w:val="002D4813"/>
    <w:rsid w:val="002D6091"/>
    <w:rsid w:val="002D714D"/>
    <w:rsid w:val="002D7364"/>
    <w:rsid w:val="002D7509"/>
    <w:rsid w:val="002D7BD7"/>
    <w:rsid w:val="002D7E87"/>
    <w:rsid w:val="002E048E"/>
    <w:rsid w:val="002E0534"/>
    <w:rsid w:val="002E0B2F"/>
    <w:rsid w:val="002E59A7"/>
    <w:rsid w:val="002E5F0D"/>
    <w:rsid w:val="002F2C7A"/>
    <w:rsid w:val="002F2E26"/>
    <w:rsid w:val="002F369C"/>
    <w:rsid w:val="002F4671"/>
    <w:rsid w:val="002F5217"/>
    <w:rsid w:val="002F594D"/>
    <w:rsid w:val="002F5FEE"/>
    <w:rsid w:val="00300BD2"/>
    <w:rsid w:val="0030107A"/>
    <w:rsid w:val="00302281"/>
    <w:rsid w:val="00303029"/>
    <w:rsid w:val="0030307E"/>
    <w:rsid w:val="003034DF"/>
    <w:rsid w:val="00303B3D"/>
    <w:rsid w:val="003040C6"/>
    <w:rsid w:val="003040D0"/>
    <w:rsid w:val="003056A2"/>
    <w:rsid w:val="00306532"/>
    <w:rsid w:val="00306DD6"/>
    <w:rsid w:val="00307F59"/>
    <w:rsid w:val="003103F7"/>
    <w:rsid w:val="00311205"/>
    <w:rsid w:val="00311810"/>
    <w:rsid w:val="00312BA6"/>
    <w:rsid w:val="003160CA"/>
    <w:rsid w:val="003161D3"/>
    <w:rsid w:val="00317FB3"/>
    <w:rsid w:val="003220E5"/>
    <w:rsid w:val="003248EA"/>
    <w:rsid w:val="00325481"/>
    <w:rsid w:val="003255BE"/>
    <w:rsid w:val="0032653E"/>
    <w:rsid w:val="00326AA7"/>
    <w:rsid w:val="00327102"/>
    <w:rsid w:val="00327D28"/>
    <w:rsid w:val="00327D7C"/>
    <w:rsid w:val="00327FEF"/>
    <w:rsid w:val="00332281"/>
    <w:rsid w:val="003344AC"/>
    <w:rsid w:val="0033473A"/>
    <w:rsid w:val="00334ED4"/>
    <w:rsid w:val="0033545D"/>
    <w:rsid w:val="00335667"/>
    <w:rsid w:val="0033566E"/>
    <w:rsid w:val="00337808"/>
    <w:rsid w:val="00340834"/>
    <w:rsid w:val="00340D60"/>
    <w:rsid w:val="00340F58"/>
    <w:rsid w:val="003417D4"/>
    <w:rsid w:val="0034182A"/>
    <w:rsid w:val="00341CD3"/>
    <w:rsid w:val="00341F26"/>
    <w:rsid w:val="0034307A"/>
    <w:rsid w:val="00343BBF"/>
    <w:rsid w:val="00345068"/>
    <w:rsid w:val="003467E6"/>
    <w:rsid w:val="00346A76"/>
    <w:rsid w:val="00347105"/>
    <w:rsid w:val="00350158"/>
    <w:rsid w:val="00351A59"/>
    <w:rsid w:val="00352754"/>
    <w:rsid w:val="00352D42"/>
    <w:rsid w:val="0035438E"/>
    <w:rsid w:val="0035715C"/>
    <w:rsid w:val="00357C15"/>
    <w:rsid w:val="00357E63"/>
    <w:rsid w:val="00361536"/>
    <w:rsid w:val="00362DCC"/>
    <w:rsid w:val="003662A1"/>
    <w:rsid w:val="0036733C"/>
    <w:rsid w:val="003723DC"/>
    <w:rsid w:val="00373E3D"/>
    <w:rsid w:val="00375A5E"/>
    <w:rsid w:val="003764F8"/>
    <w:rsid w:val="003766D6"/>
    <w:rsid w:val="00381659"/>
    <w:rsid w:val="00382274"/>
    <w:rsid w:val="00383175"/>
    <w:rsid w:val="003831A9"/>
    <w:rsid w:val="00384699"/>
    <w:rsid w:val="00384F62"/>
    <w:rsid w:val="00385CAD"/>
    <w:rsid w:val="003862B0"/>
    <w:rsid w:val="0039034F"/>
    <w:rsid w:val="00390DE5"/>
    <w:rsid w:val="00391346"/>
    <w:rsid w:val="00391EE4"/>
    <w:rsid w:val="0039211E"/>
    <w:rsid w:val="00392F43"/>
    <w:rsid w:val="003949CA"/>
    <w:rsid w:val="00395982"/>
    <w:rsid w:val="00397172"/>
    <w:rsid w:val="003A069B"/>
    <w:rsid w:val="003A21FD"/>
    <w:rsid w:val="003A2A37"/>
    <w:rsid w:val="003A348C"/>
    <w:rsid w:val="003A34F9"/>
    <w:rsid w:val="003A4B45"/>
    <w:rsid w:val="003A70C3"/>
    <w:rsid w:val="003A7DD4"/>
    <w:rsid w:val="003B051D"/>
    <w:rsid w:val="003B119A"/>
    <w:rsid w:val="003B1DB5"/>
    <w:rsid w:val="003B30F7"/>
    <w:rsid w:val="003B3F00"/>
    <w:rsid w:val="003B4807"/>
    <w:rsid w:val="003B58FB"/>
    <w:rsid w:val="003B6313"/>
    <w:rsid w:val="003B657B"/>
    <w:rsid w:val="003B6896"/>
    <w:rsid w:val="003B73EE"/>
    <w:rsid w:val="003B7AA9"/>
    <w:rsid w:val="003C0234"/>
    <w:rsid w:val="003C0CB0"/>
    <w:rsid w:val="003C1095"/>
    <w:rsid w:val="003C33D7"/>
    <w:rsid w:val="003C5BCF"/>
    <w:rsid w:val="003C6B26"/>
    <w:rsid w:val="003C721B"/>
    <w:rsid w:val="003D08B2"/>
    <w:rsid w:val="003D0908"/>
    <w:rsid w:val="003D1127"/>
    <w:rsid w:val="003D146C"/>
    <w:rsid w:val="003D1911"/>
    <w:rsid w:val="003D1A41"/>
    <w:rsid w:val="003D442A"/>
    <w:rsid w:val="003D4E39"/>
    <w:rsid w:val="003D616A"/>
    <w:rsid w:val="003D6F7A"/>
    <w:rsid w:val="003D739B"/>
    <w:rsid w:val="003E007F"/>
    <w:rsid w:val="003E3B46"/>
    <w:rsid w:val="003E509A"/>
    <w:rsid w:val="003E5928"/>
    <w:rsid w:val="003E6776"/>
    <w:rsid w:val="003E6A2C"/>
    <w:rsid w:val="003F0401"/>
    <w:rsid w:val="003F044D"/>
    <w:rsid w:val="003F0BA6"/>
    <w:rsid w:val="003F2140"/>
    <w:rsid w:val="003F3BE4"/>
    <w:rsid w:val="003F41C7"/>
    <w:rsid w:val="003F4C45"/>
    <w:rsid w:val="00400501"/>
    <w:rsid w:val="00400A63"/>
    <w:rsid w:val="00400B7A"/>
    <w:rsid w:val="004024D6"/>
    <w:rsid w:val="00402756"/>
    <w:rsid w:val="00402CC1"/>
    <w:rsid w:val="00403622"/>
    <w:rsid w:val="00405D56"/>
    <w:rsid w:val="0041082B"/>
    <w:rsid w:val="004116C2"/>
    <w:rsid w:val="0041188B"/>
    <w:rsid w:val="00411E61"/>
    <w:rsid w:val="00412F73"/>
    <w:rsid w:val="00413533"/>
    <w:rsid w:val="00415614"/>
    <w:rsid w:val="00415F37"/>
    <w:rsid w:val="004160CD"/>
    <w:rsid w:val="00416788"/>
    <w:rsid w:val="0041748F"/>
    <w:rsid w:val="0042265B"/>
    <w:rsid w:val="00422BF2"/>
    <w:rsid w:val="00423FF2"/>
    <w:rsid w:val="0042568D"/>
    <w:rsid w:val="004256F5"/>
    <w:rsid w:val="00426020"/>
    <w:rsid w:val="0042649C"/>
    <w:rsid w:val="00427327"/>
    <w:rsid w:val="0042768C"/>
    <w:rsid w:val="004305F0"/>
    <w:rsid w:val="00431065"/>
    <w:rsid w:val="004311F6"/>
    <w:rsid w:val="0043381D"/>
    <w:rsid w:val="00434431"/>
    <w:rsid w:val="0043487E"/>
    <w:rsid w:val="00435881"/>
    <w:rsid w:val="00436048"/>
    <w:rsid w:val="00436CC1"/>
    <w:rsid w:val="004370D1"/>
    <w:rsid w:val="00440E9F"/>
    <w:rsid w:val="004424EA"/>
    <w:rsid w:val="0044517B"/>
    <w:rsid w:val="004469A6"/>
    <w:rsid w:val="00450831"/>
    <w:rsid w:val="00450EF2"/>
    <w:rsid w:val="004512EC"/>
    <w:rsid w:val="00451EED"/>
    <w:rsid w:val="004543D1"/>
    <w:rsid w:val="00455260"/>
    <w:rsid w:val="0045536B"/>
    <w:rsid w:val="00455935"/>
    <w:rsid w:val="00455B73"/>
    <w:rsid w:val="004568D4"/>
    <w:rsid w:val="004571D2"/>
    <w:rsid w:val="00460135"/>
    <w:rsid w:val="004604AC"/>
    <w:rsid w:val="00460A3E"/>
    <w:rsid w:val="00461DFD"/>
    <w:rsid w:val="004638DE"/>
    <w:rsid w:val="00464311"/>
    <w:rsid w:val="00465147"/>
    <w:rsid w:val="00465252"/>
    <w:rsid w:val="00470273"/>
    <w:rsid w:val="00470BCD"/>
    <w:rsid w:val="00473542"/>
    <w:rsid w:val="00475AA7"/>
    <w:rsid w:val="0047735A"/>
    <w:rsid w:val="004773C8"/>
    <w:rsid w:val="00484A98"/>
    <w:rsid w:val="00484F2B"/>
    <w:rsid w:val="00485267"/>
    <w:rsid w:val="00485361"/>
    <w:rsid w:val="004878F3"/>
    <w:rsid w:val="0049112B"/>
    <w:rsid w:val="00491F34"/>
    <w:rsid w:val="00492396"/>
    <w:rsid w:val="0049494A"/>
    <w:rsid w:val="004953D5"/>
    <w:rsid w:val="004954BF"/>
    <w:rsid w:val="004955EF"/>
    <w:rsid w:val="004A0C7E"/>
    <w:rsid w:val="004A0D47"/>
    <w:rsid w:val="004A2A92"/>
    <w:rsid w:val="004A3C9C"/>
    <w:rsid w:val="004A3E42"/>
    <w:rsid w:val="004A44EA"/>
    <w:rsid w:val="004A44F5"/>
    <w:rsid w:val="004A737E"/>
    <w:rsid w:val="004B150E"/>
    <w:rsid w:val="004B2FC3"/>
    <w:rsid w:val="004B3205"/>
    <w:rsid w:val="004B3A8F"/>
    <w:rsid w:val="004B4489"/>
    <w:rsid w:val="004B68C7"/>
    <w:rsid w:val="004B6F42"/>
    <w:rsid w:val="004C03DB"/>
    <w:rsid w:val="004C0AC7"/>
    <w:rsid w:val="004C3D06"/>
    <w:rsid w:val="004C4DAA"/>
    <w:rsid w:val="004C59B8"/>
    <w:rsid w:val="004C77BC"/>
    <w:rsid w:val="004C7CAF"/>
    <w:rsid w:val="004D01A3"/>
    <w:rsid w:val="004D03E7"/>
    <w:rsid w:val="004D1D8E"/>
    <w:rsid w:val="004D5483"/>
    <w:rsid w:val="004D5BCF"/>
    <w:rsid w:val="004D713C"/>
    <w:rsid w:val="004E00FE"/>
    <w:rsid w:val="004E0441"/>
    <w:rsid w:val="004E15B9"/>
    <w:rsid w:val="004E1716"/>
    <w:rsid w:val="004E1E3C"/>
    <w:rsid w:val="004E287F"/>
    <w:rsid w:val="004E2BE2"/>
    <w:rsid w:val="004E4D83"/>
    <w:rsid w:val="004E4E10"/>
    <w:rsid w:val="004E64F9"/>
    <w:rsid w:val="004E6712"/>
    <w:rsid w:val="004E6A20"/>
    <w:rsid w:val="004E6BBC"/>
    <w:rsid w:val="004E7252"/>
    <w:rsid w:val="004E7786"/>
    <w:rsid w:val="004F0171"/>
    <w:rsid w:val="004F09CF"/>
    <w:rsid w:val="004F0B25"/>
    <w:rsid w:val="004F1D67"/>
    <w:rsid w:val="004F2CAB"/>
    <w:rsid w:val="004F3664"/>
    <w:rsid w:val="004F5FCA"/>
    <w:rsid w:val="004F6B18"/>
    <w:rsid w:val="004F6C45"/>
    <w:rsid w:val="004F715F"/>
    <w:rsid w:val="0050002C"/>
    <w:rsid w:val="0050245F"/>
    <w:rsid w:val="0050257E"/>
    <w:rsid w:val="00503A13"/>
    <w:rsid w:val="00505023"/>
    <w:rsid w:val="005054D3"/>
    <w:rsid w:val="00507DE9"/>
    <w:rsid w:val="005101E5"/>
    <w:rsid w:val="00514547"/>
    <w:rsid w:val="00514C06"/>
    <w:rsid w:val="00514F27"/>
    <w:rsid w:val="005156B3"/>
    <w:rsid w:val="00515844"/>
    <w:rsid w:val="00516AF0"/>
    <w:rsid w:val="00517505"/>
    <w:rsid w:val="005176D0"/>
    <w:rsid w:val="00517C22"/>
    <w:rsid w:val="005200AD"/>
    <w:rsid w:val="00520556"/>
    <w:rsid w:val="00520EE4"/>
    <w:rsid w:val="00520F9D"/>
    <w:rsid w:val="0052267F"/>
    <w:rsid w:val="00522AEC"/>
    <w:rsid w:val="0052418A"/>
    <w:rsid w:val="00524827"/>
    <w:rsid w:val="00525AAE"/>
    <w:rsid w:val="00526A41"/>
    <w:rsid w:val="00527634"/>
    <w:rsid w:val="00532A36"/>
    <w:rsid w:val="0053475B"/>
    <w:rsid w:val="005347CE"/>
    <w:rsid w:val="00534FF6"/>
    <w:rsid w:val="005352DB"/>
    <w:rsid w:val="00536042"/>
    <w:rsid w:val="005375FB"/>
    <w:rsid w:val="00537AB0"/>
    <w:rsid w:val="005400FF"/>
    <w:rsid w:val="00540775"/>
    <w:rsid w:val="00541C79"/>
    <w:rsid w:val="00541D90"/>
    <w:rsid w:val="005420A3"/>
    <w:rsid w:val="00543633"/>
    <w:rsid w:val="00543AD1"/>
    <w:rsid w:val="00543CA1"/>
    <w:rsid w:val="005454F4"/>
    <w:rsid w:val="00545B0B"/>
    <w:rsid w:val="00546D5A"/>
    <w:rsid w:val="00547056"/>
    <w:rsid w:val="005470E2"/>
    <w:rsid w:val="00547113"/>
    <w:rsid w:val="00551E5E"/>
    <w:rsid w:val="005528A5"/>
    <w:rsid w:val="0055631A"/>
    <w:rsid w:val="005569CD"/>
    <w:rsid w:val="00556EAE"/>
    <w:rsid w:val="0055779D"/>
    <w:rsid w:val="00560348"/>
    <w:rsid w:val="005643F1"/>
    <w:rsid w:val="00564D43"/>
    <w:rsid w:val="00566C3A"/>
    <w:rsid w:val="00566CD7"/>
    <w:rsid w:val="00570B8B"/>
    <w:rsid w:val="00570D6D"/>
    <w:rsid w:val="005716A5"/>
    <w:rsid w:val="00571B8A"/>
    <w:rsid w:val="00572A5B"/>
    <w:rsid w:val="00572F6F"/>
    <w:rsid w:val="005731E6"/>
    <w:rsid w:val="00573D52"/>
    <w:rsid w:val="00573E1C"/>
    <w:rsid w:val="00576A8E"/>
    <w:rsid w:val="0057788F"/>
    <w:rsid w:val="00577902"/>
    <w:rsid w:val="00581D8E"/>
    <w:rsid w:val="00584450"/>
    <w:rsid w:val="0058482F"/>
    <w:rsid w:val="00584A34"/>
    <w:rsid w:val="00592AB7"/>
    <w:rsid w:val="00593947"/>
    <w:rsid w:val="00593B0B"/>
    <w:rsid w:val="00593BF8"/>
    <w:rsid w:val="00594117"/>
    <w:rsid w:val="005A0063"/>
    <w:rsid w:val="005A0400"/>
    <w:rsid w:val="005A2C2D"/>
    <w:rsid w:val="005A2E89"/>
    <w:rsid w:val="005A374D"/>
    <w:rsid w:val="005A40AE"/>
    <w:rsid w:val="005A4228"/>
    <w:rsid w:val="005A46B5"/>
    <w:rsid w:val="005A47FD"/>
    <w:rsid w:val="005A68B8"/>
    <w:rsid w:val="005A6B36"/>
    <w:rsid w:val="005A702D"/>
    <w:rsid w:val="005B00CE"/>
    <w:rsid w:val="005B017F"/>
    <w:rsid w:val="005B3C3B"/>
    <w:rsid w:val="005B4C3C"/>
    <w:rsid w:val="005B53F7"/>
    <w:rsid w:val="005B55A5"/>
    <w:rsid w:val="005B5901"/>
    <w:rsid w:val="005B60BE"/>
    <w:rsid w:val="005B6919"/>
    <w:rsid w:val="005C01C2"/>
    <w:rsid w:val="005C06C5"/>
    <w:rsid w:val="005C1CF8"/>
    <w:rsid w:val="005C2EA8"/>
    <w:rsid w:val="005C3BBA"/>
    <w:rsid w:val="005C5151"/>
    <w:rsid w:val="005C5159"/>
    <w:rsid w:val="005C6C5D"/>
    <w:rsid w:val="005C6C9A"/>
    <w:rsid w:val="005C6EDD"/>
    <w:rsid w:val="005C7B77"/>
    <w:rsid w:val="005C7EF6"/>
    <w:rsid w:val="005D0092"/>
    <w:rsid w:val="005D0F2F"/>
    <w:rsid w:val="005D1B1D"/>
    <w:rsid w:val="005D3895"/>
    <w:rsid w:val="005D3A03"/>
    <w:rsid w:val="005D3A8A"/>
    <w:rsid w:val="005D583E"/>
    <w:rsid w:val="005D73A5"/>
    <w:rsid w:val="005E13EA"/>
    <w:rsid w:val="005E1407"/>
    <w:rsid w:val="005E2813"/>
    <w:rsid w:val="005E5C65"/>
    <w:rsid w:val="005E603D"/>
    <w:rsid w:val="005E6C7B"/>
    <w:rsid w:val="005F0D0A"/>
    <w:rsid w:val="005F128D"/>
    <w:rsid w:val="005F1CDB"/>
    <w:rsid w:val="005F27C5"/>
    <w:rsid w:val="005F2E16"/>
    <w:rsid w:val="005F2F68"/>
    <w:rsid w:val="005F3600"/>
    <w:rsid w:val="005F3D74"/>
    <w:rsid w:val="005F54F3"/>
    <w:rsid w:val="005F587D"/>
    <w:rsid w:val="005F7D00"/>
    <w:rsid w:val="00601FAA"/>
    <w:rsid w:val="006038DE"/>
    <w:rsid w:val="0060392F"/>
    <w:rsid w:val="006045E7"/>
    <w:rsid w:val="00604F9D"/>
    <w:rsid w:val="00606131"/>
    <w:rsid w:val="00606B9A"/>
    <w:rsid w:val="00610C14"/>
    <w:rsid w:val="00610C52"/>
    <w:rsid w:val="006111F2"/>
    <w:rsid w:val="006113A9"/>
    <w:rsid w:val="00611558"/>
    <w:rsid w:val="00612C5A"/>
    <w:rsid w:val="00613786"/>
    <w:rsid w:val="00613FE5"/>
    <w:rsid w:val="00615936"/>
    <w:rsid w:val="00616AE6"/>
    <w:rsid w:val="00622BEF"/>
    <w:rsid w:val="0062348B"/>
    <w:rsid w:val="00626F15"/>
    <w:rsid w:val="00632D65"/>
    <w:rsid w:val="006338E9"/>
    <w:rsid w:val="00635CAD"/>
    <w:rsid w:val="00637086"/>
    <w:rsid w:val="00637804"/>
    <w:rsid w:val="006400A5"/>
    <w:rsid w:val="00641EB6"/>
    <w:rsid w:val="00643B96"/>
    <w:rsid w:val="006453A8"/>
    <w:rsid w:val="00647546"/>
    <w:rsid w:val="00647F7B"/>
    <w:rsid w:val="006500D3"/>
    <w:rsid w:val="0065138C"/>
    <w:rsid w:val="00651528"/>
    <w:rsid w:val="00652286"/>
    <w:rsid w:val="00652785"/>
    <w:rsid w:val="006529DF"/>
    <w:rsid w:val="00652E65"/>
    <w:rsid w:val="0065361D"/>
    <w:rsid w:val="006545A6"/>
    <w:rsid w:val="0065496E"/>
    <w:rsid w:val="006567DB"/>
    <w:rsid w:val="0065749B"/>
    <w:rsid w:val="00660C32"/>
    <w:rsid w:val="0066250F"/>
    <w:rsid w:val="006628B0"/>
    <w:rsid w:val="00665EDD"/>
    <w:rsid w:val="00667CBA"/>
    <w:rsid w:val="00671A7A"/>
    <w:rsid w:val="00671C80"/>
    <w:rsid w:val="006724BE"/>
    <w:rsid w:val="00672C16"/>
    <w:rsid w:val="00674236"/>
    <w:rsid w:val="0067469A"/>
    <w:rsid w:val="00674E12"/>
    <w:rsid w:val="00676921"/>
    <w:rsid w:val="00676B03"/>
    <w:rsid w:val="006773DB"/>
    <w:rsid w:val="00677482"/>
    <w:rsid w:val="0068109D"/>
    <w:rsid w:val="0068224E"/>
    <w:rsid w:val="00682623"/>
    <w:rsid w:val="0068375C"/>
    <w:rsid w:val="006855A1"/>
    <w:rsid w:val="00685C74"/>
    <w:rsid w:val="00686CF5"/>
    <w:rsid w:val="00686FF6"/>
    <w:rsid w:val="00687820"/>
    <w:rsid w:val="00687DEB"/>
    <w:rsid w:val="00690D78"/>
    <w:rsid w:val="00691C28"/>
    <w:rsid w:val="00692F3C"/>
    <w:rsid w:val="006930F4"/>
    <w:rsid w:val="0069315B"/>
    <w:rsid w:val="00693728"/>
    <w:rsid w:val="006959E4"/>
    <w:rsid w:val="00695D4F"/>
    <w:rsid w:val="006A1DC4"/>
    <w:rsid w:val="006A3B18"/>
    <w:rsid w:val="006A4949"/>
    <w:rsid w:val="006A6279"/>
    <w:rsid w:val="006A6FEC"/>
    <w:rsid w:val="006B0E7A"/>
    <w:rsid w:val="006B29A6"/>
    <w:rsid w:val="006B370D"/>
    <w:rsid w:val="006B56E4"/>
    <w:rsid w:val="006B766E"/>
    <w:rsid w:val="006B7F78"/>
    <w:rsid w:val="006C0282"/>
    <w:rsid w:val="006C0DEB"/>
    <w:rsid w:val="006C113F"/>
    <w:rsid w:val="006C2AEA"/>
    <w:rsid w:val="006C444D"/>
    <w:rsid w:val="006C447A"/>
    <w:rsid w:val="006C6669"/>
    <w:rsid w:val="006D10BC"/>
    <w:rsid w:val="006D21AD"/>
    <w:rsid w:val="006D31A1"/>
    <w:rsid w:val="006D3C4A"/>
    <w:rsid w:val="006D3E6A"/>
    <w:rsid w:val="006D4617"/>
    <w:rsid w:val="006D6AB2"/>
    <w:rsid w:val="006D6F88"/>
    <w:rsid w:val="006D7852"/>
    <w:rsid w:val="006D7A7F"/>
    <w:rsid w:val="006E0455"/>
    <w:rsid w:val="006E0A3E"/>
    <w:rsid w:val="006E204C"/>
    <w:rsid w:val="006E29A4"/>
    <w:rsid w:val="006E2DCA"/>
    <w:rsid w:val="006E375E"/>
    <w:rsid w:val="006E57BF"/>
    <w:rsid w:val="006F1DE0"/>
    <w:rsid w:val="006F230B"/>
    <w:rsid w:val="006F3127"/>
    <w:rsid w:val="006F6507"/>
    <w:rsid w:val="006F6B36"/>
    <w:rsid w:val="007005D5"/>
    <w:rsid w:val="0070182C"/>
    <w:rsid w:val="007024EB"/>
    <w:rsid w:val="007027F6"/>
    <w:rsid w:val="00703128"/>
    <w:rsid w:val="007036C3"/>
    <w:rsid w:val="00704D88"/>
    <w:rsid w:val="00706640"/>
    <w:rsid w:val="007073C7"/>
    <w:rsid w:val="0070749D"/>
    <w:rsid w:val="00707547"/>
    <w:rsid w:val="007078C8"/>
    <w:rsid w:val="00707D0A"/>
    <w:rsid w:val="007103C6"/>
    <w:rsid w:val="00711BD7"/>
    <w:rsid w:val="00712AFE"/>
    <w:rsid w:val="007140EE"/>
    <w:rsid w:val="007145EA"/>
    <w:rsid w:val="00715B25"/>
    <w:rsid w:val="0071788F"/>
    <w:rsid w:val="00717AB0"/>
    <w:rsid w:val="007207AB"/>
    <w:rsid w:val="00720E77"/>
    <w:rsid w:val="00725A50"/>
    <w:rsid w:val="00726D51"/>
    <w:rsid w:val="00727A95"/>
    <w:rsid w:val="00727C88"/>
    <w:rsid w:val="00727D2F"/>
    <w:rsid w:val="007308C3"/>
    <w:rsid w:val="0073207E"/>
    <w:rsid w:val="0073515A"/>
    <w:rsid w:val="007363FA"/>
    <w:rsid w:val="0073713F"/>
    <w:rsid w:val="0073743D"/>
    <w:rsid w:val="007374B0"/>
    <w:rsid w:val="00740991"/>
    <w:rsid w:val="00741483"/>
    <w:rsid w:val="007430B4"/>
    <w:rsid w:val="00743A0A"/>
    <w:rsid w:val="00746A7B"/>
    <w:rsid w:val="00747295"/>
    <w:rsid w:val="007505CB"/>
    <w:rsid w:val="00751CFF"/>
    <w:rsid w:val="007531C3"/>
    <w:rsid w:val="00754B82"/>
    <w:rsid w:val="00754E0E"/>
    <w:rsid w:val="00755509"/>
    <w:rsid w:val="00755FB7"/>
    <w:rsid w:val="007565AF"/>
    <w:rsid w:val="007567FA"/>
    <w:rsid w:val="00757626"/>
    <w:rsid w:val="00760EAC"/>
    <w:rsid w:val="00762CC5"/>
    <w:rsid w:val="00764759"/>
    <w:rsid w:val="007647EC"/>
    <w:rsid w:val="0076507F"/>
    <w:rsid w:val="00765E5B"/>
    <w:rsid w:val="00766475"/>
    <w:rsid w:val="00766956"/>
    <w:rsid w:val="00766BF2"/>
    <w:rsid w:val="00767E66"/>
    <w:rsid w:val="00770876"/>
    <w:rsid w:val="0077158D"/>
    <w:rsid w:val="00773016"/>
    <w:rsid w:val="0077365A"/>
    <w:rsid w:val="007751B0"/>
    <w:rsid w:val="00776934"/>
    <w:rsid w:val="007776A1"/>
    <w:rsid w:val="0078318B"/>
    <w:rsid w:val="007832B6"/>
    <w:rsid w:val="00783D87"/>
    <w:rsid w:val="00784D83"/>
    <w:rsid w:val="0079036F"/>
    <w:rsid w:val="00790829"/>
    <w:rsid w:val="00791683"/>
    <w:rsid w:val="00792A1B"/>
    <w:rsid w:val="00792E9E"/>
    <w:rsid w:val="00794531"/>
    <w:rsid w:val="00794F95"/>
    <w:rsid w:val="00796AA1"/>
    <w:rsid w:val="00797A1A"/>
    <w:rsid w:val="00797D6B"/>
    <w:rsid w:val="007A051F"/>
    <w:rsid w:val="007A18F8"/>
    <w:rsid w:val="007A1CCB"/>
    <w:rsid w:val="007A1F24"/>
    <w:rsid w:val="007A2DD1"/>
    <w:rsid w:val="007A2EE7"/>
    <w:rsid w:val="007A352A"/>
    <w:rsid w:val="007A39C9"/>
    <w:rsid w:val="007A3DC2"/>
    <w:rsid w:val="007A5F7E"/>
    <w:rsid w:val="007A7130"/>
    <w:rsid w:val="007B2F71"/>
    <w:rsid w:val="007B36CE"/>
    <w:rsid w:val="007B40ED"/>
    <w:rsid w:val="007B7408"/>
    <w:rsid w:val="007C10DA"/>
    <w:rsid w:val="007C17A2"/>
    <w:rsid w:val="007C3399"/>
    <w:rsid w:val="007C45FD"/>
    <w:rsid w:val="007C5522"/>
    <w:rsid w:val="007C613E"/>
    <w:rsid w:val="007C68F6"/>
    <w:rsid w:val="007C77E2"/>
    <w:rsid w:val="007D1927"/>
    <w:rsid w:val="007D20A3"/>
    <w:rsid w:val="007D2613"/>
    <w:rsid w:val="007D38EF"/>
    <w:rsid w:val="007D3E72"/>
    <w:rsid w:val="007D4956"/>
    <w:rsid w:val="007D6D50"/>
    <w:rsid w:val="007D6DB0"/>
    <w:rsid w:val="007D74BB"/>
    <w:rsid w:val="007E10D6"/>
    <w:rsid w:val="007E27F6"/>
    <w:rsid w:val="007E39B6"/>
    <w:rsid w:val="007E3F31"/>
    <w:rsid w:val="007E4525"/>
    <w:rsid w:val="007E6032"/>
    <w:rsid w:val="007E62BC"/>
    <w:rsid w:val="007E6CF4"/>
    <w:rsid w:val="007F0A80"/>
    <w:rsid w:val="007F0F8F"/>
    <w:rsid w:val="007F237B"/>
    <w:rsid w:val="007F29D0"/>
    <w:rsid w:val="007F33EA"/>
    <w:rsid w:val="007F397B"/>
    <w:rsid w:val="007F4DC1"/>
    <w:rsid w:val="007F5141"/>
    <w:rsid w:val="007F7614"/>
    <w:rsid w:val="007F7775"/>
    <w:rsid w:val="0080094F"/>
    <w:rsid w:val="008010A6"/>
    <w:rsid w:val="008012FF"/>
    <w:rsid w:val="00801706"/>
    <w:rsid w:val="00801747"/>
    <w:rsid w:val="00801E98"/>
    <w:rsid w:val="00802BC5"/>
    <w:rsid w:val="00803190"/>
    <w:rsid w:val="00803CA4"/>
    <w:rsid w:val="00805BF4"/>
    <w:rsid w:val="00805CD9"/>
    <w:rsid w:val="00806179"/>
    <w:rsid w:val="00807BB6"/>
    <w:rsid w:val="008109AA"/>
    <w:rsid w:val="00811A47"/>
    <w:rsid w:val="00813957"/>
    <w:rsid w:val="008149CA"/>
    <w:rsid w:val="00814D73"/>
    <w:rsid w:val="008156E9"/>
    <w:rsid w:val="008169BD"/>
    <w:rsid w:val="008169DE"/>
    <w:rsid w:val="0081790A"/>
    <w:rsid w:val="00817ABE"/>
    <w:rsid w:val="0082091C"/>
    <w:rsid w:val="00820EE8"/>
    <w:rsid w:val="00822354"/>
    <w:rsid w:val="00823A7F"/>
    <w:rsid w:val="00823F1F"/>
    <w:rsid w:val="00825C5A"/>
    <w:rsid w:val="0082653E"/>
    <w:rsid w:val="008269B7"/>
    <w:rsid w:val="00826E23"/>
    <w:rsid w:val="0082745B"/>
    <w:rsid w:val="00827D15"/>
    <w:rsid w:val="008315A3"/>
    <w:rsid w:val="0083275B"/>
    <w:rsid w:val="008333D9"/>
    <w:rsid w:val="00833495"/>
    <w:rsid w:val="0083455A"/>
    <w:rsid w:val="00834FB5"/>
    <w:rsid w:val="00835A9A"/>
    <w:rsid w:val="00835BE3"/>
    <w:rsid w:val="008413EA"/>
    <w:rsid w:val="00841421"/>
    <w:rsid w:val="00841667"/>
    <w:rsid w:val="00842A6A"/>
    <w:rsid w:val="0084403D"/>
    <w:rsid w:val="008441F9"/>
    <w:rsid w:val="00844332"/>
    <w:rsid w:val="00844678"/>
    <w:rsid w:val="0084467D"/>
    <w:rsid w:val="00844BC9"/>
    <w:rsid w:val="008452E0"/>
    <w:rsid w:val="008453F8"/>
    <w:rsid w:val="00845BF5"/>
    <w:rsid w:val="008463D8"/>
    <w:rsid w:val="00846FE4"/>
    <w:rsid w:val="008477B7"/>
    <w:rsid w:val="008506F1"/>
    <w:rsid w:val="0085137E"/>
    <w:rsid w:val="008516CD"/>
    <w:rsid w:val="00851E7C"/>
    <w:rsid w:val="00851F59"/>
    <w:rsid w:val="008521F3"/>
    <w:rsid w:val="00853BC6"/>
    <w:rsid w:val="00853C7F"/>
    <w:rsid w:val="00853CB8"/>
    <w:rsid w:val="00855084"/>
    <w:rsid w:val="00855FBF"/>
    <w:rsid w:val="008579F7"/>
    <w:rsid w:val="00857CA2"/>
    <w:rsid w:val="00860A5B"/>
    <w:rsid w:val="008614CC"/>
    <w:rsid w:val="0086255E"/>
    <w:rsid w:val="008626B8"/>
    <w:rsid w:val="008629EA"/>
    <w:rsid w:val="0086426D"/>
    <w:rsid w:val="00865736"/>
    <w:rsid w:val="00866F21"/>
    <w:rsid w:val="0086738B"/>
    <w:rsid w:val="00870F63"/>
    <w:rsid w:val="00870FF6"/>
    <w:rsid w:val="0087187F"/>
    <w:rsid w:val="00872091"/>
    <w:rsid w:val="008728C7"/>
    <w:rsid w:val="00873401"/>
    <w:rsid w:val="00873A34"/>
    <w:rsid w:val="00873B06"/>
    <w:rsid w:val="008742AF"/>
    <w:rsid w:val="0087553E"/>
    <w:rsid w:val="0087555C"/>
    <w:rsid w:val="00877D17"/>
    <w:rsid w:val="00880ABC"/>
    <w:rsid w:val="008817FC"/>
    <w:rsid w:val="008826B5"/>
    <w:rsid w:val="00882B24"/>
    <w:rsid w:val="0088326A"/>
    <w:rsid w:val="00883C86"/>
    <w:rsid w:val="008845D7"/>
    <w:rsid w:val="0088554F"/>
    <w:rsid w:val="008859E1"/>
    <w:rsid w:val="00885D9F"/>
    <w:rsid w:val="0088631E"/>
    <w:rsid w:val="00892801"/>
    <w:rsid w:val="00893B61"/>
    <w:rsid w:val="00894861"/>
    <w:rsid w:val="00896BCB"/>
    <w:rsid w:val="008975EC"/>
    <w:rsid w:val="008A2AD3"/>
    <w:rsid w:val="008A3FFA"/>
    <w:rsid w:val="008A43F7"/>
    <w:rsid w:val="008A4EE2"/>
    <w:rsid w:val="008A51EB"/>
    <w:rsid w:val="008A54E2"/>
    <w:rsid w:val="008B01A6"/>
    <w:rsid w:val="008B2D8A"/>
    <w:rsid w:val="008B33ED"/>
    <w:rsid w:val="008B39FD"/>
    <w:rsid w:val="008B6AAD"/>
    <w:rsid w:val="008C21EA"/>
    <w:rsid w:val="008C30F2"/>
    <w:rsid w:val="008C39C0"/>
    <w:rsid w:val="008C42EB"/>
    <w:rsid w:val="008C52AE"/>
    <w:rsid w:val="008C63C8"/>
    <w:rsid w:val="008C69B6"/>
    <w:rsid w:val="008D05AD"/>
    <w:rsid w:val="008D0BB8"/>
    <w:rsid w:val="008D0FC8"/>
    <w:rsid w:val="008D170A"/>
    <w:rsid w:val="008D1867"/>
    <w:rsid w:val="008D3CDD"/>
    <w:rsid w:val="008D72E5"/>
    <w:rsid w:val="008D7A8B"/>
    <w:rsid w:val="008E138B"/>
    <w:rsid w:val="008E25D3"/>
    <w:rsid w:val="008E27CD"/>
    <w:rsid w:val="008E3F0A"/>
    <w:rsid w:val="008E54D1"/>
    <w:rsid w:val="008E5839"/>
    <w:rsid w:val="008E7609"/>
    <w:rsid w:val="008E76F0"/>
    <w:rsid w:val="008E7B29"/>
    <w:rsid w:val="008E7DF5"/>
    <w:rsid w:val="008F0B11"/>
    <w:rsid w:val="008F0E8C"/>
    <w:rsid w:val="008F1314"/>
    <w:rsid w:val="008F1A74"/>
    <w:rsid w:val="008F1BDE"/>
    <w:rsid w:val="008F20C7"/>
    <w:rsid w:val="008F2262"/>
    <w:rsid w:val="008F4470"/>
    <w:rsid w:val="008F6A93"/>
    <w:rsid w:val="008F7808"/>
    <w:rsid w:val="008F7E91"/>
    <w:rsid w:val="00901DD9"/>
    <w:rsid w:val="009029B3"/>
    <w:rsid w:val="009049FD"/>
    <w:rsid w:val="00905E42"/>
    <w:rsid w:val="00907AF9"/>
    <w:rsid w:val="00910C80"/>
    <w:rsid w:val="0091159D"/>
    <w:rsid w:val="009119D5"/>
    <w:rsid w:val="00911E95"/>
    <w:rsid w:val="0091282E"/>
    <w:rsid w:val="00913E4D"/>
    <w:rsid w:val="009148F7"/>
    <w:rsid w:val="00914EB7"/>
    <w:rsid w:val="00917D9F"/>
    <w:rsid w:val="00921473"/>
    <w:rsid w:val="00921A41"/>
    <w:rsid w:val="00921FDF"/>
    <w:rsid w:val="00922828"/>
    <w:rsid w:val="00922990"/>
    <w:rsid w:val="00922DA8"/>
    <w:rsid w:val="00922DD8"/>
    <w:rsid w:val="00923050"/>
    <w:rsid w:val="009230B5"/>
    <w:rsid w:val="0092460C"/>
    <w:rsid w:val="00924C85"/>
    <w:rsid w:val="00925223"/>
    <w:rsid w:val="00926C2E"/>
    <w:rsid w:val="00931A11"/>
    <w:rsid w:val="00932B0C"/>
    <w:rsid w:val="009330C5"/>
    <w:rsid w:val="009336E8"/>
    <w:rsid w:val="009338B9"/>
    <w:rsid w:val="009370F9"/>
    <w:rsid w:val="009371EB"/>
    <w:rsid w:val="00940581"/>
    <w:rsid w:val="00941F47"/>
    <w:rsid w:val="00942517"/>
    <w:rsid w:val="00942B16"/>
    <w:rsid w:val="009447E5"/>
    <w:rsid w:val="009449FB"/>
    <w:rsid w:val="00944C33"/>
    <w:rsid w:val="00946658"/>
    <w:rsid w:val="009468CA"/>
    <w:rsid w:val="00946F1A"/>
    <w:rsid w:val="00947406"/>
    <w:rsid w:val="00950227"/>
    <w:rsid w:val="00950A0E"/>
    <w:rsid w:val="009517A6"/>
    <w:rsid w:val="00951E62"/>
    <w:rsid w:val="009520FE"/>
    <w:rsid w:val="0095247C"/>
    <w:rsid w:val="00953CBB"/>
    <w:rsid w:val="00953CC9"/>
    <w:rsid w:val="009540DD"/>
    <w:rsid w:val="0095451C"/>
    <w:rsid w:val="00957DA3"/>
    <w:rsid w:val="009608E7"/>
    <w:rsid w:val="00961392"/>
    <w:rsid w:val="009627AA"/>
    <w:rsid w:val="00962B88"/>
    <w:rsid w:val="00964737"/>
    <w:rsid w:val="00966BF0"/>
    <w:rsid w:val="00967644"/>
    <w:rsid w:val="009700A6"/>
    <w:rsid w:val="0097061B"/>
    <w:rsid w:val="0097185F"/>
    <w:rsid w:val="00971EF5"/>
    <w:rsid w:val="00972DFF"/>
    <w:rsid w:val="0097333F"/>
    <w:rsid w:val="00974FDC"/>
    <w:rsid w:val="00974FE9"/>
    <w:rsid w:val="0097619C"/>
    <w:rsid w:val="009772EA"/>
    <w:rsid w:val="00977636"/>
    <w:rsid w:val="009778B0"/>
    <w:rsid w:val="009814F6"/>
    <w:rsid w:val="00984396"/>
    <w:rsid w:val="0098506A"/>
    <w:rsid w:val="0098511F"/>
    <w:rsid w:val="00985F9D"/>
    <w:rsid w:val="00986AEE"/>
    <w:rsid w:val="00986CD4"/>
    <w:rsid w:val="00992883"/>
    <w:rsid w:val="009933D8"/>
    <w:rsid w:val="00994AB2"/>
    <w:rsid w:val="00994E4E"/>
    <w:rsid w:val="00995B4D"/>
    <w:rsid w:val="009965DD"/>
    <w:rsid w:val="009968CA"/>
    <w:rsid w:val="0099776B"/>
    <w:rsid w:val="00997B12"/>
    <w:rsid w:val="009A0851"/>
    <w:rsid w:val="009A1DC4"/>
    <w:rsid w:val="009A4852"/>
    <w:rsid w:val="009A4A05"/>
    <w:rsid w:val="009A4A52"/>
    <w:rsid w:val="009A69CE"/>
    <w:rsid w:val="009A7551"/>
    <w:rsid w:val="009A775E"/>
    <w:rsid w:val="009B07ED"/>
    <w:rsid w:val="009B0A99"/>
    <w:rsid w:val="009B2370"/>
    <w:rsid w:val="009B3328"/>
    <w:rsid w:val="009B3AA3"/>
    <w:rsid w:val="009B3F13"/>
    <w:rsid w:val="009B4AA5"/>
    <w:rsid w:val="009B5752"/>
    <w:rsid w:val="009B6337"/>
    <w:rsid w:val="009B6A11"/>
    <w:rsid w:val="009B71F3"/>
    <w:rsid w:val="009B7F1A"/>
    <w:rsid w:val="009C1773"/>
    <w:rsid w:val="009C18CD"/>
    <w:rsid w:val="009C2A18"/>
    <w:rsid w:val="009C46C2"/>
    <w:rsid w:val="009C5108"/>
    <w:rsid w:val="009C5662"/>
    <w:rsid w:val="009C5AED"/>
    <w:rsid w:val="009C7A29"/>
    <w:rsid w:val="009D094F"/>
    <w:rsid w:val="009D0B75"/>
    <w:rsid w:val="009D1893"/>
    <w:rsid w:val="009D1E09"/>
    <w:rsid w:val="009D2BAF"/>
    <w:rsid w:val="009D37EB"/>
    <w:rsid w:val="009D546D"/>
    <w:rsid w:val="009D7224"/>
    <w:rsid w:val="009E10D1"/>
    <w:rsid w:val="009E1A6B"/>
    <w:rsid w:val="009E1C95"/>
    <w:rsid w:val="009E2878"/>
    <w:rsid w:val="009E29BC"/>
    <w:rsid w:val="009E3068"/>
    <w:rsid w:val="009E4297"/>
    <w:rsid w:val="009E540B"/>
    <w:rsid w:val="009E5701"/>
    <w:rsid w:val="009F0008"/>
    <w:rsid w:val="009F0D7D"/>
    <w:rsid w:val="009F1E25"/>
    <w:rsid w:val="009F20B0"/>
    <w:rsid w:val="009F24E9"/>
    <w:rsid w:val="009F3848"/>
    <w:rsid w:val="009F7747"/>
    <w:rsid w:val="00A011BA"/>
    <w:rsid w:val="00A01C27"/>
    <w:rsid w:val="00A02897"/>
    <w:rsid w:val="00A03135"/>
    <w:rsid w:val="00A033AB"/>
    <w:rsid w:val="00A046A6"/>
    <w:rsid w:val="00A04D51"/>
    <w:rsid w:val="00A0528E"/>
    <w:rsid w:val="00A05B67"/>
    <w:rsid w:val="00A05DA4"/>
    <w:rsid w:val="00A07A67"/>
    <w:rsid w:val="00A11A8E"/>
    <w:rsid w:val="00A123B0"/>
    <w:rsid w:val="00A1267D"/>
    <w:rsid w:val="00A13439"/>
    <w:rsid w:val="00A1466D"/>
    <w:rsid w:val="00A16135"/>
    <w:rsid w:val="00A1672B"/>
    <w:rsid w:val="00A2160E"/>
    <w:rsid w:val="00A22DD6"/>
    <w:rsid w:val="00A23DC5"/>
    <w:rsid w:val="00A251EA"/>
    <w:rsid w:val="00A26876"/>
    <w:rsid w:val="00A304F5"/>
    <w:rsid w:val="00A3073D"/>
    <w:rsid w:val="00A3124F"/>
    <w:rsid w:val="00A3271E"/>
    <w:rsid w:val="00A3319B"/>
    <w:rsid w:val="00A333C2"/>
    <w:rsid w:val="00A33B67"/>
    <w:rsid w:val="00A34AEA"/>
    <w:rsid w:val="00A3593C"/>
    <w:rsid w:val="00A373CB"/>
    <w:rsid w:val="00A3792A"/>
    <w:rsid w:val="00A40936"/>
    <w:rsid w:val="00A45D76"/>
    <w:rsid w:val="00A46183"/>
    <w:rsid w:val="00A463AC"/>
    <w:rsid w:val="00A46688"/>
    <w:rsid w:val="00A46CFE"/>
    <w:rsid w:val="00A50259"/>
    <w:rsid w:val="00A50341"/>
    <w:rsid w:val="00A504E9"/>
    <w:rsid w:val="00A50BB0"/>
    <w:rsid w:val="00A50FC4"/>
    <w:rsid w:val="00A51824"/>
    <w:rsid w:val="00A55220"/>
    <w:rsid w:val="00A55ABE"/>
    <w:rsid w:val="00A55B9A"/>
    <w:rsid w:val="00A614DE"/>
    <w:rsid w:val="00A6335F"/>
    <w:rsid w:val="00A637D4"/>
    <w:rsid w:val="00A6562E"/>
    <w:rsid w:val="00A72505"/>
    <w:rsid w:val="00A73992"/>
    <w:rsid w:val="00A74903"/>
    <w:rsid w:val="00A7598F"/>
    <w:rsid w:val="00A834F9"/>
    <w:rsid w:val="00A83F31"/>
    <w:rsid w:val="00A84D55"/>
    <w:rsid w:val="00A8504B"/>
    <w:rsid w:val="00A85C2D"/>
    <w:rsid w:val="00A863EE"/>
    <w:rsid w:val="00A86C66"/>
    <w:rsid w:val="00A87929"/>
    <w:rsid w:val="00A931C8"/>
    <w:rsid w:val="00A967F5"/>
    <w:rsid w:val="00A9762B"/>
    <w:rsid w:val="00A97A80"/>
    <w:rsid w:val="00A97B2A"/>
    <w:rsid w:val="00AA175D"/>
    <w:rsid w:val="00AA2782"/>
    <w:rsid w:val="00AA2DCB"/>
    <w:rsid w:val="00AA314B"/>
    <w:rsid w:val="00AA36E9"/>
    <w:rsid w:val="00AA43A1"/>
    <w:rsid w:val="00AA43CE"/>
    <w:rsid w:val="00AA67A4"/>
    <w:rsid w:val="00AA7651"/>
    <w:rsid w:val="00AA781E"/>
    <w:rsid w:val="00AB3F7B"/>
    <w:rsid w:val="00AB4450"/>
    <w:rsid w:val="00AB4578"/>
    <w:rsid w:val="00AB4683"/>
    <w:rsid w:val="00AB5011"/>
    <w:rsid w:val="00AB657B"/>
    <w:rsid w:val="00AC16EA"/>
    <w:rsid w:val="00AC172E"/>
    <w:rsid w:val="00AC1B9F"/>
    <w:rsid w:val="00AC264A"/>
    <w:rsid w:val="00AC2A1A"/>
    <w:rsid w:val="00AC319A"/>
    <w:rsid w:val="00AC381C"/>
    <w:rsid w:val="00AC4FF5"/>
    <w:rsid w:val="00AC50BF"/>
    <w:rsid w:val="00AC578A"/>
    <w:rsid w:val="00AC696B"/>
    <w:rsid w:val="00AC717D"/>
    <w:rsid w:val="00AC7BE4"/>
    <w:rsid w:val="00AD10A1"/>
    <w:rsid w:val="00AD5455"/>
    <w:rsid w:val="00AD60D7"/>
    <w:rsid w:val="00AD667D"/>
    <w:rsid w:val="00AD6B0A"/>
    <w:rsid w:val="00AE043A"/>
    <w:rsid w:val="00AE1295"/>
    <w:rsid w:val="00AE2C6F"/>
    <w:rsid w:val="00AE2E2D"/>
    <w:rsid w:val="00AE34D7"/>
    <w:rsid w:val="00AE55B0"/>
    <w:rsid w:val="00AE64C6"/>
    <w:rsid w:val="00AF0A8F"/>
    <w:rsid w:val="00AF1C08"/>
    <w:rsid w:val="00AF2307"/>
    <w:rsid w:val="00AF27ED"/>
    <w:rsid w:val="00AF3326"/>
    <w:rsid w:val="00AF348A"/>
    <w:rsid w:val="00AF3873"/>
    <w:rsid w:val="00AF66B3"/>
    <w:rsid w:val="00AF69F4"/>
    <w:rsid w:val="00AF6D7A"/>
    <w:rsid w:val="00B01682"/>
    <w:rsid w:val="00B01934"/>
    <w:rsid w:val="00B022B3"/>
    <w:rsid w:val="00B05331"/>
    <w:rsid w:val="00B0597E"/>
    <w:rsid w:val="00B05D0F"/>
    <w:rsid w:val="00B106FD"/>
    <w:rsid w:val="00B10FDD"/>
    <w:rsid w:val="00B11562"/>
    <w:rsid w:val="00B12A6F"/>
    <w:rsid w:val="00B12C27"/>
    <w:rsid w:val="00B14EC6"/>
    <w:rsid w:val="00B15168"/>
    <w:rsid w:val="00B15AB3"/>
    <w:rsid w:val="00B1621B"/>
    <w:rsid w:val="00B1707D"/>
    <w:rsid w:val="00B17D36"/>
    <w:rsid w:val="00B20143"/>
    <w:rsid w:val="00B21D0A"/>
    <w:rsid w:val="00B21D48"/>
    <w:rsid w:val="00B2309B"/>
    <w:rsid w:val="00B2384C"/>
    <w:rsid w:val="00B2474F"/>
    <w:rsid w:val="00B25661"/>
    <w:rsid w:val="00B262AC"/>
    <w:rsid w:val="00B26C64"/>
    <w:rsid w:val="00B26D5E"/>
    <w:rsid w:val="00B27490"/>
    <w:rsid w:val="00B277BE"/>
    <w:rsid w:val="00B27DA0"/>
    <w:rsid w:val="00B316F1"/>
    <w:rsid w:val="00B31F9D"/>
    <w:rsid w:val="00B33445"/>
    <w:rsid w:val="00B362C1"/>
    <w:rsid w:val="00B403F5"/>
    <w:rsid w:val="00B4289B"/>
    <w:rsid w:val="00B438ED"/>
    <w:rsid w:val="00B458D6"/>
    <w:rsid w:val="00B469DA"/>
    <w:rsid w:val="00B47903"/>
    <w:rsid w:val="00B51E91"/>
    <w:rsid w:val="00B52B9E"/>
    <w:rsid w:val="00B54AE6"/>
    <w:rsid w:val="00B564C6"/>
    <w:rsid w:val="00B5723E"/>
    <w:rsid w:val="00B60697"/>
    <w:rsid w:val="00B613C3"/>
    <w:rsid w:val="00B616CA"/>
    <w:rsid w:val="00B61DFF"/>
    <w:rsid w:val="00B61F9E"/>
    <w:rsid w:val="00B62F9C"/>
    <w:rsid w:val="00B664A4"/>
    <w:rsid w:val="00B67322"/>
    <w:rsid w:val="00B67B3D"/>
    <w:rsid w:val="00B7072A"/>
    <w:rsid w:val="00B71375"/>
    <w:rsid w:val="00B722FA"/>
    <w:rsid w:val="00B727E0"/>
    <w:rsid w:val="00B76E70"/>
    <w:rsid w:val="00B76EDA"/>
    <w:rsid w:val="00B773E5"/>
    <w:rsid w:val="00B802E7"/>
    <w:rsid w:val="00B80BAE"/>
    <w:rsid w:val="00B813DC"/>
    <w:rsid w:val="00B819A6"/>
    <w:rsid w:val="00B81F95"/>
    <w:rsid w:val="00B82DD9"/>
    <w:rsid w:val="00B8453A"/>
    <w:rsid w:val="00B84870"/>
    <w:rsid w:val="00B849AA"/>
    <w:rsid w:val="00B84CEF"/>
    <w:rsid w:val="00B8519A"/>
    <w:rsid w:val="00B85484"/>
    <w:rsid w:val="00B864CE"/>
    <w:rsid w:val="00B8660B"/>
    <w:rsid w:val="00B904E5"/>
    <w:rsid w:val="00B90843"/>
    <w:rsid w:val="00B91593"/>
    <w:rsid w:val="00B91743"/>
    <w:rsid w:val="00B93490"/>
    <w:rsid w:val="00B93C37"/>
    <w:rsid w:val="00B93EB9"/>
    <w:rsid w:val="00B9432E"/>
    <w:rsid w:val="00B95590"/>
    <w:rsid w:val="00B964E2"/>
    <w:rsid w:val="00B97ACB"/>
    <w:rsid w:val="00BA0C1E"/>
    <w:rsid w:val="00BA16AD"/>
    <w:rsid w:val="00BA1C03"/>
    <w:rsid w:val="00BA1C17"/>
    <w:rsid w:val="00BA2182"/>
    <w:rsid w:val="00BA3151"/>
    <w:rsid w:val="00BA3AAF"/>
    <w:rsid w:val="00BA4193"/>
    <w:rsid w:val="00BA4D27"/>
    <w:rsid w:val="00BA5D51"/>
    <w:rsid w:val="00BA5EB6"/>
    <w:rsid w:val="00BA6B4A"/>
    <w:rsid w:val="00BA6E12"/>
    <w:rsid w:val="00BA7129"/>
    <w:rsid w:val="00BB0B00"/>
    <w:rsid w:val="00BB145D"/>
    <w:rsid w:val="00BB208C"/>
    <w:rsid w:val="00BB2FDF"/>
    <w:rsid w:val="00BB6EB6"/>
    <w:rsid w:val="00BB7261"/>
    <w:rsid w:val="00BC06CF"/>
    <w:rsid w:val="00BC0A96"/>
    <w:rsid w:val="00BC0A9E"/>
    <w:rsid w:val="00BC34D8"/>
    <w:rsid w:val="00BC49B2"/>
    <w:rsid w:val="00BD0A03"/>
    <w:rsid w:val="00BD126A"/>
    <w:rsid w:val="00BD2B1C"/>
    <w:rsid w:val="00BD2F8D"/>
    <w:rsid w:val="00BD3F2B"/>
    <w:rsid w:val="00BD534D"/>
    <w:rsid w:val="00BD7338"/>
    <w:rsid w:val="00BD7AD7"/>
    <w:rsid w:val="00BE01E6"/>
    <w:rsid w:val="00BE1051"/>
    <w:rsid w:val="00BE1717"/>
    <w:rsid w:val="00BE30DF"/>
    <w:rsid w:val="00BE3E88"/>
    <w:rsid w:val="00BE41E2"/>
    <w:rsid w:val="00BE5768"/>
    <w:rsid w:val="00BE7A0C"/>
    <w:rsid w:val="00BF01D2"/>
    <w:rsid w:val="00BF1B70"/>
    <w:rsid w:val="00BF1C32"/>
    <w:rsid w:val="00BF22CE"/>
    <w:rsid w:val="00BF4D0D"/>
    <w:rsid w:val="00BF4EC9"/>
    <w:rsid w:val="00BF5AAC"/>
    <w:rsid w:val="00BF5F61"/>
    <w:rsid w:val="00BF6119"/>
    <w:rsid w:val="00BF6AFA"/>
    <w:rsid w:val="00BF7537"/>
    <w:rsid w:val="00BF76F7"/>
    <w:rsid w:val="00BF7799"/>
    <w:rsid w:val="00C00AA7"/>
    <w:rsid w:val="00C01B18"/>
    <w:rsid w:val="00C03524"/>
    <w:rsid w:val="00C063DB"/>
    <w:rsid w:val="00C06D1A"/>
    <w:rsid w:val="00C07325"/>
    <w:rsid w:val="00C077B8"/>
    <w:rsid w:val="00C07E7D"/>
    <w:rsid w:val="00C10E1E"/>
    <w:rsid w:val="00C11695"/>
    <w:rsid w:val="00C11C64"/>
    <w:rsid w:val="00C131B7"/>
    <w:rsid w:val="00C13693"/>
    <w:rsid w:val="00C15316"/>
    <w:rsid w:val="00C156E4"/>
    <w:rsid w:val="00C17876"/>
    <w:rsid w:val="00C2082F"/>
    <w:rsid w:val="00C218E0"/>
    <w:rsid w:val="00C24558"/>
    <w:rsid w:val="00C24C65"/>
    <w:rsid w:val="00C2536A"/>
    <w:rsid w:val="00C25899"/>
    <w:rsid w:val="00C25983"/>
    <w:rsid w:val="00C2635B"/>
    <w:rsid w:val="00C275BB"/>
    <w:rsid w:val="00C30757"/>
    <w:rsid w:val="00C3175E"/>
    <w:rsid w:val="00C3219B"/>
    <w:rsid w:val="00C32433"/>
    <w:rsid w:val="00C32A28"/>
    <w:rsid w:val="00C332DE"/>
    <w:rsid w:val="00C33599"/>
    <w:rsid w:val="00C33E48"/>
    <w:rsid w:val="00C34428"/>
    <w:rsid w:val="00C354B9"/>
    <w:rsid w:val="00C3593F"/>
    <w:rsid w:val="00C372F7"/>
    <w:rsid w:val="00C373F8"/>
    <w:rsid w:val="00C37DD9"/>
    <w:rsid w:val="00C4051A"/>
    <w:rsid w:val="00C40E2F"/>
    <w:rsid w:val="00C4183D"/>
    <w:rsid w:val="00C43A5A"/>
    <w:rsid w:val="00C44593"/>
    <w:rsid w:val="00C449CB"/>
    <w:rsid w:val="00C44DDA"/>
    <w:rsid w:val="00C50BC6"/>
    <w:rsid w:val="00C50F00"/>
    <w:rsid w:val="00C52113"/>
    <w:rsid w:val="00C528A7"/>
    <w:rsid w:val="00C53ED3"/>
    <w:rsid w:val="00C540FD"/>
    <w:rsid w:val="00C54A8C"/>
    <w:rsid w:val="00C57C39"/>
    <w:rsid w:val="00C57EB0"/>
    <w:rsid w:val="00C60365"/>
    <w:rsid w:val="00C60B0D"/>
    <w:rsid w:val="00C60B86"/>
    <w:rsid w:val="00C60D7E"/>
    <w:rsid w:val="00C61ACA"/>
    <w:rsid w:val="00C61DE8"/>
    <w:rsid w:val="00C6233E"/>
    <w:rsid w:val="00C62E40"/>
    <w:rsid w:val="00C64382"/>
    <w:rsid w:val="00C66813"/>
    <w:rsid w:val="00C669B2"/>
    <w:rsid w:val="00C710A7"/>
    <w:rsid w:val="00C7211B"/>
    <w:rsid w:val="00C74936"/>
    <w:rsid w:val="00C75D8D"/>
    <w:rsid w:val="00C75E23"/>
    <w:rsid w:val="00C7682C"/>
    <w:rsid w:val="00C77EAE"/>
    <w:rsid w:val="00C8119D"/>
    <w:rsid w:val="00C8181A"/>
    <w:rsid w:val="00C82642"/>
    <w:rsid w:val="00C82D2E"/>
    <w:rsid w:val="00C83B34"/>
    <w:rsid w:val="00C902C8"/>
    <w:rsid w:val="00C90711"/>
    <w:rsid w:val="00C91133"/>
    <w:rsid w:val="00C9350F"/>
    <w:rsid w:val="00C94A2E"/>
    <w:rsid w:val="00C94D99"/>
    <w:rsid w:val="00C95A3A"/>
    <w:rsid w:val="00C97CBF"/>
    <w:rsid w:val="00C97DEA"/>
    <w:rsid w:val="00CA0AE4"/>
    <w:rsid w:val="00CA1477"/>
    <w:rsid w:val="00CA1E44"/>
    <w:rsid w:val="00CA2069"/>
    <w:rsid w:val="00CA26D4"/>
    <w:rsid w:val="00CA2CD1"/>
    <w:rsid w:val="00CA2CED"/>
    <w:rsid w:val="00CA3B10"/>
    <w:rsid w:val="00CA3D90"/>
    <w:rsid w:val="00CA4559"/>
    <w:rsid w:val="00CA455E"/>
    <w:rsid w:val="00CB0786"/>
    <w:rsid w:val="00CB0A05"/>
    <w:rsid w:val="00CB0CA1"/>
    <w:rsid w:val="00CB1A6A"/>
    <w:rsid w:val="00CB1BC8"/>
    <w:rsid w:val="00CB2426"/>
    <w:rsid w:val="00CB3745"/>
    <w:rsid w:val="00CB4427"/>
    <w:rsid w:val="00CB4D11"/>
    <w:rsid w:val="00CB6EA6"/>
    <w:rsid w:val="00CB72FA"/>
    <w:rsid w:val="00CC0543"/>
    <w:rsid w:val="00CC1CB7"/>
    <w:rsid w:val="00CC226C"/>
    <w:rsid w:val="00CC2FBB"/>
    <w:rsid w:val="00CC452A"/>
    <w:rsid w:val="00CC594E"/>
    <w:rsid w:val="00CC5E1A"/>
    <w:rsid w:val="00CC6EBC"/>
    <w:rsid w:val="00CD2C78"/>
    <w:rsid w:val="00CD3C9A"/>
    <w:rsid w:val="00CD416E"/>
    <w:rsid w:val="00CD4A85"/>
    <w:rsid w:val="00CD52D6"/>
    <w:rsid w:val="00CD5B84"/>
    <w:rsid w:val="00CD6F79"/>
    <w:rsid w:val="00CD72B3"/>
    <w:rsid w:val="00CE18B9"/>
    <w:rsid w:val="00CE2C9F"/>
    <w:rsid w:val="00CE611C"/>
    <w:rsid w:val="00CE6D3B"/>
    <w:rsid w:val="00CF1767"/>
    <w:rsid w:val="00CF1A2D"/>
    <w:rsid w:val="00CF2A5B"/>
    <w:rsid w:val="00CF41EA"/>
    <w:rsid w:val="00CF4488"/>
    <w:rsid w:val="00CF4C30"/>
    <w:rsid w:val="00CF523C"/>
    <w:rsid w:val="00CF65D4"/>
    <w:rsid w:val="00CF66FF"/>
    <w:rsid w:val="00CF670A"/>
    <w:rsid w:val="00CF7D5F"/>
    <w:rsid w:val="00D0009B"/>
    <w:rsid w:val="00D0020B"/>
    <w:rsid w:val="00D041FA"/>
    <w:rsid w:val="00D104E3"/>
    <w:rsid w:val="00D120A3"/>
    <w:rsid w:val="00D121D5"/>
    <w:rsid w:val="00D1265A"/>
    <w:rsid w:val="00D1296E"/>
    <w:rsid w:val="00D14B9B"/>
    <w:rsid w:val="00D15561"/>
    <w:rsid w:val="00D16899"/>
    <w:rsid w:val="00D21792"/>
    <w:rsid w:val="00D21BAF"/>
    <w:rsid w:val="00D237ED"/>
    <w:rsid w:val="00D23887"/>
    <w:rsid w:val="00D23F6C"/>
    <w:rsid w:val="00D25A48"/>
    <w:rsid w:val="00D25D28"/>
    <w:rsid w:val="00D27FEF"/>
    <w:rsid w:val="00D30050"/>
    <w:rsid w:val="00D30411"/>
    <w:rsid w:val="00D325D1"/>
    <w:rsid w:val="00D33AB6"/>
    <w:rsid w:val="00D35C42"/>
    <w:rsid w:val="00D35DEC"/>
    <w:rsid w:val="00D36656"/>
    <w:rsid w:val="00D36D6B"/>
    <w:rsid w:val="00D372A5"/>
    <w:rsid w:val="00D412EC"/>
    <w:rsid w:val="00D42540"/>
    <w:rsid w:val="00D425A9"/>
    <w:rsid w:val="00D42BFF"/>
    <w:rsid w:val="00D42D12"/>
    <w:rsid w:val="00D43176"/>
    <w:rsid w:val="00D46B8B"/>
    <w:rsid w:val="00D4733F"/>
    <w:rsid w:val="00D47AFA"/>
    <w:rsid w:val="00D47FD7"/>
    <w:rsid w:val="00D51582"/>
    <w:rsid w:val="00D519F7"/>
    <w:rsid w:val="00D51C86"/>
    <w:rsid w:val="00D52B84"/>
    <w:rsid w:val="00D539D9"/>
    <w:rsid w:val="00D54F39"/>
    <w:rsid w:val="00D55F8D"/>
    <w:rsid w:val="00D569E1"/>
    <w:rsid w:val="00D56CE2"/>
    <w:rsid w:val="00D60BEB"/>
    <w:rsid w:val="00D611D0"/>
    <w:rsid w:val="00D620F1"/>
    <w:rsid w:val="00D651ED"/>
    <w:rsid w:val="00D65609"/>
    <w:rsid w:val="00D6573D"/>
    <w:rsid w:val="00D66400"/>
    <w:rsid w:val="00D67285"/>
    <w:rsid w:val="00D701C9"/>
    <w:rsid w:val="00D7185A"/>
    <w:rsid w:val="00D71BD5"/>
    <w:rsid w:val="00D71D55"/>
    <w:rsid w:val="00D75D91"/>
    <w:rsid w:val="00D75FDA"/>
    <w:rsid w:val="00D760D2"/>
    <w:rsid w:val="00D76F57"/>
    <w:rsid w:val="00D777EC"/>
    <w:rsid w:val="00D803D4"/>
    <w:rsid w:val="00D814E6"/>
    <w:rsid w:val="00D81687"/>
    <w:rsid w:val="00D84CB2"/>
    <w:rsid w:val="00D86089"/>
    <w:rsid w:val="00D86292"/>
    <w:rsid w:val="00D86F39"/>
    <w:rsid w:val="00D90096"/>
    <w:rsid w:val="00D90BF4"/>
    <w:rsid w:val="00D91509"/>
    <w:rsid w:val="00D915B6"/>
    <w:rsid w:val="00D94425"/>
    <w:rsid w:val="00D9490F"/>
    <w:rsid w:val="00D94D5C"/>
    <w:rsid w:val="00D978F1"/>
    <w:rsid w:val="00DA0954"/>
    <w:rsid w:val="00DA0A4A"/>
    <w:rsid w:val="00DA20D4"/>
    <w:rsid w:val="00DA23B7"/>
    <w:rsid w:val="00DA3899"/>
    <w:rsid w:val="00DA39D0"/>
    <w:rsid w:val="00DA42EC"/>
    <w:rsid w:val="00DA4CF0"/>
    <w:rsid w:val="00DA4F33"/>
    <w:rsid w:val="00DA5ED2"/>
    <w:rsid w:val="00DA727F"/>
    <w:rsid w:val="00DA7E66"/>
    <w:rsid w:val="00DB0AE5"/>
    <w:rsid w:val="00DB2A91"/>
    <w:rsid w:val="00DB2B3C"/>
    <w:rsid w:val="00DB2E1A"/>
    <w:rsid w:val="00DB3849"/>
    <w:rsid w:val="00DB4787"/>
    <w:rsid w:val="00DB49B9"/>
    <w:rsid w:val="00DB65B0"/>
    <w:rsid w:val="00DB77D1"/>
    <w:rsid w:val="00DC02EA"/>
    <w:rsid w:val="00DC294A"/>
    <w:rsid w:val="00DC2D86"/>
    <w:rsid w:val="00DC3977"/>
    <w:rsid w:val="00DC4F93"/>
    <w:rsid w:val="00DC641F"/>
    <w:rsid w:val="00DC75E8"/>
    <w:rsid w:val="00DC769D"/>
    <w:rsid w:val="00DC79BE"/>
    <w:rsid w:val="00DD234E"/>
    <w:rsid w:val="00DD2383"/>
    <w:rsid w:val="00DD32E2"/>
    <w:rsid w:val="00DD5325"/>
    <w:rsid w:val="00DD5A1C"/>
    <w:rsid w:val="00DD5CEC"/>
    <w:rsid w:val="00DD6548"/>
    <w:rsid w:val="00DE107D"/>
    <w:rsid w:val="00DE316B"/>
    <w:rsid w:val="00DE328A"/>
    <w:rsid w:val="00DE4855"/>
    <w:rsid w:val="00DE4E49"/>
    <w:rsid w:val="00DE5772"/>
    <w:rsid w:val="00DE5AD4"/>
    <w:rsid w:val="00DE7D12"/>
    <w:rsid w:val="00DF0F25"/>
    <w:rsid w:val="00DF18D0"/>
    <w:rsid w:val="00DF2E5B"/>
    <w:rsid w:val="00DF7C68"/>
    <w:rsid w:val="00E00653"/>
    <w:rsid w:val="00E0131C"/>
    <w:rsid w:val="00E01953"/>
    <w:rsid w:val="00E01A05"/>
    <w:rsid w:val="00E0229F"/>
    <w:rsid w:val="00E03127"/>
    <w:rsid w:val="00E03303"/>
    <w:rsid w:val="00E039E5"/>
    <w:rsid w:val="00E0510E"/>
    <w:rsid w:val="00E0544C"/>
    <w:rsid w:val="00E059E0"/>
    <w:rsid w:val="00E05A02"/>
    <w:rsid w:val="00E0616F"/>
    <w:rsid w:val="00E06C31"/>
    <w:rsid w:val="00E06FED"/>
    <w:rsid w:val="00E075EA"/>
    <w:rsid w:val="00E11E0E"/>
    <w:rsid w:val="00E1289C"/>
    <w:rsid w:val="00E1529B"/>
    <w:rsid w:val="00E16F57"/>
    <w:rsid w:val="00E17297"/>
    <w:rsid w:val="00E173C4"/>
    <w:rsid w:val="00E175A6"/>
    <w:rsid w:val="00E20824"/>
    <w:rsid w:val="00E208F1"/>
    <w:rsid w:val="00E20D95"/>
    <w:rsid w:val="00E21D8D"/>
    <w:rsid w:val="00E227D0"/>
    <w:rsid w:val="00E22997"/>
    <w:rsid w:val="00E2539F"/>
    <w:rsid w:val="00E25ABD"/>
    <w:rsid w:val="00E30E27"/>
    <w:rsid w:val="00E31203"/>
    <w:rsid w:val="00E31641"/>
    <w:rsid w:val="00E33F24"/>
    <w:rsid w:val="00E3443D"/>
    <w:rsid w:val="00E351C3"/>
    <w:rsid w:val="00E35584"/>
    <w:rsid w:val="00E35B88"/>
    <w:rsid w:val="00E35EF3"/>
    <w:rsid w:val="00E36211"/>
    <w:rsid w:val="00E36E03"/>
    <w:rsid w:val="00E36F0C"/>
    <w:rsid w:val="00E37ADA"/>
    <w:rsid w:val="00E40013"/>
    <w:rsid w:val="00E404E5"/>
    <w:rsid w:val="00E4058F"/>
    <w:rsid w:val="00E40AEF"/>
    <w:rsid w:val="00E41AC7"/>
    <w:rsid w:val="00E425B0"/>
    <w:rsid w:val="00E453A5"/>
    <w:rsid w:val="00E45FCD"/>
    <w:rsid w:val="00E47252"/>
    <w:rsid w:val="00E47985"/>
    <w:rsid w:val="00E479E6"/>
    <w:rsid w:val="00E47E48"/>
    <w:rsid w:val="00E50743"/>
    <w:rsid w:val="00E50C75"/>
    <w:rsid w:val="00E51007"/>
    <w:rsid w:val="00E51630"/>
    <w:rsid w:val="00E539B4"/>
    <w:rsid w:val="00E53D10"/>
    <w:rsid w:val="00E54712"/>
    <w:rsid w:val="00E5495F"/>
    <w:rsid w:val="00E54977"/>
    <w:rsid w:val="00E55BDC"/>
    <w:rsid w:val="00E56AEC"/>
    <w:rsid w:val="00E576C0"/>
    <w:rsid w:val="00E57AB3"/>
    <w:rsid w:val="00E60480"/>
    <w:rsid w:val="00E61F8E"/>
    <w:rsid w:val="00E623E3"/>
    <w:rsid w:val="00E62602"/>
    <w:rsid w:val="00E6359D"/>
    <w:rsid w:val="00E658B6"/>
    <w:rsid w:val="00E66C1F"/>
    <w:rsid w:val="00E70F17"/>
    <w:rsid w:val="00E72199"/>
    <w:rsid w:val="00E7279B"/>
    <w:rsid w:val="00E7369F"/>
    <w:rsid w:val="00E7423D"/>
    <w:rsid w:val="00E743C0"/>
    <w:rsid w:val="00E7508B"/>
    <w:rsid w:val="00E75645"/>
    <w:rsid w:val="00E76902"/>
    <w:rsid w:val="00E82511"/>
    <w:rsid w:val="00E82DE7"/>
    <w:rsid w:val="00E84915"/>
    <w:rsid w:val="00E85FD2"/>
    <w:rsid w:val="00E87C05"/>
    <w:rsid w:val="00E91373"/>
    <w:rsid w:val="00E91764"/>
    <w:rsid w:val="00E94146"/>
    <w:rsid w:val="00E95DC6"/>
    <w:rsid w:val="00E95FA8"/>
    <w:rsid w:val="00E97243"/>
    <w:rsid w:val="00EA1222"/>
    <w:rsid w:val="00EA1BB9"/>
    <w:rsid w:val="00EA244B"/>
    <w:rsid w:val="00EA3110"/>
    <w:rsid w:val="00EA3475"/>
    <w:rsid w:val="00EA400A"/>
    <w:rsid w:val="00EA6238"/>
    <w:rsid w:val="00EA647A"/>
    <w:rsid w:val="00EB06E0"/>
    <w:rsid w:val="00EB1DCE"/>
    <w:rsid w:val="00EB5477"/>
    <w:rsid w:val="00EB69DD"/>
    <w:rsid w:val="00EC0741"/>
    <w:rsid w:val="00EC1F8A"/>
    <w:rsid w:val="00EC3249"/>
    <w:rsid w:val="00EC3495"/>
    <w:rsid w:val="00EC3642"/>
    <w:rsid w:val="00EC43C1"/>
    <w:rsid w:val="00EC7D13"/>
    <w:rsid w:val="00EC7EDA"/>
    <w:rsid w:val="00ED0414"/>
    <w:rsid w:val="00ED3B87"/>
    <w:rsid w:val="00ED4DCA"/>
    <w:rsid w:val="00ED4F05"/>
    <w:rsid w:val="00ED65F9"/>
    <w:rsid w:val="00ED7357"/>
    <w:rsid w:val="00ED76C8"/>
    <w:rsid w:val="00ED7CF0"/>
    <w:rsid w:val="00EE1800"/>
    <w:rsid w:val="00EE54C6"/>
    <w:rsid w:val="00EE5E8A"/>
    <w:rsid w:val="00EF0AF4"/>
    <w:rsid w:val="00EF250E"/>
    <w:rsid w:val="00EF4117"/>
    <w:rsid w:val="00EF4826"/>
    <w:rsid w:val="00EF5260"/>
    <w:rsid w:val="00EF5995"/>
    <w:rsid w:val="00EF6354"/>
    <w:rsid w:val="00EF7390"/>
    <w:rsid w:val="00EF7CC4"/>
    <w:rsid w:val="00F01249"/>
    <w:rsid w:val="00F0203E"/>
    <w:rsid w:val="00F0204F"/>
    <w:rsid w:val="00F02597"/>
    <w:rsid w:val="00F037D1"/>
    <w:rsid w:val="00F05097"/>
    <w:rsid w:val="00F05658"/>
    <w:rsid w:val="00F05A34"/>
    <w:rsid w:val="00F13C60"/>
    <w:rsid w:val="00F14568"/>
    <w:rsid w:val="00F1504B"/>
    <w:rsid w:val="00F153E3"/>
    <w:rsid w:val="00F15881"/>
    <w:rsid w:val="00F15E91"/>
    <w:rsid w:val="00F177CF"/>
    <w:rsid w:val="00F17DCC"/>
    <w:rsid w:val="00F17F09"/>
    <w:rsid w:val="00F214D2"/>
    <w:rsid w:val="00F22123"/>
    <w:rsid w:val="00F223D8"/>
    <w:rsid w:val="00F23EE1"/>
    <w:rsid w:val="00F244B3"/>
    <w:rsid w:val="00F258C6"/>
    <w:rsid w:val="00F26750"/>
    <w:rsid w:val="00F279B4"/>
    <w:rsid w:val="00F27D11"/>
    <w:rsid w:val="00F309FF"/>
    <w:rsid w:val="00F30CFE"/>
    <w:rsid w:val="00F32D5A"/>
    <w:rsid w:val="00F32ED2"/>
    <w:rsid w:val="00F33114"/>
    <w:rsid w:val="00F33495"/>
    <w:rsid w:val="00F3373F"/>
    <w:rsid w:val="00F342F9"/>
    <w:rsid w:val="00F35996"/>
    <w:rsid w:val="00F37DC1"/>
    <w:rsid w:val="00F4044E"/>
    <w:rsid w:val="00F417D5"/>
    <w:rsid w:val="00F42F33"/>
    <w:rsid w:val="00F438FA"/>
    <w:rsid w:val="00F45C71"/>
    <w:rsid w:val="00F47D90"/>
    <w:rsid w:val="00F50560"/>
    <w:rsid w:val="00F5225A"/>
    <w:rsid w:val="00F523F9"/>
    <w:rsid w:val="00F52FED"/>
    <w:rsid w:val="00F53E63"/>
    <w:rsid w:val="00F54A63"/>
    <w:rsid w:val="00F5621C"/>
    <w:rsid w:val="00F56338"/>
    <w:rsid w:val="00F56BC1"/>
    <w:rsid w:val="00F56EEB"/>
    <w:rsid w:val="00F571A6"/>
    <w:rsid w:val="00F60A28"/>
    <w:rsid w:val="00F60E92"/>
    <w:rsid w:val="00F61E1C"/>
    <w:rsid w:val="00F634F1"/>
    <w:rsid w:val="00F6356F"/>
    <w:rsid w:val="00F663DC"/>
    <w:rsid w:val="00F673DC"/>
    <w:rsid w:val="00F70768"/>
    <w:rsid w:val="00F710A3"/>
    <w:rsid w:val="00F712E1"/>
    <w:rsid w:val="00F7167B"/>
    <w:rsid w:val="00F75A88"/>
    <w:rsid w:val="00F80AA4"/>
    <w:rsid w:val="00F81630"/>
    <w:rsid w:val="00F81A47"/>
    <w:rsid w:val="00F81D2D"/>
    <w:rsid w:val="00F824EA"/>
    <w:rsid w:val="00F83A57"/>
    <w:rsid w:val="00F83DF6"/>
    <w:rsid w:val="00F83E26"/>
    <w:rsid w:val="00F84198"/>
    <w:rsid w:val="00F844FF"/>
    <w:rsid w:val="00F855B3"/>
    <w:rsid w:val="00F86E5A"/>
    <w:rsid w:val="00F874E9"/>
    <w:rsid w:val="00F87823"/>
    <w:rsid w:val="00F87CAD"/>
    <w:rsid w:val="00F91E6D"/>
    <w:rsid w:val="00F91E9A"/>
    <w:rsid w:val="00F93AC5"/>
    <w:rsid w:val="00F95307"/>
    <w:rsid w:val="00F95523"/>
    <w:rsid w:val="00F96F46"/>
    <w:rsid w:val="00F974BB"/>
    <w:rsid w:val="00FA0629"/>
    <w:rsid w:val="00FA13EC"/>
    <w:rsid w:val="00FA44ED"/>
    <w:rsid w:val="00FA4582"/>
    <w:rsid w:val="00FA4698"/>
    <w:rsid w:val="00FA5317"/>
    <w:rsid w:val="00FA6578"/>
    <w:rsid w:val="00FA67AD"/>
    <w:rsid w:val="00FA6853"/>
    <w:rsid w:val="00FA77D9"/>
    <w:rsid w:val="00FA7F49"/>
    <w:rsid w:val="00FB0934"/>
    <w:rsid w:val="00FB15AD"/>
    <w:rsid w:val="00FB219E"/>
    <w:rsid w:val="00FB2BAA"/>
    <w:rsid w:val="00FB3749"/>
    <w:rsid w:val="00FB3C22"/>
    <w:rsid w:val="00FB4B1F"/>
    <w:rsid w:val="00FC0C4F"/>
    <w:rsid w:val="00FC15A8"/>
    <w:rsid w:val="00FC1B50"/>
    <w:rsid w:val="00FC279D"/>
    <w:rsid w:val="00FC2ADA"/>
    <w:rsid w:val="00FC3297"/>
    <w:rsid w:val="00FC46CD"/>
    <w:rsid w:val="00FC475C"/>
    <w:rsid w:val="00FC5470"/>
    <w:rsid w:val="00FC5B80"/>
    <w:rsid w:val="00FC5FCA"/>
    <w:rsid w:val="00FC717D"/>
    <w:rsid w:val="00FC748C"/>
    <w:rsid w:val="00FD0711"/>
    <w:rsid w:val="00FD2010"/>
    <w:rsid w:val="00FD2272"/>
    <w:rsid w:val="00FD29BD"/>
    <w:rsid w:val="00FD2B98"/>
    <w:rsid w:val="00FD4D15"/>
    <w:rsid w:val="00FD515A"/>
    <w:rsid w:val="00FD548C"/>
    <w:rsid w:val="00FD691E"/>
    <w:rsid w:val="00FD709D"/>
    <w:rsid w:val="00FE09CF"/>
    <w:rsid w:val="00FE0EF5"/>
    <w:rsid w:val="00FE2021"/>
    <w:rsid w:val="00FE30EF"/>
    <w:rsid w:val="00FE6456"/>
    <w:rsid w:val="00FE6BB4"/>
    <w:rsid w:val="00FE6C1A"/>
    <w:rsid w:val="00FF0B85"/>
    <w:rsid w:val="00FF39A1"/>
    <w:rsid w:val="00FF4438"/>
    <w:rsid w:val="00FF5967"/>
    <w:rsid w:val="00FF5A2B"/>
    <w:rsid w:val="00FF6A8D"/>
    <w:rsid w:val="00FF7E1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1E2F18"/>
    <w:rPr>
      <w:sz w:val="24"/>
      <w:szCs w:val="24"/>
    </w:rPr>
  </w:style>
  <w:style w:type="paragraph" w:styleId="Cmsor1">
    <w:name w:val="heading 1"/>
    <w:basedOn w:val="Norml"/>
    <w:next w:val="Norml"/>
    <w:qFormat/>
    <w:rsid w:val="001E2F18"/>
    <w:pPr>
      <w:keepNext/>
      <w:jc w:val="both"/>
      <w:outlineLvl w:val="0"/>
    </w:pPr>
    <w:rPr>
      <w:b/>
      <w:bCs/>
    </w:rPr>
  </w:style>
  <w:style w:type="paragraph" w:styleId="Cmsor2">
    <w:name w:val="heading 2"/>
    <w:basedOn w:val="Norml"/>
    <w:next w:val="Norml"/>
    <w:qFormat/>
    <w:rsid w:val="001E2F18"/>
    <w:pPr>
      <w:keepNext/>
      <w:jc w:val="center"/>
      <w:outlineLvl w:val="1"/>
    </w:pPr>
    <w:rPr>
      <w:b/>
      <w:bCs/>
      <w:sz w:val="18"/>
    </w:rPr>
  </w:style>
  <w:style w:type="paragraph" w:styleId="Cmsor3">
    <w:name w:val="heading 3"/>
    <w:basedOn w:val="Norml"/>
    <w:next w:val="Norml"/>
    <w:qFormat/>
    <w:rsid w:val="001E2F18"/>
    <w:pPr>
      <w:keepNext/>
      <w:ind w:left="360"/>
      <w:jc w:val="both"/>
      <w:outlineLvl w:val="2"/>
    </w:pPr>
    <w:rPr>
      <w:b/>
      <w:bCs/>
      <w:smallCaps/>
    </w:rPr>
  </w:style>
  <w:style w:type="paragraph" w:styleId="Cmsor4">
    <w:name w:val="heading 4"/>
    <w:basedOn w:val="Norml"/>
    <w:next w:val="Norml"/>
    <w:qFormat/>
    <w:rsid w:val="001E2F18"/>
    <w:pPr>
      <w:keepNext/>
      <w:jc w:val="both"/>
      <w:outlineLvl w:val="3"/>
    </w:pPr>
    <w:rPr>
      <w:smallCaps/>
      <w:u w:val="single"/>
    </w:rPr>
  </w:style>
  <w:style w:type="paragraph" w:styleId="Cmsor5">
    <w:name w:val="heading 5"/>
    <w:basedOn w:val="Norml"/>
    <w:next w:val="Norml"/>
    <w:qFormat/>
    <w:rsid w:val="001E2F18"/>
    <w:pPr>
      <w:keepNext/>
      <w:jc w:val="both"/>
      <w:outlineLvl w:val="4"/>
    </w:pPr>
    <w:rPr>
      <w:b/>
      <w:bCs/>
      <w:u w:val="single"/>
    </w:rPr>
  </w:style>
  <w:style w:type="paragraph" w:styleId="Cmsor6">
    <w:name w:val="heading 6"/>
    <w:basedOn w:val="Norml"/>
    <w:next w:val="Norml"/>
    <w:qFormat/>
    <w:rsid w:val="001E2F18"/>
    <w:pPr>
      <w:keepNext/>
      <w:numPr>
        <w:numId w:val="1"/>
      </w:numPr>
      <w:jc w:val="both"/>
      <w:outlineLvl w:val="5"/>
    </w:pPr>
    <w:rPr>
      <w:b/>
      <w:bCs/>
    </w:rPr>
  </w:style>
  <w:style w:type="paragraph" w:styleId="Cmsor7">
    <w:name w:val="heading 7"/>
    <w:basedOn w:val="Norml"/>
    <w:next w:val="Norml"/>
    <w:qFormat/>
    <w:rsid w:val="001E2F18"/>
    <w:pPr>
      <w:keepNext/>
      <w:jc w:val="center"/>
      <w:outlineLvl w:val="6"/>
    </w:pPr>
    <w:rPr>
      <w:b/>
      <w:bCs/>
      <w:smallCaps/>
    </w:rPr>
  </w:style>
  <w:style w:type="paragraph" w:styleId="Cmsor8">
    <w:name w:val="heading 8"/>
    <w:basedOn w:val="Norml"/>
    <w:next w:val="Norml"/>
    <w:qFormat/>
    <w:rsid w:val="001E2F18"/>
    <w:pPr>
      <w:keepNext/>
      <w:jc w:val="center"/>
      <w:outlineLvl w:val="7"/>
    </w:pPr>
    <w:rPr>
      <w:b/>
      <w:bCs/>
      <w:smallCaps/>
      <w:sz w:val="28"/>
    </w:rPr>
  </w:style>
  <w:style w:type="paragraph" w:styleId="Cmsor9">
    <w:name w:val="heading 9"/>
    <w:basedOn w:val="Norml"/>
    <w:next w:val="Norml"/>
    <w:qFormat/>
    <w:rsid w:val="001E2F18"/>
    <w:pPr>
      <w:keepNext/>
      <w:tabs>
        <w:tab w:val="right" w:pos="6300"/>
      </w:tabs>
      <w:jc w:val="both"/>
      <w:outlineLvl w:val="8"/>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rsid w:val="001E2F18"/>
    <w:pPr>
      <w:ind w:left="360"/>
      <w:jc w:val="both"/>
    </w:pPr>
  </w:style>
  <w:style w:type="paragraph" w:styleId="lfej">
    <w:name w:val="header"/>
    <w:basedOn w:val="Norml"/>
    <w:link w:val="lfejChar"/>
    <w:uiPriority w:val="99"/>
    <w:rsid w:val="001E2F18"/>
    <w:pPr>
      <w:tabs>
        <w:tab w:val="center" w:pos="4536"/>
        <w:tab w:val="right" w:pos="9072"/>
      </w:tabs>
    </w:pPr>
  </w:style>
  <w:style w:type="character" w:styleId="Oldalszm">
    <w:name w:val="page number"/>
    <w:basedOn w:val="Bekezdsalapbettpusa"/>
    <w:rsid w:val="001E2F18"/>
  </w:style>
  <w:style w:type="paragraph" w:styleId="Szvegtrzs">
    <w:name w:val="Body Text"/>
    <w:basedOn w:val="Norml"/>
    <w:rsid w:val="001E2F18"/>
    <w:pPr>
      <w:jc w:val="both"/>
    </w:pPr>
  </w:style>
  <w:style w:type="paragraph" w:styleId="Szvegtrzs2">
    <w:name w:val="Body Text 2"/>
    <w:basedOn w:val="Norml"/>
    <w:rsid w:val="001E2F18"/>
    <w:pPr>
      <w:overflowPunct w:val="0"/>
      <w:autoSpaceDE w:val="0"/>
      <w:autoSpaceDN w:val="0"/>
      <w:adjustRightInd w:val="0"/>
      <w:jc w:val="both"/>
      <w:textAlignment w:val="baseline"/>
    </w:pPr>
    <w:rPr>
      <w:szCs w:val="20"/>
      <w:u w:val="single"/>
    </w:rPr>
  </w:style>
  <w:style w:type="paragraph" w:styleId="llb">
    <w:name w:val="footer"/>
    <w:basedOn w:val="Norml"/>
    <w:rsid w:val="001E2F18"/>
    <w:pPr>
      <w:tabs>
        <w:tab w:val="center" w:pos="4536"/>
        <w:tab w:val="right" w:pos="9072"/>
      </w:tabs>
    </w:pPr>
  </w:style>
  <w:style w:type="paragraph" w:styleId="Szvegtrzsbehzssal2">
    <w:name w:val="Body Text Indent 2"/>
    <w:basedOn w:val="Norml"/>
    <w:rsid w:val="001E2F18"/>
    <w:pPr>
      <w:tabs>
        <w:tab w:val="num" w:pos="540"/>
      </w:tabs>
      <w:ind w:left="540" w:firstLine="24"/>
      <w:jc w:val="both"/>
    </w:pPr>
  </w:style>
  <w:style w:type="paragraph" w:styleId="Szvegtrzsbehzssal3">
    <w:name w:val="Body Text Indent 3"/>
    <w:basedOn w:val="Norml"/>
    <w:rsid w:val="001E2F18"/>
    <w:pPr>
      <w:tabs>
        <w:tab w:val="num" w:pos="540"/>
      </w:tabs>
      <w:ind w:left="540" w:hanging="360"/>
      <w:jc w:val="both"/>
    </w:pPr>
  </w:style>
  <w:style w:type="paragraph" w:styleId="Szvegtrzs3">
    <w:name w:val="Body Text 3"/>
    <w:basedOn w:val="Norml"/>
    <w:rsid w:val="001E2F18"/>
    <w:pPr>
      <w:jc w:val="both"/>
    </w:pPr>
    <w:rPr>
      <w:b/>
      <w:bCs/>
      <w:smallCaps/>
    </w:rPr>
  </w:style>
  <w:style w:type="paragraph" w:styleId="Cm">
    <w:name w:val="Title"/>
    <w:basedOn w:val="Norml"/>
    <w:link w:val="CmChar"/>
    <w:qFormat/>
    <w:rsid w:val="001E2F18"/>
    <w:pPr>
      <w:jc w:val="center"/>
    </w:pPr>
    <w:rPr>
      <w:b/>
      <w:bCs/>
      <w:sz w:val="28"/>
    </w:rPr>
  </w:style>
  <w:style w:type="character" w:styleId="Kiemels">
    <w:name w:val="Emphasis"/>
    <w:qFormat/>
    <w:rsid w:val="001E2F18"/>
    <w:rPr>
      <w:i/>
      <w:iCs/>
    </w:rPr>
  </w:style>
  <w:style w:type="table" w:styleId="Rcsostblzat">
    <w:name w:val="Table Grid"/>
    <w:basedOn w:val="Normltblzat"/>
    <w:uiPriority w:val="59"/>
    <w:rsid w:val="009C5A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zvegtrzs21">
    <w:name w:val="Szövegtörzs 21"/>
    <w:basedOn w:val="Norml"/>
    <w:rsid w:val="00BE7A0C"/>
    <w:pPr>
      <w:overflowPunct w:val="0"/>
      <w:autoSpaceDE w:val="0"/>
      <w:autoSpaceDN w:val="0"/>
      <w:adjustRightInd w:val="0"/>
      <w:spacing w:after="120"/>
      <w:textAlignment w:val="baseline"/>
    </w:pPr>
    <w:rPr>
      <w:szCs w:val="20"/>
      <w:u w:val="words"/>
    </w:rPr>
  </w:style>
  <w:style w:type="paragraph" w:styleId="NormlWeb">
    <w:name w:val="Normal (Web)"/>
    <w:basedOn w:val="Norml"/>
    <w:rsid w:val="00ED0414"/>
    <w:pPr>
      <w:spacing w:before="100" w:beforeAutospacing="1" w:after="100" w:afterAutospacing="1"/>
    </w:pPr>
    <w:rPr>
      <w:sz w:val="17"/>
      <w:szCs w:val="17"/>
    </w:rPr>
  </w:style>
  <w:style w:type="character" w:styleId="Kiemels2">
    <w:name w:val="Strong"/>
    <w:qFormat/>
    <w:rsid w:val="00ED0414"/>
    <w:rPr>
      <w:b/>
      <w:bCs/>
    </w:rPr>
  </w:style>
  <w:style w:type="character" w:styleId="Hiperhivatkozs">
    <w:name w:val="Hyperlink"/>
    <w:rsid w:val="00ED0414"/>
    <w:rPr>
      <w:color w:val="0000FF"/>
      <w:u w:val="single"/>
    </w:rPr>
  </w:style>
  <w:style w:type="paragraph" w:customStyle="1" w:styleId="Bekezds">
    <w:name w:val="Bekezdés"/>
    <w:basedOn w:val="Norml"/>
    <w:rsid w:val="001E063E"/>
    <w:pPr>
      <w:autoSpaceDE w:val="0"/>
      <w:autoSpaceDN w:val="0"/>
      <w:spacing w:line="213" w:lineRule="exact"/>
      <w:ind w:firstLine="202"/>
      <w:jc w:val="both"/>
    </w:pPr>
    <w:rPr>
      <w:rFonts w:ascii="H-Times-Roman" w:hAnsi="H-Times-Roman"/>
      <w:noProof/>
      <w:sz w:val="20"/>
      <w:szCs w:val="20"/>
      <w:lang w:val="en-US"/>
    </w:rPr>
  </w:style>
  <w:style w:type="paragraph" w:customStyle="1" w:styleId="CharCharCharChar">
    <w:name w:val="Char Char Char Char"/>
    <w:basedOn w:val="Norml"/>
    <w:rsid w:val="001F0CFA"/>
    <w:pPr>
      <w:spacing w:after="160" w:line="240" w:lineRule="exact"/>
    </w:pPr>
    <w:rPr>
      <w:rFonts w:ascii="Verdana" w:hAnsi="Verdana"/>
      <w:sz w:val="20"/>
      <w:szCs w:val="20"/>
      <w:lang w:val="en-US" w:eastAsia="en-US"/>
    </w:rPr>
  </w:style>
  <w:style w:type="paragraph" w:customStyle="1" w:styleId="Default">
    <w:name w:val="Default"/>
    <w:rsid w:val="00D75D91"/>
    <w:pPr>
      <w:autoSpaceDE w:val="0"/>
      <w:autoSpaceDN w:val="0"/>
      <w:adjustRightInd w:val="0"/>
    </w:pPr>
    <w:rPr>
      <w:rFonts w:ascii="Garamond" w:hAnsi="Garamond" w:cs="Garamond"/>
      <w:color w:val="000000"/>
      <w:sz w:val="24"/>
      <w:szCs w:val="24"/>
    </w:rPr>
  </w:style>
  <w:style w:type="paragraph" w:customStyle="1" w:styleId="Char1">
    <w:name w:val="Char1"/>
    <w:basedOn w:val="Norml"/>
    <w:rsid w:val="003C0CB0"/>
    <w:pPr>
      <w:widowControl w:val="0"/>
      <w:adjustRightInd w:val="0"/>
      <w:spacing w:after="160" w:line="240" w:lineRule="exact"/>
      <w:textAlignment w:val="baseline"/>
    </w:pPr>
    <w:rPr>
      <w:rFonts w:ascii="Verdana" w:hAnsi="Verdana"/>
      <w:sz w:val="20"/>
      <w:szCs w:val="20"/>
      <w:lang w:val="en-US" w:eastAsia="en-US"/>
    </w:rPr>
  </w:style>
  <w:style w:type="paragraph" w:styleId="Buborkszveg">
    <w:name w:val="Balloon Text"/>
    <w:basedOn w:val="Norml"/>
    <w:semiHidden/>
    <w:rsid w:val="004B2FC3"/>
    <w:rPr>
      <w:rFonts w:ascii="Tahoma" w:hAnsi="Tahoma" w:cs="Tahoma"/>
      <w:sz w:val="16"/>
      <w:szCs w:val="16"/>
    </w:rPr>
  </w:style>
  <w:style w:type="paragraph" w:customStyle="1" w:styleId="szveg">
    <w:name w:val="szöveg"/>
    <w:rsid w:val="00754E0E"/>
    <w:pPr>
      <w:spacing w:before="60" w:after="60"/>
      <w:jc w:val="both"/>
    </w:pPr>
    <w:rPr>
      <w:rFonts w:ascii="Switzerland" w:hAnsi="Switzerland"/>
      <w:sz w:val="24"/>
    </w:rPr>
  </w:style>
  <w:style w:type="paragraph" w:styleId="Alcm">
    <w:name w:val="Subtitle"/>
    <w:basedOn w:val="Norml"/>
    <w:link w:val="AlcmChar"/>
    <w:qFormat/>
    <w:rsid w:val="00754E0E"/>
    <w:pPr>
      <w:jc w:val="both"/>
    </w:pPr>
    <w:rPr>
      <w:b/>
      <w:bCs/>
      <w:szCs w:val="20"/>
    </w:rPr>
  </w:style>
  <w:style w:type="paragraph" w:customStyle="1" w:styleId="CharCharChar">
    <w:name w:val="Char Char Char"/>
    <w:basedOn w:val="Norml"/>
    <w:rsid w:val="00E25ABD"/>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671A7A"/>
    <w:pPr>
      <w:spacing w:after="200" w:line="276" w:lineRule="auto"/>
      <w:ind w:left="708"/>
    </w:pPr>
    <w:rPr>
      <w:rFonts w:ascii="Calibri" w:eastAsia="Calibri" w:hAnsi="Calibri"/>
      <w:sz w:val="22"/>
      <w:szCs w:val="22"/>
      <w:lang w:eastAsia="en-US"/>
    </w:rPr>
  </w:style>
  <w:style w:type="character" w:customStyle="1" w:styleId="AlcmChar">
    <w:name w:val="Alcím Char"/>
    <w:link w:val="Alcm"/>
    <w:rsid w:val="00A84D55"/>
    <w:rPr>
      <w:b/>
      <w:bCs/>
      <w:sz w:val="24"/>
      <w:lang w:val="hu-HU" w:eastAsia="hu-HU" w:bidi="ar-SA"/>
    </w:rPr>
  </w:style>
  <w:style w:type="character" w:customStyle="1" w:styleId="CmChar">
    <w:name w:val="Cím Char"/>
    <w:link w:val="Cm"/>
    <w:rsid w:val="000D3C78"/>
    <w:rPr>
      <w:b/>
      <w:bCs/>
      <w:sz w:val="28"/>
      <w:szCs w:val="24"/>
      <w:lang w:val="hu-HU" w:eastAsia="hu-HU" w:bidi="ar-SA"/>
    </w:rPr>
  </w:style>
  <w:style w:type="paragraph" w:customStyle="1" w:styleId="style27">
    <w:name w:val="style27"/>
    <w:basedOn w:val="Norml"/>
    <w:rsid w:val="001863A9"/>
    <w:pPr>
      <w:spacing w:before="100" w:beforeAutospacing="1" w:after="100" w:afterAutospacing="1"/>
    </w:pPr>
  </w:style>
  <w:style w:type="paragraph" w:customStyle="1" w:styleId="Char1CharCharChar">
    <w:name w:val="Char1 Char Char Char"/>
    <w:basedOn w:val="Norml"/>
    <w:rsid w:val="00F153E3"/>
    <w:pPr>
      <w:spacing w:after="160" w:line="240" w:lineRule="exact"/>
    </w:pPr>
    <w:rPr>
      <w:rFonts w:ascii="Verdana" w:hAnsi="Verdana"/>
      <w:sz w:val="20"/>
      <w:szCs w:val="20"/>
      <w:lang w:val="en-US" w:eastAsia="en-US"/>
    </w:rPr>
  </w:style>
  <w:style w:type="paragraph" w:customStyle="1" w:styleId="Listaszerbekezds1">
    <w:name w:val="Listaszerű bekezdés1"/>
    <w:basedOn w:val="Norml"/>
    <w:rsid w:val="00C25983"/>
    <w:pPr>
      <w:spacing w:after="200" w:line="276" w:lineRule="auto"/>
      <w:ind w:left="720"/>
      <w:contextualSpacing/>
    </w:pPr>
    <w:rPr>
      <w:rFonts w:ascii="Calibri" w:eastAsia="Calibri" w:hAnsi="Calibri"/>
      <w:sz w:val="22"/>
      <w:szCs w:val="22"/>
    </w:rPr>
  </w:style>
  <w:style w:type="character" w:customStyle="1" w:styleId="Szvegtrzs20">
    <w:name w:val="Szövegtörzs (2)_"/>
    <w:link w:val="Szvegtrzs22"/>
    <w:rsid w:val="00E0616F"/>
    <w:rPr>
      <w:sz w:val="21"/>
      <w:szCs w:val="21"/>
      <w:shd w:val="clear" w:color="auto" w:fill="FFFFFF"/>
    </w:rPr>
  </w:style>
  <w:style w:type="paragraph" w:customStyle="1" w:styleId="Szvegtrzs22">
    <w:name w:val="Szövegtörzs (2)"/>
    <w:basedOn w:val="Norml"/>
    <w:link w:val="Szvegtrzs20"/>
    <w:rsid w:val="00E0616F"/>
    <w:pPr>
      <w:widowControl w:val="0"/>
      <w:shd w:val="clear" w:color="auto" w:fill="FFFFFF"/>
      <w:spacing w:line="295" w:lineRule="exact"/>
    </w:pPr>
    <w:rPr>
      <w:sz w:val="21"/>
      <w:szCs w:val="21"/>
    </w:rPr>
  </w:style>
  <w:style w:type="character" w:customStyle="1" w:styleId="Szvegtrzs2Trkz2pt">
    <w:name w:val="Szövegtörzs (2) + Térköz 2 pt"/>
    <w:rsid w:val="00E0616F"/>
    <w:rPr>
      <w:rFonts w:ascii="Arial Unicode MS" w:eastAsia="Arial Unicode MS" w:hAnsi="Arial Unicode MS" w:cs="Arial Unicode MS"/>
      <w:b w:val="0"/>
      <w:bCs w:val="0"/>
      <w:i w:val="0"/>
      <w:iCs w:val="0"/>
      <w:smallCaps w:val="0"/>
      <w:strike w:val="0"/>
      <w:color w:val="000000"/>
      <w:spacing w:val="40"/>
      <w:w w:val="100"/>
      <w:position w:val="0"/>
      <w:sz w:val="21"/>
      <w:szCs w:val="21"/>
      <w:u w:val="none"/>
      <w:shd w:val="clear" w:color="auto" w:fill="FFFFFF"/>
      <w:lang w:val="hu-HU" w:eastAsia="hu-HU" w:bidi="hu-HU"/>
    </w:rPr>
  </w:style>
  <w:style w:type="paragraph" w:customStyle="1" w:styleId="normal">
    <w:name w:val="normal"/>
    <w:rsid w:val="002E0534"/>
    <w:pPr>
      <w:widowControl w:val="0"/>
      <w:contextualSpacing/>
    </w:pPr>
    <w:rPr>
      <w:color w:val="000000"/>
      <w:sz w:val="24"/>
      <w:szCs w:val="22"/>
    </w:rPr>
  </w:style>
  <w:style w:type="character" w:customStyle="1" w:styleId="para">
    <w:name w:val="para"/>
    <w:basedOn w:val="Bekezdsalapbettpusa"/>
    <w:rsid w:val="00F45C71"/>
  </w:style>
  <w:style w:type="paragraph" w:customStyle="1" w:styleId="Norml1">
    <w:name w:val="Normál1"/>
    <w:rsid w:val="00F45C71"/>
    <w:pPr>
      <w:widowControl w:val="0"/>
      <w:contextualSpacing/>
    </w:pPr>
    <w:rPr>
      <w:color w:val="000000"/>
      <w:sz w:val="24"/>
      <w:szCs w:val="22"/>
    </w:rPr>
  </w:style>
  <w:style w:type="paragraph" w:styleId="Nincstrkz">
    <w:name w:val="No Spacing"/>
    <w:uiPriority w:val="1"/>
    <w:qFormat/>
    <w:rsid w:val="008A2AD3"/>
    <w:rPr>
      <w:rFonts w:ascii="Calibri" w:eastAsia="Calibri" w:hAnsi="Calibri"/>
      <w:sz w:val="22"/>
      <w:szCs w:val="22"/>
      <w:lang w:eastAsia="en-US"/>
    </w:rPr>
  </w:style>
  <w:style w:type="character" w:customStyle="1" w:styleId="lfejChar">
    <w:name w:val="Élőfej Char"/>
    <w:basedOn w:val="Bekezdsalapbettpusa"/>
    <w:link w:val="lfej"/>
    <w:uiPriority w:val="99"/>
    <w:rsid w:val="00D75FDA"/>
    <w:rPr>
      <w:sz w:val="24"/>
      <w:szCs w:val="24"/>
    </w:rPr>
  </w:style>
</w:styles>
</file>

<file path=word/webSettings.xml><?xml version="1.0" encoding="utf-8"?>
<w:webSettings xmlns:r="http://schemas.openxmlformats.org/officeDocument/2006/relationships" xmlns:w="http://schemas.openxmlformats.org/wordprocessingml/2006/main">
  <w:divs>
    <w:div w:id="509369531">
      <w:bodyDiv w:val="1"/>
      <w:marLeft w:val="0"/>
      <w:marRight w:val="0"/>
      <w:marTop w:val="0"/>
      <w:marBottom w:val="0"/>
      <w:divBdr>
        <w:top w:val="none" w:sz="0" w:space="0" w:color="auto"/>
        <w:left w:val="none" w:sz="0" w:space="0" w:color="auto"/>
        <w:bottom w:val="none" w:sz="0" w:space="0" w:color="auto"/>
        <w:right w:val="none" w:sz="0" w:space="0" w:color="auto"/>
      </w:divBdr>
    </w:div>
    <w:div w:id="511727885">
      <w:bodyDiv w:val="1"/>
      <w:marLeft w:val="0"/>
      <w:marRight w:val="0"/>
      <w:marTop w:val="0"/>
      <w:marBottom w:val="0"/>
      <w:divBdr>
        <w:top w:val="none" w:sz="0" w:space="0" w:color="auto"/>
        <w:left w:val="none" w:sz="0" w:space="0" w:color="auto"/>
        <w:bottom w:val="none" w:sz="0" w:space="0" w:color="auto"/>
        <w:right w:val="none" w:sz="0" w:space="0" w:color="auto"/>
      </w:divBdr>
      <w:divsChild>
        <w:div w:id="234585905">
          <w:marLeft w:val="0"/>
          <w:marRight w:val="0"/>
          <w:marTop w:val="0"/>
          <w:marBottom w:val="0"/>
          <w:divBdr>
            <w:top w:val="none" w:sz="0" w:space="0" w:color="auto"/>
            <w:left w:val="none" w:sz="0" w:space="0" w:color="auto"/>
            <w:bottom w:val="none" w:sz="0" w:space="0" w:color="auto"/>
            <w:right w:val="none" w:sz="0" w:space="0" w:color="auto"/>
          </w:divBdr>
        </w:div>
        <w:div w:id="424964341">
          <w:marLeft w:val="0"/>
          <w:marRight w:val="0"/>
          <w:marTop w:val="0"/>
          <w:marBottom w:val="0"/>
          <w:divBdr>
            <w:top w:val="none" w:sz="0" w:space="0" w:color="auto"/>
            <w:left w:val="none" w:sz="0" w:space="0" w:color="auto"/>
            <w:bottom w:val="none" w:sz="0" w:space="0" w:color="auto"/>
            <w:right w:val="none" w:sz="0" w:space="0" w:color="auto"/>
          </w:divBdr>
        </w:div>
        <w:div w:id="463356813">
          <w:marLeft w:val="0"/>
          <w:marRight w:val="0"/>
          <w:marTop w:val="0"/>
          <w:marBottom w:val="0"/>
          <w:divBdr>
            <w:top w:val="none" w:sz="0" w:space="0" w:color="auto"/>
            <w:left w:val="none" w:sz="0" w:space="0" w:color="auto"/>
            <w:bottom w:val="none" w:sz="0" w:space="0" w:color="auto"/>
            <w:right w:val="none" w:sz="0" w:space="0" w:color="auto"/>
          </w:divBdr>
        </w:div>
        <w:div w:id="581258729">
          <w:marLeft w:val="0"/>
          <w:marRight w:val="0"/>
          <w:marTop w:val="0"/>
          <w:marBottom w:val="0"/>
          <w:divBdr>
            <w:top w:val="none" w:sz="0" w:space="0" w:color="auto"/>
            <w:left w:val="none" w:sz="0" w:space="0" w:color="auto"/>
            <w:bottom w:val="none" w:sz="0" w:space="0" w:color="auto"/>
            <w:right w:val="none" w:sz="0" w:space="0" w:color="auto"/>
          </w:divBdr>
        </w:div>
        <w:div w:id="2101178897">
          <w:marLeft w:val="0"/>
          <w:marRight w:val="0"/>
          <w:marTop w:val="0"/>
          <w:marBottom w:val="0"/>
          <w:divBdr>
            <w:top w:val="none" w:sz="0" w:space="0" w:color="auto"/>
            <w:left w:val="none" w:sz="0" w:space="0" w:color="auto"/>
            <w:bottom w:val="none" w:sz="0" w:space="0" w:color="auto"/>
            <w:right w:val="none" w:sz="0" w:space="0" w:color="auto"/>
          </w:divBdr>
        </w:div>
      </w:divsChild>
    </w:div>
    <w:div w:id="859900035">
      <w:bodyDiv w:val="1"/>
      <w:marLeft w:val="0"/>
      <w:marRight w:val="0"/>
      <w:marTop w:val="0"/>
      <w:marBottom w:val="0"/>
      <w:divBdr>
        <w:top w:val="none" w:sz="0" w:space="0" w:color="auto"/>
        <w:left w:val="none" w:sz="0" w:space="0" w:color="auto"/>
        <w:bottom w:val="none" w:sz="0" w:space="0" w:color="auto"/>
        <w:right w:val="none" w:sz="0" w:space="0" w:color="auto"/>
      </w:divBdr>
      <w:divsChild>
        <w:div w:id="620380029">
          <w:marLeft w:val="0"/>
          <w:marRight w:val="0"/>
          <w:marTop w:val="0"/>
          <w:marBottom w:val="0"/>
          <w:divBdr>
            <w:top w:val="none" w:sz="0" w:space="0" w:color="auto"/>
            <w:left w:val="none" w:sz="0" w:space="0" w:color="auto"/>
            <w:bottom w:val="none" w:sz="0" w:space="0" w:color="auto"/>
            <w:right w:val="none" w:sz="0" w:space="0" w:color="auto"/>
          </w:divBdr>
        </w:div>
      </w:divsChild>
    </w:div>
    <w:div w:id="1024596670">
      <w:bodyDiv w:val="1"/>
      <w:marLeft w:val="0"/>
      <w:marRight w:val="0"/>
      <w:marTop w:val="0"/>
      <w:marBottom w:val="0"/>
      <w:divBdr>
        <w:top w:val="none" w:sz="0" w:space="0" w:color="auto"/>
        <w:left w:val="none" w:sz="0" w:space="0" w:color="auto"/>
        <w:bottom w:val="none" w:sz="0" w:space="0" w:color="auto"/>
        <w:right w:val="none" w:sz="0" w:space="0" w:color="auto"/>
      </w:divBdr>
    </w:div>
    <w:div w:id="1499734550">
      <w:bodyDiv w:val="1"/>
      <w:marLeft w:val="0"/>
      <w:marRight w:val="0"/>
      <w:marTop w:val="0"/>
      <w:marBottom w:val="0"/>
      <w:divBdr>
        <w:top w:val="none" w:sz="0" w:space="0" w:color="auto"/>
        <w:left w:val="none" w:sz="0" w:space="0" w:color="auto"/>
        <w:bottom w:val="none" w:sz="0" w:space="0" w:color="auto"/>
        <w:right w:val="none" w:sz="0" w:space="0" w:color="auto"/>
      </w:divBdr>
    </w:div>
    <w:div w:id="192525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2C7A3-46E6-4E26-8489-1E3795A4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7692</Words>
  <Characters>56182</Characters>
  <Application>Microsoft Office Word</Application>
  <DocSecurity>0</DocSecurity>
  <Lines>468</Lines>
  <Paragraphs>127</Paragraphs>
  <ScaleCrop>false</ScaleCrop>
  <HeadingPairs>
    <vt:vector size="2" baseType="variant">
      <vt:variant>
        <vt:lpstr>Cím</vt:lpstr>
      </vt:variant>
      <vt:variant>
        <vt:i4>1</vt:i4>
      </vt:variant>
    </vt:vector>
  </HeadingPairs>
  <TitlesOfParts>
    <vt:vector size="1" baseType="lpstr">
      <vt:lpstr>Csongrád Város Polgármesterétől</vt:lpstr>
    </vt:vector>
  </TitlesOfParts>
  <Company>Csongrád</Company>
  <LinksUpToDate>false</LinksUpToDate>
  <CharactersWithSpaces>63747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Polgármesterétől</dc:title>
  <dc:creator>Polgármesteri Hivatal</dc:creator>
  <cp:lastModifiedBy>Mariann</cp:lastModifiedBy>
  <cp:revision>5</cp:revision>
  <cp:lastPrinted>2019-08-07T08:20:00Z</cp:lastPrinted>
  <dcterms:created xsi:type="dcterms:W3CDTF">2019-08-12T14:11:00Z</dcterms:created>
  <dcterms:modified xsi:type="dcterms:W3CDTF">2019-08-27T13:34:00Z</dcterms:modified>
</cp:coreProperties>
</file>