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B18" w:rsidRDefault="004B4B18">
      <w:pPr>
        <w:rPr>
          <w:rFonts w:ascii="Arial" w:hAnsi="Arial" w:cs="Arial"/>
          <w:b/>
          <w:bCs/>
          <w:color w:val="40403D"/>
          <w:sz w:val="21"/>
          <w:szCs w:val="21"/>
          <w:shd w:val="clear" w:color="auto" w:fill="FFFFFF"/>
        </w:rPr>
      </w:pPr>
    </w:p>
    <w:p w:rsidR="004B4B18" w:rsidRDefault="004B4B18" w:rsidP="004B4B18">
      <w:pPr>
        <w:pStyle w:val="lfej"/>
        <w:rPr>
          <w:rFonts w:ascii="Monotype Corsiva" w:hAnsi="Monotype Corsiva"/>
          <w:sz w:val="32"/>
          <w:szCs w:val="32"/>
        </w:rPr>
      </w:pPr>
      <w:r>
        <w:tab/>
        <w:t xml:space="preserve">         </w:t>
      </w:r>
      <w:r>
        <w:rPr>
          <w:rFonts w:ascii="Monotype Corsiva" w:hAnsi="Monotype Corsiva"/>
          <w:sz w:val="32"/>
          <w:szCs w:val="32"/>
        </w:rPr>
        <w:t>Csongrád Város Polgármesterétől</w:t>
      </w:r>
    </w:p>
    <w:p w:rsidR="004B4B18" w:rsidRDefault="004B4B18" w:rsidP="004B4B18">
      <w:pPr>
        <w:keepNext/>
        <w:tabs>
          <w:tab w:val="left" w:pos="6315"/>
          <w:tab w:val="right" w:pos="9000"/>
        </w:tabs>
        <w:jc w:val="both"/>
        <w:outlineLvl w:val="2"/>
        <w:rPr>
          <w:b/>
          <w:bCs/>
          <w:iCs/>
        </w:rPr>
      </w:pPr>
      <w:r>
        <w:rPr>
          <w:noProof/>
        </w:rPr>
        <w:drawing>
          <wp:anchor distT="0" distB="0" distL="114300" distR="114300" simplePos="0" relativeHeight="251660288" behindDoc="0" locked="0" layoutInCell="1" allowOverlap="1">
            <wp:simplePos x="0" y="0"/>
            <wp:positionH relativeFrom="column">
              <wp:posOffset>2459990</wp:posOffset>
            </wp:positionH>
            <wp:positionV relativeFrom="paragraph">
              <wp:posOffset>9525</wp:posOffset>
            </wp:positionV>
            <wp:extent cx="1367790" cy="912495"/>
            <wp:effectExtent l="19050" t="0" r="3810" b="0"/>
            <wp:wrapSquare wrapText="r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34000" contrast="-34000"/>
                      <a:grayscl/>
                    </a:blip>
                    <a:srcRect/>
                    <a:stretch>
                      <a:fillRect/>
                    </a:stretch>
                  </pic:blipFill>
                  <pic:spPr bwMode="auto">
                    <a:xfrm>
                      <a:off x="0" y="0"/>
                      <a:ext cx="1367790" cy="912495"/>
                    </a:xfrm>
                    <a:prstGeom prst="rect">
                      <a:avLst/>
                    </a:prstGeom>
                    <a:noFill/>
                  </pic:spPr>
                </pic:pic>
              </a:graphicData>
            </a:graphic>
          </wp:anchor>
        </w:drawing>
      </w:r>
    </w:p>
    <w:p w:rsidR="004B4B18" w:rsidRDefault="004B4B18" w:rsidP="004B4B18">
      <w:pPr>
        <w:keepNext/>
        <w:tabs>
          <w:tab w:val="left" w:pos="6315"/>
          <w:tab w:val="right" w:pos="9000"/>
        </w:tabs>
        <w:jc w:val="both"/>
        <w:outlineLvl w:val="2"/>
        <w:rPr>
          <w:b/>
          <w:bCs/>
          <w:iCs/>
        </w:rPr>
      </w:pPr>
    </w:p>
    <w:p w:rsidR="004B4B18" w:rsidRDefault="004B4B18" w:rsidP="004B4B18">
      <w:pPr>
        <w:keepNext/>
        <w:tabs>
          <w:tab w:val="left" w:pos="6315"/>
          <w:tab w:val="right" w:pos="9000"/>
        </w:tabs>
        <w:jc w:val="both"/>
        <w:outlineLvl w:val="2"/>
        <w:rPr>
          <w:b/>
          <w:bCs/>
          <w:iCs/>
        </w:rPr>
      </w:pPr>
    </w:p>
    <w:p w:rsidR="004B4B18" w:rsidRDefault="004B4B18" w:rsidP="004B4B18">
      <w:pPr>
        <w:jc w:val="both"/>
        <w:rPr>
          <w:b/>
          <w:bCs/>
          <w:i/>
          <w:iCs/>
        </w:rPr>
      </w:pPr>
    </w:p>
    <w:p w:rsidR="004B4B18" w:rsidRDefault="004B4B18" w:rsidP="004B4B18">
      <w:pPr>
        <w:jc w:val="both"/>
      </w:pPr>
    </w:p>
    <w:p w:rsidR="004B4B18" w:rsidRDefault="004B4B18" w:rsidP="004B4B18">
      <w:pPr>
        <w:pStyle w:val="Cmsor2"/>
      </w:pPr>
      <w:r>
        <w:tab/>
      </w:r>
      <w:r>
        <w:tab/>
      </w:r>
    </w:p>
    <w:p w:rsidR="004B4B18" w:rsidRDefault="004B4B18" w:rsidP="004B4B18">
      <w:pPr>
        <w:pStyle w:val="Cmsor2"/>
      </w:pPr>
    </w:p>
    <w:p w:rsidR="004B4B18" w:rsidRPr="00DA1D03" w:rsidRDefault="004B4B18" w:rsidP="004B4B18">
      <w:pPr>
        <w:pStyle w:val="Cmsor2"/>
        <w:rPr>
          <w:b w:val="0"/>
          <w:bCs w:val="0"/>
          <w:sz w:val="20"/>
        </w:rPr>
      </w:pPr>
      <w:r w:rsidRPr="00DA1D03">
        <w:rPr>
          <w:b w:val="0"/>
          <w:bCs w:val="0"/>
          <w:sz w:val="20"/>
        </w:rPr>
        <w:t xml:space="preserve">Száma: </w:t>
      </w:r>
      <w:r w:rsidR="00885783">
        <w:rPr>
          <w:b w:val="0"/>
          <w:bCs w:val="0"/>
          <w:sz w:val="20"/>
        </w:rPr>
        <w:t>FJL/182</w:t>
      </w:r>
      <w:r>
        <w:rPr>
          <w:b w:val="0"/>
          <w:bCs w:val="0"/>
          <w:sz w:val="20"/>
        </w:rPr>
        <w:t>-</w:t>
      </w:r>
      <w:r w:rsidR="00885783">
        <w:rPr>
          <w:b w:val="0"/>
          <w:bCs w:val="0"/>
          <w:sz w:val="20"/>
        </w:rPr>
        <w:t>2</w:t>
      </w:r>
      <w:r>
        <w:rPr>
          <w:b w:val="0"/>
          <w:bCs w:val="0"/>
          <w:sz w:val="20"/>
        </w:rPr>
        <w:t>/2019</w:t>
      </w:r>
      <w:r w:rsidRPr="00DA1D03">
        <w:rPr>
          <w:b w:val="0"/>
          <w:bCs w:val="0"/>
          <w:sz w:val="20"/>
        </w:rPr>
        <w:t>.</w:t>
      </w:r>
    </w:p>
    <w:p w:rsidR="004B4B18" w:rsidRDefault="004B4B18" w:rsidP="004B4B18">
      <w:pPr>
        <w:rPr>
          <w:sz w:val="18"/>
        </w:rPr>
      </w:pPr>
      <w:r>
        <w:rPr>
          <w:sz w:val="18"/>
        </w:rPr>
        <w:t>Témafelelős: Keller Ilona</w:t>
      </w:r>
    </w:p>
    <w:p w:rsidR="004B4B18" w:rsidRDefault="004B4B18" w:rsidP="004B4B18">
      <w:pPr>
        <w:pStyle w:val="Cmsor1"/>
        <w:rPr>
          <w:sz w:val="24"/>
        </w:rPr>
      </w:pPr>
    </w:p>
    <w:p w:rsidR="004B4B18" w:rsidRDefault="004B4B18" w:rsidP="004B4B18">
      <w:pPr>
        <w:pStyle w:val="Cmsor1"/>
        <w:rPr>
          <w:sz w:val="24"/>
        </w:rPr>
      </w:pPr>
      <w:r>
        <w:rPr>
          <w:sz w:val="24"/>
        </w:rPr>
        <w:t>E l ő t e r j e s z t é s</w:t>
      </w:r>
    </w:p>
    <w:p w:rsidR="004B4B18" w:rsidRDefault="004B4B18" w:rsidP="004B4B18">
      <w:pPr>
        <w:pStyle w:val="Cmsor1"/>
        <w:rPr>
          <w:sz w:val="24"/>
        </w:rPr>
      </w:pPr>
      <w:r>
        <w:rPr>
          <w:sz w:val="24"/>
        </w:rPr>
        <w:t xml:space="preserve">Csongrád Város Önkormányzata Képviselő-testületének </w:t>
      </w:r>
    </w:p>
    <w:p w:rsidR="004B4B18" w:rsidRPr="004B4D31" w:rsidRDefault="004B4B18" w:rsidP="004B4B18">
      <w:pPr>
        <w:jc w:val="center"/>
        <w:rPr>
          <w:b/>
          <w:sz w:val="24"/>
        </w:rPr>
      </w:pPr>
      <w:r>
        <w:rPr>
          <w:b/>
          <w:sz w:val="24"/>
        </w:rPr>
        <w:t>2019. augusztus 29-i ülés</w:t>
      </w:r>
      <w:r w:rsidRPr="004B4D31">
        <w:rPr>
          <w:b/>
          <w:sz w:val="24"/>
        </w:rPr>
        <w:t>ére</w:t>
      </w:r>
    </w:p>
    <w:p w:rsidR="004B4B18" w:rsidRDefault="004B4B18" w:rsidP="004B4B18">
      <w:pPr>
        <w:jc w:val="center"/>
        <w:rPr>
          <w:b/>
          <w:sz w:val="24"/>
        </w:rPr>
      </w:pPr>
    </w:p>
    <w:p w:rsidR="004B4B18" w:rsidRDefault="004B4B18" w:rsidP="004B4B18">
      <w:pPr>
        <w:jc w:val="both"/>
        <w:rPr>
          <w:sz w:val="24"/>
          <w:szCs w:val="24"/>
        </w:rPr>
      </w:pPr>
      <w:r>
        <w:rPr>
          <w:sz w:val="24"/>
          <w:szCs w:val="24"/>
          <w:u w:val="single"/>
        </w:rPr>
        <w:t>Tárgy</w:t>
      </w:r>
      <w:r>
        <w:rPr>
          <w:sz w:val="24"/>
          <w:szCs w:val="24"/>
        </w:rPr>
        <w:t>: Az önkormányzati ingatlanvagyon főkönyvi nyilvántartásának rendezése</w:t>
      </w:r>
    </w:p>
    <w:p w:rsidR="004B4B18" w:rsidRDefault="004B4B18" w:rsidP="004B4B18">
      <w:pPr>
        <w:jc w:val="both"/>
        <w:rPr>
          <w:sz w:val="24"/>
          <w:szCs w:val="24"/>
        </w:rPr>
      </w:pPr>
    </w:p>
    <w:p w:rsidR="004B4B18" w:rsidRDefault="004B4B18" w:rsidP="004B4B18">
      <w:pPr>
        <w:jc w:val="both"/>
        <w:rPr>
          <w:sz w:val="24"/>
          <w:szCs w:val="24"/>
        </w:rPr>
      </w:pPr>
      <w:r>
        <w:rPr>
          <w:sz w:val="24"/>
          <w:szCs w:val="24"/>
        </w:rPr>
        <w:t>Tisztelt Képviselő-testület!</w:t>
      </w:r>
    </w:p>
    <w:p w:rsidR="004B4B18" w:rsidRDefault="004B4B18">
      <w:pPr>
        <w:rPr>
          <w:rFonts w:ascii="Arial" w:hAnsi="Arial" w:cs="Arial"/>
          <w:b/>
          <w:bCs/>
          <w:color w:val="40403D"/>
          <w:sz w:val="21"/>
          <w:szCs w:val="21"/>
          <w:shd w:val="clear" w:color="auto" w:fill="FFFFFF"/>
        </w:rPr>
      </w:pPr>
    </w:p>
    <w:p w:rsidR="004B4B18" w:rsidRDefault="004B4B18" w:rsidP="00295BD5">
      <w:pPr>
        <w:jc w:val="both"/>
        <w:rPr>
          <w:sz w:val="24"/>
          <w:szCs w:val="24"/>
        </w:rPr>
      </w:pPr>
      <w:r>
        <w:rPr>
          <w:sz w:val="24"/>
          <w:szCs w:val="24"/>
        </w:rPr>
        <w:t xml:space="preserve">A </w:t>
      </w:r>
      <w:r w:rsidRPr="004B4B18">
        <w:rPr>
          <w:sz w:val="24"/>
          <w:szCs w:val="24"/>
        </w:rPr>
        <w:t>Csongrád</w:t>
      </w:r>
      <w:r>
        <w:rPr>
          <w:sz w:val="24"/>
          <w:szCs w:val="24"/>
        </w:rPr>
        <w:t xml:space="preserve"> városi önkormányzat ingatlan vagyonának nyilvántartása a törvényi előírások szerint két szakrendszerben történik. Az önkormányzat a földhivatali nyilvántartásban bejegyzett ingatlan vagyonát ingatlan vagyonkataszteri nyilvántartásban köteles vezetni, amely az Önkormányzatnál IVK szakrendszerben történik. Az ingatlanok ugyanakkor tárgyi eszközökként főkönyvi nyilvántartásban is szerepelnek. Az intézményi feladat ellátás miatt, az intézmények alakításakor az által</w:t>
      </w:r>
      <w:r w:rsidR="00295BD5">
        <w:rPr>
          <w:sz w:val="24"/>
          <w:szCs w:val="24"/>
        </w:rPr>
        <w:t>u</w:t>
      </w:r>
      <w:r>
        <w:rPr>
          <w:sz w:val="24"/>
          <w:szCs w:val="24"/>
        </w:rPr>
        <w:t>k kezelt, fenntartott, hasznosított ingatlanok főkönyvi nyilvántartás</w:t>
      </w:r>
      <w:r w:rsidR="00AA519B">
        <w:rPr>
          <w:sz w:val="24"/>
          <w:szCs w:val="24"/>
        </w:rPr>
        <w:t>r</w:t>
      </w:r>
      <w:r>
        <w:rPr>
          <w:sz w:val="24"/>
          <w:szCs w:val="24"/>
        </w:rPr>
        <w:t xml:space="preserve">a az intézmények részére átadásra kerültek, így azok értéke az intézményi mérlegekben szerepel. </w:t>
      </w:r>
      <w:r w:rsidR="00295BD5">
        <w:rPr>
          <w:sz w:val="24"/>
          <w:szCs w:val="24"/>
        </w:rPr>
        <w:t xml:space="preserve">Ez a </w:t>
      </w:r>
      <w:proofErr w:type="gramStart"/>
      <w:r w:rsidR="00295BD5">
        <w:rPr>
          <w:sz w:val="24"/>
          <w:szCs w:val="24"/>
        </w:rPr>
        <w:t>tény jelentős</w:t>
      </w:r>
      <w:proofErr w:type="gramEnd"/>
      <w:r w:rsidR="00295BD5">
        <w:rPr>
          <w:sz w:val="24"/>
          <w:szCs w:val="24"/>
        </w:rPr>
        <w:t xml:space="preserve"> többletmunkát és nehézségeket okoz mind az intézmények, mind az ingatlan nyilvántartást vezető önkormányzat részére. </w:t>
      </w:r>
    </w:p>
    <w:p w:rsidR="004B4B18" w:rsidRDefault="004B4B18" w:rsidP="00295BD5">
      <w:pPr>
        <w:jc w:val="both"/>
        <w:rPr>
          <w:sz w:val="24"/>
          <w:szCs w:val="24"/>
        </w:rPr>
      </w:pPr>
      <w:r>
        <w:rPr>
          <w:sz w:val="24"/>
          <w:szCs w:val="24"/>
        </w:rPr>
        <w:t>A törvényi szabályozások (önkormányzati törvény, Államháztartási törvény és a Nemzeti vagyonról sz</w:t>
      </w:r>
      <w:r w:rsidR="0039398E">
        <w:rPr>
          <w:sz w:val="24"/>
          <w:szCs w:val="24"/>
        </w:rPr>
        <w:t>óló törvény) változásai miatt előírás, az ingatlan vagyonkataszter és a főkönyvi nyilvántartás egyezősége. Az intézmények által kezelt ingatlanok csak vagyonkezelői jog alapján szerep</w:t>
      </w:r>
      <w:r w:rsidR="00295BD5">
        <w:rPr>
          <w:sz w:val="24"/>
          <w:szCs w:val="24"/>
        </w:rPr>
        <w:t>e</w:t>
      </w:r>
      <w:r w:rsidR="00FC3D5A">
        <w:rPr>
          <w:sz w:val="24"/>
          <w:szCs w:val="24"/>
        </w:rPr>
        <w:t xml:space="preserve">lhetnének </w:t>
      </w:r>
      <w:r w:rsidR="0039398E">
        <w:rPr>
          <w:sz w:val="24"/>
          <w:szCs w:val="24"/>
        </w:rPr>
        <w:t>a saját könyveikbe, amely földhivatali bejegyzést és ezzel jelentős anyagi terhet jelent</w:t>
      </w:r>
      <w:r w:rsidR="00FC3D5A">
        <w:rPr>
          <w:sz w:val="24"/>
          <w:szCs w:val="24"/>
        </w:rPr>
        <w:t>ene</w:t>
      </w:r>
      <w:r w:rsidR="0039398E">
        <w:rPr>
          <w:sz w:val="24"/>
          <w:szCs w:val="24"/>
        </w:rPr>
        <w:t xml:space="preserve">.  </w:t>
      </w:r>
    </w:p>
    <w:p w:rsidR="0039398E" w:rsidRDefault="0039398E" w:rsidP="00295BD5">
      <w:pPr>
        <w:jc w:val="both"/>
        <w:rPr>
          <w:sz w:val="24"/>
          <w:szCs w:val="24"/>
        </w:rPr>
      </w:pPr>
      <w:r>
        <w:rPr>
          <w:sz w:val="24"/>
          <w:szCs w:val="24"/>
        </w:rPr>
        <w:t xml:space="preserve">Fenti okok miatt javasolom valamennyi, az intézményeknél </w:t>
      </w:r>
      <w:r w:rsidR="00FC3D5A">
        <w:rPr>
          <w:sz w:val="24"/>
          <w:szCs w:val="24"/>
        </w:rPr>
        <w:t>a 12</w:t>
      </w:r>
      <w:r w:rsidR="00AE2F92">
        <w:rPr>
          <w:sz w:val="24"/>
          <w:szCs w:val="24"/>
        </w:rPr>
        <w:t xml:space="preserve">-es </w:t>
      </w:r>
      <w:r w:rsidR="00FC3D5A">
        <w:rPr>
          <w:sz w:val="24"/>
          <w:szCs w:val="24"/>
        </w:rPr>
        <w:t>főkönyvi számlákon</w:t>
      </w:r>
      <w:r>
        <w:rPr>
          <w:sz w:val="24"/>
          <w:szCs w:val="24"/>
        </w:rPr>
        <w:t xml:space="preserve"> nyilvántartott ingatlan önkormányzathoz történő átadását, illetve visszavezetését azzal, hogy</w:t>
      </w:r>
      <w:r w:rsidR="00853A20">
        <w:rPr>
          <w:sz w:val="24"/>
          <w:szCs w:val="24"/>
        </w:rPr>
        <w:t xml:space="preserve"> a számviteli nyilvántartás módosítása az intézmények ingatlanhasznosításra vonatkozó jogai</w:t>
      </w:r>
      <w:r w:rsidR="00AE2F92">
        <w:rPr>
          <w:sz w:val="24"/>
          <w:szCs w:val="24"/>
        </w:rPr>
        <w:t>t</w:t>
      </w:r>
      <w:r w:rsidR="00853A20">
        <w:rPr>
          <w:sz w:val="24"/>
          <w:szCs w:val="24"/>
        </w:rPr>
        <w:t xml:space="preserve"> és kötelezettségeit nem érinti, </w:t>
      </w:r>
      <w:r>
        <w:rPr>
          <w:sz w:val="24"/>
          <w:szCs w:val="24"/>
        </w:rPr>
        <w:t>azok továbbra is az intézmény ingyenes használatába</w:t>
      </w:r>
      <w:r w:rsidR="00AA519B">
        <w:rPr>
          <w:sz w:val="24"/>
          <w:szCs w:val="24"/>
        </w:rPr>
        <w:t>n</w:t>
      </w:r>
      <w:r>
        <w:rPr>
          <w:sz w:val="24"/>
          <w:szCs w:val="24"/>
        </w:rPr>
        <w:t xml:space="preserve"> illetve kezelésében</w:t>
      </w:r>
      <w:r w:rsidR="00853A20">
        <w:rPr>
          <w:sz w:val="24"/>
          <w:szCs w:val="24"/>
        </w:rPr>
        <w:t xml:space="preserve">, fenntartásában </w:t>
      </w:r>
      <w:r>
        <w:rPr>
          <w:sz w:val="24"/>
          <w:szCs w:val="24"/>
        </w:rPr>
        <w:t xml:space="preserve">maradnak.  </w:t>
      </w:r>
    </w:p>
    <w:p w:rsidR="0039398E" w:rsidRDefault="0039398E" w:rsidP="00295BD5">
      <w:pPr>
        <w:jc w:val="both"/>
        <w:rPr>
          <w:sz w:val="24"/>
          <w:szCs w:val="24"/>
        </w:rPr>
      </w:pPr>
      <w:r>
        <w:rPr>
          <w:sz w:val="24"/>
          <w:szCs w:val="24"/>
        </w:rPr>
        <w:t>Az önkormányzatnál történő nyilvántartást a könnyebb egyeztethetőségen túl az is indo</w:t>
      </w:r>
      <w:r w:rsidR="00295BD5">
        <w:rPr>
          <w:sz w:val="24"/>
          <w:szCs w:val="24"/>
        </w:rPr>
        <w:t>k</w:t>
      </w:r>
      <w:r>
        <w:rPr>
          <w:sz w:val="24"/>
          <w:szCs w:val="24"/>
        </w:rPr>
        <w:t>olja, hogy a</w:t>
      </w:r>
      <w:r w:rsidR="00AE2F92">
        <w:rPr>
          <w:sz w:val="24"/>
          <w:szCs w:val="24"/>
        </w:rPr>
        <w:t>z</w:t>
      </w:r>
      <w:r>
        <w:rPr>
          <w:sz w:val="24"/>
          <w:szCs w:val="24"/>
        </w:rPr>
        <w:t xml:space="preserve"> ingatlanokon jellemzően önkormányzati pályázat vagy saját erős megrendelések alapján történnek beruházások, felújítások, így azok aktiválása is az önkormányzatnál kell, hogy megtörténjen. Amennyiben a felújított ingatlan az intézmény könyveiben szerepel az arra történő ráaktiválás további nyilvántartási problémákat vet fel. </w:t>
      </w:r>
    </w:p>
    <w:p w:rsidR="00614FD2" w:rsidRDefault="00614FD2" w:rsidP="00295BD5">
      <w:pPr>
        <w:jc w:val="both"/>
        <w:rPr>
          <w:sz w:val="24"/>
          <w:szCs w:val="24"/>
        </w:rPr>
      </w:pPr>
      <w:r>
        <w:rPr>
          <w:sz w:val="24"/>
          <w:szCs w:val="24"/>
        </w:rPr>
        <w:t>Intézményi pályázat illetve saját erő felhasználásával megvalósuló, az ingatlanokat érintő beruházások esetében a továbbiakban úgy szükséges eljárni, hogy az intézmény a beruházást/felújítást még aktiválás előtt befejezetlen beruházásként az önkormányzatnak térítésmentesen átadja, annak aktiválása az önkormányzatnál történik. Pály</w:t>
      </w:r>
      <w:r w:rsidR="00CE3B1F">
        <w:rPr>
          <w:sz w:val="24"/>
          <w:szCs w:val="24"/>
        </w:rPr>
        <w:t>á</w:t>
      </w:r>
      <w:r>
        <w:rPr>
          <w:sz w:val="24"/>
          <w:szCs w:val="24"/>
        </w:rPr>
        <w:t>zati forrásból megvalósuló beruház</w:t>
      </w:r>
      <w:r w:rsidR="00CE3B1F">
        <w:rPr>
          <w:sz w:val="24"/>
          <w:szCs w:val="24"/>
        </w:rPr>
        <w:t>ás</w:t>
      </w:r>
      <w:r>
        <w:rPr>
          <w:sz w:val="24"/>
          <w:szCs w:val="24"/>
        </w:rPr>
        <w:t xml:space="preserve">ok esetében az átadás előtt a támogató szervezettel egyeztetés szükséges. </w:t>
      </w:r>
    </w:p>
    <w:p w:rsidR="00614FD2" w:rsidRDefault="00614FD2" w:rsidP="00295BD5">
      <w:pPr>
        <w:jc w:val="both"/>
        <w:rPr>
          <w:sz w:val="24"/>
          <w:szCs w:val="24"/>
        </w:rPr>
      </w:pPr>
    </w:p>
    <w:p w:rsidR="00295BD5" w:rsidRDefault="0039398E" w:rsidP="00295BD5">
      <w:pPr>
        <w:jc w:val="both"/>
        <w:rPr>
          <w:sz w:val="24"/>
          <w:szCs w:val="24"/>
        </w:rPr>
      </w:pPr>
      <w:r>
        <w:rPr>
          <w:sz w:val="24"/>
          <w:szCs w:val="24"/>
        </w:rPr>
        <w:lastRenderedPageBreak/>
        <w:t xml:space="preserve">Tekintettel arra, hogy az értékcsökkenés elszámolása negyedévenként történik, így az első féléves értékcsökkenés az intézményeknél már elszámolásra került </w:t>
      </w:r>
      <w:r w:rsidR="00295BD5">
        <w:rPr>
          <w:sz w:val="24"/>
          <w:szCs w:val="24"/>
        </w:rPr>
        <w:t xml:space="preserve">a </w:t>
      </w:r>
      <w:r w:rsidR="00C529D8">
        <w:rPr>
          <w:sz w:val="24"/>
          <w:szCs w:val="24"/>
        </w:rPr>
        <w:t xml:space="preserve">főkönyvi nyilvántartás rendezését </w:t>
      </w:r>
      <w:r w:rsidR="00295BD5">
        <w:rPr>
          <w:sz w:val="24"/>
          <w:szCs w:val="24"/>
        </w:rPr>
        <w:t>térítésmentes átadás-átvétel lebonyolítás</w:t>
      </w:r>
      <w:r w:rsidR="00C529D8">
        <w:rPr>
          <w:sz w:val="24"/>
          <w:szCs w:val="24"/>
        </w:rPr>
        <w:t>ával, 2019. július 1-</w:t>
      </w:r>
      <w:r w:rsidR="00295BD5">
        <w:rPr>
          <w:sz w:val="24"/>
          <w:szCs w:val="24"/>
        </w:rPr>
        <w:t>érté</w:t>
      </w:r>
      <w:r w:rsidR="00C529D8">
        <w:rPr>
          <w:sz w:val="24"/>
          <w:szCs w:val="24"/>
        </w:rPr>
        <w:t>knappal</w:t>
      </w:r>
      <w:r w:rsidR="00295BD5">
        <w:rPr>
          <w:sz w:val="24"/>
          <w:szCs w:val="24"/>
        </w:rPr>
        <w:t xml:space="preserve"> javasolom meghatározni. </w:t>
      </w:r>
    </w:p>
    <w:p w:rsidR="00295BD5" w:rsidRDefault="00295BD5" w:rsidP="00295BD5">
      <w:pPr>
        <w:jc w:val="both"/>
        <w:rPr>
          <w:sz w:val="24"/>
          <w:szCs w:val="24"/>
        </w:rPr>
      </w:pPr>
    </w:p>
    <w:p w:rsidR="00295BD5" w:rsidRDefault="00295BD5" w:rsidP="00295BD5">
      <w:pPr>
        <w:jc w:val="both"/>
        <w:rPr>
          <w:sz w:val="24"/>
          <w:szCs w:val="24"/>
        </w:rPr>
      </w:pPr>
      <w:r>
        <w:rPr>
          <w:sz w:val="24"/>
          <w:szCs w:val="24"/>
        </w:rPr>
        <w:t>Kérem a Tisztelt Képviselő-testületet az előterjesztés megvitatására és a határozati javaslat elfogadására.</w:t>
      </w:r>
    </w:p>
    <w:p w:rsidR="00295BD5" w:rsidRDefault="00295BD5" w:rsidP="00295BD5">
      <w:pPr>
        <w:jc w:val="center"/>
        <w:rPr>
          <w:bCs/>
          <w:sz w:val="24"/>
          <w:szCs w:val="24"/>
        </w:rPr>
      </w:pPr>
    </w:p>
    <w:p w:rsidR="00295BD5" w:rsidRDefault="00295BD5" w:rsidP="00295BD5">
      <w:pPr>
        <w:jc w:val="center"/>
        <w:rPr>
          <w:b/>
          <w:bCs/>
          <w:sz w:val="24"/>
          <w:szCs w:val="24"/>
        </w:rPr>
      </w:pPr>
      <w:r>
        <w:rPr>
          <w:b/>
          <w:bCs/>
          <w:sz w:val="24"/>
          <w:szCs w:val="24"/>
        </w:rPr>
        <w:t>Határozati javaslat</w:t>
      </w:r>
    </w:p>
    <w:p w:rsidR="00295BD5" w:rsidRDefault="00295BD5" w:rsidP="00295BD5">
      <w:pPr>
        <w:jc w:val="both"/>
        <w:rPr>
          <w:sz w:val="24"/>
          <w:szCs w:val="24"/>
        </w:rPr>
      </w:pPr>
    </w:p>
    <w:p w:rsidR="00295BD5" w:rsidRDefault="00295BD5" w:rsidP="00295BD5">
      <w:pPr>
        <w:jc w:val="both"/>
        <w:rPr>
          <w:sz w:val="24"/>
          <w:szCs w:val="24"/>
        </w:rPr>
      </w:pPr>
    </w:p>
    <w:p w:rsidR="00295BD5" w:rsidRDefault="00295BD5" w:rsidP="00295BD5">
      <w:pPr>
        <w:jc w:val="both"/>
        <w:rPr>
          <w:sz w:val="24"/>
          <w:szCs w:val="24"/>
        </w:rPr>
      </w:pPr>
    </w:p>
    <w:p w:rsidR="00295BD5" w:rsidRDefault="00295BD5" w:rsidP="00295BD5">
      <w:pPr>
        <w:jc w:val="both"/>
        <w:rPr>
          <w:sz w:val="24"/>
          <w:szCs w:val="24"/>
        </w:rPr>
      </w:pPr>
      <w:r>
        <w:rPr>
          <w:sz w:val="24"/>
          <w:szCs w:val="24"/>
        </w:rPr>
        <w:t>Csongrád Város Önkormányzatának Képviselő-testülete megtárgyalta a „Az önkormányzati ingatlanvagyon főkönyvi nyilvántartásának rendezése tárgyú polgármesteri előterjesztést és az alábbi döntést hozza.</w:t>
      </w:r>
    </w:p>
    <w:p w:rsidR="00614FD2" w:rsidRDefault="00614FD2" w:rsidP="00614FD2">
      <w:pPr>
        <w:jc w:val="both"/>
        <w:rPr>
          <w:sz w:val="24"/>
          <w:szCs w:val="24"/>
        </w:rPr>
      </w:pPr>
    </w:p>
    <w:p w:rsidR="00614FD2" w:rsidRDefault="00614FD2" w:rsidP="00614FD2">
      <w:pPr>
        <w:jc w:val="both"/>
        <w:rPr>
          <w:sz w:val="24"/>
          <w:szCs w:val="24"/>
        </w:rPr>
      </w:pPr>
      <w:r>
        <w:rPr>
          <w:sz w:val="24"/>
          <w:szCs w:val="24"/>
        </w:rPr>
        <w:t xml:space="preserve">1. </w:t>
      </w:r>
      <w:r w:rsidR="00295BD5" w:rsidRPr="0019154A">
        <w:rPr>
          <w:sz w:val="24"/>
          <w:szCs w:val="24"/>
        </w:rPr>
        <w:t>A Képviselő-testület</w:t>
      </w:r>
      <w:r w:rsidR="00723044">
        <w:rPr>
          <w:sz w:val="24"/>
          <w:szCs w:val="24"/>
        </w:rPr>
        <w:t xml:space="preserve"> 2019.07.01-től </w:t>
      </w:r>
      <w:r w:rsidR="00853A20">
        <w:rPr>
          <w:sz w:val="24"/>
          <w:szCs w:val="24"/>
        </w:rPr>
        <w:t>az önkormányzat tulajdonában álló valamennyi ingatlan főkönyv</w:t>
      </w:r>
      <w:r w:rsidR="00723044">
        <w:rPr>
          <w:sz w:val="24"/>
          <w:szCs w:val="24"/>
        </w:rPr>
        <w:t xml:space="preserve"> szerinti </w:t>
      </w:r>
      <w:r w:rsidR="00853A20">
        <w:rPr>
          <w:sz w:val="24"/>
          <w:szCs w:val="24"/>
        </w:rPr>
        <w:t>nyilvántartását a Csongrád Város</w:t>
      </w:r>
      <w:r w:rsidR="00AA519B">
        <w:rPr>
          <w:sz w:val="24"/>
          <w:szCs w:val="24"/>
        </w:rPr>
        <w:t>i</w:t>
      </w:r>
      <w:r w:rsidR="00853A20">
        <w:rPr>
          <w:sz w:val="24"/>
          <w:szCs w:val="24"/>
        </w:rPr>
        <w:t xml:space="preserve"> Önkormányzat, mint intézmény </w:t>
      </w:r>
      <w:r w:rsidR="00723044">
        <w:rPr>
          <w:sz w:val="24"/>
          <w:szCs w:val="24"/>
        </w:rPr>
        <w:t>veszi át, térítésmentes átadás-átvételi eljárás keretében</w:t>
      </w:r>
      <w:r>
        <w:rPr>
          <w:sz w:val="24"/>
          <w:szCs w:val="24"/>
        </w:rPr>
        <w:t xml:space="preserve">, azzal, hogy </w:t>
      </w:r>
      <w:r w:rsidR="00AA519B">
        <w:rPr>
          <w:sz w:val="24"/>
          <w:szCs w:val="24"/>
        </w:rPr>
        <w:t xml:space="preserve">a </w:t>
      </w:r>
      <w:r>
        <w:rPr>
          <w:sz w:val="24"/>
          <w:szCs w:val="24"/>
        </w:rPr>
        <w:t>számviteli nyilvántartás módosítása az intézmények ingatlan</w:t>
      </w:r>
      <w:r w:rsidR="00AE2F92">
        <w:rPr>
          <w:sz w:val="24"/>
          <w:szCs w:val="24"/>
        </w:rPr>
        <w:t xml:space="preserve"> </w:t>
      </w:r>
      <w:r>
        <w:rPr>
          <w:sz w:val="24"/>
          <w:szCs w:val="24"/>
        </w:rPr>
        <w:t>hasznosításra vonatkozó jogai</w:t>
      </w:r>
      <w:r w:rsidR="00AE2F92">
        <w:rPr>
          <w:sz w:val="24"/>
          <w:szCs w:val="24"/>
        </w:rPr>
        <w:t>t</w:t>
      </w:r>
      <w:r>
        <w:rPr>
          <w:sz w:val="24"/>
          <w:szCs w:val="24"/>
        </w:rPr>
        <w:t xml:space="preserve"> és kötelezettségeit nem érinti, azok továbbra is az intézmény ingyenes használatába</w:t>
      </w:r>
      <w:r w:rsidR="00AA519B">
        <w:rPr>
          <w:sz w:val="24"/>
          <w:szCs w:val="24"/>
        </w:rPr>
        <w:t>n</w:t>
      </w:r>
      <w:r>
        <w:rPr>
          <w:sz w:val="24"/>
          <w:szCs w:val="24"/>
        </w:rPr>
        <w:t xml:space="preserve"> illetve kezelésében, fenntartásában maradnak.  </w:t>
      </w:r>
    </w:p>
    <w:p w:rsidR="00295BD5" w:rsidRDefault="00614FD2" w:rsidP="00F246DF">
      <w:pPr>
        <w:spacing w:before="120"/>
        <w:jc w:val="both"/>
        <w:rPr>
          <w:sz w:val="24"/>
          <w:szCs w:val="24"/>
        </w:rPr>
      </w:pPr>
      <w:r>
        <w:rPr>
          <w:sz w:val="24"/>
          <w:szCs w:val="24"/>
        </w:rPr>
        <w:t>2. Intézményi pályázat illetve saját erő felhasználásával megvalósuló, az ingatlanokat érintő beruházások esetében a továbbiakban úgy szükséges eljárni, hogy az intézmény a beruházást/felújítást még aktiválás előtt befejezetlen beruházásként az önkormányzatnak térítésmentesen átadja, annak aktiválása az önkormányzatnál történik.</w:t>
      </w:r>
      <w:r w:rsidR="00CE3B1F">
        <w:rPr>
          <w:sz w:val="24"/>
          <w:szCs w:val="24"/>
        </w:rPr>
        <w:t xml:space="preserve"> </w:t>
      </w:r>
      <w:r>
        <w:rPr>
          <w:sz w:val="24"/>
          <w:szCs w:val="24"/>
        </w:rPr>
        <w:t>Pály</w:t>
      </w:r>
      <w:r w:rsidR="00AE2F92">
        <w:rPr>
          <w:sz w:val="24"/>
          <w:szCs w:val="24"/>
        </w:rPr>
        <w:t>á</w:t>
      </w:r>
      <w:r>
        <w:rPr>
          <w:sz w:val="24"/>
          <w:szCs w:val="24"/>
        </w:rPr>
        <w:t>zati forrásból megvalósuló beruházok esetében az átadás előtt a támogató szervezettel egyeztetés szükséges</w:t>
      </w:r>
      <w:r w:rsidR="00CE3B1F">
        <w:rPr>
          <w:sz w:val="24"/>
          <w:szCs w:val="24"/>
        </w:rPr>
        <w:t xml:space="preserve">. </w:t>
      </w:r>
    </w:p>
    <w:p w:rsidR="00AE2F92" w:rsidRDefault="00AE2F92" w:rsidP="00295BD5">
      <w:pPr>
        <w:ind w:left="1276" w:hanging="1276"/>
        <w:jc w:val="both"/>
        <w:rPr>
          <w:sz w:val="18"/>
          <w:szCs w:val="18"/>
          <w:u w:val="single"/>
        </w:rPr>
      </w:pPr>
    </w:p>
    <w:p w:rsidR="00295BD5" w:rsidRDefault="00295BD5" w:rsidP="00295BD5">
      <w:pPr>
        <w:ind w:left="1276" w:hanging="1276"/>
        <w:jc w:val="both"/>
        <w:rPr>
          <w:sz w:val="18"/>
          <w:szCs w:val="18"/>
        </w:rPr>
      </w:pPr>
      <w:r>
        <w:rPr>
          <w:sz w:val="18"/>
          <w:szCs w:val="18"/>
          <w:u w:val="single"/>
        </w:rPr>
        <w:t>Határidő</w:t>
      </w:r>
      <w:r>
        <w:rPr>
          <w:sz w:val="18"/>
          <w:szCs w:val="18"/>
        </w:rPr>
        <w:t>: 201</w:t>
      </w:r>
      <w:r w:rsidR="00CE3B1F">
        <w:rPr>
          <w:sz w:val="18"/>
          <w:szCs w:val="18"/>
        </w:rPr>
        <w:t>9</w:t>
      </w:r>
      <w:r>
        <w:rPr>
          <w:sz w:val="18"/>
          <w:szCs w:val="18"/>
        </w:rPr>
        <w:t>.</w:t>
      </w:r>
      <w:r w:rsidR="00CE3B1F">
        <w:rPr>
          <w:sz w:val="18"/>
          <w:szCs w:val="18"/>
        </w:rPr>
        <w:t xml:space="preserve"> október 31</w:t>
      </w:r>
      <w:r>
        <w:rPr>
          <w:sz w:val="18"/>
          <w:szCs w:val="18"/>
        </w:rPr>
        <w:t>.</w:t>
      </w:r>
    </w:p>
    <w:p w:rsidR="00295BD5" w:rsidRDefault="00295BD5" w:rsidP="00295BD5">
      <w:pPr>
        <w:jc w:val="both"/>
        <w:rPr>
          <w:sz w:val="18"/>
          <w:szCs w:val="18"/>
        </w:rPr>
      </w:pPr>
      <w:r>
        <w:rPr>
          <w:sz w:val="18"/>
          <w:szCs w:val="18"/>
          <w:u w:val="single"/>
        </w:rPr>
        <w:t>Felelős</w:t>
      </w:r>
      <w:r>
        <w:rPr>
          <w:sz w:val="18"/>
          <w:szCs w:val="18"/>
        </w:rPr>
        <w:t>:</w:t>
      </w:r>
      <w:r>
        <w:rPr>
          <w:sz w:val="18"/>
          <w:szCs w:val="18"/>
        </w:rPr>
        <w:tab/>
      </w:r>
      <w:r w:rsidR="00AE2F92">
        <w:rPr>
          <w:sz w:val="18"/>
          <w:szCs w:val="18"/>
        </w:rPr>
        <w:t>P</w:t>
      </w:r>
      <w:r w:rsidR="00CE3B1F">
        <w:rPr>
          <w:sz w:val="18"/>
          <w:szCs w:val="18"/>
        </w:rPr>
        <w:t>olgármester</w:t>
      </w:r>
    </w:p>
    <w:p w:rsidR="00295BD5" w:rsidRDefault="00295BD5" w:rsidP="00295BD5">
      <w:pPr>
        <w:jc w:val="both"/>
      </w:pPr>
    </w:p>
    <w:p w:rsidR="00295BD5" w:rsidRDefault="00295BD5" w:rsidP="00295BD5">
      <w:pPr>
        <w:jc w:val="both"/>
      </w:pPr>
    </w:p>
    <w:p w:rsidR="00295BD5" w:rsidRDefault="00295BD5" w:rsidP="00295BD5">
      <w:pPr>
        <w:pStyle w:val="Szvegtrzs"/>
        <w:rPr>
          <w:sz w:val="20"/>
        </w:rPr>
      </w:pPr>
      <w:r>
        <w:rPr>
          <w:sz w:val="20"/>
        </w:rPr>
        <w:t>Erről jegyzőkönyvi kivonaton értesítést kapnak:</w:t>
      </w:r>
    </w:p>
    <w:p w:rsidR="00295BD5" w:rsidRDefault="00295BD5" w:rsidP="00295BD5">
      <w:pPr>
        <w:pStyle w:val="Szvegtrzs"/>
        <w:numPr>
          <w:ilvl w:val="0"/>
          <w:numId w:val="2"/>
        </w:numPr>
        <w:rPr>
          <w:sz w:val="20"/>
        </w:rPr>
      </w:pPr>
      <w:r>
        <w:rPr>
          <w:sz w:val="20"/>
        </w:rPr>
        <w:t>A Képviselő-testület tagjai</w:t>
      </w:r>
    </w:p>
    <w:p w:rsidR="00295BD5" w:rsidRDefault="00295BD5" w:rsidP="00295BD5">
      <w:pPr>
        <w:pStyle w:val="Szvegtrzs"/>
        <w:numPr>
          <w:ilvl w:val="0"/>
          <w:numId w:val="2"/>
        </w:numPr>
        <w:rPr>
          <w:sz w:val="20"/>
        </w:rPr>
      </w:pPr>
      <w:r>
        <w:rPr>
          <w:sz w:val="20"/>
        </w:rPr>
        <w:t>Bedő Tamás polgármester</w:t>
      </w:r>
    </w:p>
    <w:p w:rsidR="00295BD5" w:rsidRDefault="00295BD5" w:rsidP="00295BD5">
      <w:pPr>
        <w:pStyle w:val="Szvegtrzs"/>
        <w:numPr>
          <w:ilvl w:val="0"/>
          <w:numId w:val="2"/>
        </w:numPr>
        <w:rPr>
          <w:sz w:val="20"/>
        </w:rPr>
      </w:pPr>
      <w:r>
        <w:rPr>
          <w:sz w:val="20"/>
        </w:rPr>
        <w:t>Dr. Juhász László jegyző</w:t>
      </w:r>
    </w:p>
    <w:p w:rsidR="00295BD5" w:rsidRDefault="00295BD5" w:rsidP="00295BD5">
      <w:pPr>
        <w:pStyle w:val="Szvegtrzs"/>
        <w:numPr>
          <w:ilvl w:val="0"/>
          <w:numId w:val="2"/>
        </w:numPr>
        <w:rPr>
          <w:sz w:val="20"/>
        </w:rPr>
      </w:pPr>
      <w:r>
        <w:rPr>
          <w:sz w:val="20"/>
        </w:rPr>
        <w:t xml:space="preserve">Fejlesztési és Üzemeltetési Iroda és </w:t>
      </w:r>
      <w:r>
        <w:rPr>
          <w:sz w:val="20"/>
          <w:u w:val="single"/>
        </w:rPr>
        <w:t>általa</w:t>
      </w:r>
    </w:p>
    <w:p w:rsidR="00295BD5" w:rsidRDefault="00CE3B1F" w:rsidP="00295BD5">
      <w:pPr>
        <w:pStyle w:val="Szvegtrzs"/>
        <w:numPr>
          <w:ilvl w:val="0"/>
          <w:numId w:val="2"/>
        </w:numPr>
        <w:rPr>
          <w:sz w:val="20"/>
        </w:rPr>
      </w:pPr>
      <w:r>
        <w:rPr>
          <w:sz w:val="20"/>
        </w:rPr>
        <w:t>érintett intézmények</w:t>
      </w:r>
      <w:r w:rsidR="00295BD5">
        <w:rPr>
          <w:sz w:val="20"/>
        </w:rPr>
        <w:t xml:space="preserve">. </w:t>
      </w:r>
    </w:p>
    <w:p w:rsidR="00295BD5" w:rsidRDefault="00295BD5" w:rsidP="00295BD5">
      <w:pPr>
        <w:pStyle w:val="Szvegtrzs"/>
        <w:ind w:left="720"/>
        <w:rPr>
          <w:sz w:val="16"/>
          <w:szCs w:val="16"/>
        </w:rPr>
      </w:pPr>
    </w:p>
    <w:p w:rsidR="00295BD5" w:rsidRDefault="00295BD5" w:rsidP="00295BD5">
      <w:pPr>
        <w:rPr>
          <w:sz w:val="24"/>
          <w:szCs w:val="24"/>
        </w:rPr>
      </w:pPr>
    </w:p>
    <w:p w:rsidR="00295BD5" w:rsidRDefault="00295BD5" w:rsidP="00295BD5">
      <w:pPr>
        <w:rPr>
          <w:sz w:val="24"/>
          <w:szCs w:val="24"/>
        </w:rPr>
      </w:pPr>
    </w:p>
    <w:p w:rsidR="00295BD5" w:rsidRDefault="00295BD5" w:rsidP="00295BD5">
      <w:pPr>
        <w:rPr>
          <w:sz w:val="24"/>
          <w:szCs w:val="24"/>
        </w:rPr>
      </w:pPr>
      <w:r>
        <w:rPr>
          <w:sz w:val="24"/>
          <w:szCs w:val="24"/>
        </w:rPr>
        <w:t>Csongrád, 2019.</w:t>
      </w:r>
      <w:r w:rsidR="00CE3B1F">
        <w:rPr>
          <w:sz w:val="24"/>
          <w:szCs w:val="24"/>
        </w:rPr>
        <w:t xml:space="preserve"> augusztus 22</w:t>
      </w:r>
      <w:r>
        <w:rPr>
          <w:sz w:val="24"/>
          <w:szCs w:val="24"/>
        </w:rPr>
        <w:t xml:space="preserve">. </w:t>
      </w:r>
    </w:p>
    <w:p w:rsidR="00295BD5" w:rsidRDefault="00295BD5" w:rsidP="00295BD5">
      <w:pPr>
        <w:rPr>
          <w:sz w:val="24"/>
          <w:szCs w:val="24"/>
        </w:rPr>
      </w:pPr>
    </w:p>
    <w:p w:rsidR="00295BD5" w:rsidRDefault="00295BD5" w:rsidP="00295BD5">
      <w:pPr>
        <w:rPr>
          <w:sz w:val="24"/>
          <w:szCs w:val="24"/>
        </w:rPr>
      </w:pPr>
    </w:p>
    <w:p w:rsidR="00295BD5" w:rsidRDefault="00295BD5" w:rsidP="00295BD5">
      <w:pPr>
        <w:rPr>
          <w:sz w:val="24"/>
          <w:szCs w:val="24"/>
        </w:rPr>
      </w:pPr>
    </w:p>
    <w:p w:rsidR="00295BD5" w:rsidRDefault="00295BD5" w:rsidP="00295BD5">
      <w:pPr>
        <w:rPr>
          <w:sz w:val="24"/>
          <w:szCs w:val="24"/>
        </w:rPr>
      </w:pPr>
    </w:p>
    <w:p w:rsidR="00295BD5" w:rsidRDefault="00295BD5" w:rsidP="00295BD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Bedő Tamás</w:t>
      </w:r>
    </w:p>
    <w:p w:rsidR="00295BD5" w:rsidRDefault="00295BD5" w:rsidP="00295BD5">
      <w:pPr>
        <w:ind w:left="6372" w:firstLine="708"/>
        <w:rPr>
          <w:sz w:val="24"/>
          <w:szCs w:val="24"/>
        </w:rPr>
      </w:pPr>
      <w:proofErr w:type="gramStart"/>
      <w:r>
        <w:rPr>
          <w:sz w:val="24"/>
          <w:szCs w:val="24"/>
        </w:rPr>
        <w:t>polgármester</w:t>
      </w:r>
      <w:proofErr w:type="gramEnd"/>
    </w:p>
    <w:p w:rsidR="00295BD5" w:rsidRDefault="00295BD5" w:rsidP="00295BD5">
      <w:pPr>
        <w:rPr>
          <w:sz w:val="24"/>
        </w:rPr>
      </w:pPr>
    </w:p>
    <w:sectPr w:rsidR="00295BD5" w:rsidSect="005C7A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55F3D"/>
    <w:multiLevelType w:val="hybridMultilevel"/>
    <w:tmpl w:val="EDCC69D2"/>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
    <w:nsid w:val="6B0319D8"/>
    <w:multiLevelType w:val="hybridMultilevel"/>
    <w:tmpl w:val="7410E588"/>
    <w:lvl w:ilvl="0" w:tplc="040E000F">
      <w:start w:val="1"/>
      <w:numFmt w:val="decimal"/>
      <w:lvlText w:val="%1."/>
      <w:lvlJc w:val="left"/>
      <w:pPr>
        <w:tabs>
          <w:tab w:val="num" w:pos="720"/>
        </w:tabs>
        <w:ind w:left="720" w:hanging="360"/>
      </w:pPr>
      <w:rPr>
        <w:rFonts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4B4B18"/>
    <w:rsid w:val="00022D38"/>
    <w:rsid w:val="000A1EBF"/>
    <w:rsid w:val="0025662F"/>
    <w:rsid w:val="00295BD5"/>
    <w:rsid w:val="0039398E"/>
    <w:rsid w:val="004B4B18"/>
    <w:rsid w:val="005C7A51"/>
    <w:rsid w:val="00614FD2"/>
    <w:rsid w:val="00723044"/>
    <w:rsid w:val="007C0E53"/>
    <w:rsid w:val="00853A20"/>
    <w:rsid w:val="00885783"/>
    <w:rsid w:val="00AA519B"/>
    <w:rsid w:val="00AE2F92"/>
    <w:rsid w:val="00C529D8"/>
    <w:rsid w:val="00CE3B1F"/>
    <w:rsid w:val="00D13619"/>
    <w:rsid w:val="00E6286D"/>
    <w:rsid w:val="00F246DF"/>
    <w:rsid w:val="00FC3D5A"/>
    <w:rsid w:val="00FE343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B4B18"/>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uiPriority w:val="99"/>
    <w:qFormat/>
    <w:rsid w:val="004B4B18"/>
    <w:pPr>
      <w:keepNext/>
      <w:jc w:val="center"/>
      <w:outlineLvl w:val="0"/>
    </w:pPr>
    <w:rPr>
      <w:b/>
      <w:bCs/>
    </w:rPr>
  </w:style>
  <w:style w:type="paragraph" w:styleId="Cmsor2">
    <w:name w:val="heading 2"/>
    <w:basedOn w:val="Norml"/>
    <w:next w:val="Norml"/>
    <w:link w:val="Cmsor2Char"/>
    <w:uiPriority w:val="99"/>
    <w:qFormat/>
    <w:rsid w:val="004B4B18"/>
    <w:pPr>
      <w:keepNext/>
      <w:outlineLvl w:val="1"/>
    </w:pPr>
    <w:rPr>
      <w:b/>
      <w:bCs/>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4B4B18"/>
    <w:rPr>
      <w:rFonts w:ascii="Times New Roman" w:eastAsia="Times New Roman" w:hAnsi="Times New Roman" w:cs="Times New Roman"/>
      <w:b/>
      <w:bCs/>
      <w:sz w:val="20"/>
      <w:szCs w:val="20"/>
      <w:lang w:eastAsia="hu-HU"/>
    </w:rPr>
  </w:style>
  <w:style w:type="character" w:customStyle="1" w:styleId="Cmsor2Char">
    <w:name w:val="Címsor 2 Char"/>
    <w:basedOn w:val="Bekezdsalapbettpusa"/>
    <w:link w:val="Cmsor2"/>
    <w:uiPriority w:val="99"/>
    <w:rsid w:val="004B4B18"/>
    <w:rPr>
      <w:rFonts w:ascii="Times New Roman" w:eastAsia="Times New Roman" w:hAnsi="Times New Roman" w:cs="Times New Roman"/>
      <w:b/>
      <w:bCs/>
      <w:sz w:val="24"/>
      <w:szCs w:val="20"/>
      <w:lang w:eastAsia="hu-HU"/>
    </w:rPr>
  </w:style>
  <w:style w:type="paragraph" w:styleId="lfej">
    <w:name w:val="header"/>
    <w:basedOn w:val="Norml"/>
    <w:link w:val="lfejChar"/>
    <w:uiPriority w:val="99"/>
    <w:rsid w:val="004B4B18"/>
    <w:pPr>
      <w:tabs>
        <w:tab w:val="center" w:pos="4536"/>
        <w:tab w:val="right" w:pos="9072"/>
      </w:tabs>
    </w:pPr>
  </w:style>
  <w:style w:type="character" w:customStyle="1" w:styleId="lfejChar">
    <w:name w:val="Élőfej Char"/>
    <w:basedOn w:val="Bekezdsalapbettpusa"/>
    <w:link w:val="lfej"/>
    <w:uiPriority w:val="99"/>
    <w:rsid w:val="004B4B18"/>
    <w:rPr>
      <w:rFonts w:ascii="Times New Roman" w:eastAsia="Times New Roman" w:hAnsi="Times New Roman" w:cs="Times New Roman"/>
      <w:sz w:val="20"/>
      <w:szCs w:val="20"/>
      <w:lang w:eastAsia="hu-HU"/>
    </w:rPr>
  </w:style>
  <w:style w:type="paragraph" w:styleId="Szvegtrzs">
    <w:name w:val="Body Text"/>
    <w:basedOn w:val="Norml"/>
    <w:link w:val="SzvegtrzsChar"/>
    <w:uiPriority w:val="99"/>
    <w:rsid w:val="00295BD5"/>
    <w:pPr>
      <w:jc w:val="both"/>
    </w:pPr>
    <w:rPr>
      <w:sz w:val="24"/>
    </w:rPr>
  </w:style>
  <w:style w:type="character" w:customStyle="1" w:styleId="SzvegtrzsChar">
    <w:name w:val="Szövegtörzs Char"/>
    <w:basedOn w:val="Bekezdsalapbettpusa"/>
    <w:link w:val="Szvegtrzs"/>
    <w:uiPriority w:val="99"/>
    <w:rsid w:val="00295BD5"/>
    <w:rPr>
      <w:rFonts w:ascii="Times New Roman" w:eastAsia="Times New Roman" w:hAnsi="Times New Roman" w:cs="Times New Roman"/>
      <w:sz w:val="24"/>
      <w:szCs w:val="20"/>
      <w:lang w:eastAsia="hu-HU"/>
    </w:rPr>
  </w:style>
  <w:style w:type="character" w:customStyle="1" w:styleId="ListaszerbekezdsChar">
    <w:name w:val="Listaszerű bekezdés Char"/>
    <w:aliases w:val="lista_2 Char"/>
    <w:link w:val="Listaszerbekezds"/>
    <w:uiPriority w:val="99"/>
    <w:locked/>
    <w:rsid w:val="00295BD5"/>
    <w:rPr>
      <w:rFonts w:ascii="Calibri" w:eastAsia="Calibri" w:hAnsi="Calibri"/>
    </w:rPr>
  </w:style>
  <w:style w:type="paragraph" w:styleId="Listaszerbekezds">
    <w:name w:val="List Paragraph"/>
    <w:aliases w:val="lista_2"/>
    <w:basedOn w:val="Norml"/>
    <w:link w:val="ListaszerbekezdsChar"/>
    <w:uiPriority w:val="99"/>
    <w:qFormat/>
    <w:rsid w:val="00295BD5"/>
    <w:pPr>
      <w:spacing w:after="200" w:line="276" w:lineRule="auto"/>
      <w:ind w:left="720"/>
      <w:contextualSpacing/>
      <w:jc w:val="both"/>
    </w:pPr>
    <w:rPr>
      <w:rFonts w:ascii="Calibri" w:eastAsia="Calibri" w:hAnsi="Calibr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584</Words>
  <Characters>4036</Characters>
  <Application>Microsoft Office Word</Application>
  <DocSecurity>4</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nagysan</dc:creator>
  <cp:lastModifiedBy>kabdemar</cp:lastModifiedBy>
  <cp:revision>2</cp:revision>
  <cp:lastPrinted>2019-08-22T12:34:00Z</cp:lastPrinted>
  <dcterms:created xsi:type="dcterms:W3CDTF">2019-08-22T13:18:00Z</dcterms:created>
  <dcterms:modified xsi:type="dcterms:W3CDTF">2019-08-22T13:18:00Z</dcterms:modified>
</cp:coreProperties>
</file>