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9FF" w:rsidRPr="00E605F0" w:rsidRDefault="00292B2F" w:rsidP="00395AAD">
      <w:pPr>
        <w:pStyle w:val="Cmsor3"/>
        <w:tabs>
          <w:tab w:val="right" w:pos="9540"/>
        </w:tabs>
        <w:jc w:val="center"/>
        <w:rPr>
          <w:rFonts w:ascii="Monotype Corsiva" w:hAnsi="Monotype Corsiva"/>
          <w:b w:val="0"/>
          <w:sz w:val="32"/>
          <w:szCs w:val="32"/>
        </w:rPr>
      </w:pPr>
      <w:r>
        <w:rPr>
          <w:rFonts w:ascii="Monotype Corsiva" w:hAnsi="Monotype Corsiva"/>
          <w:b w:val="0"/>
          <w:sz w:val="32"/>
          <w:szCs w:val="32"/>
        </w:rPr>
        <w:t>C</w:t>
      </w:r>
      <w:r w:rsidR="009969FF" w:rsidRPr="00E605F0">
        <w:rPr>
          <w:rFonts w:ascii="Monotype Corsiva" w:hAnsi="Monotype Corsiva"/>
          <w:b w:val="0"/>
          <w:sz w:val="32"/>
          <w:szCs w:val="32"/>
        </w:rPr>
        <w:t>songrád Város Polgármesterétől</w:t>
      </w:r>
    </w:p>
    <w:p w:rsidR="009969FF" w:rsidRPr="00B60E56" w:rsidRDefault="00272B82" w:rsidP="00395AAD">
      <w:pPr>
        <w:jc w:val="both"/>
      </w:pPr>
      <w:r>
        <w:rPr>
          <w:noProof/>
        </w:rPr>
        <w:drawing>
          <wp:anchor distT="0" distB="0" distL="114300" distR="114300" simplePos="0" relativeHeight="251657728" behindDoc="1" locked="0" layoutInCell="1" allowOverlap="1">
            <wp:simplePos x="0" y="0"/>
            <wp:positionH relativeFrom="column">
              <wp:posOffset>2628900</wp:posOffset>
            </wp:positionH>
            <wp:positionV relativeFrom="paragraph">
              <wp:posOffset>106680</wp:posOffset>
            </wp:positionV>
            <wp:extent cx="914400" cy="688340"/>
            <wp:effectExtent l="19050" t="0" r="0" b="0"/>
            <wp:wrapTight wrapText="bothSides">
              <wp:wrapPolygon edited="0">
                <wp:start x="-450" y="0"/>
                <wp:lineTo x="-450" y="20923"/>
                <wp:lineTo x="21600" y="20923"/>
                <wp:lineTo x="21600" y="0"/>
                <wp:lineTo x="-450" y="0"/>
              </wp:wrapPolygon>
            </wp:wrapTight>
            <wp:docPr id="2" name="Kép 2" descr="cí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ímer"/>
                    <pic:cNvPicPr>
                      <a:picLocks noChangeAspect="1" noChangeArrowheads="1"/>
                    </pic:cNvPicPr>
                  </pic:nvPicPr>
                  <pic:blipFill>
                    <a:blip r:embed="rId8"/>
                    <a:srcRect/>
                    <a:stretch>
                      <a:fillRect/>
                    </a:stretch>
                  </pic:blipFill>
                  <pic:spPr bwMode="auto">
                    <a:xfrm>
                      <a:off x="0" y="0"/>
                      <a:ext cx="914400" cy="688340"/>
                    </a:xfrm>
                    <a:prstGeom prst="rect">
                      <a:avLst/>
                    </a:prstGeom>
                    <a:noFill/>
                    <a:ln w="9525">
                      <a:noFill/>
                      <a:miter lim="800000"/>
                      <a:headEnd/>
                      <a:tailEnd/>
                    </a:ln>
                  </pic:spPr>
                </pic:pic>
              </a:graphicData>
            </a:graphic>
          </wp:anchor>
        </w:drawing>
      </w:r>
    </w:p>
    <w:p w:rsidR="009969FF" w:rsidRPr="00B60E56" w:rsidRDefault="009969FF" w:rsidP="00395AAD">
      <w:pPr>
        <w:jc w:val="both"/>
      </w:pPr>
    </w:p>
    <w:p w:rsidR="009969FF" w:rsidRPr="00B60E56" w:rsidRDefault="009969FF" w:rsidP="00395AAD">
      <w:pPr>
        <w:jc w:val="both"/>
      </w:pPr>
    </w:p>
    <w:p w:rsidR="00783E6A" w:rsidRPr="00B60E56" w:rsidRDefault="0020311C" w:rsidP="00395AAD">
      <w:pPr>
        <w:jc w:val="both"/>
        <w:rPr>
          <w:sz w:val="20"/>
          <w:szCs w:val="20"/>
        </w:rPr>
      </w:pPr>
      <w:r w:rsidRPr="00B60E56">
        <w:rPr>
          <w:b/>
          <w:sz w:val="20"/>
          <w:szCs w:val="20"/>
        </w:rPr>
        <w:t>Száma</w:t>
      </w:r>
      <w:proofErr w:type="gramStart"/>
      <w:r w:rsidRPr="00B60E56">
        <w:rPr>
          <w:sz w:val="20"/>
          <w:szCs w:val="20"/>
        </w:rPr>
        <w:t>:</w:t>
      </w:r>
      <w:proofErr w:type="spellStart"/>
      <w:r w:rsidR="007B3A4A">
        <w:rPr>
          <w:sz w:val="20"/>
          <w:szCs w:val="20"/>
        </w:rPr>
        <w:t>Pü</w:t>
      </w:r>
      <w:proofErr w:type="spellEnd"/>
      <w:proofErr w:type="gramEnd"/>
      <w:r w:rsidR="007B3A4A">
        <w:rPr>
          <w:sz w:val="20"/>
          <w:szCs w:val="20"/>
        </w:rPr>
        <w:t>/15-1/2020</w:t>
      </w:r>
      <w:r w:rsidR="002C4A3B">
        <w:rPr>
          <w:sz w:val="20"/>
          <w:szCs w:val="20"/>
        </w:rPr>
        <w:t>.</w:t>
      </w:r>
      <w:r w:rsidR="00E17A5C">
        <w:rPr>
          <w:sz w:val="20"/>
          <w:szCs w:val="20"/>
        </w:rPr>
        <w:tab/>
      </w:r>
      <w:r w:rsidR="00E17A5C">
        <w:rPr>
          <w:sz w:val="20"/>
          <w:szCs w:val="20"/>
        </w:rPr>
        <w:tab/>
      </w:r>
      <w:r w:rsidR="00E17A5C">
        <w:rPr>
          <w:sz w:val="20"/>
          <w:szCs w:val="20"/>
        </w:rPr>
        <w:tab/>
      </w:r>
      <w:r w:rsidR="00E17A5C">
        <w:rPr>
          <w:sz w:val="20"/>
          <w:szCs w:val="20"/>
        </w:rPr>
        <w:tab/>
      </w:r>
      <w:r w:rsidR="00EB1D6C" w:rsidRPr="00B60E56">
        <w:rPr>
          <w:sz w:val="20"/>
          <w:szCs w:val="20"/>
        </w:rPr>
        <w:tab/>
      </w:r>
      <w:r w:rsidR="00643019">
        <w:rPr>
          <w:sz w:val="20"/>
          <w:szCs w:val="20"/>
        </w:rPr>
        <w:tab/>
      </w:r>
      <w:r w:rsidR="00EB1D6C" w:rsidRPr="00B60E56">
        <w:rPr>
          <w:sz w:val="20"/>
          <w:szCs w:val="20"/>
        </w:rPr>
        <w:tab/>
      </w:r>
      <w:r w:rsidR="00576E47" w:rsidRPr="00B60E56">
        <w:rPr>
          <w:sz w:val="28"/>
          <w:szCs w:val="28"/>
        </w:rPr>
        <w:tab/>
      </w:r>
      <w:r w:rsidR="00EB1D6C" w:rsidRPr="00B60E56">
        <w:rPr>
          <w:b/>
          <w:sz w:val="28"/>
          <w:szCs w:val="28"/>
        </w:rPr>
        <w:t>M</w:t>
      </w:r>
    </w:p>
    <w:p w:rsidR="00D1453A" w:rsidRPr="00B60E56" w:rsidRDefault="00E7198B" w:rsidP="00D1453A">
      <w:pPr>
        <w:tabs>
          <w:tab w:val="left" w:pos="6585"/>
        </w:tabs>
        <w:jc w:val="both"/>
        <w:rPr>
          <w:sz w:val="20"/>
          <w:szCs w:val="20"/>
        </w:rPr>
      </w:pPr>
      <w:r w:rsidRPr="00B60E56">
        <w:rPr>
          <w:i/>
          <w:sz w:val="20"/>
          <w:szCs w:val="20"/>
          <w:u w:val="single"/>
        </w:rPr>
        <w:t>Témafelelős</w:t>
      </w:r>
      <w:r w:rsidRPr="00B60E56">
        <w:rPr>
          <w:sz w:val="20"/>
          <w:szCs w:val="20"/>
        </w:rPr>
        <w:t xml:space="preserve">: Dr. </w:t>
      </w:r>
      <w:r w:rsidR="00CD12B0">
        <w:rPr>
          <w:sz w:val="20"/>
          <w:szCs w:val="20"/>
        </w:rPr>
        <w:t xml:space="preserve">Juhász László </w:t>
      </w:r>
      <w:r w:rsidRPr="00B60E56">
        <w:rPr>
          <w:sz w:val="20"/>
          <w:szCs w:val="20"/>
        </w:rPr>
        <w:t>jegyző</w:t>
      </w:r>
      <w:r w:rsidR="00D1453A">
        <w:rPr>
          <w:sz w:val="20"/>
          <w:szCs w:val="20"/>
        </w:rPr>
        <w:tab/>
      </w:r>
    </w:p>
    <w:p w:rsidR="00E7198B" w:rsidRPr="00E17A5C" w:rsidRDefault="00AE5476" w:rsidP="00395AAD">
      <w:pPr>
        <w:tabs>
          <w:tab w:val="left" w:pos="900"/>
        </w:tabs>
        <w:jc w:val="both"/>
        <w:rPr>
          <w:sz w:val="20"/>
          <w:szCs w:val="20"/>
        </w:rPr>
      </w:pPr>
      <w:r>
        <w:rPr>
          <w:sz w:val="20"/>
          <w:szCs w:val="20"/>
        </w:rPr>
        <w:tab/>
        <w:t xml:space="preserve">    </w:t>
      </w:r>
      <w:proofErr w:type="spellStart"/>
      <w:r w:rsidR="000636C5">
        <w:rPr>
          <w:sz w:val="20"/>
          <w:szCs w:val="20"/>
        </w:rPr>
        <w:t>Kruppa</w:t>
      </w:r>
      <w:proofErr w:type="spellEnd"/>
      <w:r w:rsidR="000636C5">
        <w:rPr>
          <w:sz w:val="20"/>
          <w:szCs w:val="20"/>
        </w:rPr>
        <w:t xml:space="preserve"> István </w:t>
      </w:r>
      <w:r w:rsidR="00E7198B" w:rsidRPr="00B60E56">
        <w:rPr>
          <w:sz w:val="20"/>
          <w:szCs w:val="20"/>
        </w:rPr>
        <w:t xml:space="preserve">irodavezető </w:t>
      </w:r>
    </w:p>
    <w:p w:rsidR="00E17A5C" w:rsidRDefault="00E17A5C" w:rsidP="00395AAD">
      <w:pPr>
        <w:pStyle w:val="Cmsor9"/>
        <w:rPr>
          <w:smallCaps w:val="0"/>
          <w:spacing w:val="20"/>
          <w:sz w:val="24"/>
        </w:rPr>
      </w:pPr>
    </w:p>
    <w:p w:rsidR="009969FF" w:rsidRPr="00B60E56" w:rsidRDefault="009969FF" w:rsidP="00395AAD">
      <w:pPr>
        <w:pStyle w:val="Cmsor9"/>
        <w:rPr>
          <w:smallCaps w:val="0"/>
          <w:spacing w:val="20"/>
          <w:sz w:val="24"/>
        </w:rPr>
      </w:pPr>
      <w:r w:rsidRPr="00B60E56">
        <w:rPr>
          <w:smallCaps w:val="0"/>
          <w:spacing w:val="20"/>
          <w:sz w:val="24"/>
        </w:rPr>
        <w:t>E L Ő T E R J E S Z T É S</w:t>
      </w:r>
    </w:p>
    <w:p w:rsidR="009969FF" w:rsidRPr="00B60E56" w:rsidRDefault="009969FF" w:rsidP="00395AAD">
      <w:pPr>
        <w:jc w:val="center"/>
        <w:rPr>
          <w:b/>
        </w:rPr>
      </w:pPr>
      <w:r w:rsidRPr="00B60E56">
        <w:rPr>
          <w:b/>
        </w:rPr>
        <w:t>Csongrád Város</w:t>
      </w:r>
      <w:r w:rsidR="007B3A4A">
        <w:rPr>
          <w:b/>
        </w:rPr>
        <w:t>i Önkormányzat</w:t>
      </w:r>
      <w:r w:rsidRPr="00B60E56">
        <w:rPr>
          <w:b/>
        </w:rPr>
        <w:t xml:space="preserve"> Képviselő-testületének</w:t>
      </w:r>
    </w:p>
    <w:p w:rsidR="00EB1D6C" w:rsidRPr="00F42AB4" w:rsidRDefault="00874026" w:rsidP="00F42AB4">
      <w:pPr>
        <w:jc w:val="center"/>
        <w:rPr>
          <w:b/>
        </w:rPr>
      </w:pPr>
      <w:r>
        <w:rPr>
          <w:b/>
        </w:rPr>
        <w:t>2020</w:t>
      </w:r>
      <w:r w:rsidR="00FC0031">
        <w:rPr>
          <w:b/>
        </w:rPr>
        <w:t xml:space="preserve">. </w:t>
      </w:r>
      <w:r w:rsidR="00892785">
        <w:rPr>
          <w:b/>
        </w:rPr>
        <w:t>június 24-e</w:t>
      </w:r>
      <w:r w:rsidR="009969FF" w:rsidRPr="00B60E56">
        <w:rPr>
          <w:b/>
        </w:rPr>
        <w:t>i ülésére</w:t>
      </w:r>
    </w:p>
    <w:p w:rsidR="00F018E2" w:rsidRPr="00F018E2" w:rsidRDefault="00F018E2" w:rsidP="00395AAD">
      <w:pPr>
        <w:jc w:val="both"/>
        <w:rPr>
          <w:b/>
          <w:sz w:val="16"/>
          <w:szCs w:val="16"/>
          <w:u w:val="single"/>
        </w:rPr>
      </w:pPr>
    </w:p>
    <w:p w:rsidR="009969FF" w:rsidRPr="00952B83" w:rsidRDefault="009969FF" w:rsidP="00395AAD">
      <w:pPr>
        <w:jc w:val="both"/>
        <w:rPr>
          <w:sz w:val="23"/>
          <w:szCs w:val="23"/>
        </w:rPr>
      </w:pPr>
      <w:r w:rsidRPr="00952B83">
        <w:rPr>
          <w:b/>
          <w:sz w:val="23"/>
          <w:szCs w:val="23"/>
          <w:u w:val="single"/>
        </w:rPr>
        <w:t>Tárgy</w:t>
      </w:r>
      <w:r w:rsidRPr="00952B83">
        <w:rPr>
          <w:sz w:val="23"/>
          <w:szCs w:val="23"/>
        </w:rPr>
        <w:t xml:space="preserve">: </w:t>
      </w:r>
      <w:r w:rsidR="00AA5560">
        <w:rPr>
          <w:i/>
          <w:sz w:val="23"/>
          <w:szCs w:val="23"/>
        </w:rPr>
        <w:t>Be</w:t>
      </w:r>
      <w:r w:rsidR="0073170E">
        <w:rPr>
          <w:i/>
          <w:sz w:val="23"/>
          <w:szCs w:val="23"/>
        </w:rPr>
        <w:t>sz</w:t>
      </w:r>
      <w:r w:rsidR="007B3A4A">
        <w:rPr>
          <w:i/>
          <w:sz w:val="23"/>
          <w:szCs w:val="23"/>
        </w:rPr>
        <w:t>ámoló a 2019</w:t>
      </w:r>
      <w:r w:rsidRPr="00952B83">
        <w:rPr>
          <w:i/>
          <w:sz w:val="23"/>
          <w:szCs w:val="23"/>
        </w:rPr>
        <w:t>. évi önkormányzati költségvetés végrehajtásáról</w:t>
      </w:r>
      <w:r w:rsidR="00BC2D45">
        <w:rPr>
          <w:i/>
          <w:sz w:val="23"/>
          <w:szCs w:val="23"/>
        </w:rPr>
        <w:t>.</w:t>
      </w:r>
    </w:p>
    <w:p w:rsidR="009969FF" w:rsidRPr="00952B83" w:rsidRDefault="009969FF" w:rsidP="00395AAD">
      <w:pPr>
        <w:pStyle w:val="Cmsor3"/>
        <w:rPr>
          <w:sz w:val="23"/>
          <w:szCs w:val="23"/>
        </w:rPr>
      </w:pPr>
    </w:p>
    <w:p w:rsidR="009969FF" w:rsidRPr="00952B83" w:rsidRDefault="009969FF" w:rsidP="00395AAD">
      <w:pPr>
        <w:pStyle w:val="Cmsor3"/>
        <w:rPr>
          <w:sz w:val="23"/>
          <w:szCs w:val="23"/>
        </w:rPr>
      </w:pPr>
      <w:r w:rsidRPr="00952B83">
        <w:rPr>
          <w:sz w:val="23"/>
          <w:szCs w:val="23"/>
        </w:rPr>
        <w:t>Tisztelt Képviselő-testület!</w:t>
      </w:r>
    </w:p>
    <w:p w:rsidR="009969FF" w:rsidRPr="00952B83" w:rsidRDefault="009969FF" w:rsidP="00395AAD">
      <w:pPr>
        <w:jc w:val="both"/>
        <w:rPr>
          <w:sz w:val="23"/>
          <w:szCs w:val="23"/>
        </w:rPr>
      </w:pPr>
    </w:p>
    <w:p w:rsidR="009969FF" w:rsidRPr="009571C0" w:rsidRDefault="009969FF" w:rsidP="00395AAD">
      <w:pPr>
        <w:jc w:val="both"/>
        <w:rPr>
          <w:sz w:val="22"/>
          <w:szCs w:val="22"/>
        </w:rPr>
      </w:pPr>
      <w:r w:rsidRPr="009571C0">
        <w:rPr>
          <w:sz w:val="22"/>
          <w:szCs w:val="22"/>
        </w:rPr>
        <w:t>Az önkormányzati beszámolóra vonatkozó előterjesztést az alábbiak fi</w:t>
      </w:r>
      <w:r w:rsidR="007758B0">
        <w:rPr>
          <w:sz w:val="22"/>
          <w:szCs w:val="22"/>
        </w:rPr>
        <w:t>gyelembe vételével készítettük el:</w:t>
      </w:r>
    </w:p>
    <w:p w:rsidR="009969FF" w:rsidRPr="009571C0" w:rsidRDefault="00EE4A46" w:rsidP="00395AAD">
      <w:pPr>
        <w:numPr>
          <w:ilvl w:val="0"/>
          <w:numId w:val="1"/>
        </w:numPr>
        <w:jc w:val="both"/>
        <w:rPr>
          <w:sz w:val="22"/>
          <w:szCs w:val="22"/>
        </w:rPr>
      </w:pPr>
      <w:r w:rsidRPr="009571C0">
        <w:rPr>
          <w:sz w:val="22"/>
          <w:szCs w:val="22"/>
        </w:rPr>
        <w:t>az államháztartásról szóló</w:t>
      </w:r>
      <w:r w:rsidR="00FC0031" w:rsidRPr="009571C0">
        <w:rPr>
          <w:sz w:val="22"/>
          <w:szCs w:val="22"/>
        </w:rPr>
        <w:t xml:space="preserve"> 2011. évi CXCV</w:t>
      </w:r>
      <w:r w:rsidR="009969FF" w:rsidRPr="009571C0">
        <w:rPr>
          <w:sz w:val="22"/>
          <w:szCs w:val="22"/>
        </w:rPr>
        <w:t xml:space="preserve">. törvény, </w:t>
      </w:r>
    </w:p>
    <w:p w:rsidR="009969FF" w:rsidRPr="009571C0" w:rsidRDefault="009969FF" w:rsidP="00395AAD">
      <w:pPr>
        <w:numPr>
          <w:ilvl w:val="0"/>
          <w:numId w:val="1"/>
        </w:numPr>
        <w:jc w:val="both"/>
        <w:rPr>
          <w:sz w:val="22"/>
          <w:szCs w:val="22"/>
        </w:rPr>
      </w:pPr>
      <w:r w:rsidRPr="009571C0">
        <w:rPr>
          <w:sz w:val="22"/>
          <w:szCs w:val="22"/>
        </w:rPr>
        <w:t xml:space="preserve">a költségvetési szervek tervezésének, gazdálkodásának, beszámolásának rendszeréről szóló kormányrendeletek, </w:t>
      </w:r>
    </w:p>
    <w:p w:rsidR="009969FF" w:rsidRPr="009571C0" w:rsidRDefault="007B3A4A" w:rsidP="00395AAD">
      <w:pPr>
        <w:numPr>
          <w:ilvl w:val="0"/>
          <w:numId w:val="1"/>
        </w:numPr>
        <w:jc w:val="both"/>
        <w:rPr>
          <w:sz w:val="22"/>
          <w:szCs w:val="22"/>
        </w:rPr>
      </w:pPr>
      <w:r>
        <w:rPr>
          <w:sz w:val="22"/>
          <w:szCs w:val="22"/>
        </w:rPr>
        <w:t>a Magyar Köztársaság 2019</w:t>
      </w:r>
      <w:r w:rsidR="009969FF" w:rsidRPr="009571C0">
        <w:rPr>
          <w:sz w:val="22"/>
          <w:szCs w:val="22"/>
        </w:rPr>
        <w:t>.</w:t>
      </w:r>
      <w:r>
        <w:rPr>
          <w:sz w:val="22"/>
          <w:szCs w:val="22"/>
        </w:rPr>
        <w:t xml:space="preserve"> évi költségvetéséről szóló 2018. évi L</w:t>
      </w:r>
      <w:r w:rsidR="009969FF" w:rsidRPr="009571C0">
        <w:rPr>
          <w:sz w:val="22"/>
          <w:szCs w:val="22"/>
        </w:rPr>
        <w:t>. törvény,</w:t>
      </w:r>
    </w:p>
    <w:p w:rsidR="009969FF" w:rsidRPr="009571C0" w:rsidRDefault="009969FF" w:rsidP="00395AAD">
      <w:pPr>
        <w:numPr>
          <w:ilvl w:val="0"/>
          <w:numId w:val="1"/>
        </w:numPr>
        <w:jc w:val="both"/>
        <w:rPr>
          <w:sz w:val="22"/>
          <w:szCs w:val="22"/>
        </w:rPr>
      </w:pPr>
      <w:r w:rsidRPr="009571C0">
        <w:rPr>
          <w:sz w:val="22"/>
          <w:szCs w:val="22"/>
        </w:rPr>
        <w:t xml:space="preserve">az önkormányzati döntések, kötelezettségvállalások, </w:t>
      </w:r>
    </w:p>
    <w:p w:rsidR="00DD5F5B" w:rsidRDefault="009969FF" w:rsidP="00ED3C63">
      <w:pPr>
        <w:numPr>
          <w:ilvl w:val="0"/>
          <w:numId w:val="1"/>
        </w:numPr>
        <w:ind w:left="714" w:hanging="357"/>
        <w:jc w:val="both"/>
        <w:rPr>
          <w:sz w:val="22"/>
          <w:szCs w:val="22"/>
        </w:rPr>
      </w:pPr>
      <w:r w:rsidRPr="009571C0">
        <w:rPr>
          <w:sz w:val="22"/>
          <w:szCs w:val="22"/>
        </w:rPr>
        <w:t>a teljesítési mutatók</w:t>
      </w:r>
      <w:r w:rsidR="00D07844" w:rsidRPr="009571C0">
        <w:rPr>
          <w:sz w:val="22"/>
          <w:szCs w:val="22"/>
        </w:rPr>
        <w:t>.</w:t>
      </w:r>
    </w:p>
    <w:p w:rsidR="009571C0" w:rsidRPr="009571C0" w:rsidRDefault="009571C0" w:rsidP="009571C0">
      <w:pPr>
        <w:ind w:left="357"/>
        <w:jc w:val="both"/>
        <w:rPr>
          <w:sz w:val="22"/>
          <w:szCs w:val="22"/>
        </w:rPr>
      </w:pPr>
    </w:p>
    <w:p w:rsidR="00705974" w:rsidRPr="00705974" w:rsidRDefault="007B3A4A" w:rsidP="00DC4BB5">
      <w:pPr>
        <w:numPr>
          <w:ilvl w:val="0"/>
          <w:numId w:val="13"/>
        </w:numPr>
        <w:tabs>
          <w:tab w:val="left" w:pos="284"/>
        </w:tabs>
        <w:ind w:hanging="1080"/>
        <w:jc w:val="both"/>
        <w:rPr>
          <w:b/>
          <w:i/>
          <w:smallCaps/>
          <w:sz w:val="22"/>
          <w:szCs w:val="22"/>
        </w:rPr>
      </w:pPr>
      <w:r>
        <w:rPr>
          <w:b/>
          <w:i/>
          <w:smallCaps/>
          <w:sz w:val="22"/>
          <w:szCs w:val="22"/>
        </w:rPr>
        <w:t>A 2019</w:t>
      </w:r>
      <w:r w:rsidR="00705974">
        <w:rPr>
          <w:b/>
          <w:i/>
          <w:smallCaps/>
          <w:sz w:val="22"/>
          <w:szCs w:val="22"/>
        </w:rPr>
        <w:t xml:space="preserve">. évi költségvetési Előirányzat módosítása </w:t>
      </w:r>
    </w:p>
    <w:p w:rsidR="00705974" w:rsidRPr="00705974" w:rsidRDefault="003B0A35" w:rsidP="00395AAD">
      <w:pPr>
        <w:jc w:val="both"/>
        <w:rPr>
          <w:sz w:val="22"/>
          <w:szCs w:val="22"/>
        </w:rPr>
      </w:pPr>
      <w:r>
        <w:rPr>
          <w:sz w:val="22"/>
          <w:szCs w:val="22"/>
        </w:rPr>
        <w:t>A K</w:t>
      </w:r>
      <w:r w:rsidR="00705974" w:rsidRPr="00705974">
        <w:rPr>
          <w:sz w:val="22"/>
          <w:szCs w:val="22"/>
        </w:rPr>
        <w:t>épv</w:t>
      </w:r>
      <w:r w:rsidR="007B3A4A">
        <w:rPr>
          <w:sz w:val="22"/>
          <w:szCs w:val="22"/>
        </w:rPr>
        <w:t>iselő-testület 2019. december 19-ei ülésén hagyta jóvá a 2019</w:t>
      </w:r>
      <w:r w:rsidR="00705974">
        <w:rPr>
          <w:sz w:val="22"/>
          <w:szCs w:val="22"/>
        </w:rPr>
        <w:t>. IV. negyedéve</w:t>
      </w:r>
      <w:r w:rsidR="008B3FC0">
        <w:rPr>
          <w:sz w:val="22"/>
          <w:szCs w:val="22"/>
        </w:rPr>
        <w:t>s</w:t>
      </w:r>
      <w:r w:rsidR="00705974">
        <w:rPr>
          <w:sz w:val="22"/>
          <w:szCs w:val="22"/>
        </w:rPr>
        <w:t xml:space="preserve"> előirá</w:t>
      </w:r>
      <w:r w:rsidR="000B1551">
        <w:rPr>
          <w:sz w:val="22"/>
          <w:szCs w:val="22"/>
        </w:rPr>
        <w:t xml:space="preserve">nyzat módosítás első részét. A testületi anyag </w:t>
      </w:r>
      <w:r w:rsidR="00705974">
        <w:rPr>
          <w:sz w:val="22"/>
          <w:szCs w:val="22"/>
        </w:rPr>
        <w:t>kész</w:t>
      </w:r>
      <w:r w:rsidR="008B3FC0">
        <w:rPr>
          <w:sz w:val="22"/>
          <w:szCs w:val="22"/>
        </w:rPr>
        <w:t>ítését követően még szükségessé</w:t>
      </w:r>
      <w:r w:rsidR="00705974">
        <w:rPr>
          <w:sz w:val="22"/>
          <w:szCs w:val="22"/>
        </w:rPr>
        <w:t xml:space="preserve"> vált előirányzat módosításokat az </w:t>
      </w:r>
      <w:r w:rsidR="00705974" w:rsidRPr="00F8378A">
        <w:rPr>
          <w:sz w:val="22"/>
          <w:szCs w:val="22"/>
          <w:u w:val="single"/>
        </w:rPr>
        <w:t>előterjesztés 1</w:t>
      </w:r>
      <w:proofErr w:type="gramStart"/>
      <w:r w:rsidR="00705974" w:rsidRPr="00F8378A">
        <w:rPr>
          <w:sz w:val="22"/>
          <w:szCs w:val="22"/>
          <w:u w:val="single"/>
        </w:rPr>
        <w:t>.,</w:t>
      </w:r>
      <w:proofErr w:type="gramEnd"/>
      <w:r w:rsidR="00705974" w:rsidRPr="00F8378A">
        <w:rPr>
          <w:sz w:val="22"/>
          <w:szCs w:val="22"/>
          <w:u w:val="single"/>
        </w:rPr>
        <w:t xml:space="preserve"> 2. és 3. sz. mellékletei tartalmazzák</w:t>
      </w:r>
      <w:r w:rsidR="00705974">
        <w:rPr>
          <w:sz w:val="22"/>
          <w:szCs w:val="22"/>
        </w:rPr>
        <w:t xml:space="preserve"> év végéig. A beszámoló elfogadását megelőzően szükséges a rendelet-tervezet szerinti előirányzat módosítás elfogadása. </w:t>
      </w:r>
    </w:p>
    <w:p w:rsidR="00705974" w:rsidRPr="00705974" w:rsidRDefault="00705974" w:rsidP="00395AAD">
      <w:pPr>
        <w:jc w:val="both"/>
        <w:rPr>
          <w:b/>
          <w:i/>
          <w:sz w:val="22"/>
          <w:szCs w:val="22"/>
        </w:rPr>
      </w:pPr>
    </w:p>
    <w:p w:rsidR="009969FF" w:rsidRPr="009571C0" w:rsidRDefault="007B3A4A" w:rsidP="00DC4BB5">
      <w:pPr>
        <w:numPr>
          <w:ilvl w:val="0"/>
          <w:numId w:val="13"/>
        </w:numPr>
        <w:tabs>
          <w:tab w:val="left" w:pos="426"/>
        </w:tabs>
        <w:ind w:hanging="1080"/>
        <w:jc w:val="both"/>
        <w:rPr>
          <w:b/>
          <w:i/>
          <w:smallCaps/>
          <w:sz w:val="22"/>
          <w:szCs w:val="22"/>
        </w:rPr>
      </w:pPr>
      <w:r>
        <w:rPr>
          <w:b/>
          <w:i/>
          <w:smallCaps/>
          <w:sz w:val="22"/>
          <w:szCs w:val="22"/>
        </w:rPr>
        <w:t>A 2019</w:t>
      </w:r>
      <w:r w:rsidR="009969FF" w:rsidRPr="009571C0">
        <w:rPr>
          <w:b/>
          <w:i/>
          <w:smallCaps/>
          <w:sz w:val="22"/>
          <w:szCs w:val="22"/>
        </w:rPr>
        <w:t>. évi költségvetési beszámoló elkészítésének operatív lebonyolítása</w:t>
      </w:r>
    </w:p>
    <w:p w:rsidR="009969FF" w:rsidRPr="00765B86" w:rsidRDefault="00F241BD" w:rsidP="00DC4BB5">
      <w:pPr>
        <w:numPr>
          <w:ilvl w:val="0"/>
          <w:numId w:val="6"/>
        </w:numPr>
        <w:tabs>
          <w:tab w:val="clear" w:pos="720"/>
          <w:tab w:val="num" w:pos="360"/>
        </w:tabs>
        <w:ind w:left="360"/>
        <w:jc w:val="both"/>
        <w:textAlignment w:val="top"/>
        <w:rPr>
          <w:sz w:val="22"/>
          <w:szCs w:val="22"/>
        </w:rPr>
      </w:pPr>
      <w:r>
        <w:rPr>
          <w:sz w:val="22"/>
          <w:szCs w:val="22"/>
        </w:rPr>
        <w:t>A</w:t>
      </w:r>
      <w:r w:rsidR="007B3A4A">
        <w:rPr>
          <w:sz w:val="22"/>
          <w:szCs w:val="22"/>
        </w:rPr>
        <w:t xml:space="preserve"> 2019</w:t>
      </w:r>
      <w:r w:rsidR="009969FF" w:rsidRPr="009571C0">
        <w:rPr>
          <w:sz w:val="22"/>
          <w:szCs w:val="22"/>
        </w:rPr>
        <w:t xml:space="preserve">. évi önkormányzati költségvetési beszámoló </w:t>
      </w:r>
      <w:r w:rsidR="00C871FD" w:rsidRPr="009571C0">
        <w:rPr>
          <w:sz w:val="22"/>
          <w:szCs w:val="22"/>
        </w:rPr>
        <w:t xml:space="preserve">űrlapok </w:t>
      </w:r>
      <w:r w:rsidR="009969FF" w:rsidRPr="009571C0">
        <w:rPr>
          <w:sz w:val="22"/>
          <w:szCs w:val="22"/>
        </w:rPr>
        <w:t xml:space="preserve">a Magyar Államkincstár felé történő leadása érdekében az intézmények és a Polgármesteri Hivatal a zárlati munkálatokat elvégezték. Ennek keretében a vagyonelemek átvezetését elvégeztük a mérlegben, a beruházásokat állományba vettük, aktiváltuk, eszközeinket, forrásainkat számba vettük, </w:t>
      </w:r>
      <w:r w:rsidR="00EE4A46" w:rsidRPr="009571C0">
        <w:rPr>
          <w:sz w:val="22"/>
          <w:szCs w:val="22"/>
        </w:rPr>
        <w:t>a vevő-szállító</w:t>
      </w:r>
      <w:r w:rsidR="009969FF" w:rsidRPr="009571C0">
        <w:rPr>
          <w:sz w:val="22"/>
          <w:szCs w:val="22"/>
        </w:rPr>
        <w:t xml:space="preserve">, valamint </w:t>
      </w:r>
      <w:r w:rsidR="00EE4A46" w:rsidRPr="009571C0">
        <w:rPr>
          <w:sz w:val="22"/>
          <w:szCs w:val="22"/>
        </w:rPr>
        <w:t xml:space="preserve">az </w:t>
      </w:r>
      <w:r w:rsidR="009969FF" w:rsidRPr="009571C0">
        <w:rPr>
          <w:sz w:val="22"/>
          <w:szCs w:val="22"/>
        </w:rPr>
        <w:t xml:space="preserve">egyéb analitikus és főkönyvi nyilvántartások egyeztetését elvégeztük, </w:t>
      </w:r>
      <w:r w:rsidR="00EE4A46" w:rsidRPr="009571C0">
        <w:rPr>
          <w:sz w:val="22"/>
          <w:szCs w:val="22"/>
        </w:rPr>
        <w:t xml:space="preserve">a </w:t>
      </w:r>
      <w:r w:rsidR="009969FF" w:rsidRPr="009571C0">
        <w:rPr>
          <w:sz w:val="22"/>
          <w:szCs w:val="22"/>
        </w:rPr>
        <w:t xml:space="preserve">könyvviteli mérleget, </w:t>
      </w:r>
      <w:r w:rsidR="00EE4A46" w:rsidRPr="009571C0">
        <w:rPr>
          <w:sz w:val="22"/>
          <w:szCs w:val="22"/>
        </w:rPr>
        <w:t xml:space="preserve">a </w:t>
      </w:r>
      <w:r w:rsidR="009969FF" w:rsidRPr="009571C0">
        <w:rPr>
          <w:sz w:val="22"/>
          <w:szCs w:val="22"/>
        </w:rPr>
        <w:t>mar</w:t>
      </w:r>
      <w:r w:rsidR="00EE4A46" w:rsidRPr="009571C0">
        <w:rPr>
          <w:sz w:val="22"/>
          <w:szCs w:val="22"/>
        </w:rPr>
        <w:t>advány kimutatást elkészítettük és</w:t>
      </w:r>
      <w:r w:rsidR="009969FF" w:rsidRPr="009571C0">
        <w:rPr>
          <w:sz w:val="22"/>
          <w:szCs w:val="22"/>
        </w:rPr>
        <w:t xml:space="preserve"> értékves</w:t>
      </w:r>
      <w:r w:rsidR="00E90B6F" w:rsidRPr="009571C0">
        <w:rPr>
          <w:sz w:val="22"/>
          <w:szCs w:val="22"/>
        </w:rPr>
        <w:t>ztés leírá</w:t>
      </w:r>
      <w:r w:rsidR="00E90B6F" w:rsidRPr="00765B86">
        <w:rPr>
          <w:sz w:val="22"/>
          <w:szCs w:val="22"/>
        </w:rPr>
        <w:t>st hajtottunk végre a</w:t>
      </w:r>
      <w:r w:rsidR="009969FF" w:rsidRPr="00765B86">
        <w:rPr>
          <w:sz w:val="22"/>
          <w:szCs w:val="22"/>
        </w:rPr>
        <w:t xml:space="preserve"> </w:t>
      </w:r>
      <w:r w:rsidR="003071AD" w:rsidRPr="00765B86">
        <w:rPr>
          <w:sz w:val="22"/>
          <w:szCs w:val="22"/>
        </w:rPr>
        <w:t>kintlévőség</w:t>
      </w:r>
      <w:r w:rsidR="009969FF" w:rsidRPr="00765B86">
        <w:rPr>
          <w:sz w:val="22"/>
          <w:szCs w:val="22"/>
        </w:rPr>
        <w:t xml:space="preserve"> állomány vonatkozásában.</w:t>
      </w:r>
    </w:p>
    <w:p w:rsidR="009969FF" w:rsidRPr="009571C0" w:rsidRDefault="007B3A4A" w:rsidP="00DC4BB5">
      <w:pPr>
        <w:numPr>
          <w:ilvl w:val="0"/>
          <w:numId w:val="6"/>
        </w:numPr>
        <w:tabs>
          <w:tab w:val="clear" w:pos="720"/>
          <w:tab w:val="num" w:pos="360"/>
        </w:tabs>
        <w:ind w:left="360"/>
        <w:jc w:val="both"/>
        <w:textAlignment w:val="top"/>
        <w:rPr>
          <w:sz w:val="22"/>
          <w:szCs w:val="22"/>
        </w:rPr>
      </w:pPr>
      <w:r>
        <w:rPr>
          <w:sz w:val="22"/>
          <w:szCs w:val="22"/>
        </w:rPr>
        <w:t>Elkészítettük a 2019</w:t>
      </w:r>
      <w:r w:rsidR="009969FF" w:rsidRPr="009571C0">
        <w:rPr>
          <w:sz w:val="22"/>
          <w:szCs w:val="22"/>
        </w:rPr>
        <w:t xml:space="preserve">. évi költségvetési előirányzatok </w:t>
      </w:r>
      <w:r w:rsidR="007F2B10" w:rsidRPr="009571C0">
        <w:rPr>
          <w:sz w:val="22"/>
          <w:szCs w:val="22"/>
        </w:rPr>
        <w:t>módosítását</w:t>
      </w:r>
      <w:r w:rsidR="00D07844" w:rsidRPr="009571C0">
        <w:rPr>
          <w:sz w:val="22"/>
          <w:szCs w:val="22"/>
        </w:rPr>
        <w:t>.</w:t>
      </w:r>
    </w:p>
    <w:p w:rsidR="009969FF" w:rsidRPr="009571C0" w:rsidRDefault="009969FF" w:rsidP="00DC4BB5">
      <w:pPr>
        <w:numPr>
          <w:ilvl w:val="0"/>
          <w:numId w:val="6"/>
        </w:numPr>
        <w:tabs>
          <w:tab w:val="clear" w:pos="720"/>
          <w:tab w:val="num" w:pos="360"/>
        </w:tabs>
        <w:ind w:left="357" w:hanging="357"/>
        <w:jc w:val="both"/>
        <w:textAlignment w:val="top"/>
        <w:rPr>
          <w:sz w:val="22"/>
          <w:szCs w:val="22"/>
        </w:rPr>
      </w:pPr>
      <w:r w:rsidRPr="009571C0">
        <w:rPr>
          <w:sz w:val="22"/>
          <w:szCs w:val="22"/>
        </w:rPr>
        <w:t>Elkészítettük a vagyonnyilvántartás statisztikai adatait tartalmazó jelentést.</w:t>
      </w:r>
    </w:p>
    <w:p w:rsidR="00FE21C9" w:rsidRPr="009571C0" w:rsidRDefault="00FE21C9" w:rsidP="00395AAD">
      <w:pPr>
        <w:jc w:val="both"/>
        <w:rPr>
          <w:b/>
          <w:i/>
          <w:smallCaps/>
          <w:sz w:val="22"/>
          <w:szCs w:val="22"/>
        </w:rPr>
      </w:pPr>
    </w:p>
    <w:p w:rsidR="009969FF" w:rsidRPr="009571C0" w:rsidRDefault="00705974" w:rsidP="00395AAD">
      <w:pPr>
        <w:jc w:val="both"/>
        <w:rPr>
          <w:b/>
          <w:i/>
          <w:smallCaps/>
          <w:sz w:val="22"/>
          <w:szCs w:val="22"/>
        </w:rPr>
      </w:pPr>
      <w:r>
        <w:rPr>
          <w:b/>
          <w:i/>
          <w:smallCaps/>
          <w:sz w:val="22"/>
          <w:szCs w:val="22"/>
        </w:rPr>
        <w:t>I</w:t>
      </w:r>
      <w:r w:rsidR="008C1D54" w:rsidRPr="009571C0">
        <w:rPr>
          <w:b/>
          <w:i/>
          <w:smallCaps/>
          <w:sz w:val="22"/>
          <w:szCs w:val="22"/>
        </w:rPr>
        <w:t>I</w:t>
      </w:r>
      <w:r w:rsidR="00BC2D45">
        <w:rPr>
          <w:b/>
          <w:i/>
          <w:smallCaps/>
          <w:sz w:val="22"/>
          <w:szCs w:val="22"/>
        </w:rPr>
        <w:t xml:space="preserve">I. </w:t>
      </w:r>
      <w:r w:rsidR="00E3301C">
        <w:rPr>
          <w:b/>
          <w:i/>
          <w:smallCaps/>
          <w:sz w:val="22"/>
          <w:szCs w:val="22"/>
        </w:rPr>
        <w:t xml:space="preserve"> </w:t>
      </w:r>
      <w:proofErr w:type="gramStart"/>
      <w:r w:rsidR="007B3A4A">
        <w:rPr>
          <w:b/>
          <w:i/>
          <w:smallCaps/>
          <w:sz w:val="22"/>
          <w:szCs w:val="22"/>
        </w:rPr>
        <w:t>A</w:t>
      </w:r>
      <w:proofErr w:type="gramEnd"/>
      <w:r w:rsidR="007B3A4A">
        <w:rPr>
          <w:b/>
          <w:i/>
          <w:smallCaps/>
          <w:sz w:val="22"/>
          <w:szCs w:val="22"/>
        </w:rPr>
        <w:t xml:space="preserve"> 2019</w:t>
      </w:r>
      <w:r w:rsidR="009969FF" w:rsidRPr="009571C0">
        <w:rPr>
          <w:b/>
          <w:i/>
          <w:smallCaps/>
          <w:sz w:val="22"/>
          <w:szCs w:val="22"/>
        </w:rPr>
        <w:t>. évi költségvetési beszámoló szöveges indoklása</w:t>
      </w:r>
    </w:p>
    <w:p w:rsidR="00FE21C9" w:rsidRDefault="009969FF" w:rsidP="00952B83">
      <w:pPr>
        <w:pStyle w:val="Szvegtrzs"/>
        <w:rPr>
          <w:sz w:val="22"/>
          <w:szCs w:val="22"/>
        </w:rPr>
      </w:pPr>
      <w:r w:rsidRPr="009571C0">
        <w:rPr>
          <w:sz w:val="22"/>
          <w:szCs w:val="22"/>
        </w:rPr>
        <w:t>Csongrád Város</w:t>
      </w:r>
      <w:r w:rsidR="007B3A4A">
        <w:rPr>
          <w:sz w:val="22"/>
          <w:szCs w:val="22"/>
        </w:rPr>
        <w:t>i Önkormányzat</w:t>
      </w:r>
      <w:r w:rsidRPr="009571C0">
        <w:rPr>
          <w:sz w:val="22"/>
          <w:szCs w:val="22"/>
        </w:rPr>
        <w:t xml:space="preserve"> Képviselő-testülete a</w:t>
      </w:r>
      <w:r w:rsidR="007B3A4A">
        <w:rPr>
          <w:sz w:val="22"/>
          <w:szCs w:val="22"/>
        </w:rPr>
        <w:t xml:space="preserve"> 4/2019. (II.25</w:t>
      </w:r>
      <w:r w:rsidR="0073170E">
        <w:rPr>
          <w:sz w:val="22"/>
          <w:szCs w:val="22"/>
        </w:rPr>
        <w:t xml:space="preserve">.) </w:t>
      </w:r>
      <w:r w:rsidRPr="009571C0">
        <w:rPr>
          <w:sz w:val="22"/>
          <w:szCs w:val="22"/>
        </w:rPr>
        <w:t>sz. rende</w:t>
      </w:r>
      <w:r w:rsidR="006B2407" w:rsidRPr="009571C0">
        <w:rPr>
          <w:sz w:val="22"/>
          <w:szCs w:val="22"/>
        </w:rPr>
        <w:t xml:space="preserve">letével hagyta </w:t>
      </w:r>
      <w:r w:rsidR="007B3A4A">
        <w:rPr>
          <w:sz w:val="22"/>
          <w:szCs w:val="22"/>
        </w:rPr>
        <w:t>jóvá a város 2019</w:t>
      </w:r>
      <w:r w:rsidRPr="009571C0">
        <w:rPr>
          <w:sz w:val="22"/>
          <w:szCs w:val="22"/>
        </w:rPr>
        <w:t xml:space="preserve">. évi költségvetését, melyet negyedévenként – az időközben bekövetkezett változások miatt – módosított. </w:t>
      </w:r>
    </w:p>
    <w:p w:rsidR="000B1551" w:rsidRPr="009571C0" w:rsidRDefault="000B1551" w:rsidP="00952B83">
      <w:pPr>
        <w:pStyle w:val="Szvegtrzs"/>
        <w:rPr>
          <w:sz w:val="22"/>
          <w:szCs w:val="22"/>
        </w:rPr>
      </w:pPr>
    </w:p>
    <w:p w:rsidR="009969FF" w:rsidRPr="009571C0" w:rsidRDefault="009969FF" w:rsidP="00395AAD">
      <w:pPr>
        <w:jc w:val="both"/>
        <w:rPr>
          <w:b/>
          <w:smallCaps/>
          <w:sz w:val="22"/>
          <w:szCs w:val="22"/>
        </w:rPr>
      </w:pPr>
      <w:r w:rsidRPr="009571C0">
        <w:rPr>
          <w:b/>
          <w:i/>
          <w:smallCaps/>
          <w:sz w:val="22"/>
          <w:szCs w:val="22"/>
        </w:rPr>
        <w:t>Az önkormányzati feladatellátás általános értékelése</w:t>
      </w:r>
    </w:p>
    <w:p w:rsidR="009C7D55" w:rsidRPr="009571C0" w:rsidRDefault="009969FF" w:rsidP="00395AAD">
      <w:pPr>
        <w:jc w:val="both"/>
        <w:rPr>
          <w:sz w:val="22"/>
          <w:szCs w:val="22"/>
        </w:rPr>
      </w:pPr>
      <w:r w:rsidRPr="009571C0">
        <w:rPr>
          <w:sz w:val="22"/>
          <w:szCs w:val="22"/>
        </w:rPr>
        <w:t>Csongrád Város</w:t>
      </w:r>
      <w:r w:rsidR="007B3A4A">
        <w:rPr>
          <w:sz w:val="22"/>
          <w:szCs w:val="22"/>
        </w:rPr>
        <w:t>i Önkormányzat</w:t>
      </w:r>
      <w:r w:rsidRPr="009571C0">
        <w:rPr>
          <w:sz w:val="22"/>
          <w:szCs w:val="22"/>
        </w:rPr>
        <w:t xml:space="preserve"> által ellátandó közszolgáltatási feladatok körét elsősorban a helyi önkormányzatokról szóló </w:t>
      </w:r>
      <w:r w:rsidR="00974723" w:rsidRPr="009571C0">
        <w:rPr>
          <w:sz w:val="22"/>
          <w:szCs w:val="22"/>
        </w:rPr>
        <w:t xml:space="preserve">2011. évi CLXXXIX. </w:t>
      </w:r>
      <w:r w:rsidRPr="009571C0">
        <w:rPr>
          <w:sz w:val="22"/>
          <w:szCs w:val="22"/>
        </w:rPr>
        <w:t>törvényben</w:t>
      </w:r>
      <w:r w:rsidR="009C7D55" w:rsidRPr="009571C0">
        <w:rPr>
          <w:sz w:val="22"/>
          <w:szCs w:val="22"/>
        </w:rPr>
        <w:t xml:space="preserve"> szabályozottak határozt</w:t>
      </w:r>
      <w:r w:rsidR="007D7EF6" w:rsidRPr="009571C0">
        <w:rPr>
          <w:sz w:val="22"/>
          <w:szCs w:val="22"/>
        </w:rPr>
        <w:t>ák meg.</w:t>
      </w:r>
      <w:r w:rsidRPr="009571C0">
        <w:rPr>
          <w:sz w:val="22"/>
          <w:szCs w:val="22"/>
        </w:rPr>
        <w:t xml:space="preserve"> </w:t>
      </w:r>
    </w:p>
    <w:p w:rsidR="00DE74F8" w:rsidRPr="009571C0" w:rsidRDefault="009969FF" w:rsidP="00395AAD">
      <w:pPr>
        <w:jc w:val="both"/>
        <w:rPr>
          <w:sz w:val="22"/>
          <w:szCs w:val="22"/>
        </w:rPr>
      </w:pPr>
      <w:r w:rsidRPr="009571C0">
        <w:rPr>
          <w:sz w:val="22"/>
          <w:szCs w:val="22"/>
        </w:rPr>
        <w:t xml:space="preserve">Ezen túlmenően szakmai-ágazati törvények, rendeletek határoznak meg az Önkormányzat részére kötelezően ellátandó feladatokat. Az önként vállalt feladatok köre </w:t>
      </w:r>
      <w:r w:rsidR="005B46C2" w:rsidRPr="009571C0">
        <w:rPr>
          <w:sz w:val="22"/>
          <w:szCs w:val="22"/>
        </w:rPr>
        <w:t>-</w:t>
      </w:r>
      <w:r w:rsidR="00E3301C">
        <w:rPr>
          <w:sz w:val="22"/>
          <w:szCs w:val="22"/>
        </w:rPr>
        <w:t xml:space="preserve"> melyet a k</w:t>
      </w:r>
      <w:r w:rsidRPr="009571C0">
        <w:rPr>
          <w:sz w:val="22"/>
          <w:szCs w:val="22"/>
        </w:rPr>
        <w:t xml:space="preserve">épviselő-testület többször is áttekintett és jóváhagyott - az önkormányzat ágazati feladatainál </w:t>
      </w:r>
      <w:r w:rsidR="00974723" w:rsidRPr="009571C0">
        <w:rPr>
          <w:sz w:val="22"/>
          <w:szCs w:val="22"/>
        </w:rPr>
        <w:t>sz</w:t>
      </w:r>
      <w:r w:rsidR="002E5FEE" w:rsidRPr="009571C0">
        <w:rPr>
          <w:sz w:val="22"/>
          <w:szCs w:val="22"/>
        </w:rPr>
        <w:t>inte minden területen jelen vannak.</w:t>
      </w:r>
    </w:p>
    <w:p w:rsidR="00765B86" w:rsidRPr="009571C0" w:rsidRDefault="009969FF" w:rsidP="00395AAD">
      <w:pPr>
        <w:jc w:val="both"/>
        <w:rPr>
          <w:sz w:val="22"/>
          <w:szCs w:val="22"/>
        </w:rPr>
      </w:pPr>
      <w:r w:rsidRPr="009571C0">
        <w:rPr>
          <w:sz w:val="22"/>
          <w:szCs w:val="22"/>
        </w:rPr>
        <w:t>Ezt támasztják alá a beszámolóban kimutatott támogatási összeg</w:t>
      </w:r>
      <w:r w:rsidR="007D7EF6" w:rsidRPr="009571C0">
        <w:rPr>
          <w:sz w:val="22"/>
          <w:szCs w:val="22"/>
        </w:rPr>
        <w:t>ek</w:t>
      </w:r>
      <w:r w:rsidRPr="009571C0">
        <w:rPr>
          <w:sz w:val="22"/>
          <w:szCs w:val="22"/>
        </w:rPr>
        <w:t>, pénzeszközátadás</w:t>
      </w:r>
      <w:r w:rsidR="002E5FEE" w:rsidRPr="009571C0">
        <w:rPr>
          <w:sz w:val="22"/>
          <w:szCs w:val="22"/>
        </w:rPr>
        <w:t>ok</w:t>
      </w:r>
      <w:r w:rsidRPr="009571C0">
        <w:rPr>
          <w:sz w:val="22"/>
          <w:szCs w:val="22"/>
        </w:rPr>
        <w:t xml:space="preserve"> összege</w:t>
      </w:r>
      <w:r w:rsidR="002E5FEE" w:rsidRPr="009571C0">
        <w:rPr>
          <w:sz w:val="22"/>
          <w:szCs w:val="22"/>
        </w:rPr>
        <w:t>i</w:t>
      </w:r>
      <w:r w:rsidRPr="009571C0">
        <w:rPr>
          <w:sz w:val="22"/>
          <w:szCs w:val="22"/>
        </w:rPr>
        <w:t xml:space="preserve"> is, valamint a fenti feladatoknál a vásárolt szolgáltatás, vagy egyéb, az elvégzett feladatokra kifizetett összegek.</w:t>
      </w:r>
    </w:p>
    <w:p w:rsidR="00F018E2" w:rsidRDefault="009969FF" w:rsidP="00981953">
      <w:pPr>
        <w:spacing w:after="120"/>
        <w:jc w:val="both"/>
        <w:rPr>
          <w:sz w:val="22"/>
          <w:szCs w:val="22"/>
        </w:rPr>
      </w:pPr>
      <w:r w:rsidRPr="009571C0">
        <w:rPr>
          <w:sz w:val="22"/>
          <w:szCs w:val="22"/>
        </w:rPr>
        <w:t>Az Önkormányzat kötelező és önként vállalt feladatait saját költségvetési szerveivel, intézményeivel, általa alapított gazdasági társaságok segítségével,</w:t>
      </w:r>
      <w:r w:rsidR="00F2056D" w:rsidRPr="009571C0">
        <w:rPr>
          <w:sz w:val="22"/>
          <w:szCs w:val="22"/>
        </w:rPr>
        <w:t xml:space="preserve"> vásárolt szolgáltatások révén </w:t>
      </w:r>
      <w:r w:rsidR="005B46C2" w:rsidRPr="009571C0">
        <w:rPr>
          <w:sz w:val="22"/>
          <w:szCs w:val="22"/>
        </w:rPr>
        <w:t>-</w:t>
      </w:r>
      <w:r w:rsidRPr="009571C0">
        <w:rPr>
          <w:sz w:val="22"/>
          <w:szCs w:val="22"/>
        </w:rPr>
        <w:t xml:space="preserve"> megállapodásokban </w:t>
      </w:r>
      <w:r w:rsidR="00812E74" w:rsidRPr="009571C0">
        <w:rPr>
          <w:sz w:val="22"/>
          <w:szCs w:val="22"/>
        </w:rPr>
        <w:t xml:space="preserve">rögzített </w:t>
      </w:r>
      <w:r w:rsidRPr="009571C0">
        <w:rPr>
          <w:sz w:val="22"/>
          <w:szCs w:val="22"/>
        </w:rPr>
        <w:t>feltételekkel - látta el, tehát gondoskodott azon feladatok ellátásáról, melyek törvények, rendeletek által előírtak.</w:t>
      </w:r>
      <w:r w:rsidR="00E94DB0" w:rsidRPr="009571C0">
        <w:rPr>
          <w:sz w:val="22"/>
          <w:szCs w:val="22"/>
        </w:rPr>
        <w:t xml:space="preserve"> </w:t>
      </w:r>
    </w:p>
    <w:p w:rsidR="00F220BE" w:rsidRDefault="009969FF" w:rsidP="00981953">
      <w:pPr>
        <w:spacing w:after="120"/>
        <w:jc w:val="both"/>
        <w:rPr>
          <w:sz w:val="22"/>
          <w:szCs w:val="22"/>
        </w:rPr>
      </w:pPr>
      <w:r w:rsidRPr="009571C0">
        <w:rPr>
          <w:sz w:val="22"/>
          <w:szCs w:val="22"/>
        </w:rPr>
        <w:lastRenderedPageBreak/>
        <w:t>A költségvetési intézmények feladatai teljes részletezettséggel az intézményi alapító okiratokban kerültek meghatározásra.</w:t>
      </w:r>
      <w:r w:rsidR="00E94DB0" w:rsidRPr="009571C0">
        <w:rPr>
          <w:sz w:val="22"/>
          <w:szCs w:val="22"/>
        </w:rPr>
        <w:t xml:space="preserve"> </w:t>
      </w:r>
    </w:p>
    <w:p w:rsidR="00B6649C" w:rsidRPr="00952B83" w:rsidRDefault="00E94DB0" w:rsidP="00395AAD">
      <w:pPr>
        <w:jc w:val="both"/>
        <w:rPr>
          <w:sz w:val="23"/>
          <w:szCs w:val="23"/>
        </w:rPr>
      </w:pPr>
      <w:r w:rsidRPr="00952B83">
        <w:rPr>
          <w:sz w:val="23"/>
          <w:szCs w:val="23"/>
        </w:rPr>
        <w:t>Az Önkormányzat</w:t>
      </w:r>
      <w:r w:rsidR="009969FF" w:rsidRPr="00952B83">
        <w:rPr>
          <w:sz w:val="23"/>
          <w:szCs w:val="23"/>
        </w:rPr>
        <w:t xml:space="preserve"> intézménye</w:t>
      </w:r>
      <w:r w:rsidR="00B6649C" w:rsidRPr="00952B83">
        <w:rPr>
          <w:sz w:val="23"/>
          <w:szCs w:val="23"/>
        </w:rPr>
        <w:t>i</w:t>
      </w:r>
      <w:r w:rsidR="007B3A4A">
        <w:rPr>
          <w:sz w:val="23"/>
          <w:szCs w:val="23"/>
        </w:rPr>
        <w:t xml:space="preserve"> 2019-be</w:t>
      </w:r>
      <w:r w:rsidR="007D7EF6" w:rsidRPr="00952B83">
        <w:rPr>
          <w:sz w:val="23"/>
          <w:szCs w:val="23"/>
        </w:rPr>
        <w:t>n:</w:t>
      </w:r>
    </w:p>
    <w:tbl>
      <w:tblPr>
        <w:tblW w:w="80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00"/>
        <w:gridCol w:w="3580"/>
      </w:tblGrid>
      <w:tr w:rsidR="009C7D55" w:rsidRPr="00B60E56" w:rsidTr="005832B0">
        <w:trPr>
          <w:trHeight w:val="20"/>
        </w:trPr>
        <w:tc>
          <w:tcPr>
            <w:tcW w:w="4500" w:type="dxa"/>
            <w:vAlign w:val="center"/>
          </w:tcPr>
          <w:p w:rsidR="009C7D55" w:rsidRPr="00B60E56" w:rsidRDefault="009C7D55" w:rsidP="00B6649C">
            <w:pPr>
              <w:jc w:val="center"/>
              <w:rPr>
                <w:b/>
                <w:sz w:val="20"/>
                <w:szCs w:val="20"/>
              </w:rPr>
            </w:pPr>
            <w:r w:rsidRPr="00B60E56">
              <w:rPr>
                <w:b/>
                <w:sz w:val="20"/>
                <w:szCs w:val="20"/>
              </w:rPr>
              <w:t>Megnevezés</w:t>
            </w:r>
          </w:p>
        </w:tc>
        <w:tc>
          <w:tcPr>
            <w:tcW w:w="3580" w:type="dxa"/>
          </w:tcPr>
          <w:p w:rsidR="009C7D55" w:rsidRPr="00B60E56" w:rsidRDefault="00F77332" w:rsidP="00B6649C">
            <w:pPr>
              <w:ind w:left="290"/>
              <w:jc w:val="center"/>
              <w:rPr>
                <w:sz w:val="20"/>
                <w:szCs w:val="20"/>
              </w:rPr>
            </w:pPr>
            <w:r>
              <w:rPr>
                <w:sz w:val="20"/>
                <w:szCs w:val="20"/>
              </w:rPr>
              <w:t>201</w:t>
            </w:r>
            <w:r w:rsidR="007B3A4A">
              <w:rPr>
                <w:sz w:val="20"/>
                <w:szCs w:val="20"/>
              </w:rPr>
              <w:t>9</w:t>
            </w:r>
          </w:p>
        </w:tc>
      </w:tr>
      <w:tr w:rsidR="009C7D55" w:rsidRPr="00B60E56" w:rsidTr="005832B0">
        <w:trPr>
          <w:trHeight w:val="20"/>
        </w:trPr>
        <w:tc>
          <w:tcPr>
            <w:tcW w:w="4500" w:type="dxa"/>
            <w:vAlign w:val="center"/>
          </w:tcPr>
          <w:p w:rsidR="009C7D55" w:rsidRPr="00B60E56" w:rsidRDefault="00054DEE" w:rsidP="00054DEE">
            <w:pPr>
              <w:jc w:val="both"/>
              <w:rPr>
                <w:sz w:val="20"/>
                <w:szCs w:val="20"/>
              </w:rPr>
            </w:pPr>
            <w:r>
              <w:rPr>
                <w:sz w:val="20"/>
                <w:szCs w:val="20"/>
              </w:rPr>
              <w:t xml:space="preserve">Polgármesteri Hivatal </w:t>
            </w:r>
          </w:p>
        </w:tc>
        <w:tc>
          <w:tcPr>
            <w:tcW w:w="3580" w:type="dxa"/>
            <w:vAlign w:val="center"/>
          </w:tcPr>
          <w:p w:rsidR="009C7D55" w:rsidRPr="00B60E56" w:rsidRDefault="00043E6F" w:rsidP="00566F8A">
            <w:pPr>
              <w:ind w:left="59"/>
              <w:rPr>
                <w:sz w:val="20"/>
                <w:szCs w:val="20"/>
              </w:rPr>
            </w:pPr>
            <w:r>
              <w:rPr>
                <w:sz w:val="20"/>
                <w:szCs w:val="20"/>
              </w:rPr>
              <w:t xml:space="preserve">Önálló gazdasági szervezettel rendelkező </w:t>
            </w:r>
            <w:r w:rsidR="00A76107">
              <w:rPr>
                <w:sz w:val="20"/>
                <w:szCs w:val="20"/>
              </w:rPr>
              <w:t xml:space="preserve"> </w:t>
            </w:r>
          </w:p>
        </w:tc>
      </w:tr>
      <w:tr w:rsidR="009C7D55" w:rsidRPr="00B60E56" w:rsidTr="005832B0">
        <w:trPr>
          <w:trHeight w:val="250"/>
        </w:trPr>
        <w:tc>
          <w:tcPr>
            <w:tcW w:w="4500" w:type="dxa"/>
            <w:vAlign w:val="center"/>
          </w:tcPr>
          <w:p w:rsidR="009C7D55" w:rsidRPr="00B60E56" w:rsidRDefault="00054DEE" w:rsidP="000B1551">
            <w:pPr>
              <w:jc w:val="both"/>
              <w:rPr>
                <w:sz w:val="20"/>
                <w:szCs w:val="20"/>
              </w:rPr>
            </w:pPr>
            <w:r>
              <w:rPr>
                <w:sz w:val="20"/>
                <w:szCs w:val="20"/>
              </w:rPr>
              <w:t xml:space="preserve">Homokhátsági Regionális Tulajdonközösség Gesztora Intézménye </w:t>
            </w:r>
          </w:p>
        </w:tc>
        <w:tc>
          <w:tcPr>
            <w:tcW w:w="3580" w:type="dxa"/>
            <w:vAlign w:val="center"/>
          </w:tcPr>
          <w:p w:rsidR="009C7D55" w:rsidRPr="00B60E56" w:rsidRDefault="00A55371" w:rsidP="00566F8A">
            <w:pPr>
              <w:ind w:left="59"/>
              <w:rPr>
                <w:sz w:val="20"/>
                <w:szCs w:val="20"/>
              </w:rPr>
            </w:pPr>
            <w:r>
              <w:rPr>
                <w:sz w:val="20"/>
                <w:szCs w:val="20"/>
              </w:rPr>
              <w:t>Önálló g</w:t>
            </w:r>
            <w:r w:rsidR="00043E6F">
              <w:rPr>
                <w:sz w:val="20"/>
                <w:szCs w:val="20"/>
              </w:rPr>
              <w:t xml:space="preserve">azdasági szervezettel nem rendelkező </w:t>
            </w:r>
          </w:p>
        </w:tc>
      </w:tr>
      <w:tr w:rsidR="00014A1F" w:rsidRPr="00B60E56" w:rsidTr="005832B0">
        <w:trPr>
          <w:trHeight w:val="250"/>
        </w:trPr>
        <w:tc>
          <w:tcPr>
            <w:tcW w:w="4500" w:type="dxa"/>
            <w:vAlign w:val="center"/>
          </w:tcPr>
          <w:p w:rsidR="00014A1F" w:rsidRDefault="00014A1F" w:rsidP="00F241BD">
            <w:pPr>
              <w:jc w:val="both"/>
              <w:rPr>
                <w:sz w:val="20"/>
                <w:szCs w:val="20"/>
              </w:rPr>
            </w:pPr>
            <w:r>
              <w:rPr>
                <w:sz w:val="20"/>
                <w:szCs w:val="20"/>
              </w:rPr>
              <w:t>G</w:t>
            </w:r>
            <w:r w:rsidR="00427017">
              <w:rPr>
                <w:sz w:val="20"/>
                <w:szCs w:val="20"/>
              </w:rPr>
              <w:t xml:space="preserve">azdasági Ellátó Szervezet </w:t>
            </w:r>
          </w:p>
        </w:tc>
        <w:tc>
          <w:tcPr>
            <w:tcW w:w="3580" w:type="dxa"/>
            <w:vAlign w:val="center"/>
          </w:tcPr>
          <w:p w:rsidR="00014A1F" w:rsidRDefault="00014A1F" w:rsidP="00566F8A">
            <w:pPr>
              <w:ind w:left="59"/>
              <w:rPr>
                <w:sz w:val="20"/>
                <w:szCs w:val="20"/>
              </w:rPr>
            </w:pPr>
            <w:r>
              <w:rPr>
                <w:sz w:val="20"/>
                <w:szCs w:val="20"/>
              </w:rPr>
              <w:t>Önálló gazdasági szervezettel rendelkező</w:t>
            </w:r>
          </w:p>
        </w:tc>
      </w:tr>
      <w:tr w:rsidR="00014A1F" w:rsidRPr="00B60E56" w:rsidTr="005832B0">
        <w:trPr>
          <w:trHeight w:val="250"/>
        </w:trPr>
        <w:tc>
          <w:tcPr>
            <w:tcW w:w="4500" w:type="dxa"/>
            <w:vAlign w:val="center"/>
          </w:tcPr>
          <w:p w:rsidR="00014A1F" w:rsidRDefault="00014A1F" w:rsidP="00F241BD">
            <w:pPr>
              <w:jc w:val="both"/>
              <w:rPr>
                <w:sz w:val="20"/>
                <w:szCs w:val="20"/>
              </w:rPr>
            </w:pPr>
            <w:r>
              <w:rPr>
                <w:sz w:val="20"/>
                <w:szCs w:val="20"/>
              </w:rPr>
              <w:t xml:space="preserve">Művelődési Központ </w:t>
            </w:r>
            <w:r w:rsidR="008E5EE9">
              <w:rPr>
                <w:sz w:val="20"/>
                <w:szCs w:val="20"/>
              </w:rPr>
              <w:t>és Városi Galéria</w:t>
            </w:r>
            <w:r>
              <w:rPr>
                <w:sz w:val="20"/>
                <w:szCs w:val="20"/>
              </w:rPr>
              <w:t xml:space="preserve"> </w:t>
            </w:r>
          </w:p>
        </w:tc>
        <w:tc>
          <w:tcPr>
            <w:tcW w:w="3580" w:type="dxa"/>
            <w:vAlign w:val="center"/>
          </w:tcPr>
          <w:p w:rsidR="00014A1F" w:rsidRDefault="00014A1F" w:rsidP="00566F8A">
            <w:pPr>
              <w:ind w:left="59"/>
              <w:rPr>
                <w:sz w:val="20"/>
                <w:szCs w:val="20"/>
              </w:rPr>
            </w:pPr>
            <w:r>
              <w:rPr>
                <w:sz w:val="20"/>
                <w:szCs w:val="20"/>
              </w:rPr>
              <w:t>Önálló gazdasági szervezettel nem rendelkező</w:t>
            </w:r>
          </w:p>
        </w:tc>
      </w:tr>
      <w:tr w:rsidR="00054DEE" w:rsidRPr="00B60E56" w:rsidTr="005832B0">
        <w:trPr>
          <w:trHeight w:val="250"/>
        </w:trPr>
        <w:tc>
          <w:tcPr>
            <w:tcW w:w="4500" w:type="dxa"/>
            <w:vAlign w:val="center"/>
          </w:tcPr>
          <w:p w:rsidR="000B1551" w:rsidRPr="00B60E56" w:rsidRDefault="00A71EA5" w:rsidP="000B1551">
            <w:pPr>
              <w:rPr>
                <w:sz w:val="20"/>
                <w:szCs w:val="20"/>
              </w:rPr>
            </w:pPr>
            <w:r>
              <w:rPr>
                <w:sz w:val="20"/>
                <w:szCs w:val="20"/>
              </w:rPr>
              <w:t xml:space="preserve">Városellátó Intézmény </w:t>
            </w:r>
          </w:p>
          <w:p w:rsidR="00054DEE" w:rsidRPr="00B60E56" w:rsidRDefault="00054DEE" w:rsidP="00566F8A">
            <w:pPr>
              <w:rPr>
                <w:sz w:val="20"/>
                <w:szCs w:val="20"/>
              </w:rPr>
            </w:pPr>
          </w:p>
        </w:tc>
        <w:tc>
          <w:tcPr>
            <w:tcW w:w="3580" w:type="dxa"/>
            <w:vAlign w:val="center"/>
          </w:tcPr>
          <w:p w:rsidR="00427017" w:rsidRPr="00B60E56" w:rsidRDefault="00A55371" w:rsidP="004357F1">
            <w:pPr>
              <w:ind w:left="59"/>
              <w:rPr>
                <w:sz w:val="20"/>
                <w:szCs w:val="20"/>
              </w:rPr>
            </w:pPr>
            <w:r>
              <w:rPr>
                <w:sz w:val="20"/>
                <w:szCs w:val="20"/>
              </w:rPr>
              <w:t>Önálló g</w:t>
            </w:r>
            <w:r w:rsidR="00D53072">
              <w:rPr>
                <w:sz w:val="20"/>
                <w:szCs w:val="20"/>
              </w:rPr>
              <w:t xml:space="preserve">azdasági szervettel </w:t>
            </w:r>
            <w:r w:rsidR="00F241BD">
              <w:rPr>
                <w:sz w:val="20"/>
                <w:szCs w:val="20"/>
              </w:rPr>
              <w:t xml:space="preserve">nem </w:t>
            </w:r>
            <w:r w:rsidR="00D53072">
              <w:rPr>
                <w:sz w:val="20"/>
                <w:szCs w:val="20"/>
              </w:rPr>
              <w:t xml:space="preserve">rendelkező </w:t>
            </w:r>
          </w:p>
        </w:tc>
      </w:tr>
      <w:tr w:rsidR="00054DEE" w:rsidRPr="00B60E56" w:rsidTr="005832B0">
        <w:trPr>
          <w:trHeight w:val="250"/>
        </w:trPr>
        <w:tc>
          <w:tcPr>
            <w:tcW w:w="4500" w:type="dxa"/>
            <w:vAlign w:val="center"/>
          </w:tcPr>
          <w:p w:rsidR="00054DEE" w:rsidRDefault="00E3301C" w:rsidP="00566F8A">
            <w:pPr>
              <w:rPr>
                <w:sz w:val="20"/>
                <w:szCs w:val="20"/>
              </w:rPr>
            </w:pPr>
            <w:r>
              <w:rPr>
                <w:sz w:val="20"/>
                <w:szCs w:val="20"/>
              </w:rPr>
              <w:t xml:space="preserve">Csongrádi Óvodák </w:t>
            </w:r>
            <w:r w:rsidR="00A71EA5">
              <w:rPr>
                <w:sz w:val="20"/>
                <w:szCs w:val="20"/>
              </w:rPr>
              <w:t xml:space="preserve">Igazgatósága </w:t>
            </w:r>
          </w:p>
          <w:p w:rsidR="00A71EA5" w:rsidRPr="00B60E56" w:rsidRDefault="00A71EA5" w:rsidP="00C7292D">
            <w:pPr>
              <w:rPr>
                <w:sz w:val="20"/>
                <w:szCs w:val="20"/>
              </w:rPr>
            </w:pPr>
            <w:r>
              <w:rPr>
                <w:sz w:val="20"/>
                <w:szCs w:val="20"/>
              </w:rPr>
              <w:t>Óvodai nevelés</w:t>
            </w:r>
          </w:p>
        </w:tc>
        <w:tc>
          <w:tcPr>
            <w:tcW w:w="3580" w:type="dxa"/>
            <w:vAlign w:val="center"/>
          </w:tcPr>
          <w:p w:rsidR="00054DEE" w:rsidRPr="00B60E56" w:rsidRDefault="00A55371" w:rsidP="00566F8A">
            <w:pPr>
              <w:ind w:left="59"/>
              <w:rPr>
                <w:sz w:val="20"/>
                <w:szCs w:val="20"/>
              </w:rPr>
            </w:pPr>
            <w:r>
              <w:rPr>
                <w:sz w:val="20"/>
                <w:szCs w:val="20"/>
              </w:rPr>
              <w:t>Önálló g</w:t>
            </w:r>
            <w:r w:rsidR="00D53072">
              <w:rPr>
                <w:sz w:val="20"/>
                <w:szCs w:val="20"/>
              </w:rPr>
              <w:t xml:space="preserve">azdasági szervezettel nem rendelkező </w:t>
            </w:r>
          </w:p>
        </w:tc>
      </w:tr>
      <w:tr w:rsidR="00054DEE" w:rsidRPr="00B60E56" w:rsidTr="005832B0">
        <w:trPr>
          <w:trHeight w:val="250"/>
        </w:trPr>
        <w:tc>
          <w:tcPr>
            <w:tcW w:w="4500" w:type="dxa"/>
            <w:vAlign w:val="center"/>
          </w:tcPr>
          <w:p w:rsidR="00054DEE" w:rsidRPr="00B60E56" w:rsidRDefault="00AB7806" w:rsidP="00566F8A">
            <w:pPr>
              <w:rPr>
                <w:sz w:val="20"/>
                <w:szCs w:val="20"/>
              </w:rPr>
            </w:pPr>
            <w:r>
              <w:rPr>
                <w:sz w:val="20"/>
                <w:szCs w:val="20"/>
              </w:rPr>
              <w:t xml:space="preserve">Csongrádi Információs Központ </w:t>
            </w:r>
            <w:proofErr w:type="spellStart"/>
            <w:r>
              <w:rPr>
                <w:sz w:val="20"/>
                <w:szCs w:val="20"/>
              </w:rPr>
              <w:t>Csemegi</w:t>
            </w:r>
            <w:proofErr w:type="spellEnd"/>
            <w:r>
              <w:rPr>
                <w:sz w:val="20"/>
                <w:szCs w:val="20"/>
              </w:rPr>
              <w:t xml:space="preserve"> Károly Könyvtár és Tari László Múzeum</w:t>
            </w:r>
          </w:p>
        </w:tc>
        <w:tc>
          <w:tcPr>
            <w:tcW w:w="3580" w:type="dxa"/>
            <w:vAlign w:val="center"/>
          </w:tcPr>
          <w:p w:rsidR="00054DEE" w:rsidRPr="00B60E56" w:rsidRDefault="008451DE" w:rsidP="00566F8A">
            <w:pPr>
              <w:ind w:left="59"/>
              <w:rPr>
                <w:sz w:val="20"/>
                <w:szCs w:val="20"/>
              </w:rPr>
            </w:pPr>
            <w:r>
              <w:rPr>
                <w:sz w:val="20"/>
                <w:szCs w:val="20"/>
              </w:rPr>
              <w:t>Önálló gazdasági szervezettel nem rendelkező</w:t>
            </w:r>
          </w:p>
        </w:tc>
      </w:tr>
      <w:tr w:rsidR="00054DEE" w:rsidRPr="00B60E56" w:rsidTr="005832B0">
        <w:trPr>
          <w:trHeight w:val="250"/>
        </w:trPr>
        <w:tc>
          <w:tcPr>
            <w:tcW w:w="4500" w:type="dxa"/>
            <w:vAlign w:val="center"/>
          </w:tcPr>
          <w:p w:rsidR="00054DEE" w:rsidRDefault="00F50562" w:rsidP="00566F8A">
            <w:pPr>
              <w:rPr>
                <w:sz w:val="20"/>
                <w:szCs w:val="20"/>
              </w:rPr>
            </w:pPr>
            <w:r>
              <w:rPr>
                <w:sz w:val="20"/>
                <w:szCs w:val="20"/>
              </w:rPr>
              <w:t>Csongrádi Alkotóház</w:t>
            </w:r>
          </w:p>
          <w:p w:rsidR="00F50562" w:rsidRPr="00B60E56" w:rsidRDefault="00F50562" w:rsidP="00566F8A">
            <w:pPr>
              <w:rPr>
                <w:sz w:val="20"/>
                <w:szCs w:val="20"/>
              </w:rPr>
            </w:pPr>
            <w:r>
              <w:rPr>
                <w:sz w:val="20"/>
                <w:szCs w:val="20"/>
              </w:rPr>
              <w:t xml:space="preserve">Alkotó művészeti tevékenység </w:t>
            </w:r>
          </w:p>
        </w:tc>
        <w:tc>
          <w:tcPr>
            <w:tcW w:w="3580" w:type="dxa"/>
            <w:vAlign w:val="center"/>
          </w:tcPr>
          <w:p w:rsidR="00054DEE" w:rsidRDefault="00A76107" w:rsidP="00566F8A">
            <w:pPr>
              <w:ind w:left="59"/>
              <w:rPr>
                <w:sz w:val="20"/>
                <w:szCs w:val="20"/>
              </w:rPr>
            </w:pPr>
            <w:r>
              <w:rPr>
                <w:sz w:val="20"/>
                <w:szCs w:val="20"/>
              </w:rPr>
              <w:t>Önállóan működő és gazdálkodó intézmény</w:t>
            </w:r>
          </w:p>
          <w:p w:rsidR="00D53072" w:rsidRPr="00B60E56" w:rsidRDefault="008451DE" w:rsidP="00566F8A">
            <w:pPr>
              <w:ind w:left="59"/>
              <w:rPr>
                <w:sz w:val="20"/>
                <w:szCs w:val="20"/>
              </w:rPr>
            </w:pPr>
            <w:r>
              <w:rPr>
                <w:sz w:val="20"/>
                <w:szCs w:val="20"/>
              </w:rPr>
              <w:t>Önálló gazdasági szervezettel nem rendelkező</w:t>
            </w:r>
          </w:p>
        </w:tc>
      </w:tr>
      <w:tr w:rsidR="00F2056D" w:rsidRPr="00B60E56" w:rsidTr="005832B0">
        <w:trPr>
          <w:trHeight w:val="250"/>
        </w:trPr>
        <w:tc>
          <w:tcPr>
            <w:tcW w:w="4500" w:type="dxa"/>
            <w:vAlign w:val="center"/>
          </w:tcPr>
          <w:p w:rsidR="00F2056D" w:rsidRDefault="00944791" w:rsidP="00F241BD">
            <w:pPr>
              <w:rPr>
                <w:sz w:val="20"/>
                <w:szCs w:val="20"/>
              </w:rPr>
            </w:pPr>
            <w:proofErr w:type="spellStart"/>
            <w:proofErr w:type="gramStart"/>
            <w:r>
              <w:rPr>
                <w:sz w:val="20"/>
                <w:szCs w:val="20"/>
              </w:rPr>
              <w:t>Piroskavárosi</w:t>
            </w:r>
            <w:proofErr w:type="spellEnd"/>
            <w:r>
              <w:rPr>
                <w:sz w:val="20"/>
                <w:szCs w:val="20"/>
              </w:rPr>
              <w:t xml:space="preserve"> </w:t>
            </w:r>
            <w:r w:rsidR="00F241BD">
              <w:rPr>
                <w:sz w:val="20"/>
                <w:szCs w:val="20"/>
              </w:rPr>
              <w:t xml:space="preserve"> Szociális</w:t>
            </w:r>
            <w:proofErr w:type="gramEnd"/>
            <w:r w:rsidR="00F241BD">
              <w:rPr>
                <w:sz w:val="20"/>
                <w:szCs w:val="20"/>
              </w:rPr>
              <w:t xml:space="preserve"> és Gyermekjóléti Intézmény </w:t>
            </w:r>
          </w:p>
        </w:tc>
        <w:tc>
          <w:tcPr>
            <w:tcW w:w="3580" w:type="dxa"/>
            <w:vAlign w:val="center"/>
          </w:tcPr>
          <w:p w:rsidR="00F2056D" w:rsidRDefault="008451DE" w:rsidP="00566F8A">
            <w:pPr>
              <w:ind w:left="59"/>
              <w:rPr>
                <w:sz w:val="20"/>
                <w:szCs w:val="20"/>
              </w:rPr>
            </w:pPr>
            <w:r>
              <w:rPr>
                <w:sz w:val="20"/>
                <w:szCs w:val="20"/>
              </w:rPr>
              <w:t>Önálló gazdasági szervezettel nem rendelkező</w:t>
            </w:r>
          </w:p>
        </w:tc>
      </w:tr>
      <w:tr w:rsidR="00D45F02" w:rsidRPr="00B60E56" w:rsidTr="005832B0">
        <w:trPr>
          <w:trHeight w:val="250"/>
        </w:trPr>
        <w:tc>
          <w:tcPr>
            <w:tcW w:w="4500" w:type="dxa"/>
            <w:vAlign w:val="center"/>
          </w:tcPr>
          <w:p w:rsidR="00D45F02" w:rsidRDefault="00D45F02" w:rsidP="00F241BD">
            <w:pPr>
              <w:rPr>
                <w:sz w:val="20"/>
                <w:szCs w:val="20"/>
              </w:rPr>
            </w:pPr>
            <w:r>
              <w:rPr>
                <w:sz w:val="20"/>
                <w:szCs w:val="20"/>
              </w:rPr>
              <w:t xml:space="preserve">Dr. Szarka Ödön Egyesített Egészségügyi és Szociális Intézmény  </w:t>
            </w:r>
          </w:p>
        </w:tc>
        <w:tc>
          <w:tcPr>
            <w:tcW w:w="3580" w:type="dxa"/>
            <w:vAlign w:val="center"/>
          </w:tcPr>
          <w:p w:rsidR="00D45F02" w:rsidRDefault="00D45F02" w:rsidP="00566F8A">
            <w:pPr>
              <w:ind w:left="59"/>
              <w:rPr>
                <w:sz w:val="20"/>
                <w:szCs w:val="20"/>
              </w:rPr>
            </w:pPr>
            <w:r>
              <w:rPr>
                <w:sz w:val="20"/>
                <w:szCs w:val="20"/>
              </w:rPr>
              <w:t>Önálló gazdasági szerve</w:t>
            </w:r>
            <w:r w:rsidR="00633F21">
              <w:rPr>
                <w:sz w:val="20"/>
                <w:szCs w:val="20"/>
              </w:rPr>
              <w:t>ze</w:t>
            </w:r>
            <w:r>
              <w:rPr>
                <w:sz w:val="20"/>
                <w:szCs w:val="20"/>
              </w:rPr>
              <w:t xml:space="preserve">ttel </w:t>
            </w:r>
            <w:r w:rsidR="00427017">
              <w:rPr>
                <w:sz w:val="20"/>
                <w:szCs w:val="20"/>
              </w:rPr>
              <w:t xml:space="preserve">nem </w:t>
            </w:r>
            <w:r>
              <w:rPr>
                <w:sz w:val="20"/>
                <w:szCs w:val="20"/>
              </w:rPr>
              <w:t>rendelkező</w:t>
            </w:r>
          </w:p>
        </w:tc>
      </w:tr>
      <w:tr w:rsidR="009C7D55" w:rsidRPr="00B60E56" w:rsidTr="005832B0">
        <w:trPr>
          <w:trHeight w:val="20"/>
        </w:trPr>
        <w:tc>
          <w:tcPr>
            <w:tcW w:w="4500" w:type="dxa"/>
            <w:vAlign w:val="center"/>
          </w:tcPr>
          <w:p w:rsidR="009C7D55" w:rsidRPr="00B60E56" w:rsidRDefault="009C7D55" w:rsidP="00566F8A">
            <w:pPr>
              <w:rPr>
                <w:b/>
                <w:bCs/>
                <w:sz w:val="20"/>
                <w:szCs w:val="20"/>
              </w:rPr>
            </w:pPr>
            <w:r w:rsidRPr="00B60E56">
              <w:rPr>
                <w:b/>
                <w:bCs/>
                <w:sz w:val="20"/>
                <w:szCs w:val="20"/>
              </w:rPr>
              <w:t>Összesen</w:t>
            </w:r>
          </w:p>
        </w:tc>
        <w:tc>
          <w:tcPr>
            <w:tcW w:w="3580" w:type="dxa"/>
            <w:vAlign w:val="center"/>
          </w:tcPr>
          <w:p w:rsidR="00137FEA" w:rsidRDefault="00A55371" w:rsidP="00566F8A">
            <w:pPr>
              <w:rPr>
                <w:b/>
                <w:bCs/>
                <w:sz w:val="20"/>
                <w:szCs w:val="20"/>
              </w:rPr>
            </w:pPr>
            <w:r>
              <w:rPr>
                <w:b/>
                <w:bCs/>
                <w:sz w:val="20"/>
                <w:szCs w:val="20"/>
              </w:rPr>
              <w:t>2</w:t>
            </w:r>
            <w:r w:rsidR="008451DE">
              <w:rPr>
                <w:b/>
                <w:bCs/>
                <w:sz w:val="20"/>
                <w:szCs w:val="20"/>
              </w:rPr>
              <w:t xml:space="preserve"> önálló</w:t>
            </w:r>
            <w:r>
              <w:rPr>
                <w:b/>
                <w:bCs/>
                <w:sz w:val="20"/>
                <w:szCs w:val="20"/>
              </w:rPr>
              <w:t xml:space="preserve"> gazdasági szervezettel rendelkező</w:t>
            </w:r>
          </w:p>
          <w:p w:rsidR="008451DE" w:rsidRPr="00B60E56" w:rsidRDefault="00F241BD" w:rsidP="00566F8A">
            <w:pPr>
              <w:rPr>
                <w:b/>
                <w:bCs/>
                <w:sz w:val="20"/>
                <w:szCs w:val="20"/>
              </w:rPr>
            </w:pPr>
            <w:proofErr w:type="gramStart"/>
            <w:r>
              <w:rPr>
                <w:b/>
                <w:bCs/>
                <w:sz w:val="20"/>
                <w:szCs w:val="20"/>
              </w:rPr>
              <w:t xml:space="preserve">8 </w:t>
            </w:r>
            <w:r w:rsidR="00A55371">
              <w:rPr>
                <w:b/>
                <w:bCs/>
                <w:sz w:val="20"/>
                <w:szCs w:val="20"/>
              </w:rPr>
              <w:t xml:space="preserve"> </w:t>
            </w:r>
            <w:r w:rsidR="008451DE">
              <w:rPr>
                <w:b/>
                <w:bCs/>
                <w:sz w:val="20"/>
                <w:szCs w:val="20"/>
              </w:rPr>
              <w:t>önálló</w:t>
            </w:r>
            <w:proofErr w:type="gramEnd"/>
            <w:r w:rsidR="008451DE">
              <w:rPr>
                <w:b/>
                <w:bCs/>
                <w:sz w:val="20"/>
                <w:szCs w:val="20"/>
              </w:rPr>
              <w:t xml:space="preserve"> gazdasági szervezettel nem rendelkező</w:t>
            </w:r>
          </w:p>
        </w:tc>
      </w:tr>
    </w:tbl>
    <w:p w:rsidR="00F220BE" w:rsidRPr="00B60E56" w:rsidRDefault="00F220BE" w:rsidP="00395AAD">
      <w:pPr>
        <w:jc w:val="both"/>
      </w:pPr>
    </w:p>
    <w:p w:rsidR="009969FF" w:rsidRPr="00E3301C" w:rsidRDefault="006A69B9" w:rsidP="00395AAD">
      <w:pPr>
        <w:jc w:val="both"/>
        <w:rPr>
          <w:sz w:val="22"/>
          <w:szCs w:val="22"/>
        </w:rPr>
      </w:pPr>
      <w:r>
        <w:rPr>
          <w:sz w:val="22"/>
          <w:szCs w:val="22"/>
        </w:rPr>
        <w:t xml:space="preserve">Központi </w:t>
      </w:r>
      <w:r w:rsidR="009969FF" w:rsidRPr="00E3301C">
        <w:rPr>
          <w:sz w:val="22"/>
          <w:szCs w:val="22"/>
        </w:rPr>
        <w:t>döntés szerint az oktatás</w:t>
      </w:r>
      <w:r w:rsidR="00AB7806" w:rsidRPr="00E3301C">
        <w:rPr>
          <w:sz w:val="22"/>
          <w:szCs w:val="22"/>
        </w:rPr>
        <w:t>i</w:t>
      </w:r>
      <w:r w:rsidR="009969FF" w:rsidRPr="00E3301C">
        <w:rPr>
          <w:sz w:val="22"/>
          <w:szCs w:val="22"/>
        </w:rPr>
        <w:t xml:space="preserve"> </w:t>
      </w:r>
      <w:r w:rsidR="005964FE" w:rsidRPr="00E3301C">
        <w:rPr>
          <w:sz w:val="22"/>
          <w:szCs w:val="22"/>
        </w:rPr>
        <w:t xml:space="preserve">feladat ellátása állami </w:t>
      </w:r>
      <w:r w:rsidR="00D07844" w:rsidRPr="00E3301C">
        <w:rPr>
          <w:sz w:val="22"/>
          <w:szCs w:val="22"/>
        </w:rPr>
        <w:t>működtetés</w:t>
      </w:r>
      <w:r w:rsidR="009969FF" w:rsidRPr="00E3301C">
        <w:rPr>
          <w:sz w:val="22"/>
          <w:szCs w:val="22"/>
        </w:rPr>
        <w:t>be</w:t>
      </w:r>
      <w:r w:rsidR="00DC743D" w:rsidRPr="00E3301C">
        <w:rPr>
          <w:sz w:val="22"/>
          <w:szCs w:val="22"/>
        </w:rPr>
        <w:t>n</w:t>
      </w:r>
      <w:r w:rsidR="009969FF" w:rsidRPr="00E3301C">
        <w:rPr>
          <w:sz w:val="22"/>
          <w:szCs w:val="22"/>
        </w:rPr>
        <w:t xml:space="preserve"> valósult meg.</w:t>
      </w:r>
    </w:p>
    <w:p w:rsidR="009969FF" w:rsidRPr="00E3301C" w:rsidRDefault="00AB19FF" w:rsidP="00395AAD">
      <w:pPr>
        <w:jc w:val="both"/>
        <w:rPr>
          <w:sz w:val="22"/>
          <w:szCs w:val="22"/>
        </w:rPr>
      </w:pPr>
      <w:r w:rsidRPr="00E3301C">
        <w:rPr>
          <w:sz w:val="22"/>
          <w:szCs w:val="22"/>
        </w:rPr>
        <w:t>Csongrád Város Önkormányzata</w:t>
      </w:r>
      <w:r w:rsidR="00DA3ED7" w:rsidRPr="00E3301C">
        <w:rPr>
          <w:sz w:val="22"/>
          <w:szCs w:val="22"/>
        </w:rPr>
        <w:t xml:space="preserve"> Polgármesteri Hivatal</w:t>
      </w:r>
      <w:r w:rsidRPr="00E3301C">
        <w:rPr>
          <w:sz w:val="22"/>
          <w:szCs w:val="22"/>
        </w:rPr>
        <w:t xml:space="preserve"> a</w:t>
      </w:r>
      <w:r w:rsidR="009969FF" w:rsidRPr="00E3301C">
        <w:rPr>
          <w:sz w:val="22"/>
          <w:szCs w:val="22"/>
        </w:rPr>
        <w:t xml:space="preserve"> kisebbségi önkorm</w:t>
      </w:r>
      <w:r w:rsidR="00974723" w:rsidRPr="00E3301C">
        <w:rPr>
          <w:sz w:val="22"/>
          <w:szCs w:val="22"/>
        </w:rPr>
        <w:t>ányzat (Roma Nemzetiségi Önkormányzat</w:t>
      </w:r>
      <w:r w:rsidR="009969FF" w:rsidRPr="00E3301C">
        <w:rPr>
          <w:sz w:val="22"/>
          <w:szCs w:val="22"/>
        </w:rPr>
        <w:t xml:space="preserve">) működésével kapcsolatos feladatokat is ellátta. A kisebbségi önkormányzathoz költségvetési intézmény nem kapcsolódik. </w:t>
      </w:r>
    </w:p>
    <w:p w:rsidR="00611999" w:rsidRDefault="009969FF" w:rsidP="00395AAD">
      <w:pPr>
        <w:pStyle w:val="Szvegtrzs"/>
        <w:rPr>
          <w:sz w:val="22"/>
          <w:szCs w:val="22"/>
        </w:rPr>
      </w:pPr>
      <w:r w:rsidRPr="00E3301C">
        <w:rPr>
          <w:sz w:val="22"/>
          <w:szCs w:val="22"/>
        </w:rPr>
        <w:t>A beszámolási időszak alatt a testület által jóváhagyott külső forrás igénybevételével, az előterjesztésben leírtak mellett</w:t>
      </w:r>
      <w:r w:rsidR="00824BB4" w:rsidRPr="00E3301C">
        <w:rPr>
          <w:sz w:val="22"/>
          <w:szCs w:val="22"/>
        </w:rPr>
        <w:t xml:space="preserve"> volt</w:t>
      </w:r>
      <w:r w:rsidRPr="00E3301C">
        <w:rPr>
          <w:sz w:val="22"/>
          <w:szCs w:val="22"/>
        </w:rPr>
        <w:t xml:space="preserve"> biztosított </w:t>
      </w:r>
      <w:r w:rsidR="00AB7806" w:rsidRPr="00E3301C">
        <w:rPr>
          <w:sz w:val="22"/>
          <w:szCs w:val="22"/>
        </w:rPr>
        <w:t>az önkormányzati feladatellátás.</w:t>
      </w:r>
      <w:r w:rsidRPr="00E3301C">
        <w:rPr>
          <w:sz w:val="22"/>
          <w:szCs w:val="22"/>
        </w:rPr>
        <w:t xml:space="preserve"> </w:t>
      </w:r>
      <w:r w:rsidR="007B3A4A">
        <w:rPr>
          <w:sz w:val="22"/>
          <w:szCs w:val="22"/>
        </w:rPr>
        <w:t>A</w:t>
      </w:r>
      <w:r w:rsidRPr="00E3301C">
        <w:rPr>
          <w:sz w:val="22"/>
          <w:szCs w:val="22"/>
        </w:rPr>
        <w:t xml:space="preserve"> költségvetésben kiemelt szerepet kaptak a stratégiai fontosságú célok, </w:t>
      </w:r>
      <w:r w:rsidR="007B3A4A">
        <w:rPr>
          <w:sz w:val="22"/>
          <w:szCs w:val="22"/>
        </w:rPr>
        <w:t xml:space="preserve"> így különösen a szennyvíztisztító telep felújítása, kapacitás bővítése, a </w:t>
      </w:r>
      <w:proofErr w:type="gramStart"/>
      <w:r w:rsidR="007B3A4A">
        <w:rPr>
          <w:sz w:val="22"/>
          <w:szCs w:val="22"/>
        </w:rPr>
        <w:t>sportcsarnok építéshez</w:t>
      </w:r>
      <w:proofErr w:type="gramEnd"/>
      <w:r w:rsidR="007B3A4A">
        <w:rPr>
          <w:sz w:val="22"/>
          <w:szCs w:val="22"/>
        </w:rPr>
        <w:t xml:space="preserve"> a terület és közművek biztosítása, a fedett uszoda előkészítési munkálatai, a 451-es főút melletti kerékpárút hibáinak kijavítása, a Templom utcai Óvoda felújításának befejezése, külterületi utak felújítása, hajókikötő létesítése, valamint </w:t>
      </w:r>
      <w:r w:rsidR="00AB7806" w:rsidRPr="00E3301C">
        <w:rPr>
          <w:sz w:val="22"/>
          <w:szCs w:val="22"/>
        </w:rPr>
        <w:t xml:space="preserve"> az út és járda felújítások</w:t>
      </w:r>
      <w:r w:rsidR="00D07844" w:rsidRPr="00E3301C">
        <w:rPr>
          <w:sz w:val="22"/>
          <w:szCs w:val="22"/>
        </w:rPr>
        <w:t>,</w:t>
      </w:r>
      <w:r w:rsidR="00AB7806" w:rsidRPr="00E3301C">
        <w:rPr>
          <w:sz w:val="22"/>
          <w:szCs w:val="22"/>
        </w:rPr>
        <w:t xml:space="preserve"> a </w:t>
      </w:r>
      <w:r w:rsidR="005B2B0B" w:rsidRPr="00E3301C">
        <w:rPr>
          <w:sz w:val="22"/>
          <w:szCs w:val="22"/>
        </w:rPr>
        <w:t xml:space="preserve">jóváhagyott </w:t>
      </w:r>
      <w:r w:rsidR="00D968DA" w:rsidRPr="00E3301C">
        <w:rPr>
          <w:sz w:val="22"/>
          <w:szCs w:val="22"/>
        </w:rPr>
        <w:t xml:space="preserve">pályázatok </w:t>
      </w:r>
      <w:r w:rsidR="005B2B0B" w:rsidRPr="00E3301C">
        <w:rPr>
          <w:sz w:val="22"/>
          <w:szCs w:val="22"/>
        </w:rPr>
        <w:t>lebonyolítása</w:t>
      </w:r>
      <w:r w:rsidR="006701CC" w:rsidRPr="00E3301C">
        <w:rPr>
          <w:sz w:val="22"/>
          <w:szCs w:val="22"/>
        </w:rPr>
        <w:t>, befejezése</w:t>
      </w:r>
      <w:r w:rsidRPr="00E3301C">
        <w:rPr>
          <w:sz w:val="22"/>
          <w:szCs w:val="22"/>
        </w:rPr>
        <w:t xml:space="preserve">. </w:t>
      </w:r>
    </w:p>
    <w:p w:rsidR="000B1551" w:rsidRDefault="00AB7806" w:rsidP="00395AAD">
      <w:pPr>
        <w:pStyle w:val="Szvegtrzs"/>
        <w:rPr>
          <w:sz w:val="22"/>
          <w:szCs w:val="22"/>
        </w:rPr>
      </w:pPr>
      <w:r w:rsidRPr="00E3301C">
        <w:rPr>
          <w:sz w:val="22"/>
          <w:szCs w:val="22"/>
        </w:rPr>
        <w:t>Több esetben szükség</w:t>
      </w:r>
      <w:r w:rsidR="009969FF" w:rsidRPr="00E3301C">
        <w:rPr>
          <w:sz w:val="22"/>
          <w:szCs w:val="22"/>
        </w:rPr>
        <w:t xml:space="preserve"> volt a Képviselő-testület által végrehajtott előirányzat átcsoportosításra, finanszírozási előlegek biztosítására, melynek</w:t>
      </w:r>
      <w:r w:rsidR="00977F16" w:rsidRPr="00E3301C">
        <w:rPr>
          <w:sz w:val="22"/>
          <w:szCs w:val="22"/>
        </w:rPr>
        <w:t xml:space="preserve"> során átvezetésre került a 2</w:t>
      </w:r>
      <w:r w:rsidR="007B3A4A">
        <w:rPr>
          <w:sz w:val="22"/>
          <w:szCs w:val="22"/>
        </w:rPr>
        <w:t>018</w:t>
      </w:r>
      <w:r w:rsidR="008E5EE9">
        <w:rPr>
          <w:sz w:val="22"/>
          <w:szCs w:val="22"/>
        </w:rPr>
        <w:t xml:space="preserve">. évi jóváhagyott </w:t>
      </w:r>
      <w:r w:rsidR="009969FF" w:rsidRPr="00E3301C">
        <w:rPr>
          <w:sz w:val="22"/>
          <w:szCs w:val="22"/>
        </w:rPr>
        <w:t xml:space="preserve">maradvány, állami hozzájárulások kiutalása, a felhalmozási kiadásokhoz (is) elnyert külső források, a különféle pályázatokon nyert pénzeszközök, az intézmények saját kezdeményezésű módosításai, év közben vállalt feladatok finanszírozása. </w:t>
      </w:r>
      <w:r w:rsidR="005832B0">
        <w:rPr>
          <w:sz w:val="22"/>
          <w:szCs w:val="22"/>
        </w:rPr>
        <w:t>A kifizetetlen szám</w:t>
      </w:r>
      <w:r w:rsidR="0073170E">
        <w:rPr>
          <w:sz w:val="22"/>
          <w:szCs w:val="22"/>
        </w:rPr>
        <w:t>laáll</w:t>
      </w:r>
      <w:r w:rsidR="007B3A4A">
        <w:rPr>
          <w:sz w:val="22"/>
          <w:szCs w:val="22"/>
        </w:rPr>
        <w:t>omány 2018. december 31-ről 2019</w:t>
      </w:r>
      <w:r w:rsidR="005832B0">
        <w:rPr>
          <w:sz w:val="22"/>
          <w:szCs w:val="22"/>
        </w:rPr>
        <w:t>. decembe</w:t>
      </w:r>
      <w:r w:rsidR="002C4A3B">
        <w:rPr>
          <w:sz w:val="22"/>
          <w:szCs w:val="22"/>
        </w:rPr>
        <w:t xml:space="preserve">r 31-re </w:t>
      </w:r>
      <w:r w:rsidR="00881650">
        <w:rPr>
          <w:sz w:val="22"/>
          <w:szCs w:val="22"/>
        </w:rPr>
        <w:t>31.216.438</w:t>
      </w:r>
      <w:r w:rsidR="00611999">
        <w:rPr>
          <w:sz w:val="22"/>
          <w:szCs w:val="22"/>
        </w:rPr>
        <w:t xml:space="preserve">Ft-al </w:t>
      </w:r>
      <w:r w:rsidR="00130D2C">
        <w:rPr>
          <w:sz w:val="22"/>
          <w:szCs w:val="22"/>
        </w:rPr>
        <w:t xml:space="preserve">csökkent </w:t>
      </w:r>
      <w:r w:rsidR="00611999">
        <w:rPr>
          <w:sz w:val="22"/>
          <w:szCs w:val="22"/>
        </w:rPr>
        <w:t>úgy, hogy</w:t>
      </w:r>
      <w:r w:rsidR="00130D2C">
        <w:rPr>
          <w:sz w:val="22"/>
          <w:szCs w:val="22"/>
        </w:rPr>
        <w:t xml:space="preserve"> a 2018</w:t>
      </w:r>
      <w:r w:rsidR="005832B0">
        <w:rPr>
          <w:sz w:val="22"/>
          <w:szCs w:val="22"/>
        </w:rPr>
        <w:t>. évi kifizetetlen számlaállomány között szerepel a Homokhátsági Region</w:t>
      </w:r>
      <w:r w:rsidR="002C4A3B">
        <w:rPr>
          <w:sz w:val="22"/>
          <w:szCs w:val="22"/>
        </w:rPr>
        <w:t xml:space="preserve">ális </w:t>
      </w:r>
      <w:proofErr w:type="spellStart"/>
      <w:r w:rsidR="002C4A3B">
        <w:rPr>
          <w:sz w:val="22"/>
          <w:szCs w:val="22"/>
        </w:rPr>
        <w:t>Zrt-nek</w:t>
      </w:r>
      <w:proofErr w:type="spellEnd"/>
      <w:r w:rsidR="002C4A3B">
        <w:rPr>
          <w:sz w:val="22"/>
          <w:szCs w:val="22"/>
        </w:rPr>
        <w:t xml:space="preserve"> visszafizetendő </w:t>
      </w:r>
      <w:r w:rsidR="007B3A4A">
        <w:rPr>
          <w:sz w:val="22"/>
          <w:szCs w:val="22"/>
        </w:rPr>
        <w:t>5</w:t>
      </w:r>
      <w:r w:rsidR="00B8736B">
        <w:rPr>
          <w:sz w:val="22"/>
          <w:szCs w:val="22"/>
        </w:rPr>
        <w:t>.0</w:t>
      </w:r>
      <w:r w:rsidR="005832B0">
        <w:rPr>
          <w:sz w:val="22"/>
          <w:szCs w:val="22"/>
        </w:rPr>
        <w:t>00eFt-</w:t>
      </w:r>
      <w:r w:rsidR="0073170E">
        <w:rPr>
          <w:sz w:val="22"/>
          <w:szCs w:val="22"/>
        </w:rPr>
        <w:t xml:space="preserve">os </w:t>
      </w:r>
      <w:proofErr w:type="spellStart"/>
      <w:r w:rsidR="0073170E">
        <w:rPr>
          <w:sz w:val="22"/>
          <w:szCs w:val="22"/>
        </w:rPr>
        <w:t>jó</w:t>
      </w:r>
      <w:r w:rsidR="00073465">
        <w:rPr>
          <w:sz w:val="22"/>
          <w:szCs w:val="22"/>
        </w:rPr>
        <w:t>teljesítési</w:t>
      </w:r>
      <w:proofErr w:type="spellEnd"/>
      <w:r w:rsidR="00073465">
        <w:rPr>
          <w:sz w:val="22"/>
          <w:szCs w:val="22"/>
        </w:rPr>
        <w:t xml:space="preserve"> biztosíték is</w:t>
      </w:r>
      <w:r w:rsidR="002C4A3B">
        <w:rPr>
          <w:sz w:val="22"/>
          <w:szCs w:val="22"/>
        </w:rPr>
        <w:t>.</w:t>
      </w:r>
    </w:p>
    <w:p w:rsidR="002C4A3B" w:rsidRPr="00E3301C" w:rsidRDefault="002C4A3B" w:rsidP="00395AAD">
      <w:pPr>
        <w:pStyle w:val="Szvegtrzs"/>
        <w:rPr>
          <w:sz w:val="22"/>
          <w:szCs w:val="22"/>
        </w:rPr>
      </w:pPr>
    </w:p>
    <w:p w:rsidR="009969FF" w:rsidRPr="009571C0" w:rsidRDefault="008C1D54" w:rsidP="00395AAD">
      <w:pPr>
        <w:pStyle w:val="Cmsor4"/>
        <w:numPr>
          <w:ilvl w:val="0"/>
          <w:numId w:val="0"/>
        </w:numPr>
        <w:rPr>
          <w:sz w:val="23"/>
          <w:szCs w:val="23"/>
        </w:rPr>
      </w:pPr>
      <w:r w:rsidRPr="009571C0">
        <w:rPr>
          <w:smallCaps/>
          <w:sz w:val="23"/>
          <w:szCs w:val="23"/>
        </w:rPr>
        <w:t>I</w:t>
      </w:r>
      <w:r w:rsidR="00705974">
        <w:rPr>
          <w:smallCaps/>
          <w:sz w:val="23"/>
          <w:szCs w:val="23"/>
        </w:rPr>
        <w:t>I</w:t>
      </w:r>
      <w:r w:rsidR="009969FF" w:rsidRPr="009571C0">
        <w:rPr>
          <w:smallCaps/>
          <w:sz w:val="23"/>
          <w:szCs w:val="23"/>
        </w:rPr>
        <w:t>I/</w:t>
      </w:r>
      <w:proofErr w:type="gramStart"/>
      <w:r w:rsidR="009969FF" w:rsidRPr="009571C0">
        <w:rPr>
          <w:smallCaps/>
          <w:sz w:val="23"/>
          <w:szCs w:val="23"/>
        </w:rPr>
        <w:t>A</w:t>
      </w:r>
      <w:proofErr w:type="gramEnd"/>
      <w:r w:rsidR="009969FF" w:rsidRPr="009571C0">
        <w:rPr>
          <w:smallCaps/>
          <w:sz w:val="23"/>
          <w:szCs w:val="23"/>
        </w:rPr>
        <w:t xml:space="preserve">. </w:t>
      </w:r>
      <w:r w:rsidR="009969FF" w:rsidRPr="009571C0">
        <w:rPr>
          <w:smallCaps/>
          <w:sz w:val="23"/>
          <w:szCs w:val="23"/>
          <w:u w:val="single"/>
        </w:rPr>
        <w:t>Bevételek</w:t>
      </w:r>
      <w:r w:rsidR="00DA3ED7" w:rsidRPr="009571C0">
        <w:rPr>
          <w:smallCaps/>
          <w:sz w:val="23"/>
          <w:szCs w:val="23"/>
        </w:rPr>
        <w:t xml:space="preserve"> </w:t>
      </w:r>
      <w:proofErr w:type="gramStart"/>
      <w:r w:rsidR="00DA3ED7" w:rsidRPr="009571C0">
        <w:rPr>
          <w:smallCaps/>
          <w:sz w:val="23"/>
          <w:szCs w:val="23"/>
        </w:rPr>
        <w:t>A</w:t>
      </w:r>
      <w:proofErr w:type="gramEnd"/>
      <w:r w:rsidR="00DA3ED7" w:rsidRPr="009571C0">
        <w:rPr>
          <w:smallCaps/>
          <w:sz w:val="23"/>
          <w:szCs w:val="23"/>
        </w:rPr>
        <w:t xml:space="preserve"> rendelet-tervezet </w:t>
      </w:r>
      <w:r w:rsidR="009969FF" w:rsidRPr="009571C0">
        <w:rPr>
          <w:smallCaps/>
          <w:sz w:val="23"/>
          <w:szCs w:val="23"/>
        </w:rPr>
        <w:t>1. melléklet</w:t>
      </w:r>
      <w:r w:rsidR="00AF59A6">
        <w:rPr>
          <w:smallCaps/>
          <w:sz w:val="23"/>
          <w:szCs w:val="23"/>
        </w:rPr>
        <w:t>e</w:t>
      </w:r>
    </w:p>
    <w:p w:rsidR="009969FF" w:rsidRPr="009571C0" w:rsidRDefault="00F7783F" w:rsidP="00395AAD">
      <w:pPr>
        <w:jc w:val="both"/>
        <w:rPr>
          <w:sz w:val="23"/>
          <w:szCs w:val="23"/>
        </w:rPr>
      </w:pPr>
      <w:r w:rsidRPr="009571C0">
        <w:rPr>
          <w:sz w:val="23"/>
          <w:szCs w:val="23"/>
        </w:rPr>
        <w:t xml:space="preserve">A </w:t>
      </w:r>
      <w:r w:rsidR="002C4A3B">
        <w:rPr>
          <w:sz w:val="23"/>
          <w:szCs w:val="23"/>
        </w:rPr>
        <w:t>2018</w:t>
      </w:r>
      <w:r w:rsidRPr="009571C0">
        <w:rPr>
          <w:sz w:val="23"/>
          <w:szCs w:val="23"/>
        </w:rPr>
        <w:t xml:space="preserve">. évi </w:t>
      </w:r>
      <w:r w:rsidR="009969FF" w:rsidRPr="009571C0">
        <w:rPr>
          <w:sz w:val="23"/>
          <w:szCs w:val="23"/>
        </w:rPr>
        <w:t xml:space="preserve">eredeti </w:t>
      </w:r>
      <w:r w:rsidR="00E67E60" w:rsidRPr="009571C0">
        <w:rPr>
          <w:sz w:val="23"/>
          <w:szCs w:val="23"/>
        </w:rPr>
        <w:t xml:space="preserve">bevételi </w:t>
      </w:r>
      <w:r w:rsidR="009969FF" w:rsidRPr="009571C0">
        <w:rPr>
          <w:sz w:val="23"/>
          <w:szCs w:val="23"/>
        </w:rPr>
        <w:t xml:space="preserve">előirányzat az évközi rendeletmódosítások során </w:t>
      </w:r>
      <w:r w:rsidR="00E67E60" w:rsidRPr="009571C0">
        <w:rPr>
          <w:sz w:val="23"/>
          <w:szCs w:val="23"/>
        </w:rPr>
        <w:t>az alábbiakkal nőtt</w:t>
      </w:r>
      <w:r w:rsidR="009969FF" w:rsidRPr="009571C0">
        <w:rPr>
          <w:sz w:val="23"/>
          <w:szCs w:val="23"/>
        </w:rPr>
        <w:t>:</w:t>
      </w:r>
    </w:p>
    <w:p w:rsidR="009969FF" w:rsidRPr="009571C0" w:rsidRDefault="002C4A3B" w:rsidP="00DC4BB5">
      <w:pPr>
        <w:numPr>
          <w:ilvl w:val="0"/>
          <w:numId w:val="4"/>
        </w:numPr>
        <w:jc w:val="both"/>
        <w:rPr>
          <w:sz w:val="23"/>
          <w:szCs w:val="23"/>
        </w:rPr>
      </w:pPr>
      <w:r>
        <w:rPr>
          <w:sz w:val="23"/>
          <w:szCs w:val="23"/>
        </w:rPr>
        <w:t>a 2017</w:t>
      </w:r>
      <w:r w:rsidR="009969FF" w:rsidRPr="009571C0">
        <w:rPr>
          <w:sz w:val="23"/>
          <w:szCs w:val="23"/>
        </w:rPr>
        <w:t xml:space="preserve">. évi jóváhagyott pénzmaradvány, </w:t>
      </w:r>
    </w:p>
    <w:p w:rsidR="009969FF" w:rsidRPr="009571C0" w:rsidRDefault="00AB7806" w:rsidP="00DC4BB5">
      <w:pPr>
        <w:numPr>
          <w:ilvl w:val="0"/>
          <w:numId w:val="4"/>
        </w:numPr>
        <w:jc w:val="both"/>
        <w:rPr>
          <w:sz w:val="23"/>
          <w:szCs w:val="23"/>
        </w:rPr>
      </w:pPr>
      <w:r w:rsidRPr="009571C0">
        <w:rPr>
          <w:sz w:val="23"/>
          <w:szCs w:val="23"/>
        </w:rPr>
        <w:t xml:space="preserve">az önkormányzat és az intézményei </w:t>
      </w:r>
      <w:r w:rsidR="009969FF" w:rsidRPr="009571C0">
        <w:rPr>
          <w:sz w:val="23"/>
          <w:szCs w:val="23"/>
        </w:rPr>
        <w:t xml:space="preserve">saját hatáskörű többletbevételei, </w:t>
      </w:r>
    </w:p>
    <w:p w:rsidR="009969FF" w:rsidRPr="009571C0" w:rsidRDefault="009969FF" w:rsidP="00DC4BB5">
      <w:pPr>
        <w:numPr>
          <w:ilvl w:val="0"/>
          <w:numId w:val="4"/>
        </w:numPr>
        <w:jc w:val="both"/>
        <w:rPr>
          <w:sz w:val="23"/>
          <w:szCs w:val="23"/>
        </w:rPr>
      </w:pPr>
      <w:r w:rsidRPr="009571C0">
        <w:rPr>
          <w:sz w:val="23"/>
          <w:szCs w:val="23"/>
        </w:rPr>
        <w:t>a pályázati úton nyert támogatások összegei,</w:t>
      </w:r>
    </w:p>
    <w:p w:rsidR="009969FF" w:rsidRPr="009571C0" w:rsidRDefault="009969FF" w:rsidP="00DC4BB5">
      <w:pPr>
        <w:numPr>
          <w:ilvl w:val="0"/>
          <w:numId w:val="4"/>
        </w:numPr>
        <w:jc w:val="both"/>
        <w:rPr>
          <w:sz w:val="23"/>
          <w:szCs w:val="23"/>
        </w:rPr>
      </w:pPr>
      <w:r w:rsidRPr="009571C0">
        <w:rPr>
          <w:sz w:val="23"/>
          <w:szCs w:val="23"/>
        </w:rPr>
        <w:t xml:space="preserve">az év közbeni igényléseken alapuló egyes szociális feladatok kiegészítő támogatásaként önkormányzatunkat megillető összegek, egyéb központi és központosított támogatások, </w:t>
      </w:r>
    </w:p>
    <w:p w:rsidR="009571C0" w:rsidRDefault="009969FF" w:rsidP="00DC4BB5">
      <w:pPr>
        <w:numPr>
          <w:ilvl w:val="0"/>
          <w:numId w:val="4"/>
        </w:numPr>
        <w:spacing w:after="120"/>
        <w:jc w:val="both"/>
        <w:rPr>
          <w:sz w:val="23"/>
          <w:szCs w:val="23"/>
        </w:rPr>
      </w:pPr>
      <w:r w:rsidRPr="009571C0">
        <w:rPr>
          <w:sz w:val="23"/>
          <w:szCs w:val="23"/>
        </w:rPr>
        <w:t>az átvett pénzeszközök.</w:t>
      </w:r>
    </w:p>
    <w:p w:rsidR="00E17A5C" w:rsidRDefault="00E17A5C" w:rsidP="00E17A5C">
      <w:pPr>
        <w:spacing w:after="120"/>
        <w:jc w:val="both"/>
        <w:rPr>
          <w:sz w:val="23"/>
          <w:szCs w:val="23"/>
        </w:rPr>
      </w:pPr>
    </w:p>
    <w:p w:rsidR="00E17A5C" w:rsidRDefault="00E17A5C" w:rsidP="00E17A5C">
      <w:pPr>
        <w:spacing w:after="120"/>
        <w:jc w:val="both"/>
        <w:rPr>
          <w:sz w:val="23"/>
          <w:szCs w:val="23"/>
        </w:rPr>
      </w:pPr>
    </w:p>
    <w:p w:rsidR="00DD5F5B" w:rsidRPr="00B60E56" w:rsidRDefault="009969FF" w:rsidP="00395AAD">
      <w:pPr>
        <w:jc w:val="both"/>
        <w:rPr>
          <w:b/>
        </w:rPr>
      </w:pPr>
      <w:r w:rsidRPr="00BF1DDD">
        <w:rPr>
          <w:b/>
        </w:rPr>
        <w:lastRenderedPageBreak/>
        <w:t>Az önkormányzat bevé</w:t>
      </w:r>
      <w:r w:rsidR="00DD5F5B" w:rsidRPr="00BF1DDD">
        <w:rPr>
          <w:b/>
        </w:rPr>
        <w:t>teli forrásai, megoszlása</w:t>
      </w:r>
      <w:r w:rsidR="00DD5F5B" w:rsidRPr="00B60E56">
        <w:t>:</w:t>
      </w:r>
      <w:r w:rsidR="00DD5F5B" w:rsidRPr="00B60E56">
        <w:tab/>
      </w:r>
      <w:r w:rsidR="00DD5F5B" w:rsidRPr="00B60E56">
        <w:tab/>
      </w:r>
      <w:r w:rsidR="00DD5F5B" w:rsidRPr="00B60E56">
        <w:tab/>
        <w:t xml:space="preserve">  </w:t>
      </w:r>
      <w:r w:rsidR="00F134F2" w:rsidRPr="00B60E56">
        <w:t xml:space="preserve"> </w:t>
      </w:r>
      <w:r w:rsidR="00E67E60" w:rsidRPr="00B60E56">
        <w:tab/>
        <w:t xml:space="preserve">        </w:t>
      </w:r>
      <w:r w:rsidR="00E27814">
        <w:t xml:space="preserve"> </w:t>
      </w:r>
      <w:r w:rsidR="00E67E60" w:rsidRPr="00B60E56">
        <w:t xml:space="preserve">   </w:t>
      </w:r>
      <w:proofErr w:type="gramStart"/>
      <w:r w:rsidR="00065256">
        <w:rPr>
          <w:sz w:val="20"/>
          <w:szCs w:val="20"/>
        </w:rPr>
        <w:t xml:space="preserve">adatok </w:t>
      </w:r>
      <w:r w:rsidRPr="00B60E56">
        <w:rPr>
          <w:sz w:val="20"/>
          <w:szCs w:val="20"/>
        </w:rPr>
        <w:t xml:space="preserve"> Ft-ban</w:t>
      </w:r>
      <w:proofErr w:type="gramEnd"/>
      <w:r w:rsidR="00E67E60" w:rsidRPr="00B60E56">
        <w:rPr>
          <w:sz w:val="20"/>
          <w:szCs w:val="20"/>
        </w:rPr>
        <w:t>,</w:t>
      </w:r>
      <w:r w:rsidRPr="00B60E56">
        <w:rPr>
          <w:sz w:val="20"/>
          <w:szCs w:val="20"/>
        </w:rPr>
        <w:t xml:space="preserve"> %-ban</w:t>
      </w:r>
    </w:p>
    <w:tbl>
      <w:tblPr>
        <w:tblW w:w="5286"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79"/>
        <w:gridCol w:w="1274"/>
        <w:gridCol w:w="566"/>
        <w:gridCol w:w="1286"/>
        <w:gridCol w:w="556"/>
        <w:gridCol w:w="1433"/>
        <w:gridCol w:w="544"/>
        <w:gridCol w:w="1149"/>
        <w:gridCol w:w="424"/>
        <w:gridCol w:w="1410"/>
        <w:gridCol w:w="416"/>
      </w:tblGrid>
      <w:tr w:rsidR="00065256" w:rsidRPr="00B60E56" w:rsidTr="000F793E">
        <w:tc>
          <w:tcPr>
            <w:tcW w:w="619" w:type="pct"/>
            <w:vMerge w:val="restart"/>
            <w:vAlign w:val="center"/>
          </w:tcPr>
          <w:p w:rsidR="009969FF" w:rsidRPr="00B60E56" w:rsidRDefault="009969FF" w:rsidP="00395AAD">
            <w:pPr>
              <w:jc w:val="center"/>
              <w:rPr>
                <w:sz w:val="20"/>
                <w:szCs w:val="20"/>
              </w:rPr>
            </w:pPr>
            <w:r w:rsidRPr="00B60E56">
              <w:rPr>
                <w:sz w:val="20"/>
                <w:szCs w:val="20"/>
              </w:rPr>
              <w:t>Megnevezés</w:t>
            </w:r>
          </w:p>
        </w:tc>
        <w:tc>
          <w:tcPr>
            <w:tcW w:w="890" w:type="pct"/>
            <w:gridSpan w:val="2"/>
            <w:vAlign w:val="center"/>
          </w:tcPr>
          <w:p w:rsidR="009969FF" w:rsidRPr="00B60E56" w:rsidRDefault="0090411B" w:rsidP="00395AAD">
            <w:pPr>
              <w:jc w:val="center"/>
              <w:rPr>
                <w:sz w:val="20"/>
                <w:szCs w:val="20"/>
              </w:rPr>
            </w:pPr>
            <w:r w:rsidRPr="00B60E56">
              <w:rPr>
                <w:sz w:val="20"/>
                <w:szCs w:val="20"/>
              </w:rPr>
              <w:t>Normatíva,</w:t>
            </w:r>
            <w:r w:rsidR="005964FE">
              <w:rPr>
                <w:sz w:val="20"/>
                <w:szCs w:val="20"/>
              </w:rPr>
              <w:t xml:space="preserve"> </w:t>
            </w:r>
            <w:r w:rsidRPr="00B60E56">
              <w:rPr>
                <w:sz w:val="20"/>
                <w:szCs w:val="20"/>
              </w:rPr>
              <w:t>egyéb támogatás</w:t>
            </w:r>
          </w:p>
        </w:tc>
        <w:tc>
          <w:tcPr>
            <w:tcW w:w="891" w:type="pct"/>
            <w:gridSpan w:val="2"/>
            <w:vAlign w:val="center"/>
          </w:tcPr>
          <w:p w:rsidR="009969FF" w:rsidRPr="00B60E56" w:rsidRDefault="009969FF" w:rsidP="00395AAD">
            <w:pPr>
              <w:jc w:val="center"/>
              <w:rPr>
                <w:sz w:val="20"/>
                <w:szCs w:val="20"/>
              </w:rPr>
            </w:pPr>
            <w:r w:rsidRPr="00B60E56">
              <w:rPr>
                <w:sz w:val="20"/>
                <w:szCs w:val="20"/>
              </w:rPr>
              <w:t>Helyi +</w:t>
            </w:r>
            <w:r w:rsidR="00E3301C">
              <w:rPr>
                <w:sz w:val="20"/>
                <w:szCs w:val="20"/>
              </w:rPr>
              <w:t xml:space="preserve"> </w:t>
            </w:r>
            <w:r w:rsidR="00E522FD">
              <w:rPr>
                <w:sz w:val="20"/>
                <w:szCs w:val="20"/>
              </w:rPr>
              <w:t xml:space="preserve">átengedett adó, </w:t>
            </w:r>
            <w:proofErr w:type="spellStart"/>
            <w:r w:rsidR="00E522FD">
              <w:rPr>
                <w:sz w:val="20"/>
                <w:szCs w:val="20"/>
              </w:rPr>
              <w:t>gj</w:t>
            </w:r>
            <w:proofErr w:type="spellEnd"/>
            <w:r w:rsidR="004A6C12">
              <w:rPr>
                <w:sz w:val="20"/>
                <w:szCs w:val="20"/>
              </w:rPr>
              <w:t xml:space="preserve">. </w:t>
            </w:r>
            <w:r w:rsidR="00E67E60" w:rsidRPr="00B60E56">
              <w:rPr>
                <w:sz w:val="20"/>
                <w:szCs w:val="20"/>
              </w:rPr>
              <w:t>a</w:t>
            </w:r>
            <w:r w:rsidRPr="00B60E56">
              <w:rPr>
                <w:sz w:val="20"/>
                <w:szCs w:val="20"/>
              </w:rPr>
              <w:t>dó, bírságok, pótlékok</w:t>
            </w:r>
          </w:p>
        </w:tc>
        <w:tc>
          <w:tcPr>
            <w:tcW w:w="956" w:type="pct"/>
            <w:gridSpan w:val="2"/>
            <w:vAlign w:val="center"/>
          </w:tcPr>
          <w:p w:rsidR="009969FF" w:rsidRPr="00B60E56" w:rsidRDefault="00FA034C" w:rsidP="00395AAD">
            <w:pPr>
              <w:jc w:val="center"/>
              <w:rPr>
                <w:sz w:val="20"/>
                <w:szCs w:val="20"/>
              </w:rPr>
            </w:pPr>
            <w:r w:rsidRPr="00B60E56">
              <w:rPr>
                <w:sz w:val="20"/>
                <w:szCs w:val="20"/>
              </w:rPr>
              <w:t>Saját,</w:t>
            </w:r>
            <w:r w:rsidR="00F54371" w:rsidRPr="00B60E56">
              <w:rPr>
                <w:sz w:val="20"/>
                <w:szCs w:val="20"/>
              </w:rPr>
              <w:t xml:space="preserve"> </w:t>
            </w:r>
            <w:r w:rsidRPr="00B60E56">
              <w:rPr>
                <w:sz w:val="20"/>
                <w:szCs w:val="20"/>
              </w:rPr>
              <w:t>átvett,</w:t>
            </w:r>
            <w:r w:rsidR="00F54371" w:rsidRPr="00B60E56">
              <w:rPr>
                <w:sz w:val="20"/>
                <w:szCs w:val="20"/>
              </w:rPr>
              <w:t xml:space="preserve"> pályázati</w:t>
            </w:r>
            <w:r w:rsidR="00697E16">
              <w:rPr>
                <w:sz w:val="20"/>
                <w:szCs w:val="20"/>
              </w:rPr>
              <w:t xml:space="preserve">, </w:t>
            </w:r>
            <w:proofErr w:type="spellStart"/>
            <w:r w:rsidR="00697E16">
              <w:rPr>
                <w:sz w:val="20"/>
                <w:szCs w:val="20"/>
              </w:rPr>
              <w:t>pm</w:t>
            </w:r>
            <w:proofErr w:type="spellEnd"/>
            <w:r w:rsidR="00697E16">
              <w:rPr>
                <w:sz w:val="20"/>
                <w:szCs w:val="20"/>
              </w:rPr>
              <w:t xml:space="preserve"> </w:t>
            </w:r>
          </w:p>
        </w:tc>
        <w:tc>
          <w:tcPr>
            <w:tcW w:w="761" w:type="pct"/>
            <w:gridSpan w:val="2"/>
            <w:vAlign w:val="center"/>
          </w:tcPr>
          <w:p w:rsidR="009969FF" w:rsidRPr="00B60E56" w:rsidRDefault="009969FF" w:rsidP="000054D4">
            <w:pPr>
              <w:pStyle w:val="Cmsor1"/>
              <w:rPr>
                <w:b w:val="0"/>
                <w:smallCaps w:val="0"/>
                <w:sz w:val="20"/>
                <w:szCs w:val="20"/>
              </w:rPr>
            </w:pPr>
            <w:r w:rsidRPr="00B60E56">
              <w:rPr>
                <w:b w:val="0"/>
                <w:smallCaps w:val="0"/>
                <w:sz w:val="20"/>
                <w:szCs w:val="20"/>
              </w:rPr>
              <w:t>Hitel</w:t>
            </w:r>
          </w:p>
        </w:tc>
        <w:tc>
          <w:tcPr>
            <w:tcW w:w="883" w:type="pct"/>
            <w:gridSpan w:val="2"/>
            <w:vAlign w:val="center"/>
          </w:tcPr>
          <w:p w:rsidR="009969FF" w:rsidRPr="00B60E56" w:rsidRDefault="009969FF" w:rsidP="00395AAD">
            <w:pPr>
              <w:pStyle w:val="Cmsor1"/>
              <w:rPr>
                <w:b w:val="0"/>
                <w:smallCaps w:val="0"/>
                <w:sz w:val="20"/>
                <w:szCs w:val="20"/>
              </w:rPr>
            </w:pPr>
            <w:r w:rsidRPr="00B60E56">
              <w:rPr>
                <w:b w:val="0"/>
                <w:smallCaps w:val="0"/>
                <w:sz w:val="20"/>
                <w:szCs w:val="20"/>
              </w:rPr>
              <w:t>Összesen</w:t>
            </w:r>
          </w:p>
        </w:tc>
      </w:tr>
      <w:tr w:rsidR="000F793E" w:rsidRPr="00B60E56" w:rsidTr="000F793E">
        <w:trPr>
          <w:trHeight w:val="331"/>
        </w:trPr>
        <w:tc>
          <w:tcPr>
            <w:tcW w:w="619" w:type="pct"/>
            <w:vMerge/>
            <w:vAlign w:val="center"/>
          </w:tcPr>
          <w:p w:rsidR="009969FF" w:rsidRPr="00B60E56" w:rsidRDefault="009969FF" w:rsidP="00395AAD">
            <w:pPr>
              <w:jc w:val="center"/>
              <w:rPr>
                <w:sz w:val="20"/>
                <w:szCs w:val="20"/>
              </w:rPr>
            </w:pPr>
          </w:p>
        </w:tc>
        <w:tc>
          <w:tcPr>
            <w:tcW w:w="616" w:type="pct"/>
            <w:vAlign w:val="center"/>
          </w:tcPr>
          <w:p w:rsidR="009969FF" w:rsidRPr="00B60E56" w:rsidRDefault="009969FF" w:rsidP="00395AAD">
            <w:pPr>
              <w:jc w:val="center"/>
              <w:rPr>
                <w:sz w:val="20"/>
                <w:szCs w:val="20"/>
              </w:rPr>
            </w:pPr>
            <w:r w:rsidRPr="00B60E56">
              <w:rPr>
                <w:sz w:val="20"/>
                <w:szCs w:val="20"/>
              </w:rPr>
              <w:t>Ft</w:t>
            </w:r>
          </w:p>
        </w:tc>
        <w:tc>
          <w:tcPr>
            <w:tcW w:w="274" w:type="pct"/>
            <w:vAlign w:val="center"/>
          </w:tcPr>
          <w:p w:rsidR="009969FF" w:rsidRPr="00B60E56" w:rsidRDefault="009969FF" w:rsidP="00395AAD">
            <w:pPr>
              <w:jc w:val="center"/>
              <w:rPr>
                <w:sz w:val="20"/>
                <w:szCs w:val="20"/>
              </w:rPr>
            </w:pPr>
            <w:r w:rsidRPr="00B60E56">
              <w:rPr>
                <w:sz w:val="20"/>
                <w:szCs w:val="20"/>
              </w:rPr>
              <w:t>%</w:t>
            </w:r>
          </w:p>
        </w:tc>
        <w:tc>
          <w:tcPr>
            <w:tcW w:w="622" w:type="pct"/>
            <w:vAlign w:val="center"/>
          </w:tcPr>
          <w:p w:rsidR="009969FF" w:rsidRPr="00B60E56" w:rsidRDefault="009969FF" w:rsidP="00395AAD">
            <w:pPr>
              <w:jc w:val="center"/>
              <w:rPr>
                <w:sz w:val="20"/>
                <w:szCs w:val="20"/>
              </w:rPr>
            </w:pPr>
            <w:r w:rsidRPr="00B60E56">
              <w:rPr>
                <w:sz w:val="20"/>
                <w:szCs w:val="20"/>
              </w:rPr>
              <w:t>Ft</w:t>
            </w:r>
          </w:p>
        </w:tc>
        <w:tc>
          <w:tcPr>
            <w:tcW w:w="269" w:type="pct"/>
            <w:vAlign w:val="center"/>
          </w:tcPr>
          <w:p w:rsidR="009969FF" w:rsidRPr="00B60E56" w:rsidRDefault="009969FF" w:rsidP="00395AAD">
            <w:pPr>
              <w:jc w:val="center"/>
              <w:rPr>
                <w:sz w:val="20"/>
                <w:szCs w:val="20"/>
              </w:rPr>
            </w:pPr>
            <w:r w:rsidRPr="00B60E56">
              <w:rPr>
                <w:sz w:val="20"/>
                <w:szCs w:val="20"/>
              </w:rPr>
              <w:t>%</w:t>
            </w:r>
          </w:p>
        </w:tc>
        <w:tc>
          <w:tcPr>
            <w:tcW w:w="693" w:type="pct"/>
            <w:vAlign w:val="center"/>
          </w:tcPr>
          <w:p w:rsidR="009969FF" w:rsidRPr="00B60E56" w:rsidRDefault="009969FF" w:rsidP="00395AAD">
            <w:pPr>
              <w:jc w:val="center"/>
              <w:rPr>
                <w:sz w:val="20"/>
                <w:szCs w:val="20"/>
              </w:rPr>
            </w:pPr>
            <w:r w:rsidRPr="00B60E56">
              <w:rPr>
                <w:sz w:val="20"/>
                <w:szCs w:val="20"/>
              </w:rPr>
              <w:t>Ft</w:t>
            </w:r>
          </w:p>
        </w:tc>
        <w:tc>
          <w:tcPr>
            <w:tcW w:w="263" w:type="pct"/>
            <w:vAlign w:val="center"/>
          </w:tcPr>
          <w:p w:rsidR="009969FF" w:rsidRPr="00B60E56" w:rsidRDefault="009969FF" w:rsidP="00395AAD">
            <w:pPr>
              <w:jc w:val="center"/>
              <w:rPr>
                <w:sz w:val="20"/>
                <w:szCs w:val="20"/>
              </w:rPr>
            </w:pPr>
            <w:r w:rsidRPr="00B60E56">
              <w:rPr>
                <w:sz w:val="20"/>
                <w:szCs w:val="20"/>
              </w:rPr>
              <w:t>%</w:t>
            </w:r>
          </w:p>
        </w:tc>
        <w:tc>
          <w:tcPr>
            <w:tcW w:w="556" w:type="pct"/>
            <w:vAlign w:val="center"/>
          </w:tcPr>
          <w:p w:rsidR="009969FF" w:rsidRPr="00B60E56" w:rsidRDefault="009969FF" w:rsidP="00395AAD">
            <w:pPr>
              <w:jc w:val="center"/>
              <w:rPr>
                <w:sz w:val="20"/>
                <w:szCs w:val="20"/>
              </w:rPr>
            </w:pPr>
            <w:r w:rsidRPr="00B60E56">
              <w:rPr>
                <w:sz w:val="20"/>
                <w:szCs w:val="20"/>
              </w:rPr>
              <w:t>Ft</w:t>
            </w:r>
          </w:p>
        </w:tc>
        <w:tc>
          <w:tcPr>
            <w:tcW w:w="205" w:type="pct"/>
            <w:vAlign w:val="center"/>
          </w:tcPr>
          <w:p w:rsidR="009969FF" w:rsidRPr="00B60E56" w:rsidRDefault="009969FF" w:rsidP="00395AAD">
            <w:pPr>
              <w:jc w:val="center"/>
              <w:rPr>
                <w:sz w:val="20"/>
                <w:szCs w:val="20"/>
              </w:rPr>
            </w:pPr>
            <w:r w:rsidRPr="00B60E56">
              <w:rPr>
                <w:sz w:val="20"/>
                <w:szCs w:val="20"/>
              </w:rPr>
              <w:t>%</w:t>
            </w:r>
          </w:p>
        </w:tc>
        <w:tc>
          <w:tcPr>
            <w:tcW w:w="682" w:type="pct"/>
            <w:vAlign w:val="center"/>
          </w:tcPr>
          <w:p w:rsidR="009969FF" w:rsidRPr="00B60E56" w:rsidRDefault="009969FF" w:rsidP="00395AAD">
            <w:pPr>
              <w:jc w:val="center"/>
              <w:rPr>
                <w:sz w:val="20"/>
                <w:szCs w:val="20"/>
              </w:rPr>
            </w:pPr>
            <w:r w:rsidRPr="00B60E56">
              <w:rPr>
                <w:sz w:val="20"/>
                <w:szCs w:val="20"/>
              </w:rPr>
              <w:t>Ft</w:t>
            </w:r>
          </w:p>
        </w:tc>
        <w:tc>
          <w:tcPr>
            <w:tcW w:w="200" w:type="pct"/>
            <w:vAlign w:val="center"/>
          </w:tcPr>
          <w:p w:rsidR="009969FF" w:rsidRPr="00B60E56" w:rsidRDefault="009969FF" w:rsidP="00395AAD">
            <w:pPr>
              <w:jc w:val="center"/>
              <w:rPr>
                <w:sz w:val="20"/>
                <w:szCs w:val="20"/>
              </w:rPr>
            </w:pPr>
            <w:r w:rsidRPr="00B60E56">
              <w:rPr>
                <w:sz w:val="20"/>
                <w:szCs w:val="20"/>
              </w:rPr>
              <w:t>%</w:t>
            </w:r>
          </w:p>
        </w:tc>
      </w:tr>
      <w:tr w:rsidR="000F793E" w:rsidRPr="00B60E56" w:rsidTr="000F793E">
        <w:tc>
          <w:tcPr>
            <w:tcW w:w="619" w:type="pct"/>
            <w:vAlign w:val="center"/>
          </w:tcPr>
          <w:p w:rsidR="009969FF" w:rsidRPr="00B60E56" w:rsidRDefault="009969FF" w:rsidP="00395AAD">
            <w:pPr>
              <w:jc w:val="both"/>
              <w:rPr>
                <w:sz w:val="20"/>
                <w:szCs w:val="20"/>
              </w:rPr>
            </w:pPr>
            <w:r w:rsidRPr="00B60E56">
              <w:rPr>
                <w:sz w:val="20"/>
                <w:szCs w:val="20"/>
              </w:rPr>
              <w:t xml:space="preserve">Eredeti </w:t>
            </w:r>
            <w:proofErr w:type="spellStart"/>
            <w:r w:rsidRPr="00B60E56">
              <w:rPr>
                <w:sz w:val="20"/>
                <w:szCs w:val="20"/>
              </w:rPr>
              <w:t>előir</w:t>
            </w:r>
            <w:proofErr w:type="spellEnd"/>
            <w:r w:rsidR="00E67E60" w:rsidRPr="00B60E56">
              <w:rPr>
                <w:sz w:val="20"/>
                <w:szCs w:val="20"/>
              </w:rPr>
              <w:t>.</w:t>
            </w:r>
          </w:p>
        </w:tc>
        <w:tc>
          <w:tcPr>
            <w:tcW w:w="616" w:type="pct"/>
            <w:vAlign w:val="center"/>
          </w:tcPr>
          <w:p w:rsidR="009969FF" w:rsidRPr="00065256" w:rsidRDefault="00BE5C93" w:rsidP="00395AAD">
            <w:pPr>
              <w:jc w:val="right"/>
              <w:rPr>
                <w:sz w:val="18"/>
                <w:szCs w:val="18"/>
              </w:rPr>
            </w:pPr>
            <w:r>
              <w:rPr>
                <w:sz w:val="18"/>
                <w:szCs w:val="18"/>
              </w:rPr>
              <w:t>899</w:t>
            </w:r>
            <w:r w:rsidR="001D21C5">
              <w:rPr>
                <w:sz w:val="18"/>
                <w:szCs w:val="18"/>
              </w:rPr>
              <w:t>.</w:t>
            </w:r>
            <w:r>
              <w:rPr>
                <w:sz w:val="18"/>
                <w:szCs w:val="18"/>
              </w:rPr>
              <w:t>840.498</w:t>
            </w:r>
          </w:p>
        </w:tc>
        <w:tc>
          <w:tcPr>
            <w:tcW w:w="274" w:type="pct"/>
            <w:vAlign w:val="center"/>
          </w:tcPr>
          <w:p w:rsidR="009969FF" w:rsidRPr="00065256" w:rsidRDefault="00BE5C93" w:rsidP="00E67E60">
            <w:pPr>
              <w:jc w:val="center"/>
              <w:rPr>
                <w:sz w:val="18"/>
                <w:szCs w:val="18"/>
              </w:rPr>
            </w:pPr>
            <w:r>
              <w:rPr>
                <w:sz w:val="18"/>
                <w:szCs w:val="18"/>
              </w:rPr>
              <w:t>18</w:t>
            </w:r>
            <w:r w:rsidR="00243B56">
              <w:rPr>
                <w:sz w:val="18"/>
                <w:szCs w:val="18"/>
              </w:rPr>
              <w:t>,</w:t>
            </w:r>
            <w:r>
              <w:rPr>
                <w:sz w:val="18"/>
                <w:szCs w:val="18"/>
              </w:rPr>
              <w:t>7</w:t>
            </w:r>
          </w:p>
        </w:tc>
        <w:tc>
          <w:tcPr>
            <w:tcW w:w="622" w:type="pct"/>
            <w:vAlign w:val="center"/>
          </w:tcPr>
          <w:p w:rsidR="009969FF" w:rsidRPr="00065256" w:rsidRDefault="00BE5C93" w:rsidP="00395AAD">
            <w:pPr>
              <w:jc w:val="right"/>
              <w:rPr>
                <w:sz w:val="18"/>
                <w:szCs w:val="18"/>
              </w:rPr>
            </w:pPr>
            <w:r>
              <w:rPr>
                <w:sz w:val="18"/>
                <w:szCs w:val="18"/>
              </w:rPr>
              <w:t>970</w:t>
            </w:r>
            <w:r w:rsidR="001D21C5">
              <w:rPr>
                <w:sz w:val="18"/>
                <w:szCs w:val="18"/>
              </w:rPr>
              <w:t>.000.000</w:t>
            </w:r>
          </w:p>
        </w:tc>
        <w:tc>
          <w:tcPr>
            <w:tcW w:w="269" w:type="pct"/>
            <w:vAlign w:val="center"/>
          </w:tcPr>
          <w:p w:rsidR="009969FF" w:rsidRPr="00065256" w:rsidRDefault="00410A02" w:rsidP="00E67E60">
            <w:pPr>
              <w:jc w:val="center"/>
              <w:rPr>
                <w:sz w:val="18"/>
                <w:szCs w:val="18"/>
              </w:rPr>
            </w:pPr>
            <w:r>
              <w:rPr>
                <w:sz w:val="18"/>
                <w:szCs w:val="18"/>
              </w:rPr>
              <w:t>20</w:t>
            </w:r>
            <w:r w:rsidR="00243B56">
              <w:rPr>
                <w:sz w:val="18"/>
                <w:szCs w:val="18"/>
              </w:rPr>
              <w:t>,2</w:t>
            </w:r>
          </w:p>
        </w:tc>
        <w:tc>
          <w:tcPr>
            <w:tcW w:w="693" w:type="pct"/>
            <w:vAlign w:val="center"/>
          </w:tcPr>
          <w:p w:rsidR="009969FF" w:rsidRPr="00065256" w:rsidRDefault="00410A02" w:rsidP="00395AAD">
            <w:pPr>
              <w:jc w:val="right"/>
              <w:rPr>
                <w:sz w:val="18"/>
                <w:szCs w:val="18"/>
              </w:rPr>
            </w:pPr>
            <w:r>
              <w:rPr>
                <w:sz w:val="18"/>
                <w:szCs w:val="18"/>
              </w:rPr>
              <w:t>2.811.503</w:t>
            </w:r>
            <w:r w:rsidR="001D21C5">
              <w:rPr>
                <w:sz w:val="18"/>
                <w:szCs w:val="18"/>
              </w:rPr>
              <w:t>.</w:t>
            </w:r>
            <w:r>
              <w:rPr>
                <w:sz w:val="18"/>
                <w:szCs w:val="18"/>
              </w:rPr>
              <w:t>297</w:t>
            </w:r>
          </w:p>
        </w:tc>
        <w:tc>
          <w:tcPr>
            <w:tcW w:w="263" w:type="pct"/>
            <w:vAlign w:val="center"/>
          </w:tcPr>
          <w:p w:rsidR="009969FF" w:rsidRPr="00065256" w:rsidRDefault="00410A02" w:rsidP="00E67E60">
            <w:pPr>
              <w:jc w:val="center"/>
              <w:rPr>
                <w:sz w:val="18"/>
                <w:szCs w:val="18"/>
              </w:rPr>
            </w:pPr>
            <w:r>
              <w:rPr>
                <w:sz w:val="18"/>
                <w:szCs w:val="18"/>
              </w:rPr>
              <w:t>58</w:t>
            </w:r>
            <w:r w:rsidR="00243B56">
              <w:rPr>
                <w:sz w:val="18"/>
                <w:szCs w:val="18"/>
              </w:rPr>
              <w:t>,</w:t>
            </w:r>
            <w:r>
              <w:rPr>
                <w:sz w:val="18"/>
                <w:szCs w:val="18"/>
              </w:rPr>
              <w:t>4</w:t>
            </w:r>
          </w:p>
        </w:tc>
        <w:tc>
          <w:tcPr>
            <w:tcW w:w="556" w:type="pct"/>
            <w:vAlign w:val="center"/>
          </w:tcPr>
          <w:p w:rsidR="009969FF" w:rsidRPr="00065256" w:rsidRDefault="00410A02" w:rsidP="00395AAD">
            <w:pPr>
              <w:jc w:val="right"/>
              <w:rPr>
                <w:sz w:val="18"/>
                <w:szCs w:val="18"/>
              </w:rPr>
            </w:pPr>
            <w:r>
              <w:rPr>
                <w:sz w:val="18"/>
                <w:szCs w:val="18"/>
              </w:rPr>
              <w:t>130.812.597</w:t>
            </w:r>
          </w:p>
        </w:tc>
        <w:tc>
          <w:tcPr>
            <w:tcW w:w="205" w:type="pct"/>
            <w:vAlign w:val="center"/>
          </w:tcPr>
          <w:p w:rsidR="009969FF" w:rsidRPr="00065256" w:rsidRDefault="00243B56" w:rsidP="00E67E60">
            <w:pPr>
              <w:jc w:val="center"/>
              <w:rPr>
                <w:sz w:val="18"/>
                <w:szCs w:val="18"/>
              </w:rPr>
            </w:pPr>
            <w:r>
              <w:rPr>
                <w:sz w:val="18"/>
                <w:szCs w:val="18"/>
              </w:rPr>
              <w:t>2</w:t>
            </w:r>
            <w:r w:rsidR="00410A02">
              <w:rPr>
                <w:sz w:val="18"/>
                <w:szCs w:val="18"/>
              </w:rPr>
              <w:t>,7</w:t>
            </w:r>
          </w:p>
        </w:tc>
        <w:tc>
          <w:tcPr>
            <w:tcW w:w="682" w:type="pct"/>
            <w:vAlign w:val="center"/>
          </w:tcPr>
          <w:p w:rsidR="009969FF" w:rsidRPr="00065256" w:rsidRDefault="001D21C5" w:rsidP="00395AAD">
            <w:pPr>
              <w:jc w:val="right"/>
              <w:rPr>
                <w:sz w:val="18"/>
                <w:szCs w:val="18"/>
              </w:rPr>
            </w:pPr>
            <w:r>
              <w:rPr>
                <w:sz w:val="18"/>
                <w:szCs w:val="18"/>
              </w:rPr>
              <w:t>4</w:t>
            </w:r>
            <w:r w:rsidR="00410A02">
              <w:rPr>
                <w:sz w:val="18"/>
                <w:szCs w:val="18"/>
              </w:rPr>
              <w:t>.812.156.392</w:t>
            </w:r>
          </w:p>
        </w:tc>
        <w:tc>
          <w:tcPr>
            <w:tcW w:w="200" w:type="pct"/>
            <w:vAlign w:val="center"/>
          </w:tcPr>
          <w:p w:rsidR="009969FF" w:rsidRPr="00065256" w:rsidRDefault="00243B56" w:rsidP="00E67E60">
            <w:pPr>
              <w:jc w:val="center"/>
              <w:rPr>
                <w:sz w:val="18"/>
                <w:szCs w:val="18"/>
              </w:rPr>
            </w:pPr>
            <w:r>
              <w:rPr>
                <w:sz w:val="18"/>
                <w:szCs w:val="18"/>
              </w:rPr>
              <w:t>100</w:t>
            </w:r>
          </w:p>
        </w:tc>
      </w:tr>
      <w:tr w:rsidR="000F793E" w:rsidRPr="00B60E56" w:rsidTr="000F793E">
        <w:tc>
          <w:tcPr>
            <w:tcW w:w="619" w:type="pct"/>
            <w:vAlign w:val="center"/>
          </w:tcPr>
          <w:p w:rsidR="009969FF" w:rsidRPr="00B60E56" w:rsidRDefault="009969FF" w:rsidP="00395AAD">
            <w:pPr>
              <w:jc w:val="both"/>
              <w:rPr>
                <w:sz w:val="20"/>
                <w:szCs w:val="20"/>
              </w:rPr>
            </w:pPr>
            <w:r w:rsidRPr="00B60E56">
              <w:rPr>
                <w:sz w:val="20"/>
                <w:szCs w:val="20"/>
              </w:rPr>
              <w:t>Mód</w:t>
            </w:r>
            <w:r w:rsidR="00E67E60" w:rsidRPr="00B60E56">
              <w:rPr>
                <w:sz w:val="20"/>
                <w:szCs w:val="20"/>
              </w:rPr>
              <w:t xml:space="preserve">. </w:t>
            </w:r>
            <w:proofErr w:type="spellStart"/>
            <w:r w:rsidR="00E67E60" w:rsidRPr="00B60E56">
              <w:rPr>
                <w:sz w:val="20"/>
                <w:szCs w:val="20"/>
              </w:rPr>
              <w:t>e</w:t>
            </w:r>
            <w:r w:rsidRPr="00B60E56">
              <w:rPr>
                <w:sz w:val="20"/>
                <w:szCs w:val="20"/>
              </w:rPr>
              <w:t>lőir</w:t>
            </w:r>
            <w:proofErr w:type="spellEnd"/>
            <w:r w:rsidR="00E67E60" w:rsidRPr="00B60E56">
              <w:rPr>
                <w:sz w:val="20"/>
                <w:szCs w:val="20"/>
              </w:rPr>
              <w:t>.</w:t>
            </w:r>
          </w:p>
        </w:tc>
        <w:tc>
          <w:tcPr>
            <w:tcW w:w="616" w:type="pct"/>
            <w:vAlign w:val="center"/>
          </w:tcPr>
          <w:p w:rsidR="009969FF" w:rsidRPr="00065256" w:rsidRDefault="000F793E" w:rsidP="00395AAD">
            <w:pPr>
              <w:jc w:val="right"/>
              <w:rPr>
                <w:sz w:val="18"/>
                <w:szCs w:val="18"/>
              </w:rPr>
            </w:pPr>
            <w:r>
              <w:rPr>
                <w:sz w:val="18"/>
                <w:szCs w:val="18"/>
              </w:rPr>
              <w:t>1.041.904.833</w:t>
            </w:r>
          </w:p>
        </w:tc>
        <w:tc>
          <w:tcPr>
            <w:tcW w:w="274" w:type="pct"/>
            <w:vAlign w:val="center"/>
          </w:tcPr>
          <w:p w:rsidR="009969FF" w:rsidRPr="00065256" w:rsidRDefault="000F793E" w:rsidP="00E67E60">
            <w:pPr>
              <w:jc w:val="center"/>
              <w:rPr>
                <w:sz w:val="18"/>
                <w:szCs w:val="18"/>
              </w:rPr>
            </w:pPr>
            <w:r>
              <w:rPr>
                <w:sz w:val="18"/>
                <w:szCs w:val="18"/>
              </w:rPr>
              <w:t>14,7</w:t>
            </w:r>
          </w:p>
        </w:tc>
        <w:tc>
          <w:tcPr>
            <w:tcW w:w="622" w:type="pct"/>
            <w:vAlign w:val="center"/>
          </w:tcPr>
          <w:p w:rsidR="009969FF" w:rsidRPr="00065256" w:rsidRDefault="000F793E" w:rsidP="00395AAD">
            <w:pPr>
              <w:jc w:val="right"/>
              <w:rPr>
                <w:sz w:val="18"/>
                <w:szCs w:val="18"/>
              </w:rPr>
            </w:pPr>
            <w:r>
              <w:rPr>
                <w:sz w:val="18"/>
                <w:szCs w:val="18"/>
              </w:rPr>
              <w:t>1.165.460.172</w:t>
            </w:r>
          </w:p>
        </w:tc>
        <w:tc>
          <w:tcPr>
            <w:tcW w:w="269" w:type="pct"/>
            <w:vAlign w:val="center"/>
          </w:tcPr>
          <w:p w:rsidR="009969FF" w:rsidRPr="00065256" w:rsidRDefault="000F793E" w:rsidP="00E67E60">
            <w:pPr>
              <w:jc w:val="center"/>
              <w:rPr>
                <w:sz w:val="18"/>
                <w:szCs w:val="18"/>
              </w:rPr>
            </w:pPr>
            <w:r>
              <w:rPr>
                <w:sz w:val="18"/>
                <w:szCs w:val="18"/>
              </w:rPr>
              <w:t>16,4</w:t>
            </w:r>
          </w:p>
        </w:tc>
        <w:tc>
          <w:tcPr>
            <w:tcW w:w="693" w:type="pct"/>
            <w:vAlign w:val="center"/>
          </w:tcPr>
          <w:p w:rsidR="009969FF" w:rsidRPr="007A1E0C" w:rsidRDefault="000F793E" w:rsidP="00395AAD">
            <w:pPr>
              <w:jc w:val="right"/>
              <w:rPr>
                <w:sz w:val="20"/>
                <w:szCs w:val="20"/>
              </w:rPr>
            </w:pPr>
            <w:r>
              <w:rPr>
                <w:sz w:val="20"/>
                <w:szCs w:val="20"/>
              </w:rPr>
              <w:t>4.771.552.287</w:t>
            </w:r>
          </w:p>
        </w:tc>
        <w:tc>
          <w:tcPr>
            <w:tcW w:w="263" w:type="pct"/>
            <w:vAlign w:val="center"/>
          </w:tcPr>
          <w:p w:rsidR="009969FF" w:rsidRPr="00065256" w:rsidRDefault="000F793E" w:rsidP="00E67E60">
            <w:pPr>
              <w:jc w:val="center"/>
              <w:rPr>
                <w:sz w:val="18"/>
                <w:szCs w:val="18"/>
              </w:rPr>
            </w:pPr>
            <w:r>
              <w:rPr>
                <w:sz w:val="18"/>
                <w:szCs w:val="18"/>
              </w:rPr>
              <w:t>67,1</w:t>
            </w:r>
          </w:p>
        </w:tc>
        <w:tc>
          <w:tcPr>
            <w:tcW w:w="556" w:type="pct"/>
            <w:vAlign w:val="center"/>
          </w:tcPr>
          <w:p w:rsidR="00065256" w:rsidRPr="00065256" w:rsidRDefault="000F793E" w:rsidP="00065256">
            <w:pPr>
              <w:jc w:val="right"/>
              <w:rPr>
                <w:sz w:val="18"/>
                <w:szCs w:val="18"/>
              </w:rPr>
            </w:pPr>
            <w:r>
              <w:rPr>
                <w:sz w:val="18"/>
                <w:szCs w:val="18"/>
              </w:rPr>
              <w:t>130.812.597</w:t>
            </w:r>
          </w:p>
        </w:tc>
        <w:tc>
          <w:tcPr>
            <w:tcW w:w="205" w:type="pct"/>
            <w:vAlign w:val="center"/>
          </w:tcPr>
          <w:p w:rsidR="00B05371" w:rsidRPr="00065256" w:rsidRDefault="000F793E" w:rsidP="00B05371">
            <w:pPr>
              <w:jc w:val="center"/>
              <w:rPr>
                <w:sz w:val="18"/>
                <w:szCs w:val="18"/>
              </w:rPr>
            </w:pPr>
            <w:r>
              <w:rPr>
                <w:sz w:val="18"/>
                <w:szCs w:val="18"/>
              </w:rPr>
              <w:t>1,8</w:t>
            </w:r>
          </w:p>
        </w:tc>
        <w:tc>
          <w:tcPr>
            <w:tcW w:w="682" w:type="pct"/>
            <w:vAlign w:val="center"/>
          </w:tcPr>
          <w:p w:rsidR="009969FF" w:rsidRPr="007A1E0C" w:rsidRDefault="000F793E" w:rsidP="00395AAD">
            <w:pPr>
              <w:jc w:val="right"/>
              <w:rPr>
                <w:sz w:val="20"/>
                <w:szCs w:val="20"/>
              </w:rPr>
            </w:pPr>
            <w:r>
              <w:rPr>
                <w:sz w:val="20"/>
                <w:szCs w:val="20"/>
              </w:rPr>
              <w:t>7.109.729.889</w:t>
            </w:r>
          </w:p>
        </w:tc>
        <w:tc>
          <w:tcPr>
            <w:tcW w:w="200" w:type="pct"/>
            <w:vAlign w:val="center"/>
          </w:tcPr>
          <w:p w:rsidR="009969FF" w:rsidRPr="00065256" w:rsidRDefault="000F793E" w:rsidP="00E67E60">
            <w:pPr>
              <w:jc w:val="center"/>
              <w:rPr>
                <w:sz w:val="18"/>
                <w:szCs w:val="18"/>
              </w:rPr>
            </w:pPr>
            <w:r>
              <w:rPr>
                <w:sz w:val="18"/>
                <w:szCs w:val="18"/>
              </w:rPr>
              <w:t>100</w:t>
            </w:r>
          </w:p>
        </w:tc>
      </w:tr>
      <w:tr w:rsidR="000F793E" w:rsidRPr="00B60E56" w:rsidTr="000F793E">
        <w:tc>
          <w:tcPr>
            <w:tcW w:w="619" w:type="pct"/>
            <w:vAlign w:val="center"/>
          </w:tcPr>
          <w:p w:rsidR="001C0D21" w:rsidRPr="00B60E56" w:rsidRDefault="001C0D21" w:rsidP="00395AAD">
            <w:pPr>
              <w:jc w:val="both"/>
              <w:rPr>
                <w:sz w:val="20"/>
                <w:szCs w:val="20"/>
              </w:rPr>
            </w:pPr>
            <w:r w:rsidRPr="00B60E56">
              <w:rPr>
                <w:sz w:val="20"/>
                <w:szCs w:val="20"/>
              </w:rPr>
              <w:t>Tény</w:t>
            </w:r>
          </w:p>
        </w:tc>
        <w:tc>
          <w:tcPr>
            <w:tcW w:w="616" w:type="pct"/>
            <w:vAlign w:val="center"/>
          </w:tcPr>
          <w:p w:rsidR="001C0D21" w:rsidRPr="00065256" w:rsidRDefault="000F793E" w:rsidP="001C0D21">
            <w:pPr>
              <w:jc w:val="right"/>
              <w:rPr>
                <w:sz w:val="18"/>
                <w:szCs w:val="18"/>
              </w:rPr>
            </w:pPr>
            <w:r>
              <w:rPr>
                <w:sz w:val="18"/>
                <w:szCs w:val="18"/>
              </w:rPr>
              <w:t>1.041.904.833</w:t>
            </w:r>
          </w:p>
        </w:tc>
        <w:tc>
          <w:tcPr>
            <w:tcW w:w="274" w:type="pct"/>
            <w:vAlign w:val="center"/>
          </w:tcPr>
          <w:p w:rsidR="001C0D21" w:rsidRPr="00065256" w:rsidRDefault="000F793E" w:rsidP="00E67E60">
            <w:pPr>
              <w:jc w:val="center"/>
              <w:rPr>
                <w:sz w:val="18"/>
                <w:szCs w:val="18"/>
              </w:rPr>
            </w:pPr>
            <w:r>
              <w:rPr>
                <w:sz w:val="18"/>
                <w:szCs w:val="18"/>
              </w:rPr>
              <w:t>18,7</w:t>
            </w:r>
          </w:p>
        </w:tc>
        <w:tc>
          <w:tcPr>
            <w:tcW w:w="622" w:type="pct"/>
            <w:vAlign w:val="center"/>
          </w:tcPr>
          <w:p w:rsidR="001C0D21" w:rsidRPr="00065256" w:rsidRDefault="000F793E" w:rsidP="00B21D3A">
            <w:pPr>
              <w:jc w:val="right"/>
              <w:rPr>
                <w:sz w:val="18"/>
                <w:szCs w:val="18"/>
              </w:rPr>
            </w:pPr>
            <w:r>
              <w:rPr>
                <w:sz w:val="18"/>
                <w:szCs w:val="18"/>
              </w:rPr>
              <w:t>1.164.833.528</w:t>
            </w:r>
          </w:p>
        </w:tc>
        <w:tc>
          <w:tcPr>
            <w:tcW w:w="269" w:type="pct"/>
            <w:vAlign w:val="center"/>
          </w:tcPr>
          <w:p w:rsidR="001C0D21" w:rsidRPr="00065256" w:rsidRDefault="000F793E" w:rsidP="00E67E60">
            <w:pPr>
              <w:jc w:val="center"/>
              <w:rPr>
                <w:sz w:val="18"/>
                <w:szCs w:val="18"/>
              </w:rPr>
            </w:pPr>
            <w:r>
              <w:rPr>
                <w:sz w:val="18"/>
                <w:szCs w:val="18"/>
              </w:rPr>
              <w:t>20,9</w:t>
            </w:r>
          </w:p>
        </w:tc>
        <w:tc>
          <w:tcPr>
            <w:tcW w:w="693" w:type="pct"/>
            <w:vAlign w:val="center"/>
          </w:tcPr>
          <w:p w:rsidR="001C0D21" w:rsidRPr="007A1E0C" w:rsidRDefault="000F793E" w:rsidP="00395AAD">
            <w:pPr>
              <w:jc w:val="right"/>
              <w:rPr>
                <w:sz w:val="20"/>
                <w:szCs w:val="20"/>
              </w:rPr>
            </w:pPr>
            <w:r>
              <w:rPr>
                <w:sz w:val="20"/>
                <w:szCs w:val="20"/>
              </w:rPr>
              <w:t>3.226.473.245</w:t>
            </w:r>
          </w:p>
        </w:tc>
        <w:tc>
          <w:tcPr>
            <w:tcW w:w="263" w:type="pct"/>
            <w:vAlign w:val="center"/>
          </w:tcPr>
          <w:p w:rsidR="001C0D21" w:rsidRPr="00065256" w:rsidRDefault="000F793E" w:rsidP="00E67E60">
            <w:pPr>
              <w:jc w:val="center"/>
              <w:rPr>
                <w:sz w:val="18"/>
                <w:szCs w:val="18"/>
              </w:rPr>
            </w:pPr>
            <w:r>
              <w:rPr>
                <w:sz w:val="18"/>
                <w:szCs w:val="18"/>
              </w:rPr>
              <w:t>57,8</w:t>
            </w:r>
          </w:p>
        </w:tc>
        <w:tc>
          <w:tcPr>
            <w:tcW w:w="556" w:type="pct"/>
            <w:vAlign w:val="center"/>
          </w:tcPr>
          <w:p w:rsidR="001C0D21" w:rsidRPr="00065256" w:rsidRDefault="000F793E" w:rsidP="00395AAD">
            <w:pPr>
              <w:jc w:val="right"/>
              <w:rPr>
                <w:sz w:val="18"/>
                <w:szCs w:val="18"/>
              </w:rPr>
            </w:pPr>
            <w:r>
              <w:rPr>
                <w:sz w:val="18"/>
                <w:szCs w:val="18"/>
              </w:rPr>
              <w:t>149.243.077</w:t>
            </w:r>
          </w:p>
        </w:tc>
        <w:tc>
          <w:tcPr>
            <w:tcW w:w="205" w:type="pct"/>
            <w:vAlign w:val="center"/>
          </w:tcPr>
          <w:p w:rsidR="001C0D21" w:rsidRPr="00065256" w:rsidRDefault="000F793E" w:rsidP="00E67E60">
            <w:pPr>
              <w:jc w:val="center"/>
              <w:rPr>
                <w:sz w:val="18"/>
                <w:szCs w:val="18"/>
              </w:rPr>
            </w:pPr>
            <w:r>
              <w:rPr>
                <w:sz w:val="18"/>
                <w:szCs w:val="18"/>
              </w:rPr>
              <w:t>2,6</w:t>
            </w:r>
          </w:p>
        </w:tc>
        <w:tc>
          <w:tcPr>
            <w:tcW w:w="682" w:type="pct"/>
            <w:vAlign w:val="center"/>
          </w:tcPr>
          <w:p w:rsidR="001C0D21" w:rsidRPr="007A1E0C" w:rsidRDefault="000F793E" w:rsidP="00395AAD">
            <w:pPr>
              <w:jc w:val="right"/>
              <w:rPr>
                <w:sz w:val="20"/>
                <w:szCs w:val="20"/>
              </w:rPr>
            </w:pPr>
            <w:r>
              <w:rPr>
                <w:sz w:val="20"/>
                <w:szCs w:val="20"/>
              </w:rPr>
              <w:t>5.582.454.683</w:t>
            </w:r>
          </w:p>
        </w:tc>
        <w:tc>
          <w:tcPr>
            <w:tcW w:w="200" w:type="pct"/>
            <w:vAlign w:val="center"/>
          </w:tcPr>
          <w:p w:rsidR="001C0D21" w:rsidRPr="00065256" w:rsidRDefault="000F793E" w:rsidP="00E67E60">
            <w:pPr>
              <w:jc w:val="center"/>
              <w:rPr>
                <w:sz w:val="18"/>
                <w:szCs w:val="18"/>
              </w:rPr>
            </w:pPr>
            <w:r>
              <w:rPr>
                <w:sz w:val="18"/>
                <w:szCs w:val="18"/>
              </w:rPr>
              <w:t>100</w:t>
            </w:r>
          </w:p>
        </w:tc>
      </w:tr>
      <w:tr w:rsidR="000F793E" w:rsidRPr="00B60E56" w:rsidTr="000F793E">
        <w:tc>
          <w:tcPr>
            <w:tcW w:w="619" w:type="pct"/>
            <w:vAlign w:val="center"/>
          </w:tcPr>
          <w:p w:rsidR="001C0D21" w:rsidRPr="00B60E56" w:rsidRDefault="001C0D21" w:rsidP="00395AAD">
            <w:pPr>
              <w:jc w:val="both"/>
              <w:rPr>
                <w:sz w:val="20"/>
                <w:szCs w:val="20"/>
              </w:rPr>
            </w:pPr>
            <w:r w:rsidRPr="00B60E56">
              <w:rPr>
                <w:sz w:val="20"/>
                <w:szCs w:val="20"/>
              </w:rPr>
              <w:t xml:space="preserve">Telj. eredeti </w:t>
            </w:r>
            <w:proofErr w:type="spellStart"/>
            <w:r w:rsidRPr="00B60E56">
              <w:rPr>
                <w:sz w:val="20"/>
                <w:szCs w:val="20"/>
              </w:rPr>
              <w:t>ei-hoz</w:t>
            </w:r>
            <w:proofErr w:type="spellEnd"/>
            <w:r w:rsidRPr="00B60E56">
              <w:rPr>
                <w:sz w:val="20"/>
                <w:szCs w:val="20"/>
              </w:rPr>
              <w:t xml:space="preserve"> </w:t>
            </w:r>
          </w:p>
        </w:tc>
        <w:tc>
          <w:tcPr>
            <w:tcW w:w="616" w:type="pct"/>
            <w:vAlign w:val="center"/>
          </w:tcPr>
          <w:p w:rsidR="001C0D21" w:rsidRPr="00F40F01" w:rsidRDefault="00F40F01" w:rsidP="00395AAD">
            <w:pPr>
              <w:jc w:val="right"/>
              <w:rPr>
                <w:sz w:val="18"/>
                <w:szCs w:val="18"/>
              </w:rPr>
            </w:pPr>
            <w:r w:rsidRPr="00F40F01">
              <w:rPr>
                <w:sz w:val="18"/>
                <w:szCs w:val="18"/>
              </w:rPr>
              <w:t>115,8</w:t>
            </w:r>
          </w:p>
        </w:tc>
        <w:tc>
          <w:tcPr>
            <w:tcW w:w="274" w:type="pct"/>
            <w:vAlign w:val="center"/>
          </w:tcPr>
          <w:p w:rsidR="001C0D21" w:rsidRPr="00F40F01" w:rsidRDefault="00F40F01" w:rsidP="00395AAD">
            <w:pPr>
              <w:jc w:val="right"/>
              <w:rPr>
                <w:sz w:val="18"/>
                <w:szCs w:val="18"/>
              </w:rPr>
            </w:pPr>
            <w:r w:rsidRPr="00F40F01">
              <w:rPr>
                <w:sz w:val="18"/>
                <w:szCs w:val="18"/>
              </w:rPr>
              <w:t>-</w:t>
            </w:r>
          </w:p>
        </w:tc>
        <w:tc>
          <w:tcPr>
            <w:tcW w:w="622" w:type="pct"/>
            <w:vAlign w:val="center"/>
          </w:tcPr>
          <w:p w:rsidR="001C0D21" w:rsidRPr="00F40F01" w:rsidRDefault="00F40F01" w:rsidP="00395AAD">
            <w:pPr>
              <w:jc w:val="right"/>
              <w:rPr>
                <w:sz w:val="18"/>
                <w:szCs w:val="18"/>
              </w:rPr>
            </w:pPr>
            <w:r w:rsidRPr="00F40F01">
              <w:rPr>
                <w:sz w:val="18"/>
                <w:szCs w:val="18"/>
              </w:rPr>
              <w:t>120,1</w:t>
            </w:r>
          </w:p>
        </w:tc>
        <w:tc>
          <w:tcPr>
            <w:tcW w:w="269" w:type="pct"/>
            <w:vAlign w:val="center"/>
          </w:tcPr>
          <w:p w:rsidR="001C0D21" w:rsidRPr="00F40F01" w:rsidRDefault="00F40F01" w:rsidP="00395AAD">
            <w:pPr>
              <w:jc w:val="right"/>
              <w:rPr>
                <w:sz w:val="18"/>
                <w:szCs w:val="18"/>
              </w:rPr>
            </w:pPr>
            <w:r w:rsidRPr="00F40F01">
              <w:rPr>
                <w:sz w:val="18"/>
                <w:szCs w:val="18"/>
              </w:rPr>
              <w:t>-</w:t>
            </w:r>
          </w:p>
        </w:tc>
        <w:tc>
          <w:tcPr>
            <w:tcW w:w="693" w:type="pct"/>
            <w:vAlign w:val="center"/>
          </w:tcPr>
          <w:p w:rsidR="001C0D21" w:rsidRPr="00F40F01" w:rsidRDefault="00F40F01" w:rsidP="00395AAD">
            <w:pPr>
              <w:jc w:val="right"/>
              <w:rPr>
                <w:sz w:val="20"/>
                <w:szCs w:val="20"/>
              </w:rPr>
            </w:pPr>
            <w:r w:rsidRPr="00F40F01">
              <w:rPr>
                <w:sz w:val="20"/>
                <w:szCs w:val="20"/>
              </w:rPr>
              <w:t>114,8</w:t>
            </w:r>
          </w:p>
        </w:tc>
        <w:tc>
          <w:tcPr>
            <w:tcW w:w="263" w:type="pct"/>
            <w:vAlign w:val="center"/>
          </w:tcPr>
          <w:p w:rsidR="001C0D21" w:rsidRPr="00F40F01" w:rsidRDefault="00F40F01" w:rsidP="00395AAD">
            <w:pPr>
              <w:jc w:val="right"/>
              <w:rPr>
                <w:sz w:val="18"/>
                <w:szCs w:val="18"/>
              </w:rPr>
            </w:pPr>
            <w:r w:rsidRPr="00F40F01">
              <w:rPr>
                <w:sz w:val="18"/>
                <w:szCs w:val="18"/>
              </w:rPr>
              <w:t>-</w:t>
            </w:r>
          </w:p>
        </w:tc>
        <w:tc>
          <w:tcPr>
            <w:tcW w:w="556" w:type="pct"/>
            <w:vAlign w:val="center"/>
          </w:tcPr>
          <w:p w:rsidR="001C0D21" w:rsidRPr="00F40F01" w:rsidRDefault="00F40F01" w:rsidP="002A46A6">
            <w:pPr>
              <w:jc w:val="right"/>
              <w:rPr>
                <w:sz w:val="18"/>
                <w:szCs w:val="18"/>
              </w:rPr>
            </w:pPr>
            <w:r w:rsidRPr="00F40F01">
              <w:rPr>
                <w:sz w:val="18"/>
                <w:szCs w:val="18"/>
              </w:rPr>
              <w:t>114,1</w:t>
            </w:r>
          </w:p>
        </w:tc>
        <w:tc>
          <w:tcPr>
            <w:tcW w:w="205" w:type="pct"/>
            <w:vAlign w:val="center"/>
          </w:tcPr>
          <w:p w:rsidR="001C0D21" w:rsidRPr="00F40F01" w:rsidRDefault="00F40F01" w:rsidP="00395AAD">
            <w:pPr>
              <w:jc w:val="right"/>
              <w:rPr>
                <w:sz w:val="18"/>
                <w:szCs w:val="18"/>
              </w:rPr>
            </w:pPr>
            <w:r w:rsidRPr="00F40F01">
              <w:rPr>
                <w:sz w:val="18"/>
                <w:szCs w:val="18"/>
              </w:rPr>
              <w:t>-</w:t>
            </w:r>
          </w:p>
        </w:tc>
        <w:tc>
          <w:tcPr>
            <w:tcW w:w="682" w:type="pct"/>
            <w:vAlign w:val="center"/>
          </w:tcPr>
          <w:p w:rsidR="001C0D21" w:rsidRPr="00F40F01" w:rsidRDefault="00F40F01" w:rsidP="00395AAD">
            <w:pPr>
              <w:jc w:val="right"/>
              <w:rPr>
                <w:sz w:val="20"/>
                <w:szCs w:val="20"/>
              </w:rPr>
            </w:pPr>
            <w:r w:rsidRPr="00F40F01">
              <w:rPr>
                <w:sz w:val="20"/>
                <w:szCs w:val="20"/>
              </w:rPr>
              <w:t>116</w:t>
            </w:r>
          </w:p>
        </w:tc>
        <w:tc>
          <w:tcPr>
            <w:tcW w:w="200" w:type="pct"/>
            <w:vAlign w:val="center"/>
          </w:tcPr>
          <w:p w:rsidR="001C0D21" w:rsidRPr="00065256" w:rsidRDefault="001C0D21" w:rsidP="00395AAD">
            <w:pPr>
              <w:jc w:val="right"/>
              <w:rPr>
                <w:sz w:val="18"/>
                <w:szCs w:val="18"/>
              </w:rPr>
            </w:pPr>
          </w:p>
        </w:tc>
      </w:tr>
      <w:tr w:rsidR="000F793E" w:rsidRPr="00B60E56" w:rsidTr="000F793E">
        <w:tc>
          <w:tcPr>
            <w:tcW w:w="619" w:type="pct"/>
            <w:vAlign w:val="center"/>
          </w:tcPr>
          <w:p w:rsidR="001C0D21" w:rsidRPr="00B60E56" w:rsidRDefault="001C0D21" w:rsidP="00395AAD">
            <w:pPr>
              <w:jc w:val="both"/>
              <w:rPr>
                <w:sz w:val="20"/>
                <w:szCs w:val="20"/>
              </w:rPr>
            </w:pPr>
            <w:r w:rsidRPr="00B60E56">
              <w:rPr>
                <w:sz w:val="20"/>
                <w:szCs w:val="20"/>
              </w:rPr>
              <w:t xml:space="preserve">Telj. mód. </w:t>
            </w:r>
            <w:proofErr w:type="spellStart"/>
            <w:r w:rsidRPr="00B60E56">
              <w:rPr>
                <w:sz w:val="20"/>
                <w:szCs w:val="20"/>
              </w:rPr>
              <w:t>ei-hoz</w:t>
            </w:r>
            <w:proofErr w:type="spellEnd"/>
          </w:p>
        </w:tc>
        <w:tc>
          <w:tcPr>
            <w:tcW w:w="616" w:type="pct"/>
            <w:vAlign w:val="center"/>
          </w:tcPr>
          <w:p w:rsidR="001C0D21" w:rsidRPr="00F40F01" w:rsidRDefault="00F40F01" w:rsidP="00395AAD">
            <w:pPr>
              <w:jc w:val="right"/>
              <w:rPr>
                <w:sz w:val="18"/>
                <w:szCs w:val="18"/>
              </w:rPr>
            </w:pPr>
            <w:r>
              <w:rPr>
                <w:sz w:val="18"/>
                <w:szCs w:val="18"/>
              </w:rPr>
              <w:t>100</w:t>
            </w:r>
          </w:p>
        </w:tc>
        <w:tc>
          <w:tcPr>
            <w:tcW w:w="274" w:type="pct"/>
            <w:vAlign w:val="center"/>
          </w:tcPr>
          <w:p w:rsidR="001C0D21" w:rsidRPr="00F40F01" w:rsidRDefault="00F40F01" w:rsidP="00395AAD">
            <w:pPr>
              <w:jc w:val="right"/>
              <w:rPr>
                <w:sz w:val="18"/>
                <w:szCs w:val="18"/>
              </w:rPr>
            </w:pPr>
            <w:r>
              <w:rPr>
                <w:sz w:val="18"/>
                <w:szCs w:val="18"/>
              </w:rPr>
              <w:t>-</w:t>
            </w:r>
          </w:p>
        </w:tc>
        <w:tc>
          <w:tcPr>
            <w:tcW w:w="622" w:type="pct"/>
            <w:vAlign w:val="center"/>
          </w:tcPr>
          <w:p w:rsidR="001C0D21" w:rsidRPr="00F40F01" w:rsidRDefault="00F40F01" w:rsidP="00395AAD">
            <w:pPr>
              <w:jc w:val="right"/>
              <w:rPr>
                <w:sz w:val="18"/>
                <w:szCs w:val="18"/>
              </w:rPr>
            </w:pPr>
            <w:r>
              <w:rPr>
                <w:sz w:val="18"/>
                <w:szCs w:val="18"/>
              </w:rPr>
              <w:t>99,9</w:t>
            </w:r>
          </w:p>
        </w:tc>
        <w:tc>
          <w:tcPr>
            <w:tcW w:w="269" w:type="pct"/>
            <w:vAlign w:val="center"/>
          </w:tcPr>
          <w:p w:rsidR="001C0D21" w:rsidRPr="00F40F01" w:rsidRDefault="00F40F01" w:rsidP="00395AAD">
            <w:pPr>
              <w:jc w:val="right"/>
              <w:rPr>
                <w:sz w:val="18"/>
                <w:szCs w:val="18"/>
              </w:rPr>
            </w:pPr>
            <w:r>
              <w:rPr>
                <w:sz w:val="18"/>
                <w:szCs w:val="18"/>
              </w:rPr>
              <w:t>-</w:t>
            </w:r>
          </w:p>
        </w:tc>
        <w:tc>
          <w:tcPr>
            <w:tcW w:w="693" w:type="pct"/>
            <w:vAlign w:val="center"/>
          </w:tcPr>
          <w:p w:rsidR="001C0D21" w:rsidRPr="00F40F01" w:rsidRDefault="00F40F01" w:rsidP="00395AAD">
            <w:pPr>
              <w:jc w:val="right"/>
              <w:rPr>
                <w:sz w:val="20"/>
                <w:szCs w:val="20"/>
              </w:rPr>
            </w:pPr>
            <w:r>
              <w:rPr>
                <w:sz w:val="20"/>
                <w:szCs w:val="20"/>
              </w:rPr>
              <w:t>67,6</w:t>
            </w:r>
          </w:p>
        </w:tc>
        <w:tc>
          <w:tcPr>
            <w:tcW w:w="263" w:type="pct"/>
            <w:vAlign w:val="center"/>
          </w:tcPr>
          <w:p w:rsidR="001C0D21" w:rsidRPr="00F40F01" w:rsidRDefault="00F40F01" w:rsidP="00395AAD">
            <w:pPr>
              <w:jc w:val="right"/>
              <w:rPr>
                <w:sz w:val="18"/>
                <w:szCs w:val="18"/>
              </w:rPr>
            </w:pPr>
            <w:r>
              <w:rPr>
                <w:sz w:val="18"/>
                <w:szCs w:val="18"/>
              </w:rPr>
              <w:t>-</w:t>
            </w:r>
          </w:p>
        </w:tc>
        <w:tc>
          <w:tcPr>
            <w:tcW w:w="556" w:type="pct"/>
            <w:vAlign w:val="center"/>
          </w:tcPr>
          <w:p w:rsidR="001C0D21" w:rsidRPr="00F40F01" w:rsidRDefault="00F40F01" w:rsidP="002A46A6">
            <w:pPr>
              <w:jc w:val="right"/>
              <w:rPr>
                <w:sz w:val="18"/>
                <w:szCs w:val="18"/>
              </w:rPr>
            </w:pPr>
            <w:r>
              <w:rPr>
                <w:sz w:val="18"/>
                <w:szCs w:val="18"/>
              </w:rPr>
              <w:t>114,1</w:t>
            </w:r>
          </w:p>
        </w:tc>
        <w:tc>
          <w:tcPr>
            <w:tcW w:w="205" w:type="pct"/>
            <w:vAlign w:val="center"/>
          </w:tcPr>
          <w:p w:rsidR="001C0D21" w:rsidRPr="00F40F01" w:rsidRDefault="00F40F01" w:rsidP="00395AAD">
            <w:pPr>
              <w:jc w:val="right"/>
              <w:rPr>
                <w:sz w:val="18"/>
                <w:szCs w:val="18"/>
              </w:rPr>
            </w:pPr>
            <w:r>
              <w:rPr>
                <w:sz w:val="18"/>
                <w:szCs w:val="18"/>
              </w:rPr>
              <w:t>-</w:t>
            </w:r>
          </w:p>
        </w:tc>
        <w:tc>
          <w:tcPr>
            <w:tcW w:w="682" w:type="pct"/>
            <w:vAlign w:val="center"/>
          </w:tcPr>
          <w:p w:rsidR="001C0D21" w:rsidRPr="00F40F01" w:rsidRDefault="00F40F01" w:rsidP="00395AAD">
            <w:pPr>
              <w:jc w:val="right"/>
              <w:rPr>
                <w:sz w:val="20"/>
                <w:szCs w:val="20"/>
              </w:rPr>
            </w:pPr>
            <w:r>
              <w:rPr>
                <w:sz w:val="20"/>
                <w:szCs w:val="20"/>
              </w:rPr>
              <w:t>78,5</w:t>
            </w:r>
          </w:p>
        </w:tc>
        <w:tc>
          <w:tcPr>
            <w:tcW w:w="200" w:type="pct"/>
            <w:vAlign w:val="center"/>
          </w:tcPr>
          <w:p w:rsidR="001C0D21" w:rsidRPr="00065256" w:rsidRDefault="001C0D21" w:rsidP="00395AAD">
            <w:pPr>
              <w:jc w:val="right"/>
              <w:rPr>
                <w:sz w:val="18"/>
                <w:szCs w:val="18"/>
              </w:rPr>
            </w:pPr>
          </w:p>
        </w:tc>
      </w:tr>
    </w:tbl>
    <w:p w:rsidR="009969FF" w:rsidRPr="009571C0" w:rsidRDefault="009969FF" w:rsidP="00E3301C">
      <w:pPr>
        <w:pStyle w:val="Szvegtrzs"/>
        <w:spacing w:before="120"/>
        <w:rPr>
          <w:sz w:val="22"/>
          <w:szCs w:val="22"/>
        </w:rPr>
      </w:pPr>
      <w:r w:rsidRPr="009571C0">
        <w:rPr>
          <w:sz w:val="22"/>
          <w:szCs w:val="22"/>
        </w:rPr>
        <w:t xml:space="preserve">A normatív, a saját és átvett bevételek közül a legjelentősebbek: </w:t>
      </w:r>
    </w:p>
    <w:p w:rsidR="001702A2" w:rsidRDefault="009969FF" w:rsidP="00DC4BB5">
      <w:pPr>
        <w:pStyle w:val="Szvegtrzs"/>
        <w:numPr>
          <w:ilvl w:val="0"/>
          <w:numId w:val="5"/>
        </w:numPr>
        <w:tabs>
          <w:tab w:val="clear" w:pos="720"/>
          <w:tab w:val="num" w:pos="360"/>
        </w:tabs>
        <w:ind w:left="360"/>
        <w:rPr>
          <w:sz w:val="22"/>
          <w:szCs w:val="22"/>
        </w:rPr>
      </w:pPr>
      <w:r w:rsidRPr="009571C0">
        <w:rPr>
          <w:sz w:val="22"/>
          <w:szCs w:val="22"/>
        </w:rPr>
        <w:t>Normatív támogatás:</w:t>
      </w:r>
      <w:r w:rsidR="0065271E">
        <w:rPr>
          <w:sz w:val="22"/>
          <w:szCs w:val="22"/>
        </w:rPr>
        <w:t xml:space="preserve"> </w:t>
      </w:r>
      <w:r w:rsidR="000B1551">
        <w:rPr>
          <w:sz w:val="22"/>
          <w:szCs w:val="22"/>
        </w:rPr>
        <w:t>az önkormányz</w:t>
      </w:r>
      <w:r w:rsidR="00F241BD">
        <w:rPr>
          <w:sz w:val="22"/>
          <w:szCs w:val="22"/>
        </w:rPr>
        <w:t xml:space="preserve">at általános </w:t>
      </w:r>
      <w:r w:rsidR="00BC5F8E">
        <w:rPr>
          <w:sz w:val="22"/>
          <w:szCs w:val="22"/>
        </w:rPr>
        <w:t>működés</w:t>
      </w:r>
      <w:r w:rsidR="004357F1">
        <w:rPr>
          <w:sz w:val="22"/>
          <w:szCs w:val="22"/>
        </w:rPr>
        <w:t xml:space="preserve">ére </w:t>
      </w:r>
      <w:r w:rsidR="003876B1">
        <w:rPr>
          <w:sz w:val="22"/>
          <w:szCs w:val="22"/>
        </w:rPr>
        <w:t>212.734.851</w:t>
      </w:r>
      <w:r w:rsidR="00410A02">
        <w:rPr>
          <w:sz w:val="22"/>
          <w:szCs w:val="22"/>
        </w:rPr>
        <w:t>Ft</w:t>
      </w:r>
      <w:r w:rsidR="000B1551">
        <w:rPr>
          <w:sz w:val="22"/>
          <w:szCs w:val="22"/>
        </w:rPr>
        <w:t>, közne</w:t>
      </w:r>
      <w:r w:rsidR="00BC5F8E">
        <w:rPr>
          <w:sz w:val="22"/>
          <w:szCs w:val="22"/>
        </w:rPr>
        <w:t>vel</w:t>
      </w:r>
      <w:r w:rsidR="001702A2">
        <w:rPr>
          <w:sz w:val="22"/>
          <w:szCs w:val="22"/>
        </w:rPr>
        <w:t xml:space="preserve">ési feladatellátásra </w:t>
      </w:r>
    </w:p>
    <w:p w:rsidR="009969FF" w:rsidRPr="009571C0" w:rsidRDefault="003876B1" w:rsidP="004357F1">
      <w:pPr>
        <w:pStyle w:val="Szvegtrzs"/>
        <w:ind w:left="360"/>
        <w:rPr>
          <w:sz w:val="22"/>
          <w:szCs w:val="22"/>
        </w:rPr>
      </w:pPr>
      <w:r>
        <w:rPr>
          <w:sz w:val="22"/>
          <w:szCs w:val="22"/>
        </w:rPr>
        <w:t>318.116.417</w:t>
      </w:r>
      <w:r w:rsidR="00410A02">
        <w:rPr>
          <w:sz w:val="22"/>
          <w:szCs w:val="22"/>
        </w:rPr>
        <w:t>Ft</w:t>
      </w:r>
      <w:r w:rsidR="000B1551">
        <w:rPr>
          <w:sz w:val="22"/>
          <w:szCs w:val="22"/>
        </w:rPr>
        <w:t>, szociális, gyermekjóléti, gyermekétkezte</w:t>
      </w:r>
      <w:r w:rsidR="0073170E">
        <w:rPr>
          <w:sz w:val="22"/>
          <w:szCs w:val="22"/>
        </w:rPr>
        <w:t>tési feladatokr</w:t>
      </w:r>
      <w:r w:rsidR="004357F1">
        <w:rPr>
          <w:sz w:val="22"/>
          <w:szCs w:val="22"/>
        </w:rPr>
        <w:t xml:space="preserve">a </w:t>
      </w:r>
      <w:r>
        <w:rPr>
          <w:sz w:val="22"/>
          <w:szCs w:val="22"/>
        </w:rPr>
        <w:t>420.991.498</w:t>
      </w:r>
      <w:r w:rsidR="00410A02">
        <w:rPr>
          <w:sz w:val="22"/>
          <w:szCs w:val="22"/>
        </w:rPr>
        <w:t>Ft</w:t>
      </w:r>
      <w:r w:rsidR="00F241BD">
        <w:rPr>
          <w:sz w:val="22"/>
          <w:szCs w:val="22"/>
        </w:rPr>
        <w:t>, kulturá</w:t>
      </w:r>
      <w:r w:rsidR="001D21C5">
        <w:rPr>
          <w:sz w:val="22"/>
          <w:szCs w:val="22"/>
        </w:rPr>
        <w:t>lis feladatokra</w:t>
      </w:r>
      <w:r w:rsidR="004357F1">
        <w:rPr>
          <w:sz w:val="22"/>
          <w:szCs w:val="22"/>
        </w:rPr>
        <w:t xml:space="preserve"> </w:t>
      </w:r>
      <w:r w:rsidR="00CD5D31">
        <w:rPr>
          <w:sz w:val="22"/>
          <w:szCs w:val="22"/>
        </w:rPr>
        <w:t>40.400.552</w:t>
      </w:r>
      <w:r w:rsidR="003B0A35">
        <w:rPr>
          <w:sz w:val="22"/>
          <w:szCs w:val="22"/>
        </w:rPr>
        <w:t>Ft</w:t>
      </w:r>
      <w:r w:rsidR="00410A02">
        <w:rPr>
          <w:sz w:val="22"/>
          <w:szCs w:val="22"/>
        </w:rPr>
        <w:t xml:space="preserve"> </w:t>
      </w:r>
      <w:r w:rsidR="000B1551">
        <w:rPr>
          <w:sz w:val="22"/>
          <w:szCs w:val="22"/>
        </w:rPr>
        <w:t xml:space="preserve">volt. </w:t>
      </w:r>
      <w:r w:rsidR="00BC5F8E">
        <w:rPr>
          <w:sz w:val="22"/>
          <w:szCs w:val="22"/>
        </w:rPr>
        <w:t>Működési célú költségvetési támogatások összeg</w:t>
      </w:r>
      <w:r w:rsidR="004357F1">
        <w:rPr>
          <w:sz w:val="22"/>
          <w:szCs w:val="22"/>
        </w:rPr>
        <w:t xml:space="preserve">e </w:t>
      </w:r>
      <w:r w:rsidR="00CD5D31">
        <w:rPr>
          <w:sz w:val="22"/>
          <w:szCs w:val="22"/>
        </w:rPr>
        <w:t>18.324.000</w:t>
      </w:r>
      <w:r w:rsidR="00C56518">
        <w:rPr>
          <w:sz w:val="22"/>
          <w:szCs w:val="22"/>
        </w:rPr>
        <w:t>Ft</w:t>
      </w:r>
      <w:r w:rsidR="0068488F">
        <w:rPr>
          <w:sz w:val="22"/>
          <w:szCs w:val="22"/>
        </w:rPr>
        <w:t>-ban realizálódtak</w:t>
      </w:r>
      <w:r w:rsidR="00BC5F8E">
        <w:rPr>
          <w:sz w:val="22"/>
          <w:szCs w:val="22"/>
        </w:rPr>
        <w:t>. Felhalmozási célú ön</w:t>
      </w:r>
      <w:r w:rsidR="001D21C5">
        <w:rPr>
          <w:sz w:val="22"/>
          <w:szCs w:val="22"/>
        </w:rPr>
        <w:t>kormányzati t</w:t>
      </w:r>
      <w:r w:rsidR="00CD5D31">
        <w:rPr>
          <w:sz w:val="22"/>
          <w:szCs w:val="22"/>
        </w:rPr>
        <w:t>ámogatás 29.992.237</w:t>
      </w:r>
      <w:r w:rsidR="00410A02">
        <w:rPr>
          <w:sz w:val="22"/>
          <w:szCs w:val="22"/>
        </w:rPr>
        <w:t>Ft</w:t>
      </w:r>
      <w:r w:rsidR="00BC5F8E">
        <w:rPr>
          <w:sz w:val="22"/>
          <w:szCs w:val="22"/>
        </w:rPr>
        <w:t xml:space="preserve"> volt. Államháztartáson be</w:t>
      </w:r>
      <w:r w:rsidR="001D21C5">
        <w:rPr>
          <w:sz w:val="22"/>
          <w:szCs w:val="22"/>
        </w:rPr>
        <w:t>lüli megelő</w:t>
      </w:r>
      <w:r w:rsidR="004357F1">
        <w:rPr>
          <w:sz w:val="22"/>
          <w:szCs w:val="22"/>
        </w:rPr>
        <w:t xml:space="preserve">legezésből </w:t>
      </w:r>
      <w:r w:rsidR="00CD5D31">
        <w:rPr>
          <w:sz w:val="22"/>
          <w:szCs w:val="22"/>
        </w:rPr>
        <w:t>31.119.937</w:t>
      </w:r>
      <w:r w:rsidR="00410A02">
        <w:rPr>
          <w:sz w:val="22"/>
          <w:szCs w:val="22"/>
        </w:rPr>
        <w:t xml:space="preserve">Ft </w:t>
      </w:r>
      <w:r w:rsidR="00BC5F8E">
        <w:rPr>
          <w:sz w:val="22"/>
          <w:szCs w:val="22"/>
        </w:rPr>
        <w:t xml:space="preserve">bevétel származott. </w:t>
      </w:r>
    </w:p>
    <w:p w:rsidR="009969FF" w:rsidRPr="009571C0" w:rsidRDefault="005B2A6B" w:rsidP="00DC4BB5">
      <w:pPr>
        <w:pStyle w:val="Szvegtrzs"/>
        <w:numPr>
          <w:ilvl w:val="0"/>
          <w:numId w:val="5"/>
        </w:numPr>
        <w:tabs>
          <w:tab w:val="clear" w:pos="720"/>
          <w:tab w:val="num" w:pos="360"/>
        </w:tabs>
        <w:ind w:left="360"/>
        <w:rPr>
          <w:sz w:val="22"/>
          <w:szCs w:val="22"/>
        </w:rPr>
      </w:pPr>
      <w:r>
        <w:rPr>
          <w:sz w:val="22"/>
          <w:szCs w:val="22"/>
        </w:rPr>
        <w:t>Közhatalmi bevételek</w:t>
      </w:r>
      <w:r w:rsidR="00977211">
        <w:rPr>
          <w:sz w:val="22"/>
          <w:szCs w:val="22"/>
        </w:rPr>
        <w:t xml:space="preserve"> </w:t>
      </w:r>
      <w:r w:rsidR="00CD5D31">
        <w:rPr>
          <w:sz w:val="22"/>
          <w:szCs w:val="22"/>
        </w:rPr>
        <w:t>1.164.834.228</w:t>
      </w:r>
      <w:r w:rsidR="00410A02">
        <w:rPr>
          <w:sz w:val="22"/>
          <w:szCs w:val="22"/>
        </w:rPr>
        <w:t>Ft</w:t>
      </w:r>
      <w:r w:rsidR="00CD5D31">
        <w:rPr>
          <w:sz w:val="22"/>
          <w:szCs w:val="22"/>
        </w:rPr>
        <w:t xml:space="preserve">. </w:t>
      </w:r>
      <w:r w:rsidR="009969FF" w:rsidRPr="009571C0">
        <w:rPr>
          <w:sz w:val="22"/>
          <w:szCs w:val="22"/>
        </w:rPr>
        <w:t xml:space="preserve">Ezen belül az iparűzési adó </w:t>
      </w:r>
      <w:r w:rsidR="00CD5D31">
        <w:rPr>
          <w:sz w:val="22"/>
          <w:szCs w:val="22"/>
        </w:rPr>
        <w:t>1.021.978.314</w:t>
      </w:r>
      <w:r w:rsidR="00202F79">
        <w:rPr>
          <w:sz w:val="22"/>
          <w:szCs w:val="22"/>
        </w:rPr>
        <w:t>Ft</w:t>
      </w:r>
      <w:r w:rsidR="00B07CA2" w:rsidRPr="00747FAE">
        <w:rPr>
          <w:sz w:val="22"/>
          <w:szCs w:val="22"/>
        </w:rPr>
        <w:t>,</w:t>
      </w:r>
      <w:r w:rsidR="00B07CA2" w:rsidRPr="00964AA9">
        <w:rPr>
          <w:b/>
          <w:sz w:val="22"/>
          <w:szCs w:val="22"/>
        </w:rPr>
        <w:t xml:space="preserve"> </w:t>
      </w:r>
      <w:r w:rsidR="00AF59A6">
        <w:rPr>
          <w:sz w:val="22"/>
          <w:szCs w:val="22"/>
        </w:rPr>
        <w:t xml:space="preserve">idegenforgalmi adó </w:t>
      </w:r>
      <w:r w:rsidR="00CD5D31">
        <w:rPr>
          <w:sz w:val="22"/>
          <w:szCs w:val="22"/>
        </w:rPr>
        <w:t>5.605.813</w:t>
      </w:r>
      <w:r w:rsidR="00202F79">
        <w:rPr>
          <w:sz w:val="22"/>
          <w:szCs w:val="22"/>
        </w:rPr>
        <w:t>Ft</w:t>
      </w:r>
      <w:r w:rsidR="007C2921" w:rsidRPr="00747FAE">
        <w:rPr>
          <w:sz w:val="22"/>
          <w:szCs w:val="22"/>
        </w:rPr>
        <w:t>,</w:t>
      </w:r>
      <w:r w:rsidR="007C2921" w:rsidRPr="009571C0">
        <w:rPr>
          <w:sz w:val="22"/>
          <w:szCs w:val="22"/>
        </w:rPr>
        <w:t xml:space="preserve"> kommunális</w:t>
      </w:r>
      <w:r w:rsidR="00D31056">
        <w:rPr>
          <w:sz w:val="22"/>
          <w:szCs w:val="22"/>
        </w:rPr>
        <w:t xml:space="preserve"> adó</w:t>
      </w:r>
      <w:r w:rsidR="004357F1">
        <w:rPr>
          <w:sz w:val="22"/>
          <w:szCs w:val="22"/>
        </w:rPr>
        <w:t xml:space="preserve"> </w:t>
      </w:r>
      <w:r w:rsidR="00CD5D31">
        <w:rPr>
          <w:sz w:val="22"/>
          <w:szCs w:val="22"/>
        </w:rPr>
        <w:t>33.981.970</w:t>
      </w:r>
      <w:r w:rsidR="003B0A35">
        <w:rPr>
          <w:sz w:val="22"/>
          <w:szCs w:val="22"/>
        </w:rPr>
        <w:t>Ft</w:t>
      </w:r>
      <w:r w:rsidR="00F241BD">
        <w:rPr>
          <w:sz w:val="22"/>
          <w:szCs w:val="22"/>
        </w:rPr>
        <w:t>, építmé</w:t>
      </w:r>
      <w:r w:rsidR="004357F1">
        <w:rPr>
          <w:sz w:val="22"/>
          <w:szCs w:val="22"/>
        </w:rPr>
        <w:t xml:space="preserve">nyadó </w:t>
      </w:r>
      <w:r w:rsidR="00CD5D31">
        <w:rPr>
          <w:sz w:val="22"/>
          <w:szCs w:val="22"/>
        </w:rPr>
        <w:t>51.083.425</w:t>
      </w:r>
      <w:r w:rsidR="00202F79">
        <w:rPr>
          <w:sz w:val="22"/>
          <w:szCs w:val="22"/>
        </w:rPr>
        <w:t>Ft</w:t>
      </w:r>
      <w:r w:rsidR="002E5FEE" w:rsidRPr="009571C0">
        <w:rPr>
          <w:sz w:val="22"/>
          <w:szCs w:val="22"/>
        </w:rPr>
        <w:t>, a</w:t>
      </w:r>
      <w:r w:rsidR="004357F1">
        <w:rPr>
          <w:sz w:val="22"/>
          <w:szCs w:val="22"/>
        </w:rPr>
        <w:t xml:space="preserve"> gépjárműadó </w:t>
      </w:r>
      <w:r w:rsidR="00CD5D31">
        <w:rPr>
          <w:sz w:val="22"/>
          <w:szCs w:val="22"/>
        </w:rPr>
        <w:t>47.883.983</w:t>
      </w:r>
      <w:r w:rsidR="00202F79">
        <w:rPr>
          <w:sz w:val="22"/>
          <w:szCs w:val="22"/>
        </w:rPr>
        <w:t>Ft</w:t>
      </w:r>
      <w:r w:rsidR="002114E2">
        <w:rPr>
          <w:sz w:val="22"/>
          <w:szCs w:val="22"/>
        </w:rPr>
        <w:t>.</w:t>
      </w:r>
      <w:r w:rsidR="00796C8E">
        <w:rPr>
          <w:sz w:val="22"/>
          <w:szCs w:val="22"/>
        </w:rPr>
        <w:t xml:space="preserve"> A</w:t>
      </w:r>
      <w:r w:rsidR="009969FF" w:rsidRPr="009571C0">
        <w:rPr>
          <w:sz w:val="22"/>
          <w:szCs w:val="22"/>
        </w:rPr>
        <w:t xml:space="preserve"> teljesítés alakulása az adó feltárás és behajtás érdekében megtett intézkedések eredménye is. </w:t>
      </w:r>
      <w:r>
        <w:rPr>
          <w:sz w:val="22"/>
          <w:szCs w:val="22"/>
        </w:rPr>
        <w:t>Egyéb k</w:t>
      </w:r>
      <w:r w:rsidR="0073170E">
        <w:rPr>
          <w:sz w:val="22"/>
          <w:szCs w:val="22"/>
        </w:rPr>
        <w:t>özhat</w:t>
      </w:r>
      <w:r w:rsidR="001D21C5">
        <w:rPr>
          <w:sz w:val="22"/>
          <w:szCs w:val="22"/>
        </w:rPr>
        <w:t>alm</w:t>
      </w:r>
      <w:r w:rsidR="004357F1">
        <w:rPr>
          <w:sz w:val="22"/>
          <w:szCs w:val="22"/>
        </w:rPr>
        <w:t xml:space="preserve">i bevétel </w:t>
      </w:r>
      <w:r w:rsidR="002A7BD7">
        <w:rPr>
          <w:sz w:val="22"/>
          <w:szCs w:val="22"/>
        </w:rPr>
        <w:t>4.300.723</w:t>
      </w:r>
      <w:r w:rsidR="00202F79">
        <w:rPr>
          <w:sz w:val="22"/>
          <w:szCs w:val="22"/>
        </w:rPr>
        <w:t>Ft</w:t>
      </w:r>
      <w:r w:rsidR="001D21C5">
        <w:rPr>
          <w:sz w:val="22"/>
          <w:szCs w:val="22"/>
        </w:rPr>
        <w:t xml:space="preserve">, </w:t>
      </w:r>
      <w:r w:rsidR="002A7BD7">
        <w:rPr>
          <w:sz w:val="22"/>
          <w:szCs w:val="22"/>
        </w:rPr>
        <w:t xml:space="preserve">ebből </w:t>
      </w:r>
      <w:r w:rsidR="001D21C5">
        <w:rPr>
          <w:sz w:val="22"/>
          <w:szCs w:val="22"/>
        </w:rPr>
        <w:t>ta</w:t>
      </w:r>
      <w:r w:rsidR="004357F1">
        <w:rPr>
          <w:sz w:val="22"/>
          <w:szCs w:val="22"/>
        </w:rPr>
        <w:t xml:space="preserve">lajterhelési díj </w:t>
      </w:r>
      <w:r w:rsidR="002A7BD7">
        <w:rPr>
          <w:sz w:val="22"/>
          <w:szCs w:val="22"/>
        </w:rPr>
        <w:t>1.873.498</w:t>
      </w:r>
      <w:r w:rsidR="00202F79">
        <w:rPr>
          <w:sz w:val="22"/>
          <w:szCs w:val="22"/>
        </w:rPr>
        <w:t>Ft</w:t>
      </w:r>
      <w:r w:rsidR="004357F1">
        <w:rPr>
          <w:sz w:val="22"/>
          <w:szCs w:val="22"/>
        </w:rPr>
        <w:t>.</w:t>
      </w:r>
    </w:p>
    <w:p w:rsidR="0068488F" w:rsidRPr="003940E2" w:rsidRDefault="004357F1" w:rsidP="00DC4BB5">
      <w:pPr>
        <w:pStyle w:val="Szvegtrzs"/>
        <w:numPr>
          <w:ilvl w:val="0"/>
          <w:numId w:val="5"/>
        </w:numPr>
        <w:tabs>
          <w:tab w:val="clear" w:pos="720"/>
          <w:tab w:val="num" w:pos="360"/>
        </w:tabs>
        <w:ind w:left="360"/>
        <w:rPr>
          <w:sz w:val="22"/>
          <w:szCs w:val="22"/>
        </w:rPr>
      </w:pPr>
      <w:r>
        <w:rPr>
          <w:sz w:val="22"/>
          <w:szCs w:val="22"/>
        </w:rPr>
        <w:t>Egyéb m</w:t>
      </w:r>
      <w:r w:rsidR="000054D4">
        <w:rPr>
          <w:sz w:val="22"/>
          <w:szCs w:val="22"/>
        </w:rPr>
        <w:t>űködési célú támogatások</w:t>
      </w:r>
      <w:r w:rsidR="00FD52D7">
        <w:rPr>
          <w:sz w:val="22"/>
          <w:szCs w:val="22"/>
        </w:rPr>
        <w:t xml:space="preserve"> állam</w:t>
      </w:r>
      <w:r w:rsidR="0073170E">
        <w:rPr>
          <w:sz w:val="22"/>
          <w:szCs w:val="22"/>
        </w:rPr>
        <w:t>háztartáson bel</w:t>
      </w:r>
      <w:r>
        <w:rPr>
          <w:sz w:val="22"/>
          <w:szCs w:val="22"/>
        </w:rPr>
        <w:t xml:space="preserve">ülről </w:t>
      </w:r>
      <w:r w:rsidR="002A7BD7">
        <w:rPr>
          <w:sz w:val="22"/>
          <w:szCs w:val="22"/>
        </w:rPr>
        <w:t>697.132.790</w:t>
      </w:r>
      <w:r w:rsidR="00202F79">
        <w:rPr>
          <w:sz w:val="22"/>
          <w:szCs w:val="22"/>
        </w:rPr>
        <w:t>Ft</w:t>
      </w:r>
      <w:r w:rsidR="009969FF" w:rsidRPr="009571C0">
        <w:rPr>
          <w:sz w:val="22"/>
          <w:szCs w:val="22"/>
        </w:rPr>
        <w:t>,</w:t>
      </w:r>
      <w:r w:rsidR="0073478F">
        <w:rPr>
          <w:sz w:val="22"/>
          <w:szCs w:val="22"/>
        </w:rPr>
        <w:t xml:space="preserve"> </w:t>
      </w:r>
      <w:r w:rsidR="00F41EF0">
        <w:rPr>
          <w:sz w:val="22"/>
          <w:szCs w:val="22"/>
        </w:rPr>
        <w:t>fel</w:t>
      </w:r>
      <w:r w:rsidR="005B2A6B">
        <w:rPr>
          <w:sz w:val="22"/>
          <w:szCs w:val="22"/>
        </w:rPr>
        <w:t>h</w:t>
      </w:r>
      <w:r w:rsidR="000054D4">
        <w:rPr>
          <w:sz w:val="22"/>
          <w:szCs w:val="22"/>
        </w:rPr>
        <w:t>a</w:t>
      </w:r>
      <w:r w:rsidR="00FD52D7">
        <w:rPr>
          <w:sz w:val="22"/>
          <w:szCs w:val="22"/>
        </w:rPr>
        <w:t>l</w:t>
      </w:r>
      <w:r w:rsidR="0073170E">
        <w:rPr>
          <w:sz w:val="22"/>
          <w:szCs w:val="22"/>
        </w:rPr>
        <w:t>mozási c</w:t>
      </w:r>
      <w:r>
        <w:rPr>
          <w:sz w:val="22"/>
          <w:szCs w:val="22"/>
        </w:rPr>
        <w:t xml:space="preserve">élú támogatás </w:t>
      </w:r>
      <w:r w:rsidR="002A7BD7">
        <w:rPr>
          <w:sz w:val="22"/>
          <w:szCs w:val="22"/>
        </w:rPr>
        <w:t>29.992.237</w:t>
      </w:r>
      <w:r w:rsidR="00202F79">
        <w:rPr>
          <w:sz w:val="22"/>
          <w:szCs w:val="22"/>
        </w:rPr>
        <w:t xml:space="preserve">Ft </w:t>
      </w:r>
      <w:r>
        <w:rPr>
          <w:sz w:val="22"/>
          <w:szCs w:val="22"/>
        </w:rPr>
        <w:t xml:space="preserve">volt államháztartáson belülről. </w:t>
      </w:r>
    </w:p>
    <w:p w:rsidR="00F21C41" w:rsidRDefault="009969FF" w:rsidP="00D66F4C">
      <w:pPr>
        <w:pStyle w:val="Szvegtrzs"/>
        <w:rPr>
          <w:sz w:val="22"/>
          <w:szCs w:val="22"/>
        </w:rPr>
      </w:pPr>
      <w:r w:rsidRPr="00BF1DDD">
        <w:rPr>
          <w:sz w:val="22"/>
          <w:szCs w:val="22"/>
        </w:rPr>
        <w:t>Az intézmények összes saját</w:t>
      </w:r>
      <w:r w:rsidR="00DD1A19">
        <w:rPr>
          <w:sz w:val="22"/>
          <w:szCs w:val="22"/>
        </w:rPr>
        <w:t xml:space="preserve"> bevétele</w:t>
      </w:r>
      <w:r w:rsidR="00796C8E">
        <w:rPr>
          <w:sz w:val="22"/>
          <w:szCs w:val="22"/>
        </w:rPr>
        <w:t xml:space="preserve"> p</w:t>
      </w:r>
      <w:r w:rsidRPr="00BF1DDD">
        <w:rPr>
          <w:sz w:val="22"/>
          <w:szCs w:val="22"/>
        </w:rPr>
        <w:t>olgármes</w:t>
      </w:r>
      <w:r w:rsidR="00796C8E">
        <w:rPr>
          <w:sz w:val="22"/>
          <w:szCs w:val="22"/>
        </w:rPr>
        <w:t>teri h</w:t>
      </w:r>
      <w:r w:rsidR="007C2921" w:rsidRPr="00BF1DDD">
        <w:rPr>
          <w:sz w:val="22"/>
          <w:szCs w:val="22"/>
        </w:rPr>
        <w:t xml:space="preserve">ivatal nélkül: eredeti </w:t>
      </w:r>
      <w:r w:rsidR="0073170E">
        <w:rPr>
          <w:sz w:val="22"/>
          <w:szCs w:val="22"/>
        </w:rPr>
        <w:t>elői</w:t>
      </w:r>
      <w:r w:rsidR="00977211">
        <w:rPr>
          <w:sz w:val="22"/>
          <w:szCs w:val="22"/>
        </w:rPr>
        <w:t xml:space="preserve">rányzat </w:t>
      </w:r>
      <w:r w:rsidR="002A7BD7">
        <w:rPr>
          <w:sz w:val="22"/>
          <w:szCs w:val="22"/>
        </w:rPr>
        <w:t>374.777.790</w:t>
      </w:r>
      <w:r w:rsidR="00202F79">
        <w:rPr>
          <w:sz w:val="22"/>
          <w:szCs w:val="22"/>
        </w:rPr>
        <w:t>Ft</w:t>
      </w:r>
      <w:r w:rsidR="000054D4">
        <w:rPr>
          <w:sz w:val="22"/>
          <w:szCs w:val="22"/>
        </w:rPr>
        <w:t xml:space="preserve">, módosított </w:t>
      </w:r>
      <w:r w:rsidR="007C2921" w:rsidRPr="00BF1DDD">
        <w:rPr>
          <w:sz w:val="22"/>
          <w:szCs w:val="22"/>
        </w:rPr>
        <w:t>e</w:t>
      </w:r>
      <w:r w:rsidR="001D21C5">
        <w:rPr>
          <w:sz w:val="22"/>
          <w:szCs w:val="22"/>
        </w:rPr>
        <w:t>lőirányza</w:t>
      </w:r>
      <w:r w:rsidR="00977211">
        <w:rPr>
          <w:sz w:val="22"/>
          <w:szCs w:val="22"/>
        </w:rPr>
        <w:t xml:space="preserve">t </w:t>
      </w:r>
      <w:r w:rsidR="002A7BD7">
        <w:rPr>
          <w:sz w:val="22"/>
          <w:szCs w:val="22"/>
        </w:rPr>
        <w:t>846.123.244</w:t>
      </w:r>
      <w:r w:rsidR="00202F79">
        <w:rPr>
          <w:sz w:val="22"/>
          <w:szCs w:val="22"/>
        </w:rPr>
        <w:t>Ft</w:t>
      </w:r>
      <w:r w:rsidR="007C2921" w:rsidRPr="00BF1DDD">
        <w:rPr>
          <w:sz w:val="22"/>
          <w:szCs w:val="22"/>
        </w:rPr>
        <w:t xml:space="preserve">, tény </w:t>
      </w:r>
      <w:r w:rsidR="002A7BD7">
        <w:rPr>
          <w:sz w:val="22"/>
          <w:szCs w:val="22"/>
        </w:rPr>
        <w:t>788.971.541</w:t>
      </w:r>
      <w:r w:rsidR="00202F79">
        <w:rPr>
          <w:sz w:val="22"/>
          <w:szCs w:val="22"/>
        </w:rPr>
        <w:t>Ft</w:t>
      </w:r>
    </w:p>
    <w:p w:rsidR="00243B56" w:rsidRDefault="00243B56" w:rsidP="00395AAD">
      <w:pPr>
        <w:pStyle w:val="Cmsor3"/>
        <w:rPr>
          <w:sz w:val="22"/>
          <w:szCs w:val="22"/>
        </w:rPr>
      </w:pPr>
    </w:p>
    <w:p w:rsidR="009969FF" w:rsidRPr="009571C0" w:rsidRDefault="00D55BB1" w:rsidP="00395AAD">
      <w:pPr>
        <w:pStyle w:val="Cmsor3"/>
        <w:rPr>
          <w:sz w:val="22"/>
          <w:szCs w:val="22"/>
        </w:rPr>
      </w:pPr>
      <w:r w:rsidRPr="009571C0">
        <w:rPr>
          <w:sz w:val="22"/>
          <w:szCs w:val="22"/>
        </w:rPr>
        <w:t>I</w:t>
      </w:r>
      <w:r w:rsidR="00705974">
        <w:rPr>
          <w:sz w:val="22"/>
          <w:szCs w:val="22"/>
        </w:rPr>
        <w:t>I</w:t>
      </w:r>
      <w:r w:rsidR="00902CF8" w:rsidRPr="009571C0">
        <w:rPr>
          <w:sz w:val="22"/>
          <w:szCs w:val="22"/>
        </w:rPr>
        <w:t>I.</w:t>
      </w:r>
      <w:proofErr w:type="gramStart"/>
      <w:r w:rsidR="00902CF8" w:rsidRPr="009571C0">
        <w:rPr>
          <w:sz w:val="22"/>
          <w:szCs w:val="22"/>
        </w:rPr>
        <w:t>A</w:t>
      </w:r>
      <w:proofErr w:type="gramEnd"/>
      <w:r w:rsidR="00902CF8" w:rsidRPr="009571C0">
        <w:rPr>
          <w:sz w:val="22"/>
          <w:szCs w:val="22"/>
        </w:rPr>
        <w:t>/1</w:t>
      </w:r>
      <w:r w:rsidR="00C3468B" w:rsidRPr="009571C0">
        <w:rPr>
          <w:sz w:val="22"/>
          <w:szCs w:val="22"/>
        </w:rPr>
        <w:t xml:space="preserve">. </w:t>
      </w:r>
      <w:r w:rsidR="0094726C">
        <w:rPr>
          <w:sz w:val="22"/>
          <w:szCs w:val="22"/>
        </w:rPr>
        <w:t>GESZ</w:t>
      </w:r>
      <w:r w:rsidR="00902CF8" w:rsidRPr="009571C0">
        <w:rPr>
          <w:sz w:val="22"/>
          <w:szCs w:val="22"/>
        </w:rPr>
        <w:t xml:space="preserve"> és intézményei</w:t>
      </w:r>
      <w:r w:rsidR="00796C8E">
        <w:rPr>
          <w:sz w:val="22"/>
          <w:szCs w:val="22"/>
        </w:rPr>
        <w:t xml:space="preserve"> </w:t>
      </w:r>
      <w:r w:rsidR="0094726C">
        <w:rPr>
          <w:sz w:val="22"/>
          <w:szCs w:val="22"/>
        </w:rPr>
        <w:t xml:space="preserve"> </w:t>
      </w:r>
    </w:p>
    <w:p w:rsidR="00DE7DF5" w:rsidRDefault="00DA3ED7" w:rsidP="00D93C02">
      <w:pPr>
        <w:jc w:val="both"/>
        <w:rPr>
          <w:sz w:val="22"/>
          <w:szCs w:val="22"/>
        </w:rPr>
      </w:pPr>
      <w:proofErr w:type="gramStart"/>
      <w:r w:rsidRPr="00E73920">
        <w:rPr>
          <w:i/>
          <w:sz w:val="22"/>
          <w:szCs w:val="22"/>
          <w:u w:val="single"/>
        </w:rPr>
        <w:t>a</w:t>
      </w:r>
      <w:proofErr w:type="gramEnd"/>
      <w:r w:rsidRPr="00E73920">
        <w:rPr>
          <w:i/>
          <w:sz w:val="22"/>
          <w:szCs w:val="22"/>
          <w:u w:val="single"/>
        </w:rPr>
        <w:t>.)</w:t>
      </w:r>
      <w:r w:rsidR="0094726C" w:rsidRPr="00E73920">
        <w:rPr>
          <w:i/>
          <w:sz w:val="22"/>
          <w:szCs w:val="22"/>
          <w:u w:val="single"/>
        </w:rPr>
        <w:t xml:space="preserve"> GESZ</w:t>
      </w:r>
      <w:r w:rsidR="0089516F" w:rsidRPr="00E73920">
        <w:rPr>
          <w:i/>
          <w:sz w:val="22"/>
          <w:szCs w:val="22"/>
          <w:u w:val="single"/>
        </w:rPr>
        <w:t>:</w:t>
      </w:r>
      <w:r w:rsidR="0089516F" w:rsidRPr="00E73920">
        <w:rPr>
          <w:sz w:val="22"/>
          <w:szCs w:val="22"/>
        </w:rPr>
        <w:t xml:space="preserve"> </w:t>
      </w:r>
      <w:r w:rsidR="001D21C5">
        <w:rPr>
          <w:sz w:val="22"/>
          <w:szCs w:val="22"/>
        </w:rPr>
        <w:t>Össz</w:t>
      </w:r>
      <w:r w:rsidR="00977211">
        <w:rPr>
          <w:sz w:val="22"/>
          <w:szCs w:val="22"/>
        </w:rPr>
        <w:t xml:space="preserve">es bevétel </w:t>
      </w:r>
      <w:r w:rsidR="004544C5">
        <w:rPr>
          <w:sz w:val="22"/>
          <w:szCs w:val="22"/>
        </w:rPr>
        <w:t>400.422.687</w:t>
      </w:r>
      <w:r w:rsidR="00C7292D">
        <w:rPr>
          <w:sz w:val="22"/>
          <w:szCs w:val="22"/>
        </w:rPr>
        <w:t>Ft</w:t>
      </w:r>
      <w:r w:rsidR="009969FF" w:rsidRPr="00E73920">
        <w:rPr>
          <w:sz w:val="22"/>
          <w:szCs w:val="22"/>
        </w:rPr>
        <w:t>, e</w:t>
      </w:r>
      <w:r w:rsidR="009C7B82" w:rsidRPr="00E73920">
        <w:rPr>
          <w:sz w:val="22"/>
          <w:szCs w:val="22"/>
        </w:rPr>
        <w:t>bből az</w:t>
      </w:r>
      <w:r w:rsidR="00B07CA2" w:rsidRPr="00E73920">
        <w:rPr>
          <w:sz w:val="22"/>
          <w:szCs w:val="22"/>
        </w:rPr>
        <w:t xml:space="preserve"> önk</w:t>
      </w:r>
      <w:r w:rsidR="00291EB4" w:rsidRPr="00E73920">
        <w:rPr>
          <w:sz w:val="22"/>
          <w:szCs w:val="22"/>
        </w:rPr>
        <w:t xml:space="preserve">ormányzati támogatás </w:t>
      </w:r>
      <w:r w:rsidR="004544C5">
        <w:rPr>
          <w:sz w:val="22"/>
          <w:szCs w:val="22"/>
        </w:rPr>
        <w:t>249.204.607</w:t>
      </w:r>
      <w:r w:rsidR="005C72A1">
        <w:rPr>
          <w:sz w:val="22"/>
          <w:szCs w:val="22"/>
        </w:rPr>
        <w:t>F</w:t>
      </w:r>
      <w:r w:rsidR="00DE7DF5">
        <w:rPr>
          <w:sz w:val="22"/>
          <w:szCs w:val="22"/>
        </w:rPr>
        <w:t xml:space="preserve">t. </w:t>
      </w:r>
    </w:p>
    <w:p w:rsidR="00BC762A" w:rsidRPr="00E73920" w:rsidRDefault="00DE7DF5" w:rsidP="00D93C02">
      <w:pPr>
        <w:jc w:val="both"/>
        <w:rPr>
          <w:sz w:val="22"/>
          <w:szCs w:val="22"/>
        </w:rPr>
      </w:pPr>
      <w:r>
        <w:rPr>
          <w:sz w:val="22"/>
          <w:szCs w:val="22"/>
        </w:rPr>
        <w:t>Saját bevétel</w:t>
      </w:r>
      <w:r w:rsidR="004357F1">
        <w:rPr>
          <w:sz w:val="22"/>
          <w:szCs w:val="22"/>
        </w:rPr>
        <w:t xml:space="preserve"> </w:t>
      </w:r>
      <w:r w:rsidR="004544C5">
        <w:rPr>
          <w:sz w:val="22"/>
          <w:szCs w:val="22"/>
        </w:rPr>
        <w:t>137.367.506</w:t>
      </w:r>
      <w:r w:rsidR="00C7292D">
        <w:rPr>
          <w:sz w:val="22"/>
          <w:szCs w:val="22"/>
        </w:rPr>
        <w:t>Ft</w:t>
      </w:r>
      <w:r w:rsidR="00C7292D" w:rsidRPr="00E73920">
        <w:rPr>
          <w:sz w:val="22"/>
          <w:szCs w:val="22"/>
        </w:rPr>
        <w:t xml:space="preserve"> </w:t>
      </w:r>
      <w:r w:rsidR="009969FF" w:rsidRPr="00E73920">
        <w:rPr>
          <w:sz w:val="22"/>
          <w:szCs w:val="22"/>
        </w:rPr>
        <w:t>(</w:t>
      </w:r>
      <w:r w:rsidR="004544C5">
        <w:rPr>
          <w:sz w:val="22"/>
          <w:szCs w:val="22"/>
        </w:rPr>
        <w:t>87</w:t>
      </w:r>
      <w:r w:rsidR="00F27EB5" w:rsidRPr="00E73920">
        <w:rPr>
          <w:sz w:val="22"/>
          <w:szCs w:val="22"/>
        </w:rPr>
        <w:t>%)</w:t>
      </w:r>
      <w:r w:rsidR="0073170E">
        <w:rPr>
          <w:sz w:val="22"/>
          <w:szCs w:val="22"/>
        </w:rPr>
        <w:t>, átvett pén</w:t>
      </w:r>
      <w:r w:rsidR="004357F1">
        <w:rPr>
          <w:sz w:val="22"/>
          <w:szCs w:val="22"/>
        </w:rPr>
        <w:t xml:space="preserve">zeszköz </w:t>
      </w:r>
      <w:r w:rsidR="004544C5">
        <w:rPr>
          <w:sz w:val="22"/>
          <w:szCs w:val="22"/>
        </w:rPr>
        <w:t>13.850.574</w:t>
      </w:r>
      <w:r w:rsidR="00C7292D">
        <w:rPr>
          <w:sz w:val="22"/>
          <w:szCs w:val="22"/>
        </w:rPr>
        <w:t>Ft (</w:t>
      </w:r>
      <w:r w:rsidR="004544C5">
        <w:rPr>
          <w:sz w:val="22"/>
          <w:szCs w:val="22"/>
        </w:rPr>
        <w:t>100</w:t>
      </w:r>
      <w:r w:rsidR="00611999">
        <w:rPr>
          <w:sz w:val="22"/>
          <w:szCs w:val="22"/>
        </w:rPr>
        <w:t xml:space="preserve">%). </w:t>
      </w:r>
    </w:p>
    <w:p w:rsidR="0094726C" w:rsidRPr="00E73920" w:rsidRDefault="00F241BD" w:rsidP="00D93C02">
      <w:pPr>
        <w:jc w:val="both"/>
        <w:rPr>
          <w:sz w:val="22"/>
          <w:szCs w:val="22"/>
        </w:rPr>
      </w:pPr>
      <w:r>
        <w:rPr>
          <w:sz w:val="22"/>
          <w:szCs w:val="22"/>
        </w:rPr>
        <w:t>A</w:t>
      </w:r>
      <w:r w:rsidR="00B27E8F" w:rsidRPr="00E73920">
        <w:rPr>
          <w:sz w:val="22"/>
          <w:szCs w:val="22"/>
        </w:rPr>
        <w:t xml:space="preserve">z étkeztetési, gazdálkodási, könyvelési feladatok ellátása önálló gazdasági szervezettel rendelkező költségvetési szervként </w:t>
      </w:r>
      <w:r w:rsidR="00143793">
        <w:rPr>
          <w:sz w:val="22"/>
          <w:szCs w:val="22"/>
        </w:rPr>
        <w:t xml:space="preserve">történt az elmúlt évben. </w:t>
      </w:r>
    </w:p>
    <w:p w:rsidR="00C35703" w:rsidRDefault="00CF641E" w:rsidP="0094726C">
      <w:pPr>
        <w:jc w:val="both"/>
        <w:rPr>
          <w:sz w:val="22"/>
          <w:szCs w:val="22"/>
        </w:rPr>
      </w:pPr>
      <w:r w:rsidRPr="00E73920">
        <w:rPr>
          <w:sz w:val="22"/>
          <w:szCs w:val="22"/>
        </w:rPr>
        <w:t xml:space="preserve">Jelentősebb saját bevételek: </w:t>
      </w:r>
      <w:r w:rsidR="00E73920">
        <w:rPr>
          <w:sz w:val="22"/>
          <w:szCs w:val="22"/>
        </w:rPr>
        <w:t>gyermekétkez</w:t>
      </w:r>
      <w:r w:rsidR="000C7B37">
        <w:rPr>
          <w:sz w:val="22"/>
          <w:szCs w:val="22"/>
        </w:rPr>
        <w:t>tet</w:t>
      </w:r>
      <w:r w:rsidR="00E73920">
        <w:rPr>
          <w:sz w:val="22"/>
          <w:szCs w:val="22"/>
        </w:rPr>
        <w:t>ési térítési díj</w:t>
      </w:r>
      <w:r w:rsidR="00C4511F">
        <w:rPr>
          <w:sz w:val="22"/>
          <w:szCs w:val="22"/>
        </w:rPr>
        <w:t xml:space="preserve"> </w:t>
      </w:r>
      <w:r w:rsidR="00966257">
        <w:rPr>
          <w:sz w:val="22"/>
          <w:szCs w:val="22"/>
        </w:rPr>
        <w:t>35.582.716</w:t>
      </w:r>
      <w:r w:rsidR="00C7292D">
        <w:rPr>
          <w:sz w:val="22"/>
          <w:szCs w:val="22"/>
        </w:rPr>
        <w:t>Ft (</w:t>
      </w:r>
      <w:r w:rsidR="00966257">
        <w:rPr>
          <w:sz w:val="22"/>
          <w:szCs w:val="22"/>
        </w:rPr>
        <w:t>81</w:t>
      </w:r>
      <w:r w:rsidR="00D93C02" w:rsidRPr="00E73920">
        <w:rPr>
          <w:sz w:val="22"/>
          <w:szCs w:val="22"/>
        </w:rPr>
        <w:t>%), dolgozó</w:t>
      </w:r>
      <w:r w:rsidR="00143793">
        <w:rPr>
          <w:sz w:val="22"/>
          <w:szCs w:val="22"/>
        </w:rPr>
        <w:t>k ét</w:t>
      </w:r>
      <w:r w:rsidR="0073170E">
        <w:rPr>
          <w:sz w:val="22"/>
          <w:szCs w:val="22"/>
        </w:rPr>
        <w:t>kezési térítési díj</w:t>
      </w:r>
      <w:r w:rsidR="00C4511F">
        <w:rPr>
          <w:sz w:val="22"/>
          <w:szCs w:val="22"/>
        </w:rPr>
        <w:t xml:space="preserve">a </w:t>
      </w:r>
      <w:r w:rsidR="00966257">
        <w:rPr>
          <w:sz w:val="22"/>
          <w:szCs w:val="22"/>
        </w:rPr>
        <w:t>30.983.782</w:t>
      </w:r>
      <w:r w:rsidR="00C7292D">
        <w:rPr>
          <w:sz w:val="22"/>
          <w:szCs w:val="22"/>
        </w:rPr>
        <w:t>Ft (</w:t>
      </w:r>
      <w:r w:rsidR="00966257">
        <w:rPr>
          <w:sz w:val="22"/>
          <w:szCs w:val="22"/>
        </w:rPr>
        <w:t>94</w:t>
      </w:r>
      <w:r w:rsidR="00143793">
        <w:rPr>
          <w:sz w:val="22"/>
          <w:szCs w:val="22"/>
        </w:rPr>
        <w:t>%</w:t>
      </w:r>
      <w:r w:rsidR="005C72A1">
        <w:rPr>
          <w:sz w:val="22"/>
          <w:szCs w:val="22"/>
        </w:rPr>
        <w:t>),</w:t>
      </w:r>
      <w:r w:rsidR="0073170E">
        <w:rPr>
          <w:sz w:val="22"/>
          <w:szCs w:val="22"/>
        </w:rPr>
        <w:t xml:space="preserve"> rendezv</w:t>
      </w:r>
      <w:r w:rsidR="00C4511F">
        <w:rPr>
          <w:sz w:val="22"/>
          <w:szCs w:val="22"/>
        </w:rPr>
        <w:t xml:space="preserve">ények bevétele </w:t>
      </w:r>
      <w:r w:rsidR="00966257">
        <w:rPr>
          <w:sz w:val="22"/>
          <w:szCs w:val="22"/>
        </w:rPr>
        <w:t>12.685.046</w:t>
      </w:r>
      <w:r w:rsidR="00C7292D">
        <w:rPr>
          <w:sz w:val="22"/>
          <w:szCs w:val="22"/>
        </w:rPr>
        <w:t>Ft (</w:t>
      </w:r>
      <w:r w:rsidR="00966257">
        <w:rPr>
          <w:sz w:val="22"/>
          <w:szCs w:val="22"/>
        </w:rPr>
        <w:t>89</w:t>
      </w:r>
      <w:r w:rsidR="0073170E">
        <w:rPr>
          <w:sz w:val="22"/>
          <w:szCs w:val="22"/>
        </w:rPr>
        <w:t xml:space="preserve">%), </w:t>
      </w:r>
      <w:r w:rsidR="00D93C02" w:rsidRPr="00E73920">
        <w:rPr>
          <w:sz w:val="22"/>
          <w:szCs w:val="22"/>
        </w:rPr>
        <w:t>eg</w:t>
      </w:r>
      <w:r w:rsidR="00143793">
        <w:rPr>
          <w:sz w:val="22"/>
          <w:szCs w:val="22"/>
        </w:rPr>
        <w:t>yéb sz</w:t>
      </w:r>
      <w:r w:rsidR="0073170E">
        <w:rPr>
          <w:sz w:val="22"/>
          <w:szCs w:val="22"/>
        </w:rPr>
        <w:t>o</w:t>
      </w:r>
      <w:r w:rsidR="001D21C5">
        <w:rPr>
          <w:sz w:val="22"/>
          <w:szCs w:val="22"/>
        </w:rPr>
        <w:t>lgáltatások bevétel</w:t>
      </w:r>
      <w:r w:rsidR="00977211">
        <w:rPr>
          <w:sz w:val="22"/>
          <w:szCs w:val="22"/>
        </w:rPr>
        <w:t>e</w:t>
      </w:r>
      <w:r w:rsidR="00C4511F">
        <w:rPr>
          <w:sz w:val="22"/>
          <w:szCs w:val="22"/>
        </w:rPr>
        <w:t xml:space="preserve"> </w:t>
      </w:r>
      <w:r w:rsidR="00966257">
        <w:rPr>
          <w:sz w:val="22"/>
          <w:szCs w:val="22"/>
        </w:rPr>
        <w:t>531.896Ft (58</w:t>
      </w:r>
      <w:r w:rsidR="00D93C02" w:rsidRPr="00E73920">
        <w:rPr>
          <w:sz w:val="22"/>
          <w:szCs w:val="22"/>
        </w:rPr>
        <w:t>%) közvetít</w:t>
      </w:r>
      <w:r w:rsidR="00143793">
        <w:rPr>
          <w:sz w:val="22"/>
          <w:szCs w:val="22"/>
        </w:rPr>
        <w:t xml:space="preserve">ett </w:t>
      </w:r>
      <w:r w:rsidR="005C72A1">
        <w:rPr>
          <w:sz w:val="22"/>
          <w:szCs w:val="22"/>
        </w:rPr>
        <w:t>szolgáltatások be</w:t>
      </w:r>
      <w:r w:rsidR="00C4511F">
        <w:rPr>
          <w:sz w:val="22"/>
          <w:szCs w:val="22"/>
        </w:rPr>
        <w:t xml:space="preserve">vétele </w:t>
      </w:r>
      <w:r w:rsidR="00E61A46">
        <w:rPr>
          <w:sz w:val="22"/>
          <w:szCs w:val="22"/>
        </w:rPr>
        <w:t>3.202.416</w:t>
      </w:r>
      <w:r w:rsidR="00C7292D">
        <w:rPr>
          <w:sz w:val="22"/>
          <w:szCs w:val="22"/>
        </w:rPr>
        <w:t>Ft (</w:t>
      </w:r>
      <w:r w:rsidR="00E61A46">
        <w:rPr>
          <w:sz w:val="22"/>
          <w:szCs w:val="22"/>
        </w:rPr>
        <w:t>68</w:t>
      </w:r>
      <w:r w:rsidR="001D21C5">
        <w:rPr>
          <w:sz w:val="22"/>
          <w:szCs w:val="22"/>
        </w:rPr>
        <w:t xml:space="preserve">%). </w:t>
      </w:r>
      <w:r w:rsidR="00C4511F">
        <w:rPr>
          <w:sz w:val="22"/>
          <w:szCs w:val="22"/>
        </w:rPr>
        <w:t xml:space="preserve">ÁFA </w:t>
      </w:r>
      <w:r w:rsidR="00E61A46">
        <w:rPr>
          <w:sz w:val="22"/>
          <w:szCs w:val="22"/>
        </w:rPr>
        <w:t>52.623.944Ft (90%).</w:t>
      </w:r>
      <w:r w:rsidR="00143793">
        <w:rPr>
          <w:sz w:val="22"/>
          <w:szCs w:val="22"/>
        </w:rPr>
        <w:t xml:space="preserve"> </w:t>
      </w:r>
      <w:r w:rsidR="00C4511F">
        <w:rPr>
          <w:sz w:val="22"/>
          <w:szCs w:val="22"/>
        </w:rPr>
        <w:t xml:space="preserve">Pénzmaradvány </w:t>
      </w:r>
      <w:r w:rsidR="00E61A46">
        <w:rPr>
          <w:sz w:val="22"/>
          <w:szCs w:val="22"/>
        </w:rPr>
        <w:t>1.757.706</w:t>
      </w:r>
      <w:r w:rsidR="00C7292D">
        <w:rPr>
          <w:sz w:val="22"/>
          <w:szCs w:val="22"/>
        </w:rPr>
        <w:t>Ft (</w:t>
      </w:r>
      <w:r w:rsidR="00E61A46">
        <w:rPr>
          <w:sz w:val="22"/>
          <w:szCs w:val="22"/>
        </w:rPr>
        <w:t>100</w:t>
      </w:r>
      <w:r w:rsidR="00CA2C7C">
        <w:rPr>
          <w:sz w:val="22"/>
          <w:szCs w:val="22"/>
        </w:rPr>
        <w:t>%), á</w:t>
      </w:r>
      <w:r w:rsidR="00E73920">
        <w:rPr>
          <w:sz w:val="22"/>
          <w:szCs w:val="22"/>
        </w:rPr>
        <w:t>tvett pénzeszköz</w:t>
      </w:r>
      <w:r w:rsidR="00C4511F">
        <w:rPr>
          <w:sz w:val="22"/>
          <w:szCs w:val="22"/>
        </w:rPr>
        <w:t xml:space="preserve"> </w:t>
      </w:r>
      <w:r w:rsidR="00C35703">
        <w:rPr>
          <w:sz w:val="22"/>
          <w:szCs w:val="22"/>
        </w:rPr>
        <w:t>13.850.574</w:t>
      </w:r>
      <w:r w:rsidR="00C7292D">
        <w:rPr>
          <w:sz w:val="22"/>
          <w:szCs w:val="22"/>
        </w:rPr>
        <w:t>Ft</w:t>
      </w:r>
      <w:r w:rsidR="005336CB">
        <w:rPr>
          <w:sz w:val="22"/>
          <w:szCs w:val="22"/>
        </w:rPr>
        <w:t xml:space="preserve">. </w:t>
      </w:r>
      <w:r w:rsidR="00DB5240">
        <w:rPr>
          <w:sz w:val="22"/>
          <w:szCs w:val="22"/>
        </w:rPr>
        <w:t>Az átvett pénzeszközből közfoglalkoz</w:t>
      </w:r>
      <w:r w:rsidR="001D21C5">
        <w:rPr>
          <w:sz w:val="22"/>
          <w:szCs w:val="22"/>
        </w:rPr>
        <w:t>tat</w:t>
      </w:r>
      <w:r w:rsidR="002B4743">
        <w:rPr>
          <w:sz w:val="22"/>
          <w:szCs w:val="22"/>
        </w:rPr>
        <w:t xml:space="preserve">ottak bérére átvett </w:t>
      </w:r>
      <w:r w:rsidR="00C35703">
        <w:rPr>
          <w:sz w:val="22"/>
          <w:szCs w:val="22"/>
        </w:rPr>
        <w:t>3.253.410</w:t>
      </w:r>
      <w:r w:rsidR="00C7292D">
        <w:rPr>
          <w:sz w:val="22"/>
          <w:szCs w:val="22"/>
        </w:rPr>
        <w:t>Ft</w:t>
      </w:r>
      <w:r w:rsidR="002B4743">
        <w:rPr>
          <w:sz w:val="22"/>
          <w:szCs w:val="22"/>
        </w:rPr>
        <w:t xml:space="preserve">, </w:t>
      </w:r>
      <w:r w:rsidR="00DB5240">
        <w:rPr>
          <w:sz w:val="22"/>
          <w:szCs w:val="22"/>
        </w:rPr>
        <w:t>GINO</w:t>
      </w:r>
      <w:r w:rsidR="001D21C5">
        <w:rPr>
          <w:sz w:val="22"/>
          <w:szCs w:val="22"/>
        </w:rPr>
        <w:t>P támogatá</w:t>
      </w:r>
      <w:r w:rsidR="002B4743">
        <w:rPr>
          <w:sz w:val="22"/>
          <w:szCs w:val="22"/>
        </w:rPr>
        <w:t>sként átvett</w:t>
      </w:r>
      <w:r w:rsidR="00C35703">
        <w:rPr>
          <w:sz w:val="22"/>
          <w:szCs w:val="22"/>
        </w:rPr>
        <w:t xml:space="preserve"> 9.070.860</w:t>
      </w:r>
      <w:r w:rsidR="00C7292D">
        <w:rPr>
          <w:sz w:val="22"/>
          <w:szCs w:val="22"/>
        </w:rPr>
        <w:t>Ft</w:t>
      </w:r>
      <w:r w:rsidR="002B4743">
        <w:rPr>
          <w:sz w:val="22"/>
          <w:szCs w:val="22"/>
        </w:rPr>
        <w:t xml:space="preserve">, TOP bértámogatás </w:t>
      </w:r>
      <w:r w:rsidR="00C35703">
        <w:rPr>
          <w:sz w:val="22"/>
          <w:szCs w:val="22"/>
        </w:rPr>
        <w:t>1.483.213</w:t>
      </w:r>
      <w:r w:rsidR="00C7292D">
        <w:rPr>
          <w:sz w:val="22"/>
          <w:szCs w:val="22"/>
        </w:rPr>
        <w:t>Ft</w:t>
      </w:r>
      <w:r w:rsidR="002B4743">
        <w:rPr>
          <w:sz w:val="22"/>
          <w:szCs w:val="22"/>
        </w:rPr>
        <w:t xml:space="preserve">, választási átlagbér megtérítése </w:t>
      </w:r>
      <w:r w:rsidR="00C35703">
        <w:rPr>
          <w:sz w:val="22"/>
          <w:szCs w:val="22"/>
        </w:rPr>
        <w:t>43.091</w:t>
      </w:r>
      <w:r w:rsidR="00C7292D">
        <w:rPr>
          <w:sz w:val="22"/>
          <w:szCs w:val="22"/>
        </w:rPr>
        <w:t>Ft</w:t>
      </w:r>
      <w:r w:rsidR="00912931">
        <w:rPr>
          <w:sz w:val="22"/>
          <w:szCs w:val="22"/>
        </w:rPr>
        <w:t>.</w:t>
      </w:r>
    </w:p>
    <w:p w:rsidR="00912931" w:rsidRPr="00912931" w:rsidRDefault="00912931" w:rsidP="0094726C">
      <w:pPr>
        <w:jc w:val="both"/>
        <w:rPr>
          <w:sz w:val="22"/>
          <w:szCs w:val="22"/>
        </w:rPr>
      </w:pPr>
      <w:r>
        <w:rPr>
          <w:sz w:val="22"/>
          <w:szCs w:val="22"/>
        </w:rPr>
        <w:t xml:space="preserve">A bevétel növelés érdekében </w:t>
      </w:r>
      <w:r w:rsidR="00534C41">
        <w:rPr>
          <w:sz w:val="22"/>
          <w:szCs w:val="22"/>
        </w:rPr>
        <w:t xml:space="preserve">arra törekedtek, hogy jó minőségű, változatos étkezést biztosítsanak a vendégek részére. A közétkeztetés mellett városi rendezvényeken, ünnepségeken (pedagógus nap, jó tanuló, jó sportoló rendezvény) is nyújtottak </w:t>
      </w:r>
      <w:proofErr w:type="spellStart"/>
      <w:r w:rsidR="00534C41">
        <w:rPr>
          <w:sz w:val="22"/>
          <w:szCs w:val="22"/>
        </w:rPr>
        <w:t>catering</w:t>
      </w:r>
      <w:proofErr w:type="spellEnd"/>
      <w:r w:rsidR="00534C41">
        <w:rPr>
          <w:sz w:val="22"/>
          <w:szCs w:val="22"/>
        </w:rPr>
        <w:t xml:space="preserve"> szolgáltatást, hogy bevételeiket növelni tudják. Emellett a nyári időszakban a „Táborozni jó” tábor, Erzsébet-táborok</w:t>
      </w:r>
      <w:r w:rsidR="004B01A8">
        <w:rPr>
          <w:sz w:val="22"/>
          <w:szCs w:val="22"/>
        </w:rPr>
        <w:t>,</w:t>
      </w:r>
      <w:r w:rsidR="00534C41">
        <w:rPr>
          <w:sz w:val="22"/>
          <w:szCs w:val="22"/>
        </w:rPr>
        <w:t xml:space="preserve"> EFOP táborok, edzőtábor részére biztosították a napi étkezést, valamint különböző képzések helyszínén is biztosították a </w:t>
      </w:r>
      <w:proofErr w:type="spellStart"/>
      <w:r w:rsidR="00534C41">
        <w:rPr>
          <w:sz w:val="22"/>
          <w:szCs w:val="22"/>
        </w:rPr>
        <w:t>catering</w:t>
      </w:r>
      <w:proofErr w:type="spellEnd"/>
      <w:r w:rsidR="00534C41">
        <w:rPr>
          <w:sz w:val="22"/>
          <w:szCs w:val="22"/>
        </w:rPr>
        <w:t xml:space="preserve"> szolgáltatást. A gyerm</w:t>
      </w:r>
      <w:r w:rsidR="004B01A8">
        <w:rPr>
          <w:sz w:val="22"/>
          <w:szCs w:val="22"/>
        </w:rPr>
        <w:t>ek</w:t>
      </w:r>
      <w:r w:rsidR="00534C41">
        <w:rPr>
          <w:sz w:val="22"/>
          <w:szCs w:val="22"/>
        </w:rPr>
        <w:t>étkeztetésből továbbra</w:t>
      </w:r>
      <w:r w:rsidR="00D85DB2">
        <w:rPr>
          <w:sz w:val="22"/>
          <w:szCs w:val="22"/>
        </w:rPr>
        <w:t xml:space="preserve"> is magas összegű térítési díj hátralék keletkezik a szülők fiz</w:t>
      </w:r>
      <w:r w:rsidR="004B01A8">
        <w:rPr>
          <w:sz w:val="22"/>
          <w:szCs w:val="22"/>
        </w:rPr>
        <w:t>e</w:t>
      </w:r>
      <w:r w:rsidR="00D85DB2">
        <w:rPr>
          <w:sz w:val="22"/>
          <w:szCs w:val="22"/>
        </w:rPr>
        <w:t>tési hajlandóságának al</w:t>
      </w:r>
      <w:r w:rsidR="004B01A8">
        <w:rPr>
          <w:sz w:val="22"/>
          <w:szCs w:val="22"/>
        </w:rPr>
        <w:t>a</w:t>
      </w:r>
      <w:r w:rsidR="00D85DB2">
        <w:rPr>
          <w:sz w:val="22"/>
          <w:szCs w:val="22"/>
        </w:rPr>
        <w:t xml:space="preserve">csony </w:t>
      </w:r>
      <w:r w:rsidR="004B01A8">
        <w:rPr>
          <w:sz w:val="22"/>
          <w:szCs w:val="22"/>
        </w:rPr>
        <w:t>szintje miatt. A jelentős össze</w:t>
      </w:r>
      <w:r w:rsidR="00D85DB2">
        <w:rPr>
          <w:sz w:val="22"/>
          <w:szCs w:val="22"/>
        </w:rPr>
        <w:t>gű hátralék csökkentése érdekében a többször is felszólított, nagy összegű kintlévőséggel rendelkező étkezők ta</w:t>
      </w:r>
      <w:r w:rsidR="00DB30B6">
        <w:rPr>
          <w:sz w:val="22"/>
          <w:szCs w:val="22"/>
        </w:rPr>
        <w:t>r</w:t>
      </w:r>
      <w:r w:rsidR="00D85DB2">
        <w:rPr>
          <w:sz w:val="22"/>
          <w:szCs w:val="22"/>
        </w:rPr>
        <w:t xml:space="preserve">tozása folyamatosan átadásra került végrehajtás céljából, mely folyamat azonban hosszadalmas, így a bevételek is lassan realizálódnak. </w:t>
      </w:r>
    </w:p>
    <w:p w:rsidR="00143793" w:rsidRDefault="0094726C" w:rsidP="0094726C">
      <w:pPr>
        <w:jc w:val="both"/>
        <w:rPr>
          <w:sz w:val="22"/>
          <w:szCs w:val="22"/>
        </w:rPr>
      </w:pPr>
      <w:r>
        <w:rPr>
          <w:i/>
          <w:sz w:val="22"/>
          <w:szCs w:val="22"/>
          <w:u w:val="single"/>
        </w:rPr>
        <w:t>b</w:t>
      </w:r>
      <w:r w:rsidRPr="009571C0">
        <w:rPr>
          <w:i/>
          <w:sz w:val="22"/>
          <w:szCs w:val="22"/>
          <w:u w:val="single"/>
        </w:rPr>
        <w:t>.) Városellátó Intézmény:</w:t>
      </w:r>
      <w:r w:rsidRPr="009571C0">
        <w:rPr>
          <w:sz w:val="22"/>
          <w:szCs w:val="22"/>
        </w:rPr>
        <w:t xml:space="preserve"> Összes bevétel </w:t>
      </w:r>
      <w:r w:rsidR="009B407E">
        <w:rPr>
          <w:sz w:val="22"/>
          <w:szCs w:val="22"/>
        </w:rPr>
        <w:t>381</w:t>
      </w:r>
      <w:r w:rsidR="0050196A">
        <w:rPr>
          <w:sz w:val="22"/>
          <w:szCs w:val="22"/>
        </w:rPr>
        <w:t>.678.554</w:t>
      </w:r>
      <w:r w:rsidR="005566A0">
        <w:rPr>
          <w:sz w:val="22"/>
          <w:szCs w:val="22"/>
        </w:rPr>
        <w:t>Ft</w:t>
      </w:r>
      <w:r w:rsidRPr="009571C0">
        <w:rPr>
          <w:sz w:val="22"/>
          <w:szCs w:val="22"/>
        </w:rPr>
        <w:t xml:space="preserve">, ebből az önkormányzati támogatás </w:t>
      </w:r>
      <w:r w:rsidR="009B407E">
        <w:rPr>
          <w:sz w:val="22"/>
          <w:szCs w:val="22"/>
        </w:rPr>
        <w:t>284.294.613</w:t>
      </w:r>
      <w:r w:rsidR="005566A0">
        <w:rPr>
          <w:sz w:val="22"/>
          <w:szCs w:val="22"/>
        </w:rPr>
        <w:t>Ft</w:t>
      </w:r>
      <w:r w:rsidRPr="009571C0">
        <w:rPr>
          <w:sz w:val="22"/>
          <w:szCs w:val="22"/>
        </w:rPr>
        <w:t xml:space="preserve">. Saját bevétel </w:t>
      </w:r>
      <w:r w:rsidR="009B407E">
        <w:rPr>
          <w:sz w:val="22"/>
          <w:szCs w:val="22"/>
        </w:rPr>
        <w:t>81.047.392</w:t>
      </w:r>
      <w:r w:rsidR="005566A0">
        <w:rPr>
          <w:sz w:val="22"/>
          <w:szCs w:val="22"/>
        </w:rPr>
        <w:t>Ft</w:t>
      </w:r>
      <w:r w:rsidR="005566A0" w:rsidRPr="009571C0">
        <w:rPr>
          <w:sz w:val="22"/>
          <w:szCs w:val="22"/>
        </w:rPr>
        <w:t xml:space="preserve"> </w:t>
      </w:r>
      <w:r w:rsidRPr="009571C0">
        <w:rPr>
          <w:sz w:val="22"/>
          <w:szCs w:val="22"/>
        </w:rPr>
        <w:t>(</w:t>
      </w:r>
      <w:r w:rsidR="009B407E">
        <w:rPr>
          <w:sz w:val="22"/>
          <w:szCs w:val="22"/>
        </w:rPr>
        <w:t>81,7</w:t>
      </w:r>
      <w:r w:rsidRPr="009571C0">
        <w:rPr>
          <w:sz w:val="22"/>
          <w:szCs w:val="22"/>
        </w:rPr>
        <w:t xml:space="preserve">%). </w:t>
      </w:r>
    </w:p>
    <w:p w:rsidR="00DE7DF5" w:rsidRDefault="001D21C5" w:rsidP="0094726C">
      <w:pPr>
        <w:jc w:val="both"/>
        <w:rPr>
          <w:sz w:val="22"/>
          <w:szCs w:val="22"/>
        </w:rPr>
      </w:pPr>
      <w:r>
        <w:rPr>
          <w:sz w:val="22"/>
          <w:szCs w:val="22"/>
        </w:rPr>
        <w:t>Átvet</w:t>
      </w:r>
      <w:r w:rsidR="007C231B">
        <w:rPr>
          <w:sz w:val="22"/>
          <w:szCs w:val="22"/>
        </w:rPr>
        <w:t xml:space="preserve">t bevétel </w:t>
      </w:r>
      <w:r w:rsidR="009B407E">
        <w:rPr>
          <w:sz w:val="22"/>
          <w:szCs w:val="22"/>
        </w:rPr>
        <w:t>16.336.549</w:t>
      </w:r>
      <w:r w:rsidR="005566A0">
        <w:rPr>
          <w:sz w:val="22"/>
          <w:szCs w:val="22"/>
        </w:rPr>
        <w:t xml:space="preserve">Ft </w:t>
      </w:r>
      <w:r w:rsidR="007C231B">
        <w:rPr>
          <w:sz w:val="22"/>
          <w:szCs w:val="22"/>
        </w:rPr>
        <w:t>(</w:t>
      </w:r>
      <w:r w:rsidR="009B407E">
        <w:rPr>
          <w:sz w:val="22"/>
          <w:szCs w:val="22"/>
        </w:rPr>
        <w:t>100</w:t>
      </w:r>
      <w:r w:rsidR="0094726C" w:rsidRPr="009571C0">
        <w:rPr>
          <w:sz w:val="22"/>
          <w:szCs w:val="22"/>
        </w:rPr>
        <w:t>%), melyből közfoglalk</w:t>
      </w:r>
      <w:r w:rsidR="0094726C">
        <w:rPr>
          <w:sz w:val="22"/>
          <w:szCs w:val="22"/>
        </w:rPr>
        <w:t>oztatásra</w:t>
      </w:r>
      <w:r>
        <w:rPr>
          <w:sz w:val="22"/>
          <w:szCs w:val="22"/>
        </w:rPr>
        <w:t xml:space="preserve"> átvett </w:t>
      </w:r>
      <w:r w:rsidR="007C231B">
        <w:rPr>
          <w:sz w:val="22"/>
          <w:szCs w:val="22"/>
        </w:rPr>
        <w:t xml:space="preserve">összeg </w:t>
      </w:r>
      <w:r w:rsidR="009B407E">
        <w:rPr>
          <w:sz w:val="22"/>
          <w:szCs w:val="22"/>
        </w:rPr>
        <w:t>4.045.930</w:t>
      </w:r>
      <w:r w:rsidR="005566A0">
        <w:rPr>
          <w:sz w:val="22"/>
          <w:szCs w:val="22"/>
        </w:rPr>
        <w:t>Ft</w:t>
      </w:r>
      <w:r>
        <w:rPr>
          <w:sz w:val="22"/>
          <w:szCs w:val="22"/>
        </w:rPr>
        <w:t xml:space="preserve">, </w:t>
      </w:r>
      <w:r w:rsidR="007C231B">
        <w:rPr>
          <w:sz w:val="22"/>
          <w:szCs w:val="22"/>
        </w:rPr>
        <w:t>GINOP pályázatra</w:t>
      </w:r>
      <w:r w:rsidR="009B407E">
        <w:rPr>
          <w:sz w:val="22"/>
          <w:szCs w:val="22"/>
        </w:rPr>
        <w:t>12.290.619Ft</w:t>
      </w:r>
      <w:r w:rsidR="00DE7DF5">
        <w:rPr>
          <w:sz w:val="22"/>
          <w:szCs w:val="22"/>
        </w:rPr>
        <w:t xml:space="preserve">-ot vett </w:t>
      </w:r>
      <w:r w:rsidR="005336CB">
        <w:rPr>
          <w:sz w:val="22"/>
          <w:szCs w:val="22"/>
        </w:rPr>
        <w:t xml:space="preserve">át </w:t>
      </w:r>
      <w:r w:rsidR="007C231B">
        <w:rPr>
          <w:sz w:val="22"/>
          <w:szCs w:val="22"/>
        </w:rPr>
        <w:t>az</w:t>
      </w:r>
      <w:r w:rsidR="00DE7DF5">
        <w:rPr>
          <w:sz w:val="22"/>
          <w:szCs w:val="22"/>
        </w:rPr>
        <w:t xml:space="preserve"> intézmény. </w:t>
      </w:r>
    </w:p>
    <w:p w:rsidR="005E378F" w:rsidRDefault="0094726C" w:rsidP="0094726C">
      <w:pPr>
        <w:jc w:val="both"/>
        <w:rPr>
          <w:sz w:val="22"/>
          <w:szCs w:val="22"/>
        </w:rPr>
      </w:pPr>
      <w:r w:rsidRPr="009571C0">
        <w:rPr>
          <w:sz w:val="22"/>
          <w:szCs w:val="22"/>
        </w:rPr>
        <w:t>Jel</w:t>
      </w:r>
      <w:r w:rsidR="00F8660B">
        <w:rPr>
          <w:sz w:val="22"/>
          <w:szCs w:val="22"/>
        </w:rPr>
        <w:t xml:space="preserve">entősebb saját bevételei: </w:t>
      </w:r>
      <w:r w:rsidR="001D21C5">
        <w:rPr>
          <w:sz w:val="22"/>
          <w:szCs w:val="22"/>
        </w:rPr>
        <w:t>készl</w:t>
      </w:r>
      <w:r w:rsidR="007C231B">
        <w:rPr>
          <w:sz w:val="22"/>
          <w:szCs w:val="22"/>
        </w:rPr>
        <w:t xml:space="preserve">etértékesítés </w:t>
      </w:r>
      <w:r w:rsidR="009B407E">
        <w:rPr>
          <w:sz w:val="22"/>
          <w:szCs w:val="22"/>
        </w:rPr>
        <w:t>22.884.167Ft (82</w:t>
      </w:r>
      <w:r w:rsidR="00F8660B">
        <w:rPr>
          <w:sz w:val="22"/>
          <w:szCs w:val="22"/>
        </w:rPr>
        <w:t>%)</w:t>
      </w:r>
      <w:r w:rsidRPr="009571C0">
        <w:rPr>
          <w:sz w:val="22"/>
          <w:szCs w:val="22"/>
        </w:rPr>
        <w:t xml:space="preserve">, </w:t>
      </w:r>
      <w:r w:rsidR="00CA2C7C">
        <w:rPr>
          <w:sz w:val="22"/>
          <w:szCs w:val="22"/>
        </w:rPr>
        <w:t>szolg</w:t>
      </w:r>
      <w:r w:rsidR="007C231B">
        <w:rPr>
          <w:sz w:val="22"/>
          <w:szCs w:val="22"/>
        </w:rPr>
        <w:t xml:space="preserve">áltatások ellenértéke </w:t>
      </w:r>
      <w:r w:rsidR="009B407E">
        <w:rPr>
          <w:sz w:val="22"/>
          <w:szCs w:val="22"/>
        </w:rPr>
        <w:t>33.746.354</w:t>
      </w:r>
      <w:r w:rsidR="005566A0">
        <w:rPr>
          <w:sz w:val="22"/>
          <w:szCs w:val="22"/>
        </w:rPr>
        <w:t>Ft</w:t>
      </w:r>
      <w:r w:rsidR="00CA2C7C">
        <w:rPr>
          <w:sz w:val="22"/>
          <w:szCs w:val="22"/>
        </w:rPr>
        <w:t>,</w:t>
      </w:r>
      <w:r w:rsidR="00155380">
        <w:rPr>
          <w:sz w:val="22"/>
          <w:szCs w:val="22"/>
        </w:rPr>
        <w:t xml:space="preserve"> </w:t>
      </w:r>
      <w:r w:rsidR="00CA2C7C">
        <w:rPr>
          <w:sz w:val="22"/>
          <w:szCs w:val="22"/>
        </w:rPr>
        <w:t>közvetített szolgált</w:t>
      </w:r>
      <w:r w:rsidR="007C231B">
        <w:rPr>
          <w:sz w:val="22"/>
          <w:szCs w:val="22"/>
        </w:rPr>
        <w:t xml:space="preserve">atások bevétele </w:t>
      </w:r>
      <w:r w:rsidR="009B04D8">
        <w:rPr>
          <w:sz w:val="22"/>
          <w:szCs w:val="22"/>
        </w:rPr>
        <w:t>642.325Ft (51</w:t>
      </w:r>
      <w:r w:rsidR="001D21C5">
        <w:rPr>
          <w:sz w:val="22"/>
          <w:szCs w:val="22"/>
        </w:rPr>
        <w:t>%), ÁFA</w:t>
      </w:r>
      <w:r w:rsidR="007C231B">
        <w:rPr>
          <w:sz w:val="22"/>
          <w:szCs w:val="22"/>
        </w:rPr>
        <w:t xml:space="preserve"> bevétel </w:t>
      </w:r>
      <w:r w:rsidR="009B04D8">
        <w:rPr>
          <w:sz w:val="22"/>
          <w:szCs w:val="22"/>
        </w:rPr>
        <w:t>15.384.783</w:t>
      </w:r>
      <w:r w:rsidR="005566A0">
        <w:rPr>
          <w:sz w:val="22"/>
          <w:szCs w:val="22"/>
        </w:rPr>
        <w:t>Ft</w:t>
      </w:r>
      <w:r w:rsidR="007C231B">
        <w:rPr>
          <w:sz w:val="22"/>
          <w:szCs w:val="22"/>
        </w:rPr>
        <w:t xml:space="preserve"> (</w:t>
      </w:r>
      <w:r w:rsidR="009B04D8">
        <w:rPr>
          <w:sz w:val="22"/>
          <w:szCs w:val="22"/>
        </w:rPr>
        <w:t>84</w:t>
      </w:r>
      <w:r w:rsidR="00E73920">
        <w:rPr>
          <w:sz w:val="22"/>
          <w:szCs w:val="22"/>
        </w:rPr>
        <w:t xml:space="preserve">%), </w:t>
      </w:r>
      <w:r w:rsidR="00CA2C7C">
        <w:rPr>
          <w:sz w:val="22"/>
          <w:szCs w:val="22"/>
        </w:rPr>
        <w:t xml:space="preserve">kamatbevétel </w:t>
      </w:r>
      <w:r w:rsidR="009B04D8">
        <w:rPr>
          <w:sz w:val="22"/>
          <w:szCs w:val="22"/>
        </w:rPr>
        <w:t>57</w:t>
      </w:r>
      <w:r w:rsidR="005566A0">
        <w:rPr>
          <w:sz w:val="22"/>
          <w:szCs w:val="22"/>
        </w:rPr>
        <w:t>F</w:t>
      </w:r>
      <w:r w:rsidR="009B04D8">
        <w:rPr>
          <w:sz w:val="22"/>
          <w:szCs w:val="22"/>
        </w:rPr>
        <w:t>t</w:t>
      </w:r>
      <w:r w:rsidRPr="009571C0">
        <w:rPr>
          <w:sz w:val="22"/>
          <w:szCs w:val="22"/>
        </w:rPr>
        <w:t xml:space="preserve"> volt</w:t>
      </w:r>
      <w:r w:rsidR="007E315E">
        <w:rPr>
          <w:sz w:val="22"/>
          <w:szCs w:val="22"/>
        </w:rPr>
        <w:t>, pénzma</w:t>
      </w:r>
      <w:r w:rsidR="001D21C5">
        <w:rPr>
          <w:sz w:val="22"/>
          <w:szCs w:val="22"/>
        </w:rPr>
        <w:t>radvány i</w:t>
      </w:r>
      <w:r w:rsidR="007C231B">
        <w:rPr>
          <w:sz w:val="22"/>
          <w:szCs w:val="22"/>
        </w:rPr>
        <w:t xml:space="preserve">génybevétele </w:t>
      </w:r>
      <w:r w:rsidR="005E378F">
        <w:rPr>
          <w:sz w:val="22"/>
          <w:szCs w:val="22"/>
        </w:rPr>
        <w:t>755.706</w:t>
      </w:r>
      <w:r w:rsidR="005566A0">
        <w:rPr>
          <w:sz w:val="22"/>
          <w:szCs w:val="22"/>
        </w:rPr>
        <w:t>Ft</w:t>
      </w:r>
      <w:r w:rsidR="001D21C5">
        <w:rPr>
          <w:sz w:val="22"/>
          <w:szCs w:val="22"/>
        </w:rPr>
        <w:t>, ÁF</w:t>
      </w:r>
      <w:r w:rsidR="007C231B">
        <w:rPr>
          <w:sz w:val="22"/>
          <w:szCs w:val="22"/>
        </w:rPr>
        <w:t xml:space="preserve">A visszatérítés </w:t>
      </w:r>
      <w:r w:rsidR="005E378F">
        <w:rPr>
          <w:sz w:val="22"/>
          <w:szCs w:val="22"/>
        </w:rPr>
        <w:t>7.634.000</w:t>
      </w:r>
      <w:r w:rsidR="005566A0">
        <w:rPr>
          <w:sz w:val="22"/>
          <w:szCs w:val="22"/>
        </w:rPr>
        <w:t>Ft (</w:t>
      </w:r>
      <w:r w:rsidR="005E378F">
        <w:rPr>
          <w:sz w:val="22"/>
          <w:szCs w:val="22"/>
        </w:rPr>
        <w:t>77</w:t>
      </w:r>
      <w:r w:rsidR="00DE7DF5">
        <w:rPr>
          <w:sz w:val="22"/>
          <w:szCs w:val="22"/>
        </w:rPr>
        <w:t xml:space="preserve">%). </w:t>
      </w:r>
    </w:p>
    <w:p w:rsidR="00F37027" w:rsidRPr="00F37027" w:rsidRDefault="001D21C5" w:rsidP="0094726C">
      <w:pPr>
        <w:jc w:val="both"/>
        <w:rPr>
          <w:color w:val="000000"/>
          <w:sz w:val="22"/>
          <w:szCs w:val="22"/>
          <w:lang w:bidi="hu-HU"/>
        </w:rPr>
      </w:pPr>
      <w:r>
        <w:rPr>
          <w:color w:val="000000"/>
          <w:sz w:val="22"/>
          <w:szCs w:val="22"/>
          <w:lang w:bidi="hu-HU"/>
        </w:rPr>
        <w:t>Az</w:t>
      </w:r>
      <w:r w:rsidR="005566A0">
        <w:rPr>
          <w:color w:val="000000"/>
          <w:sz w:val="22"/>
          <w:szCs w:val="22"/>
          <w:lang w:bidi="hu-HU"/>
        </w:rPr>
        <w:t xml:space="preserve"> intézmény a bevételeit </w:t>
      </w:r>
      <w:r w:rsidR="00602EEF">
        <w:rPr>
          <w:color w:val="000000"/>
          <w:sz w:val="22"/>
          <w:szCs w:val="22"/>
          <w:lang w:bidi="hu-HU"/>
        </w:rPr>
        <w:t>95</w:t>
      </w:r>
      <w:r w:rsidR="00F37027" w:rsidRPr="00F37027">
        <w:rPr>
          <w:color w:val="000000"/>
          <w:sz w:val="22"/>
          <w:szCs w:val="22"/>
          <w:lang w:bidi="hu-HU"/>
        </w:rPr>
        <w:t>%-ra teljesítette. Ez magába foglalja a költségvetési támogatást, az átvett pénzeszközt és a saját működési bevételt. A költségvetési támog</w:t>
      </w:r>
      <w:r>
        <w:rPr>
          <w:color w:val="000000"/>
          <w:sz w:val="22"/>
          <w:szCs w:val="22"/>
          <w:lang w:bidi="hu-HU"/>
        </w:rPr>
        <w:t>atá</w:t>
      </w:r>
      <w:r w:rsidR="005566A0">
        <w:rPr>
          <w:color w:val="000000"/>
          <w:sz w:val="22"/>
          <w:szCs w:val="22"/>
          <w:lang w:bidi="hu-HU"/>
        </w:rPr>
        <w:t xml:space="preserve">s </w:t>
      </w:r>
      <w:r w:rsidR="00602EEF">
        <w:rPr>
          <w:color w:val="000000"/>
          <w:sz w:val="22"/>
          <w:szCs w:val="22"/>
          <w:lang w:bidi="hu-HU"/>
        </w:rPr>
        <w:t>100</w:t>
      </w:r>
      <w:r w:rsidR="00F37027" w:rsidRPr="00F37027">
        <w:rPr>
          <w:color w:val="000000"/>
          <w:sz w:val="22"/>
          <w:szCs w:val="22"/>
          <w:lang w:bidi="hu-HU"/>
        </w:rPr>
        <w:t>%-ban teljesült, még a saját működési bevételü</w:t>
      </w:r>
      <w:r w:rsidR="005566A0">
        <w:rPr>
          <w:sz w:val="22"/>
          <w:szCs w:val="22"/>
        </w:rPr>
        <w:t xml:space="preserve">k </w:t>
      </w:r>
      <w:r w:rsidR="00602EEF">
        <w:rPr>
          <w:sz w:val="22"/>
          <w:szCs w:val="22"/>
        </w:rPr>
        <w:t>82</w:t>
      </w:r>
      <w:r w:rsidR="00F37027" w:rsidRPr="00F37027">
        <w:rPr>
          <w:sz w:val="22"/>
          <w:szCs w:val="22"/>
        </w:rPr>
        <w:t>%-ban</w:t>
      </w:r>
      <w:r w:rsidR="00602EEF">
        <w:rPr>
          <w:sz w:val="22"/>
          <w:szCs w:val="22"/>
        </w:rPr>
        <w:t xml:space="preserve"> realizálódott.</w:t>
      </w:r>
    </w:p>
    <w:p w:rsidR="00DE74F8" w:rsidRPr="009571C0" w:rsidRDefault="0094726C" w:rsidP="00395AAD">
      <w:pPr>
        <w:jc w:val="both"/>
        <w:rPr>
          <w:sz w:val="22"/>
          <w:szCs w:val="22"/>
        </w:rPr>
      </w:pPr>
      <w:proofErr w:type="gramStart"/>
      <w:r>
        <w:rPr>
          <w:i/>
          <w:sz w:val="22"/>
          <w:szCs w:val="22"/>
          <w:u w:val="single"/>
        </w:rPr>
        <w:lastRenderedPageBreak/>
        <w:t>c</w:t>
      </w:r>
      <w:r w:rsidR="00DA3ED7" w:rsidRPr="009571C0">
        <w:rPr>
          <w:i/>
          <w:sz w:val="22"/>
          <w:szCs w:val="22"/>
          <w:u w:val="single"/>
        </w:rPr>
        <w:t>.</w:t>
      </w:r>
      <w:proofErr w:type="gramEnd"/>
      <w:r w:rsidR="00DA3ED7" w:rsidRPr="009571C0">
        <w:rPr>
          <w:i/>
          <w:sz w:val="22"/>
          <w:szCs w:val="22"/>
          <w:u w:val="single"/>
        </w:rPr>
        <w:t xml:space="preserve">) </w:t>
      </w:r>
      <w:r w:rsidR="005A1442">
        <w:rPr>
          <w:i/>
          <w:sz w:val="22"/>
          <w:szCs w:val="22"/>
          <w:u w:val="single"/>
        </w:rPr>
        <w:t xml:space="preserve">Csongrádi </w:t>
      </w:r>
      <w:r w:rsidR="009969FF" w:rsidRPr="009571C0">
        <w:rPr>
          <w:i/>
          <w:sz w:val="22"/>
          <w:szCs w:val="22"/>
          <w:u w:val="single"/>
        </w:rPr>
        <w:t>Óvodák Igazgatósága:</w:t>
      </w:r>
      <w:r w:rsidR="009969FF" w:rsidRPr="009571C0">
        <w:rPr>
          <w:i/>
          <w:sz w:val="22"/>
          <w:szCs w:val="22"/>
        </w:rPr>
        <w:t xml:space="preserve"> </w:t>
      </w:r>
      <w:r w:rsidR="007C231B">
        <w:rPr>
          <w:sz w:val="22"/>
          <w:szCs w:val="22"/>
        </w:rPr>
        <w:t xml:space="preserve">Összes bevétel </w:t>
      </w:r>
      <w:r w:rsidR="00723BC1">
        <w:rPr>
          <w:sz w:val="22"/>
          <w:szCs w:val="22"/>
        </w:rPr>
        <w:t>357.011.418</w:t>
      </w:r>
      <w:r w:rsidR="005566A0">
        <w:rPr>
          <w:sz w:val="22"/>
          <w:szCs w:val="22"/>
        </w:rPr>
        <w:t>Ft</w:t>
      </w:r>
      <w:r w:rsidR="009969FF" w:rsidRPr="009571C0">
        <w:rPr>
          <w:sz w:val="22"/>
          <w:szCs w:val="22"/>
        </w:rPr>
        <w:t>, e</w:t>
      </w:r>
      <w:r w:rsidR="00E73920">
        <w:rPr>
          <w:sz w:val="22"/>
          <w:szCs w:val="22"/>
        </w:rPr>
        <w:t>bből az</w:t>
      </w:r>
      <w:r w:rsidR="007C29AC">
        <w:rPr>
          <w:sz w:val="22"/>
          <w:szCs w:val="22"/>
        </w:rPr>
        <w:t xml:space="preserve"> önkormán</w:t>
      </w:r>
      <w:r w:rsidR="007E315E">
        <w:rPr>
          <w:sz w:val="22"/>
          <w:szCs w:val="22"/>
        </w:rPr>
        <w:t xml:space="preserve">yzati támogatás </w:t>
      </w:r>
      <w:r w:rsidR="00723BC1">
        <w:rPr>
          <w:sz w:val="22"/>
          <w:szCs w:val="22"/>
        </w:rPr>
        <w:t>318.260.052</w:t>
      </w:r>
      <w:r w:rsidR="005566A0">
        <w:rPr>
          <w:sz w:val="22"/>
          <w:szCs w:val="22"/>
        </w:rPr>
        <w:t>Ft</w:t>
      </w:r>
      <w:r w:rsidR="007446DB" w:rsidRPr="009571C0">
        <w:rPr>
          <w:sz w:val="22"/>
          <w:szCs w:val="22"/>
        </w:rPr>
        <w:t>. Sajá</w:t>
      </w:r>
      <w:r w:rsidR="007C231B">
        <w:rPr>
          <w:sz w:val="22"/>
          <w:szCs w:val="22"/>
        </w:rPr>
        <w:t xml:space="preserve">t bevétel </w:t>
      </w:r>
      <w:r w:rsidR="00723BC1">
        <w:rPr>
          <w:sz w:val="22"/>
          <w:szCs w:val="22"/>
        </w:rPr>
        <w:t>29.651.396</w:t>
      </w:r>
      <w:r w:rsidR="005566A0">
        <w:rPr>
          <w:sz w:val="22"/>
          <w:szCs w:val="22"/>
        </w:rPr>
        <w:t>Ft</w:t>
      </w:r>
      <w:r w:rsidR="005566A0" w:rsidRPr="009571C0">
        <w:rPr>
          <w:sz w:val="22"/>
          <w:szCs w:val="22"/>
        </w:rPr>
        <w:t xml:space="preserve"> </w:t>
      </w:r>
      <w:r w:rsidR="009969FF" w:rsidRPr="009571C0">
        <w:rPr>
          <w:sz w:val="22"/>
          <w:szCs w:val="22"/>
        </w:rPr>
        <w:t>(</w:t>
      </w:r>
      <w:r w:rsidR="00723BC1">
        <w:rPr>
          <w:sz w:val="22"/>
          <w:szCs w:val="22"/>
        </w:rPr>
        <w:t>99,9</w:t>
      </w:r>
      <w:r w:rsidR="00F04D65" w:rsidRPr="009571C0">
        <w:rPr>
          <w:sz w:val="22"/>
          <w:szCs w:val="22"/>
        </w:rPr>
        <w:t>%).</w:t>
      </w:r>
    </w:p>
    <w:p w:rsidR="00B53045" w:rsidRPr="009571C0" w:rsidRDefault="009969FF" w:rsidP="00395AAD">
      <w:pPr>
        <w:jc w:val="both"/>
        <w:rPr>
          <w:sz w:val="22"/>
          <w:szCs w:val="22"/>
        </w:rPr>
      </w:pPr>
      <w:r w:rsidRPr="009571C0">
        <w:rPr>
          <w:sz w:val="22"/>
          <w:szCs w:val="22"/>
        </w:rPr>
        <w:t>Átvett bevétel</w:t>
      </w:r>
      <w:r w:rsidR="007C2921" w:rsidRPr="009571C0">
        <w:rPr>
          <w:sz w:val="22"/>
          <w:szCs w:val="22"/>
        </w:rPr>
        <w:t xml:space="preserve"> </w:t>
      </w:r>
      <w:r w:rsidR="00723BC1">
        <w:rPr>
          <w:sz w:val="22"/>
          <w:szCs w:val="22"/>
        </w:rPr>
        <w:t>9.099.970</w:t>
      </w:r>
      <w:r w:rsidR="005566A0">
        <w:rPr>
          <w:sz w:val="22"/>
          <w:szCs w:val="22"/>
        </w:rPr>
        <w:t>Ft</w:t>
      </w:r>
      <w:r w:rsidR="00BD4946" w:rsidRPr="009571C0">
        <w:rPr>
          <w:sz w:val="22"/>
          <w:szCs w:val="22"/>
        </w:rPr>
        <w:t>, melyből közfogl</w:t>
      </w:r>
      <w:r w:rsidR="002079C0" w:rsidRPr="009571C0">
        <w:rPr>
          <w:sz w:val="22"/>
          <w:szCs w:val="22"/>
        </w:rPr>
        <w:t>al</w:t>
      </w:r>
      <w:r w:rsidR="007E315E">
        <w:rPr>
          <w:sz w:val="22"/>
          <w:szCs w:val="22"/>
        </w:rPr>
        <w:t>koz</w:t>
      </w:r>
      <w:r w:rsidR="00A1177F">
        <w:rPr>
          <w:sz w:val="22"/>
          <w:szCs w:val="22"/>
        </w:rPr>
        <w:t>tatásra átvett</w:t>
      </w:r>
      <w:r w:rsidR="007C231B">
        <w:rPr>
          <w:sz w:val="22"/>
          <w:szCs w:val="22"/>
        </w:rPr>
        <w:t xml:space="preserve"> összeg </w:t>
      </w:r>
      <w:r w:rsidR="00723BC1">
        <w:rPr>
          <w:sz w:val="22"/>
          <w:szCs w:val="22"/>
        </w:rPr>
        <w:t>8.108.129</w:t>
      </w:r>
      <w:r w:rsidR="005566A0">
        <w:rPr>
          <w:sz w:val="22"/>
          <w:szCs w:val="22"/>
        </w:rPr>
        <w:t>Ft</w:t>
      </w:r>
      <w:r w:rsidR="007C231B">
        <w:rPr>
          <w:sz w:val="22"/>
          <w:szCs w:val="22"/>
        </w:rPr>
        <w:t xml:space="preserve">, diákmunkára </w:t>
      </w:r>
      <w:r w:rsidR="00723BC1">
        <w:rPr>
          <w:sz w:val="22"/>
          <w:szCs w:val="22"/>
        </w:rPr>
        <w:t>700.302</w:t>
      </w:r>
      <w:r w:rsidR="005566A0">
        <w:rPr>
          <w:sz w:val="22"/>
          <w:szCs w:val="22"/>
        </w:rPr>
        <w:t>Ft</w:t>
      </w:r>
      <w:r w:rsidR="00B53045">
        <w:rPr>
          <w:sz w:val="22"/>
          <w:szCs w:val="22"/>
        </w:rPr>
        <w:t xml:space="preserve">, választási átlagbér megtérítése </w:t>
      </w:r>
      <w:r w:rsidR="00723BC1">
        <w:rPr>
          <w:sz w:val="22"/>
          <w:szCs w:val="22"/>
        </w:rPr>
        <w:t>191.539</w:t>
      </w:r>
      <w:r w:rsidR="005566A0">
        <w:rPr>
          <w:sz w:val="22"/>
          <w:szCs w:val="22"/>
        </w:rPr>
        <w:t>Ft</w:t>
      </w:r>
      <w:r w:rsidR="00E64193">
        <w:rPr>
          <w:sz w:val="22"/>
          <w:szCs w:val="22"/>
        </w:rPr>
        <w:t>,</w:t>
      </w:r>
      <w:r w:rsidR="00B53045">
        <w:rPr>
          <w:sz w:val="22"/>
          <w:szCs w:val="22"/>
        </w:rPr>
        <w:t xml:space="preserve"> helyezési díjra átvett </w:t>
      </w:r>
      <w:r w:rsidR="00723BC1">
        <w:rPr>
          <w:sz w:val="22"/>
          <w:szCs w:val="22"/>
        </w:rPr>
        <w:t>100.000</w:t>
      </w:r>
      <w:r w:rsidR="005566A0">
        <w:rPr>
          <w:sz w:val="22"/>
          <w:szCs w:val="22"/>
        </w:rPr>
        <w:t>Ft</w:t>
      </w:r>
      <w:r w:rsidRPr="009571C0">
        <w:rPr>
          <w:sz w:val="22"/>
          <w:szCs w:val="22"/>
        </w:rPr>
        <w:t>.</w:t>
      </w:r>
      <w:r w:rsidR="00DE6E48" w:rsidRPr="009571C0">
        <w:rPr>
          <w:sz w:val="22"/>
          <w:szCs w:val="22"/>
        </w:rPr>
        <w:t xml:space="preserve"> </w:t>
      </w:r>
      <w:r w:rsidR="007D15A6" w:rsidRPr="009571C0">
        <w:rPr>
          <w:sz w:val="22"/>
          <w:szCs w:val="22"/>
        </w:rPr>
        <w:t xml:space="preserve">Saját </w:t>
      </w:r>
      <w:r w:rsidR="006D3E50" w:rsidRPr="009571C0">
        <w:rPr>
          <w:sz w:val="22"/>
          <w:szCs w:val="22"/>
        </w:rPr>
        <w:t>bevétel</w:t>
      </w:r>
      <w:r w:rsidR="00B53045">
        <w:rPr>
          <w:sz w:val="22"/>
          <w:szCs w:val="22"/>
        </w:rPr>
        <w:t>:</w:t>
      </w:r>
      <w:r w:rsidR="007E315E">
        <w:rPr>
          <w:sz w:val="22"/>
          <w:szCs w:val="22"/>
        </w:rPr>
        <w:t xml:space="preserve"> közvetített szolgálta</w:t>
      </w:r>
      <w:r w:rsidR="00155380">
        <w:rPr>
          <w:sz w:val="22"/>
          <w:szCs w:val="22"/>
        </w:rPr>
        <w:t>tás</w:t>
      </w:r>
      <w:r w:rsidR="002B0350">
        <w:rPr>
          <w:sz w:val="22"/>
          <w:szCs w:val="22"/>
        </w:rPr>
        <w:t>b</w:t>
      </w:r>
      <w:r w:rsidR="00B53045">
        <w:rPr>
          <w:sz w:val="22"/>
          <w:szCs w:val="22"/>
        </w:rPr>
        <w:t xml:space="preserve">ól származó bevétele </w:t>
      </w:r>
      <w:r w:rsidR="00723BC1">
        <w:rPr>
          <w:sz w:val="22"/>
          <w:szCs w:val="22"/>
        </w:rPr>
        <w:t>2.431.775</w:t>
      </w:r>
      <w:r w:rsidR="005566A0">
        <w:rPr>
          <w:sz w:val="22"/>
          <w:szCs w:val="22"/>
        </w:rPr>
        <w:t>Ft</w:t>
      </w:r>
      <w:r w:rsidR="000E0D10" w:rsidRPr="009571C0">
        <w:rPr>
          <w:sz w:val="22"/>
          <w:szCs w:val="22"/>
        </w:rPr>
        <w:t>-ra</w:t>
      </w:r>
      <w:r w:rsidR="007E79B1" w:rsidRPr="009571C0">
        <w:rPr>
          <w:sz w:val="22"/>
          <w:szCs w:val="22"/>
        </w:rPr>
        <w:t xml:space="preserve"> teljesült, </w:t>
      </w:r>
      <w:r w:rsidR="00B53045">
        <w:rPr>
          <w:sz w:val="22"/>
          <w:szCs w:val="22"/>
        </w:rPr>
        <w:t xml:space="preserve">kamat </w:t>
      </w:r>
      <w:r w:rsidR="007E315E">
        <w:rPr>
          <w:sz w:val="22"/>
          <w:szCs w:val="22"/>
        </w:rPr>
        <w:t>bevétele</w:t>
      </w:r>
      <w:r w:rsidR="00442BE5" w:rsidRPr="009571C0">
        <w:rPr>
          <w:sz w:val="22"/>
          <w:szCs w:val="22"/>
        </w:rPr>
        <w:t xml:space="preserve"> </w:t>
      </w:r>
      <w:r w:rsidR="00723BC1">
        <w:rPr>
          <w:sz w:val="22"/>
          <w:szCs w:val="22"/>
        </w:rPr>
        <w:t>4.926</w:t>
      </w:r>
      <w:r w:rsidR="005566A0">
        <w:rPr>
          <w:sz w:val="22"/>
          <w:szCs w:val="22"/>
        </w:rPr>
        <w:t xml:space="preserve">Ft </w:t>
      </w:r>
      <w:r w:rsidR="00B55BCE">
        <w:rPr>
          <w:sz w:val="22"/>
          <w:szCs w:val="22"/>
        </w:rPr>
        <w:t xml:space="preserve">volt. </w:t>
      </w:r>
      <w:r w:rsidR="00974723" w:rsidRPr="009571C0">
        <w:rPr>
          <w:sz w:val="22"/>
          <w:szCs w:val="22"/>
        </w:rPr>
        <w:t>Előző évi p</w:t>
      </w:r>
      <w:r w:rsidR="00D926C4" w:rsidRPr="009571C0">
        <w:rPr>
          <w:sz w:val="22"/>
          <w:szCs w:val="22"/>
        </w:rPr>
        <w:t>énzm</w:t>
      </w:r>
      <w:r w:rsidR="002079C0" w:rsidRPr="009571C0">
        <w:rPr>
          <w:sz w:val="22"/>
          <w:szCs w:val="22"/>
        </w:rPr>
        <w:t>a</w:t>
      </w:r>
      <w:r w:rsidR="00E73920">
        <w:rPr>
          <w:sz w:val="22"/>
          <w:szCs w:val="22"/>
        </w:rPr>
        <w:t>radvány igénybevétele</w:t>
      </w:r>
      <w:r w:rsidR="00B53045">
        <w:rPr>
          <w:sz w:val="22"/>
          <w:szCs w:val="22"/>
        </w:rPr>
        <w:t xml:space="preserve"> </w:t>
      </w:r>
      <w:r w:rsidR="00723BC1">
        <w:rPr>
          <w:sz w:val="22"/>
          <w:szCs w:val="22"/>
        </w:rPr>
        <w:t>27.113.695</w:t>
      </w:r>
      <w:r w:rsidR="005566A0">
        <w:rPr>
          <w:sz w:val="22"/>
          <w:szCs w:val="22"/>
        </w:rPr>
        <w:t>Ft</w:t>
      </w:r>
      <w:r w:rsidR="00B53045">
        <w:rPr>
          <w:sz w:val="22"/>
          <w:szCs w:val="22"/>
        </w:rPr>
        <w:t>.</w:t>
      </w:r>
      <w:r w:rsidR="00E64193">
        <w:rPr>
          <w:sz w:val="22"/>
          <w:szCs w:val="22"/>
        </w:rPr>
        <w:t xml:space="preserve"> Egyéb bevétel: 101.000Ft.</w:t>
      </w:r>
    </w:p>
    <w:p w:rsidR="002B0350" w:rsidRDefault="00C377EC" w:rsidP="00632EC7">
      <w:pPr>
        <w:jc w:val="both"/>
        <w:rPr>
          <w:i/>
          <w:sz w:val="22"/>
          <w:szCs w:val="22"/>
          <w:u w:val="single"/>
        </w:rPr>
      </w:pPr>
      <w:r>
        <w:rPr>
          <w:i/>
          <w:sz w:val="22"/>
          <w:szCs w:val="22"/>
          <w:u w:val="single"/>
        </w:rPr>
        <w:t>d</w:t>
      </w:r>
      <w:r w:rsidR="00DA3ED7" w:rsidRPr="009571C0">
        <w:rPr>
          <w:i/>
          <w:sz w:val="22"/>
          <w:szCs w:val="22"/>
          <w:u w:val="single"/>
        </w:rPr>
        <w:t xml:space="preserve">.) </w:t>
      </w:r>
      <w:r w:rsidR="00C46090">
        <w:rPr>
          <w:i/>
          <w:sz w:val="22"/>
          <w:szCs w:val="22"/>
          <w:u w:val="single"/>
        </w:rPr>
        <w:t xml:space="preserve">Csongrádi Információs Központ </w:t>
      </w:r>
      <w:proofErr w:type="spellStart"/>
      <w:r w:rsidR="00C46090">
        <w:rPr>
          <w:i/>
          <w:sz w:val="22"/>
          <w:szCs w:val="22"/>
          <w:u w:val="single"/>
        </w:rPr>
        <w:t>Csemegi</w:t>
      </w:r>
      <w:proofErr w:type="spellEnd"/>
      <w:r w:rsidR="00C46090">
        <w:rPr>
          <w:i/>
          <w:sz w:val="22"/>
          <w:szCs w:val="22"/>
          <w:u w:val="single"/>
        </w:rPr>
        <w:t xml:space="preserve"> Károly Könyvtár és Tari László Múzeum</w:t>
      </w:r>
      <w:r w:rsidR="00DE6E48" w:rsidRPr="009571C0">
        <w:rPr>
          <w:i/>
          <w:sz w:val="22"/>
          <w:szCs w:val="22"/>
          <w:u w:val="single"/>
        </w:rPr>
        <w:t>:</w:t>
      </w:r>
      <w:r w:rsidR="00C46090">
        <w:rPr>
          <w:i/>
          <w:sz w:val="22"/>
          <w:szCs w:val="22"/>
          <w:u w:val="single"/>
        </w:rPr>
        <w:t xml:space="preserve"> </w:t>
      </w:r>
    </w:p>
    <w:p w:rsidR="00D926C4" w:rsidRPr="00C46090" w:rsidRDefault="009969FF" w:rsidP="00632EC7">
      <w:pPr>
        <w:jc w:val="both"/>
        <w:rPr>
          <w:i/>
          <w:sz w:val="22"/>
          <w:szCs w:val="22"/>
          <w:u w:val="single"/>
        </w:rPr>
      </w:pPr>
      <w:r w:rsidRPr="009571C0">
        <w:rPr>
          <w:sz w:val="22"/>
          <w:szCs w:val="22"/>
        </w:rPr>
        <w:t xml:space="preserve">Összes bevétel </w:t>
      </w:r>
      <w:r w:rsidR="002853CD">
        <w:rPr>
          <w:sz w:val="22"/>
          <w:szCs w:val="22"/>
        </w:rPr>
        <w:t>81.959.569</w:t>
      </w:r>
      <w:r w:rsidR="005566A0">
        <w:rPr>
          <w:sz w:val="22"/>
          <w:szCs w:val="22"/>
        </w:rPr>
        <w:t>Ft</w:t>
      </w:r>
      <w:r w:rsidRPr="009571C0">
        <w:rPr>
          <w:sz w:val="22"/>
          <w:szCs w:val="22"/>
        </w:rPr>
        <w:t xml:space="preserve">, ebből az önkormányzati támogatás </w:t>
      </w:r>
      <w:r w:rsidR="002853CD">
        <w:rPr>
          <w:sz w:val="22"/>
          <w:szCs w:val="22"/>
        </w:rPr>
        <w:t>56.755.652</w:t>
      </w:r>
      <w:r w:rsidR="005566A0">
        <w:rPr>
          <w:sz w:val="22"/>
          <w:szCs w:val="22"/>
        </w:rPr>
        <w:t>Ft</w:t>
      </w:r>
      <w:r w:rsidR="00B53045">
        <w:rPr>
          <w:sz w:val="22"/>
          <w:szCs w:val="22"/>
        </w:rPr>
        <w:t xml:space="preserve">. Saját bevétel </w:t>
      </w:r>
      <w:r w:rsidR="002853CD">
        <w:rPr>
          <w:sz w:val="22"/>
          <w:szCs w:val="22"/>
        </w:rPr>
        <w:t>13.446.012</w:t>
      </w:r>
      <w:r w:rsidR="005566A0">
        <w:rPr>
          <w:sz w:val="22"/>
          <w:szCs w:val="22"/>
        </w:rPr>
        <w:t>Ft</w:t>
      </w:r>
      <w:r w:rsidR="005566A0" w:rsidRPr="009571C0">
        <w:rPr>
          <w:sz w:val="22"/>
          <w:szCs w:val="22"/>
        </w:rPr>
        <w:t xml:space="preserve"> </w:t>
      </w:r>
      <w:r w:rsidRPr="009571C0">
        <w:rPr>
          <w:sz w:val="22"/>
          <w:szCs w:val="22"/>
        </w:rPr>
        <w:t>(</w:t>
      </w:r>
      <w:r w:rsidR="002853CD">
        <w:rPr>
          <w:sz w:val="22"/>
          <w:szCs w:val="22"/>
        </w:rPr>
        <w:t xml:space="preserve">82,2 </w:t>
      </w:r>
      <w:r w:rsidR="00F04D65" w:rsidRPr="009571C0">
        <w:rPr>
          <w:sz w:val="22"/>
          <w:szCs w:val="22"/>
        </w:rPr>
        <w:t xml:space="preserve">%). </w:t>
      </w:r>
    </w:p>
    <w:p w:rsidR="00C46090" w:rsidRDefault="009969FF" w:rsidP="00632EC7">
      <w:pPr>
        <w:jc w:val="both"/>
        <w:rPr>
          <w:sz w:val="22"/>
          <w:szCs w:val="22"/>
        </w:rPr>
      </w:pPr>
      <w:r w:rsidRPr="009571C0">
        <w:rPr>
          <w:sz w:val="22"/>
          <w:szCs w:val="22"/>
        </w:rPr>
        <w:t>Átvett bevétel</w:t>
      </w:r>
      <w:r w:rsidR="00B53045">
        <w:rPr>
          <w:sz w:val="22"/>
          <w:szCs w:val="22"/>
        </w:rPr>
        <w:t xml:space="preserve"> </w:t>
      </w:r>
      <w:r w:rsidR="002853CD">
        <w:rPr>
          <w:sz w:val="22"/>
          <w:szCs w:val="22"/>
        </w:rPr>
        <w:t>11.757.905</w:t>
      </w:r>
      <w:r w:rsidR="005566A0">
        <w:rPr>
          <w:sz w:val="22"/>
          <w:szCs w:val="22"/>
        </w:rPr>
        <w:t>Ft</w:t>
      </w:r>
      <w:r w:rsidRPr="009571C0">
        <w:rPr>
          <w:sz w:val="22"/>
          <w:szCs w:val="22"/>
        </w:rPr>
        <w:t>.</w:t>
      </w:r>
      <w:r w:rsidR="00751D92" w:rsidRPr="009571C0">
        <w:rPr>
          <w:sz w:val="22"/>
          <w:szCs w:val="22"/>
        </w:rPr>
        <w:t xml:space="preserve"> </w:t>
      </w:r>
      <w:r w:rsidR="006D3E50" w:rsidRPr="009571C0">
        <w:rPr>
          <w:sz w:val="22"/>
          <w:szCs w:val="22"/>
        </w:rPr>
        <w:t xml:space="preserve">A saját bevételen </w:t>
      </w:r>
      <w:r w:rsidR="00AB19FF" w:rsidRPr="009571C0">
        <w:rPr>
          <w:sz w:val="22"/>
          <w:szCs w:val="22"/>
        </w:rPr>
        <w:t xml:space="preserve">belül </w:t>
      </w:r>
      <w:r w:rsidR="0002720C" w:rsidRPr="009571C0">
        <w:rPr>
          <w:sz w:val="22"/>
          <w:szCs w:val="22"/>
        </w:rPr>
        <w:t xml:space="preserve">kulturális szolgáltatás </w:t>
      </w:r>
      <w:r w:rsidR="007C2921" w:rsidRPr="009571C0">
        <w:rPr>
          <w:sz w:val="22"/>
          <w:szCs w:val="22"/>
        </w:rPr>
        <w:t>bevéte</w:t>
      </w:r>
      <w:r w:rsidR="0020311C" w:rsidRPr="009571C0">
        <w:rPr>
          <w:sz w:val="22"/>
          <w:szCs w:val="22"/>
        </w:rPr>
        <w:t>l</w:t>
      </w:r>
      <w:r w:rsidR="00D07844" w:rsidRPr="009571C0">
        <w:rPr>
          <w:sz w:val="22"/>
          <w:szCs w:val="22"/>
        </w:rPr>
        <w:t>e</w:t>
      </w:r>
      <w:r w:rsidR="00B53045">
        <w:rPr>
          <w:sz w:val="22"/>
          <w:szCs w:val="22"/>
        </w:rPr>
        <w:t xml:space="preserve"> </w:t>
      </w:r>
      <w:r w:rsidR="002853CD">
        <w:rPr>
          <w:sz w:val="22"/>
          <w:szCs w:val="22"/>
        </w:rPr>
        <w:t>391.140</w:t>
      </w:r>
      <w:r w:rsidR="005566A0">
        <w:rPr>
          <w:sz w:val="22"/>
          <w:szCs w:val="22"/>
        </w:rPr>
        <w:t>Ft</w:t>
      </w:r>
      <w:r w:rsidR="008847EF" w:rsidRPr="009571C0">
        <w:rPr>
          <w:sz w:val="22"/>
          <w:szCs w:val="22"/>
        </w:rPr>
        <w:t xml:space="preserve">-ra, </w:t>
      </w:r>
      <w:r w:rsidR="00E455BD" w:rsidRPr="009571C0">
        <w:rPr>
          <w:sz w:val="22"/>
          <w:szCs w:val="22"/>
        </w:rPr>
        <w:t>számítástechn</w:t>
      </w:r>
      <w:r w:rsidR="00F35F34" w:rsidRPr="009571C0">
        <w:rPr>
          <w:sz w:val="22"/>
          <w:szCs w:val="22"/>
        </w:rPr>
        <w:t>ikai szolgált</w:t>
      </w:r>
      <w:r w:rsidR="00A1177F">
        <w:rPr>
          <w:sz w:val="22"/>
          <w:szCs w:val="22"/>
        </w:rPr>
        <w:t>atás bevétel</w:t>
      </w:r>
      <w:r w:rsidR="00B53045">
        <w:rPr>
          <w:sz w:val="22"/>
          <w:szCs w:val="22"/>
        </w:rPr>
        <w:t xml:space="preserve">e </w:t>
      </w:r>
      <w:r w:rsidR="002853CD">
        <w:rPr>
          <w:sz w:val="22"/>
          <w:szCs w:val="22"/>
        </w:rPr>
        <w:t>339.773</w:t>
      </w:r>
      <w:r w:rsidR="005566A0">
        <w:rPr>
          <w:sz w:val="22"/>
          <w:szCs w:val="22"/>
        </w:rPr>
        <w:t>Ft</w:t>
      </w:r>
      <w:r w:rsidR="00F35F34" w:rsidRPr="009571C0">
        <w:rPr>
          <w:sz w:val="22"/>
          <w:szCs w:val="22"/>
        </w:rPr>
        <w:t>-ra, a beiratk</w:t>
      </w:r>
      <w:r w:rsidR="007C29AC">
        <w:rPr>
          <w:sz w:val="22"/>
          <w:szCs w:val="22"/>
        </w:rPr>
        <w:t>ozás</w:t>
      </w:r>
      <w:r w:rsidR="002B0350">
        <w:rPr>
          <w:sz w:val="22"/>
          <w:szCs w:val="22"/>
        </w:rPr>
        <w:t>i</w:t>
      </w:r>
      <w:r w:rsidR="00B53045">
        <w:rPr>
          <w:sz w:val="22"/>
          <w:szCs w:val="22"/>
        </w:rPr>
        <w:t xml:space="preserve"> díj </w:t>
      </w:r>
      <w:r w:rsidR="002853CD">
        <w:rPr>
          <w:sz w:val="22"/>
          <w:szCs w:val="22"/>
        </w:rPr>
        <w:t>497.917</w:t>
      </w:r>
      <w:r w:rsidR="005566A0">
        <w:rPr>
          <w:sz w:val="22"/>
          <w:szCs w:val="22"/>
        </w:rPr>
        <w:t>Ft</w:t>
      </w:r>
      <w:r w:rsidR="00F35F34" w:rsidRPr="009571C0">
        <w:rPr>
          <w:sz w:val="22"/>
          <w:szCs w:val="22"/>
        </w:rPr>
        <w:t xml:space="preserve">, </w:t>
      </w:r>
      <w:r w:rsidR="00D926C4" w:rsidRPr="009571C0">
        <w:rPr>
          <w:sz w:val="22"/>
          <w:szCs w:val="22"/>
        </w:rPr>
        <w:t xml:space="preserve">a </w:t>
      </w:r>
      <w:r w:rsidR="002E31C6">
        <w:rPr>
          <w:sz w:val="22"/>
          <w:szCs w:val="22"/>
        </w:rPr>
        <w:t>bérleti díj bevét</w:t>
      </w:r>
      <w:r w:rsidR="00B53045">
        <w:rPr>
          <w:sz w:val="22"/>
          <w:szCs w:val="22"/>
        </w:rPr>
        <w:t xml:space="preserve">ele </w:t>
      </w:r>
      <w:r w:rsidR="002853CD">
        <w:rPr>
          <w:sz w:val="22"/>
          <w:szCs w:val="22"/>
        </w:rPr>
        <w:t>659.087</w:t>
      </w:r>
      <w:r w:rsidR="005566A0">
        <w:rPr>
          <w:sz w:val="22"/>
          <w:szCs w:val="22"/>
        </w:rPr>
        <w:t>Ft</w:t>
      </w:r>
      <w:r w:rsidR="00E455BD" w:rsidRPr="009571C0">
        <w:rPr>
          <w:sz w:val="22"/>
          <w:szCs w:val="22"/>
        </w:rPr>
        <w:t xml:space="preserve">-ra realizálódott. </w:t>
      </w:r>
      <w:r w:rsidR="00D23642">
        <w:rPr>
          <w:sz w:val="22"/>
          <w:szCs w:val="22"/>
        </w:rPr>
        <w:t>K</w:t>
      </w:r>
      <w:r w:rsidR="00E73920">
        <w:rPr>
          <w:sz w:val="22"/>
          <w:szCs w:val="22"/>
        </w:rPr>
        <w:t>ésedelmi</w:t>
      </w:r>
      <w:r w:rsidR="00B53045">
        <w:rPr>
          <w:sz w:val="22"/>
          <w:szCs w:val="22"/>
        </w:rPr>
        <w:t xml:space="preserve"> díj </w:t>
      </w:r>
      <w:r w:rsidR="002853CD">
        <w:rPr>
          <w:sz w:val="22"/>
          <w:szCs w:val="22"/>
        </w:rPr>
        <w:t>127.440</w:t>
      </w:r>
      <w:r w:rsidR="005566A0">
        <w:rPr>
          <w:sz w:val="22"/>
          <w:szCs w:val="22"/>
        </w:rPr>
        <w:t>Ft</w:t>
      </w:r>
      <w:r w:rsidR="00B53045">
        <w:rPr>
          <w:sz w:val="22"/>
          <w:szCs w:val="22"/>
        </w:rPr>
        <w:t xml:space="preserve">, kamatbevétel </w:t>
      </w:r>
      <w:r w:rsidR="002853CD">
        <w:rPr>
          <w:sz w:val="22"/>
          <w:szCs w:val="22"/>
        </w:rPr>
        <w:t>4.260</w:t>
      </w:r>
      <w:r w:rsidR="005566A0">
        <w:rPr>
          <w:sz w:val="22"/>
          <w:szCs w:val="22"/>
        </w:rPr>
        <w:t>Ft</w:t>
      </w:r>
      <w:r w:rsidR="00B53045">
        <w:rPr>
          <w:sz w:val="22"/>
          <w:szCs w:val="22"/>
        </w:rPr>
        <w:t xml:space="preserve">, ÁFA bevétel </w:t>
      </w:r>
      <w:r w:rsidR="002853CD">
        <w:rPr>
          <w:sz w:val="22"/>
          <w:szCs w:val="22"/>
        </w:rPr>
        <w:t>1.556.237</w:t>
      </w:r>
      <w:r w:rsidR="005566A0">
        <w:rPr>
          <w:sz w:val="22"/>
          <w:szCs w:val="22"/>
        </w:rPr>
        <w:t>Ft</w:t>
      </w:r>
      <w:r w:rsidR="006F34EB">
        <w:rPr>
          <w:sz w:val="22"/>
          <w:szCs w:val="22"/>
        </w:rPr>
        <w:t xml:space="preserve"> volt. </w:t>
      </w:r>
      <w:r w:rsidR="00A1177F">
        <w:rPr>
          <w:sz w:val="22"/>
          <w:szCs w:val="22"/>
        </w:rPr>
        <w:t xml:space="preserve">Közvetített </w:t>
      </w:r>
      <w:r w:rsidR="009F682F">
        <w:rPr>
          <w:sz w:val="22"/>
          <w:szCs w:val="22"/>
        </w:rPr>
        <w:t>szolgáltatás bevétele</w:t>
      </w:r>
      <w:r w:rsidR="00B53045">
        <w:rPr>
          <w:sz w:val="22"/>
          <w:szCs w:val="22"/>
        </w:rPr>
        <w:t xml:space="preserve"> </w:t>
      </w:r>
      <w:r w:rsidR="002853CD">
        <w:rPr>
          <w:sz w:val="22"/>
          <w:szCs w:val="22"/>
        </w:rPr>
        <w:t>3.528.000</w:t>
      </w:r>
      <w:r w:rsidR="00832FC3">
        <w:rPr>
          <w:sz w:val="22"/>
          <w:szCs w:val="22"/>
        </w:rPr>
        <w:t>Ft</w:t>
      </w:r>
      <w:r w:rsidR="00A1177F">
        <w:rPr>
          <w:sz w:val="22"/>
          <w:szCs w:val="22"/>
        </w:rPr>
        <w:t xml:space="preserve">-ban </w:t>
      </w:r>
      <w:r w:rsidR="00B53045">
        <w:rPr>
          <w:sz w:val="22"/>
          <w:szCs w:val="22"/>
        </w:rPr>
        <w:t xml:space="preserve">realizálódott, ÁFA visszatérítés </w:t>
      </w:r>
      <w:r w:rsidR="002853CD">
        <w:rPr>
          <w:sz w:val="22"/>
          <w:szCs w:val="22"/>
        </w:rPr>
        <w:t>2.469.000</w:t>
      </w:r>
      <w:r w:rsidR="005566A0">
        <w:rPr>
          <w:sz w:val="22"/>
          <w:szCs w:val="22"/>
        </w:rPr>
        <w:t>Ft</w:t>
      </w:r>
      <w:r w:rsidR="00B53045">
        <w:rPr>
          <w:sz w:val="22"/>
          <w:szCs w:val="22"/>
        </w:rPr>
        <w:t xml:space="preserve">, egyéb szolgáltatás bevétele </w:t>
      </w:r>
      <w:r w:rsidR="00624B51">
        <w:rPr>
          <w:sz w:val="22"/>
          <w:szCs w:val="22"/>
        </w:rPr>
        <w:t>12</w:t>
      </w:r>
      <w:r w:rsidR="002853CD">
        <w:rPr>
          <w:sz w:val="22"/>
          <w:szCs w:val="22"/>
        </w:rPr>
        <w:t>5.984</w:t>
      </w:r>
      <w:r w:rsidR="00832FC3">
        <w:rPr>
          <w:sz w:val="22"/>
          <w:szCs w:val="22"/>
        </w:rPr>
        <w:t>Ft</w:t>
      </w:r>
      <w:r w:rsidR="00B53045">
        <w:rPr>
          <w:sz w:val="22"/>
          <w:szCs w:val="22"/>
        </w:rPr>
        <w:t>-ra teljesült.</w:t>
      </w:r>
      <w:r w:rsidR="00624B51">
        <w:rPr>
          <w:sz w:val="22"/>
          <w:szCs w:val="22"/>
        </w:rPr>
        <w:t xml:space="preserve"> Nevezési díj 94.488Ft volt.</w:t>
      </w:r>
    </w:p>
    <w:p w:rsidR="00C377EC" w:rsidRDefault="00D926C4" w:rsidP="00632EC7">
      <w:pPr>
        <w:jc w:val="both"/>
        <w:rPr>
          <w:sz w:val="22"/>
          <w:szCs w:val="22"/>
        </w:rPr>
      </w:pPr>
      <w:r w:rsidRPr="009571C0">
        <w:rPr>
          <w:sz w:val="22"/>
          <w:szCs w:val="22"/>
        </w:rPr>
        <w:t>Előző</w:t>
      </w:r>
      <w:r w:rsidR="002E31C6">
        <w:rPr>
          <w:sz w:val="22"/>
          <w:szCs w:val="22"/>
        </w:rPr>
        <w:t xml:space="preserve"> évi pénzmarad</w:t>
      </w:r>
      <w:r w:rsidR="00155380">
        <w:rPr>
          <w:sz w:val="22"/>
          <w:szCs w:val="22"/>
        </w:rPr>
        <w:t>vá</w:t>
      </w:r>
      <w:r w:rsidR="002853CD">
        <w:rPr>
          <w:sz w:val="22"/>
          <w:szCs w:val="22"/>
        </w:rPr>
        <w:t>ny 3.652.686</w:t>
      </w:r>
      <w:r w:rsidR="005566A0">
        <w:rPr>
          <w:sz w:val="22"/>
          <w:szCs w:val="22"/>
        </w:rPr>
        <w:t>Ft</w:t>
      </w:r>
      <w:r w:rsidR="00974723" w:rsidRPr="009571C0">
        <w:rPr>
          <w:sz w:val="22"/>
          <w:szCs w:val="22"/>
        </w:rPr>
        <w:t>.</w:t>
      </w:r>
      <w:r w:rsidR="0002720C" w:rsidRPr="009571C0">
        <w:rPr>
          <w:sz w:val="22"/>
          <w:szCs w:val="22"/>
        </w:rPr>
        <w:t xml:space="preserve"> Munkaügyi Központtól közfo</w:t>
      </w:r>
      <w:r w:rsidR="009217DB" w:rsidRPr="009571C0">
        <w:rPr>
          <w:sz w:val="22"/>
          <w:szCs w:val="22"/>
        </w:rPr>
        <w:t>glalkoztatottak bérére és járulé</w:t>
      </w:r>
      <w:r w:rsidR="00155380">
        <w:rPr>
          <w:sz w:val="22"/>
          <w:szCs w:val="22"/>
        </w:rPr>
        <w:t>kaira</w:t>
      </w:r>
      <w:r w:rsidR="00624B51">
        <w:rPr>
          <w:sz w:val="22"/>
          <w:szCs w:val="22"/>
        </w:rPr>
        <w:t xml:space="preserve"> 6.425.445</w:t>
      </w:r>
      <w:r w:rsidR="005566A0">
        <w:rPr>
          <w:sz w:val="22"/>
          <w:szCs w:val="22"/>
        </w:rPr>
        <w:t>Ft</w:t>
      </w:r>
      <w:r w:rsidR="005566A0" w:rsidRPr="009571C0">
        <w:rPr>
          <w:sz w:val="22"/>
          <w:szCs w:val="22"/>
        </w:rPr>
        <w:t xml:space="preserve"> </w:t>
      </w:r>
      <w:r w:rsidR="0002720C" w:rsidRPr="009571C0">
        <w:rPr>
          <w:sz w:val="22"/>
          <w:szCs w:val="22"/>
        </w:rPr>
        <w:t xml:space="preserve">volt az átvett pénzeszköz. </w:t>
      </w:r>
      <w:r w:rsidR="009217DB" w:rsidRPr="009571C0">
        <w:rPr>
          <w:sz w:val="22"/>
          <w:szCs w:val="22"/>
        </w:rPr>
        <w:t>SZJA 1%-ának uta</w:t>
      </w:r>
      <w:r w:rsidR="00B53045">
        <w:rPr>
          <w:sz w:val="22"/>
          <w:szCs w:val="22"/>
        </w:rPr>
        <w:t xml:space="preserve">lásából </w:t>
      </w:r>
      <w:r w:rsidR="0038498E">
        <w:rPr>
          <w:sz w:val="22"/>
          <w:szCs w:val="22"/>
        </w:rPr>
        <w:t>74.280</w:t>
      </w:r>
      <w:r w:rsidR="005566A0">
        <w:rPr>
          <w:sz w:val="22"/>
          <w:szCs w:val="22"/>
        </w:rPr>
        <w:t>Ft</w:t>
      </w:r>
      <w:r w:rsidR="005566A0" w:rsidRPr="009571C0">
        <w:rPr>
          <w:sz w:val="22"/>
          <w:szCs w:val="22"/>
        </w:rPr>
        <w:t xml:space="preserve"> </w:t>
      </w:r>
      <w:r w:rsidR="009217DB" w:rsidRPr="009571C0">
        <w:rPr>
          <w:sz w:val="22"/>
          <w:szCs w:val="22"/>
        </w:rPr>
        <w:t>realizálódo</w:t>
      </w:r>
      <w:r w:rsidR="002079C0" w:rsidRPr="009571C0">
        <w:rPr>
          <w:sz w:val="22"/>
          <w:szCs w:val="22"/>
        </w:rPr>
        <w:t xml:space="preserve">tt. </w:t>
      </w:r>
      <w:r w:rsidR="00A1177F">
        <w:rPr>
          <w:sz w:val="22"/>
          <w:szCs w:val="22"/>
        </w:rPr>
        <w:t>D</w:t>
      </w:r>
      <w:r w:rsidR="002B0350">
        <w:rPr>
          <w:sz w:val="22"/>
          <w:szCs w:val="22"/>
        </w:rPr>
        <w:t>iákm</w:t>
      </w:r>
      <w:r w:rsidR="00B53045">
        <w:rPr>
          <w:sz w:val="22"/>
          <w:szCs w:val="22"/>
        </w:rPr>
        <w:t xml:space="preserve">unkára átvett összeg </w:t>
      </w:r>
      <w:r w:rsidR="00E17BE7">
        <w:rPr>
          <w:sz w:val="22"/>
          <w:szCs w:val="22"/>
        </w:rPr>
        <w:t>525.223</w:t>
      </w:r>
      <w:r w:rsidR="005566A0">
        <w:rPr>
          <w:sz w:val="22"/>
          <w:szCs w:val="22"/>
        </w:rPr>
        <w:t>Ft</w:t>
      </w:r>
      <w:r w:rsidR="00B53045">
        <w:rPr>
          <w:sz w:val="22"/>
          <w:szCs w:val="22"/>
        </w:rPr>
        <w:t xml:space="preserve">, TOP bértámogatás </w:t>
      </w:r>
      <w:r w:rsidR="00E17BE7">
        <w:rPr>
          <w:sz w:val="22"/>
          <w:szCs w:val="22"/>
        </w:rPr>
        <w:t>1.091.793</w:t>
      </w:r>
      <w:r w:rsidR="005566A0">
        <w:rPr>
          <w:sz w:val="22"/>
          <w:szCs w:val="22"/>
        </w:rPr>
        <w:t xml:space="preserve">Ft </w:t>
      </w:r>
      <w:r w:rsidR="00B53045">
        <w:rPr>
          <w:sz w:val="22"/>
          <w:szCs w:val="22"/>
        </w:rPr>
        <w:t xml:space="preserve">volt, </w:t>
      </w:r>
      <w:r w:rsidR="00E17BE7">
        <w:rPr>
          <w:sz w:val="22"/>
          <w:szCs w:val="22"/>
        </w:rPr>
        <w:t>Nemzeti Kul</w:t>
      </w:r>
      <w:r w:rsidR="008C5268">
        <w:rPr>
          <w:sz w:val="22"/>
          <w:szCs w:val="22"/>
        </w:rPr>
        <w:t>turális Alaptól átvett összeg 3.180</w:t>
      </w:r>
      <w:r w:rsidR="00E17BE7">
        <w:rPr>
          <w:sz w:val="22"/>
          <w:szCs w:val="22"/>
        </w:rPr>
        <w:t>.000</w:t>
      </w:r>
      <w:r w:rsidR="005566A0">
        <w:rPr>
          <w:sz w:val="22"/>
          <w:szCs w:val="22"/>
        </w:rPr>
        <w:t xml:space="preserve">Ft </w:t>
      </w:r>
      <w:r w:rsidR="00B53045">
        <w:rPr>
          <w:sz w:val="22"/>
          <w:szCs w:val="22"/>
        </w:rPr>
        <w:t xml:space="preserve">összegben teljesült. </w:t>
      </w:r>
      <w:r w:rsidR="00E17BE7">
        <w:rPr>
          <w:sz w:val="22"/>
          <w:szCs w:val="22"/>
        </w:rPr>
        <w:t xml:space="preserve">GINOP bértámogatás 461.164 Ft összegben realizálódott. </w:t>
      </w:r>
    </w:p>
    <w:p w:rsidR="00C377EC" w:rsidRPr="009571C0" w:rsidRDefault="00C377EC" w:rsidP="00C377EC">
      <w:pPr>
        <w:jc w:val="both"/>
        <w:rPr>
          <w:sz w:val="22"/>
          <w:szCs w:val="22"/>
        </w:rPr>
      </w:pPr>
      <w:proofErr w:type="gramStart"/>
      <w:r w:rsidRPr="00C377EC">
        <w:rPr>
          <w:i/>
          <w:sz w:val="22"/>
          <w:szCs w:val="22"/>
          <w:u w:val="single"/>
        </w:rPr>
        <w:t>e</w:t>
      </w:r>
      <w:proofErr w:type="gramEnd"/>
      <w:r w:rsidRPr="00C377EC">
        <w:rPr>
          <w:i/>
          <w:sz w:val="22"/>
          <w:szCs w:val="22"/>
          <w:u w:val="single"/>
        </w:rPr>
        <w:t xml:space="preserve">.) Művelődési </w:t>
      </w:r>
      <w:r w:rsidRPr="00C46090">
        <w:rPr>
          <w:i/>
          <w:sz w:val="22"/>
          <w:szCs w:val="22"/>
          <w:u w:val="single"/>
        </w:rPr>
        <w:t xml:space="preserve">Központ </w:t>
      </w:r>
      <w:r w:rsidR="00C46090" w:rsidRPr="00C46090">
        <w:rPr>
          <w:i/>
          <w:sz w:val="22"/>
          <w:szCs w:val="22"/>
          <w:u w:val="single"/>
        </w:rPr>
        <w:t>és Városi Galéria</w:t>
      </w:r>
      <w:r w:rsidR="00C46090">
        <w:rPr>
          <w:sz w:val="22"/>
          <w:szCs w:val="22"/>
        </w:rPr>
        <w:t xml:space="preserve">: </w:t>
      </w:r>
      <w:r w:rsidRPr="009571C0">
        <w:rPr>
          <w:sz w:val="22"/>
          <w:szCs w:val="22"/>
        </w:rPr>
        <w:t xml:space="preserve">Összes bevétel </w:t>
      </w:r>
      <w:r w:rsidR="00E17BE7">
        <w:rPr>
          <w:sz w:val="22"/>
          <w:szCs w:val="22"/>
        </w:rPr>
        <w:t>144.959.798</w:t>
      </w:r>
      <w:r w:rsidR="005566A0">
        <w:rPr>
          <w:sz w:val="22"/>
          <w:szCs w:val="22"/>
        </w:rPr>
        <w:t>Ft</w:t>
      </w:r>
      <w:r w:rsidRPr="009571C0">
        <w:rPr>
          <w:sz w:val="22"/>
          <w:szCs w:val="22"/>
        </w:rPr>
        <w:t>, e</w:t>
      </w:r>
      <w:r w:rsidR="00DE6C16">
        <w:rPr>
          <w:sz w:val="22"/>
          <w:szCs w:val="22"/>
        </w:rPr>
        <w:t>bből az ön</w:t>
      </w:r>
      <w:r w:rsidR="002B0350">
        <w:rPr>
          <w:sz w:val="22"/>
          <w:szCs w:val="22"/>
        </w:rPr>
        <w:t>kormány</w:t>
      </w:r>
      <w:r w:rsidR="00B53045">
        <w:rPr>
          <w:sz w:val="22"/>
          <w:szCs w:val="22"/>
        </w:rPr>
        <w:t xml:space="preserve">zati támogatás </w:t>
      </w:r>
      <w:r w:rsidR="002E01E2">
        <w:rPr>
          <w:sz w:val="22"/>
          <w:szCs w:val="22"/>
        </w:rPr>
        <w:t>75.116.553</w:t>
      </w:r>
      <w:r w:rsidR="005566A0">
        <w:rPr>
          <w:sz w:val="22"/>
          <w:szCs w:val="22"/>
        </w:rPr>
        <w:t>Ft</w:t>
      </w:r>
      <w:r w:rsidRPr="009571C0">
        <w:rPr>
          <w:sz w:val="22"/>
          <w:szCs w:val="22"/>
        </w:rPr>
        <w:t xml:space="preserve">. Saját bevétel </w:t>
      </w:r>
      <w:r w:rsidR="009166DD">
        <w:rPr>
          <w:sz w:val="22"/>
          <w:szCs w:val="22"/>
        </w:rPr>
        <w:t>51.547.535</w:t>
      </w:r>
      <w:r w:rsidR="005566A0">
        <w:rPr>
          <w:sz w:val="22"/>
          <w:szCs w:val="22"/>
        </w:rPr>
        <w:t>Ft</w:t>
      </w:r>
      <w:r w:rsidR="005566A0" w:rsidRPr="009571C0">
        <w:rPr>
          <w:sz w:val="22"/>
          <w:szCs w:val="22"/>
        </w:rPr>
        <w:t xml:space="preserve"> </w:t>
      </w:r>
      <w:r w:rsidRPr="009571C0">
        <w:rPr>
          <w:sz w:val="22"/>
          <w:szCs w:val="22"/>
        </w:rPr>
        <w:t>(</w:t>
      </w:r>
      <w:r w:rsidR="009166DD">
        <w:rPr>
          <w:sz w:val="22"/>
          <w:szCs w:val="22"/>
        </w:rPr>
        <w:t>94,1</w:t>
      </w:r>
      <w:r w:rsidRPr="009571C0">
        <w:rPr>
          <w:sz w:val="22"/>
          <w:szCs w:val="22"/>
        </w:rPr>
        <w:t>%).</w:t>
      </w:r>
      <w:r w:rsidR="002E01E2">
        <w:rPr>
          <w:sz w:val="22"/>
          <w:szCs w:val="22"/>
        </w:rPr>
        <w:t xml:space="preserve"> Átvett pénzeszköz </w:t>
      </w:r>
      <w:r w:rsidR="009166DD">
        <w:rPr>
          <w:sz w:val="22"/>
          <w:szCs w:val="22"/>
        </w:rPr>
        <w:t>18.295.710Ft.</w:t>
      </w:r>
      <w:r w:rsidRPr="009571C0">
        <w:rPr>
          <w:sz w:val="22"/>
          <w:szCs w:val="22"/>
        </w:rPr>
        <w:t xml:space="preserve"> </w:t>
      </w:r>
    </w:p>
    <w:p w:rsidR="001A2EA2" w:rsidRPr="009571C0" w:rsidRDefault="00F15FA4" w:rsidP="00127B0D">
      <w:pPr>
        <w:spacing w:after="120"/>
        <w:jc w:val="both"/>
        <w:rPr>
          <w:sz w:val="22"/>
          <w:szCs w:val="22"/>
        </w:rPr>
      </w:pPr>
      <w:r>
        <w:rPr>
          <w:sz w:val="22"/>
          <w:szCs w:val="22"/>
        </w:rPr>
        <w:t>Jelentősebb saját bevételek: sz</w:t>
      </w:r>
      <w:r w:rsidR="007C29AC">
        <w:rPr>
          <w:sz w:val="22"/>
          <w:szCs w:val="22"/>
        </w:rPr>
        <w:t>ol</w:t>
      </w:r>
      <w:r w:rsidR="00155380">
        <w:rPr>
          <w:sz w:val="22"/>
          <w:szCs w:val="22"/>
        </w:rPr>
        <w:t>g</w:t>
      </w:r>
      <w:r w:rsidR="00B53045">
        <w:rPr>
          <w:sz w:val="22"/>
          <w:szCs w:val="22"/>
        </w:rPr>
        <w:t xml:space="preserve">áltatások ellenértéke </w:t>
      </w:r>
      <w:r w:rsidR="002E01E2">
        <w:rPr>
          <w:sz w:val="22"/>
          <w:szCs w:val="22"/>
        </w:rPr>
        <w:t>1.204.149</w:t>
      </w:r>
      <w:r w:rsidR="005566A0">
        <w:rPr>
          <w:sz w:val="22"/>
          <w:szCs w:val="22"/>
        </w:rPr>
        <w:t>Ft</w:t>
      </w:r>
      <w:r>
        <w:rPr>
          <w:sz w:val="22"/>
          <w:szCs w:val="22"/>
        </w:rPr>
        <w:t>, közvetített szolgáltatás</w:t>
      </w:r>
      <w:r w:rsidR="00B53045">
        <w:rPr>
          <w:sz w:val="22"/>
          <w:szCs w:val="22"/>
        </w:rPr>
        <w:t xml:space="preserve"> </w:t>
      </w:r>
      <w:r w:rsidR="009166DD">
        <w:rPr>
          <w:sz w:val="22"/>
          <w:szCs w:val="22"/>
        </w:rPr>
        <w:t>13.952.084</w:t>
      </w:r>
      <w:r w:rsidR="005566A0">
        <w:rPr>
          <w:sz w:val="22"/>
          <w:szCs w:val="22"/>
        </w:rPr>
        <w:t>Ft</w:t>
      </w:r>
      <w:r w:rsidR="00B53045">
        <w:rPr>
          <w:sz w:val="22"/>
          <w:szCs w:val="22"/>
        </w:rPr>
        <w:t xml:space="preserve">, kiszámlázott ÁFA </w:t>
      </w:r>
      <w:r w:rsidR="002E01E2">
        <w:rPr>
          <w:sz w:val="22"/>
          <w:szCs w:val="22"/>
        </w:rPr>
        <w:t>7.903.371</w:t>
      </w:r>
      <w:r w:rsidR="005566A0">
        <w:rPr>
          <w:sz w:val="22"/>
          <w:szCs w:val="22"/>
        </w:rPr>
        <w:t>Ft</w:t>
      </w:r>
      <w:r w:rsidR="00B53045">
        <w:rPr>
          <w:sz w:val="22"/>
          <w:szCs w:val="22"/>
        </w:rPr>
        <w:t xml:space="preserve">, ÁFA visszatérítés </w:t>
      </w:r>
      <w:r w:rsidR="002E01E2">
        <w:rPr>
          <w:sz w:val="22"/>
          <w:szCs w:val="22"/>
        </w:rPr>
        <w:t>6.308.000</w:t>
      </w:r>
      <w:r w:rsidR="005566A0">
        <w:rPr>
          <w:sz w:val="22"/>
          <w:szCs w:val="22"/>
        </w:rPr>
        <w:t>Ft</w:t>
      </w:r>
      <w:r w:rsidR="00B53045">
        <w:rPr>
          <w:sz w:val="22"/>
          <w:szCs w:val="22"/>
        </w:rPr>
        <w:t xml:space="preserve">, kamatbevétel </w:t>
      </w:r>
      <w:r w:rsidR="002E01E2">
        <w:rPr>
          <w:sz w:val="22"/>
          <w:szCs w:val="22"/>
        </w:rPr>
        <w:t>2.293</w:t>
      </w:r>
      <w:r w:rsidR="005566A0">
        <w:rPr>
          <w:sz w:val="22"/>
          <w:szCs w:val="22"/>
        </w:rPr>
        <w:t>Ft</w:t>
      </w:r>
      <w:r w:rsidR="001A2EA2">
        <w:rPr>
          <w:sz w:val="22"/>
          <w:szCs w:val="22"/>
        </w:rPr>
        <w:t>.</w:t>
      </w:r>
      <w:r w:rsidR="00E476AC">
        <w:rPr>
          <w:sz w:val="22"/>
          <w:szCs w:val="22"/>
        </w:rPr>
        <w:t xml:space="preserve"> </w:t>
      </w:r>
      <w:r w:rsidR="00B53045">
        <w:rPr>
          <w:sz w:val="22"/>
          <w:szCs w:val="22"/>
        </w:rPr>
        <w:t xml:space="preserve">Készletértékesítés </w:t>
      </w:r>
      <w:r w:rsidR="002E01E2">
        <w:rPr>
          <w:sz w:val="22"/>
          <w:szCs w:val="22"/>
        </w:rPr>
        <w:t>135.039</w:t>
      </w:r>
      <w:r w:rsidR="005566A0">
        <w:rPr>
          <w:sz w:val="22"/>
          <w:szCs w:val="22"/>
        </w:rPr>
        <w:t>Ft</w:t>
      </w:r>
      <w:r w:rsidR="00DE6C16">
        <w:rPr>
          <w:sz w:val="22"/>
          <w:szCs w:val="22"/>
        </w:rPr>
        <w:t>,</w:t>
      </w:r>
      <w:r w:rsidR="00B53045">
        <w:rPr>
          <w:sz w:val="22"/>
          <w:szCs w:val="22"/>
        </w:rPr>
        <w:t xml:space="preserve"> reklám szolgáltatás ellenértéke </w:t>
      </w:r>
      <w:r w:rsidR="002E01E2">
        <w:rPr>
          <w:sz w:val="22"/>
          <w:szCs w:val="22"/>
        </w:rPr>
        <w:t>70.866</w:t>
      </w:r>
      <w:r w:rsidR="005566A0">
        <w:rPr>
          <w:sz w:val="22"/>
          <w:szCs w:val="22"/>
        </w:rPr>
        <w:t>Ft</w:t>
      </w:r>
      <w:r w:rsidR="00B53045">
        <w:rPr>
          <w:sz w:val="22"/>
          <w:szCs w:val="22"/>
        </w:rPr>
        <w:t xml:space="preserve">, útiköltség ellenértéke </w:t>
      </w:r>
      <w:r w:rsidR="00832FC3">
        <w:rPr>
          <w:sz w:val="22"/>
          <w:szCs w:val="22"/>
        </w:rPr>
        <w:t>2.388.306</w:t>
      </w:r>
      <w:r w:rsidR="005566A0">
        <w:rPr>
          <w:sz w:val="22"/>
          <w:szCs w:val="22"/>
        </w:rPr>
        <w:t>Ft</w:t>
      </w:r>
      <w:r w:rsidR="00B53045">
        <w:rPr>
          <w:sz w:val="22"/>
          <w:szCs w:val="22"/>
        </w:rPr>
        <w:t xml:space="preserve">, </w:t>
      </w:r>
      <w:r w:rsidR="003B462C">
        <w:rPr>
          <w:sz w:val="22"/>
          <w:szCs w:val="22"/>
        </w:rPr>
        <w:t>jegy</w:t>
      </w:r>
      <w:r w:rsidR="00633F21">
        <w:rPr>
          <w:sz w:val="22"/>
          <w:szCs w:val="22"/>
        </w:rPr>
        <w:t xml:space="preserve"> </w:t>
      </w:r>
      <w:r w:rsidR="003B462C">
        <w:rPr>
          <w:sz w:val="22"/>
          <w:szCs w:val="22"/>
        </w:rPr>
        <w:t xml:space="preserve">eladások ellenértéke </w:t>
      </w:r>
      <w:r w:rsidR="009166DD">
        <w:rPr>
          <w:sz w:val="22"/>
          <w:szCs w:val="22"/>
        </w:rPr>
        <w:t>4.840.857</w:t>
      </w:r>
      <w:r w:rsidR="005566A0">
        <w:rPr>
          <w:sz w:val="22"/>
          <w:szCs w:val="22"/>
        </w:rPr>
        <w:t>Ft</w:t>
      </w:r>
      <w:r w:rsidR="00832FC3">
        <w:rPr>
          <w:sz w:val="22"/>
          <w:szCs w:val="22"/>
        </w:rPr>
        <w:t>, hangosítások ellenértéke 28.346</w:t>
      </w:r>
      <w:r w:rsidR="005566A0">
        <w:rPr>
          <w:sz w:val="22"/>
          <w:szCs w:val="22"/>
        </w:rPr>
        <w:t>Ft</w:t>
      </w:r>
      <w:r w:rsidR="003B462C">
        <w:rPr>
          <w:sz w:val="22"/>
          <w:szCs w:val="22"/>
        </w:rPr>
        <w:t xml:space="preserve">, kézműves foglalkozások ellenértéke </w:t>
      </w:r>
      <w:r w:rsidR="00832FC3">
        <w:rPr>
          <w:sz w:val="22"/>
          <w:szCs w:val="22"/>
        </w:rPr>
        <w:t>757.962</w:t>
      </w:r>
      <w:r w:rsidR="005566A0">
        <w:rPr>
          <w:sz w:val="22"/>
          <w:szCs w:val="22"/>
        </w:rPr>
        <w:t>Ft</w:t>
      </w:r>
      <w:r w:rsidR="003B462C">
        <w:rPr>
          <w:sz w:val="22"/>
          <w:szCs w:val="22"/>
        </w:rPr>
        <w:t xml:space="preserve">, bérleti díj </w:t>
      </w:r>
      <w:r w:rsidR="00832FC3">
        <w:rPr>
          <w:sz w:val="22"/>
          <w:szCs w:val="22"/>
        </w:rPr>
        <w:t>5.894.040</w:t>
      </w:r>
      <w:r w:rsidR="005566A0">
        <w:rPr>
          <w:sz w:val="22"/>
          <w:szCs w:val="22"/>
        </w:rPr>
        <w:t>Ft</w:t>
      </w:r>
      <w:r w:rsidR="003B462C">
        <w:rPr>
          <w:sz w:val="22"/>
          <w:szCs w:val="22"/>
        </w:rPr>
        <w:t>. P</w:t>
      </w:r>
      <w:r w:rsidR="00DE6C16">
        <w:rPr>
          <w:sz w:val="22"/>
          <w:szCs w:val="22"/>
        </w:rPr>
        <w:t>énzm</w:t>
      </w:r>
      <w:r w:rsidR="003B462C">
        <w:rPr>
          <w:sz w:val="22"/>
          <w:szCs w:val="22"/>
        </w:rPr>
        <w:t xml:space="preserve">aradvány igénybevétele </w:t>
      </w:r>
      <w:r w:rsidR="008C5268">
        <w:rPr>
          <w:sz w:val="22"/>
          <w:szCs w:val="22"/>
        </w:rPr>
        <w:t>8.062.222</w:t>
      </w:r>
      <w:r w:rsidR="005566A0">
        <w:rPr>
          <w:sz w:val="22"/>
          <w:szCs w:val="22"/>
        </w:rPr>
        <w:t>Ft</w:t>
      </w:r>
      <w:r w:rsidR="00DE6C16">
        <w:rPr>
          <w:sz w:val="22"/>
          <w:szCs w:val="22"/>
        </w:rPr>
        <w:t xml:space="preserve">. </w:t>
      </w:r>
      <w:r w:rsidR="00E476AC">
        <w:rPr>
          <w:sz w:val="22"/>
          <w:szCs w:val="22"/>
        </w:rPr>
        <w:t xml:space="preserve">A Munkaügyi </w:t>
      </w:r>
      <w:r w:rsidR="00155380">
        <w:rPr>
          <w:sz w:val="22"/>
          <w:szCs w:val="22"/>
        </w:rPr>
        <w:t>Közpo</w:t>
      </w:r>
      <w:r w:rsidR="00DE6C16">
        <w:rPr>
          <w:sz w:val="22"/>
          <w:szCs w:val="22"/>
        </w:rPr>
        <w:t>ntt</w:t>
      </w:r>
      <w:r w:rsidR="002B0350">
        <w:rPr>
          <w:sz w:val="22"/>
          <w:szCs w:val="22"/>
        </w:rPr>
        <w:t>ól k</w:t>
      </w:r>
      <w:r w:rsidR="003B462C">
        <w:rPr>
          <w:sz w:val="22"/>
          <w:szCs w:val="22"/>
        </w:rPr>
        <w:t xml:space="preserve">özfoglalkoztatásra </w:t>
      </w:r>
      <w:r w:rsidR="009166DD">
        <w:rPr>
          <w:sz w:val="22"/>
          <w:szCs w:val="22"/>
        </w:rPr>
        <w:t>8.036.901Ft</w:t>
      </w:r>
      <w:r w:rsidR="00E476AC">
        <w:rPr>
          <w:sz w:val="22"/>
          <w:szCs w:val="22"/>
        </w:rPr>
        <w:t xml:space="preserve">-ot, </w:t>
      </w:r>
      <w:r w:rsidR="003B462C">
        <w:rPr>
          <w:sz w:val="22"/>
          <w:szCs w:val="22"/>
        </w:rPr>
        <w:t xml:space="preserve">diákmunkára </w:t>
      </w:r>
      <w:r w:rsidR="009166DD">
        <w:rPr>
          <w:sz w:val="22"/>
          <w:szCs w:val="22"/>
        </w:rPr>
        <w:t>1.050.448</w:t>
      </w:r>
      <w:r w:rsidR="00832FC3">
        <w:rPr>
          <w:sz w:val="22"/>
          <w:szCs w:val="22"/>
        </w:rPr>
        <w:t>Ft</w:t>
      </w:r>
      <w:r w:rsidR="00DE6C16">
        <w:rPr>
          <w:sz w:val="22"/>
          <w:szCs w:val="22"/>
        </w:rPr>
        <w:t>-ot vett át az intézmény. Magánszemélyektől</w:t>
      </w:r>
      <w:r w:rsidR="003B462C">
        <w:rPr>
          <w:sz w:val="22"/>
          <w:szCs w:val="22"/>
        </w:rPr>
        <w:t>, civil szervezetektől</w:t>
      </w:r>
      <w:r w:rsidR="00DE6C16">
        <w:rPr>
          <w:sz w:val="22"/>
          <w:szCs w:val="22"/>
        </w:rPr>
        <w:t xml:space="preserve"> </w:t>
      </w:r>
      <w:proofErr w:type="gramStart"/>
      <w:r w:rsidR="00DE6C16">
        <w:rPr>
          <w:sz w:val="22"/>
          <w:szCs w:val="22"/>
        </w:rPr>
        <w:t xml:space="preserve">rendezvény </w:t>
      </w:r>
      <w:r w:rsidR="002B0350">
        <w:rPr>
          <w:sz w:val="22"/>
          <w:szCs w:val="22"/>
        </w:rPr>
        <w:t>támogat</w:t>
      </w:r>
      <w:r w:rsidR="003B462C">
        <w:rPr>
          <w:sz w:val="22"/>
          <w:szCs w:val="22"/>
        </w:rPr>
        <w:t>ásra</w:t>
      </w:r>
      <w:proofErr w:type="gramEnd"/>
      <w:r w:rsidR="003B462C">
        <w:rPr>
          <w:sz w:val="22"/>
          <w:szCs w:val="22"/>
        </w:rPr>
        <w:t xml:space="preserve"> átvett összeg </w:t>
      </w:r>
      <w:r w:rsidR="00BA542B">
        <w:rPr>
          <w:sz w:val="22"/>
          <w:szCs w:val="22"/>
        </w:rPr>
        <w:t>80.000</w:t>
      </w:r>
      <w:r w:rsidR="005566A0">
        <w:rPr>
          <w:sz w:val="22"/>
          <w:szCs w:val="22"/>
        </w:rPr>
        <w:t xml:space="preserve">Ft </w:t>
      </w:r>
      <w:r w:rsidR="00DE6C16">
        <w:rPr>
          <w:sz w:val="22"/>
          <w:szCs w:val="22"/>
        </w:rPr>
        <w:t>volt.</w:t>
      </w:r>
      <w:r w:rsidR="00832FC3">
        <w:rPr>
          <w:sz w:val="22"/>
          <w:szCs w:val="22"/>
        </w:rPr>
        <w:t xml:space="preserve"> Munkaügyi K</w:t>
      </w:r>
      <w:r w:rsidR="00FA58D5">
        <w:rPr>
          <w:sz w:val="22"/>
          <w:szCs w:val="22"/>
        </w:rPr>
        <w:t>özpont TOP bértámogatás 878.361</w:t>
      </w:r>
      <w:r w:rsidR="00832FC3">
        <w:rPr>
          <w:sz w:val="22"/>
          <w:szCs w:val="22"/>
        </w:rPr>
        <w:t xml:space="preserve">Ft volt. Nemzeti Kulturális Alaptól 1.050.000Ft-ot, Csoóri Sándor pályázaton 7.200.000 Ft-ot nyert az intézmény. </w:t>
      </w:r>
    </w:p>
    <w:p w:rsidR="009969FF" w:rsidRPr="009571C0" w:rsidRDefault="00902CF8" w:rsidP="00F35F34">
      <w:pPr>
        <w:jc w:val="both"/>
        <w:rPr>
          <w:b/>
          <w:sz w:val="22"/>
          <w:szCs w:val="22"/>
        </w:rPr>
      </w:pPr>
      <w:r w:rsidRPr="009571C0">
        <w:rPr>
          <w:b/>
          <w:sz w:val="22"/>
          <w:szCs w:val="22"/>
        </w:rPr>
        <w:t>I</w:t>
      </w:r>
      <w:r w:rsidR="00705974">
        <w:rPr>
          <w:b/>
          <w:sz w:val="22"/>
          <w:szCs w:val="22"/>
        </w:rPr>
        <w:t>I</w:t>
      </w:r>
      <w:r w:rsidRPr="009571C0">
        <w:rPr>
          <w:b/>
          <w:sz w:val="22"/>
          <w:szCs w:val="22"/>
        </w:rPr>
        <w:t>I.</w:t>
      </w:r>
      <w:proofErr w:type="gramStart"/>
      <w:r w:rsidRPr="009571C0">
        <w:rPr>
          <w:b/>
          <w:sz w:val="22"/>
          <w:szCs w:val="22"/>
        </w:rPr>
        <w:t>A</w:t>
      </w:r>
      <w:proofErr w:type="gramEnd"/>
      <w:r w:rsidRPr="009571C0">
        <w:rPr>
          <w:b/>
          <w:sz w:val="22"/>
          <w:szCs w:val="22"/>
        </w:rPr>
        <w:t>/2</w:t>
      </w:r>
      <w:r w:rsidR="009969FF" w:rsidRPr="009571C0">
        <w:rPr>
          <w:b/>
          <w:sz w:val="22"/>
          <w:szCs w:val="22"/>
        </w:rPr>
        <w:t xml:space="preserve">. Alkotóház </w:t>
      </w:r>
    </w:p>
    <w:p w:rsidR="00137FEA" w:rsidRDefault="004B747C" w:rsidP="004B747C">
      <w:pPr>
        <w:pStyle w:val="Szvegtrzs2"/>
        <w:rPr>
          <w:sz w:val="22"/>
          <w:szCs w:val="22"/>
        </w:rPr>
      </w:pPr>
      <w:r w:rsidRPr="009571C0">
        <w:rPr>
          <w:sz w:val="22"/>
          <w:szCs w:val="22"/>
        </w:rPr>
        <w:t>A Cso</w:t>
      </w:r>
      <w:r w:rsidR="00D926C4" w:rsidRPr="009571C0">
        <w:rPr>
          <w:sz w:val="22"/>
          <w:szCs w:val="22"/>
        </w:rPr>
        <w:t>ngrádi A</w:t>
      </w:r>
      <w:r w:rsidR="007C29AC">
        <w:rPr>
          <w:sz w:val="22"/>
          <w:szCs w:val="22"/>
        </w:rPr>
        <w:t>lk</w:t>
      </w:r>
      <w:r w:rsidR="00B55BCE">
        <w:rPr>
          <w:sz w:val="22"/>
          <w:szCs w:val="22"/>
        </w:rPr>
        <w:t>otóház bevétele</w:t>
      </w:r>
      <w:r w:rsidR="00B370E1">
        <w:rPr>
          <w:sz w:val="22"/>
          <w:szCs w:val="22"/>
        </w:rPr>
        <w:t xml:space="preserve"> </w:t>
      </w:r>
      <w:r w:rsidR="00DC6608">
        <w:rPr>
          <w:sz w:val="22"/>
          <w:szCs w:val="22"/>
        </w:rPr>
        <w:t>23.019.561</w:t>
      </w:r>
      <w:r w:rsidR="005566A0">
        <w:rPr>
          <w:sz w:val="22"/>
          <w:szCs w:val="22"/>
        </w:rPr>
        <w:t>Ft</w:t>
      </w:r>
      <w:r w:rsidR="005566A0" w:rsidRPr="009571C0">
        <w:rPr>
          <w:sz w:val="22"/>
          <w:szCs w:val="22"/>
        </w:rPr>
        <w:t xml:space="preserve"> </w:t>
      </w:r>
      <w:r w:rsidR="00054E87" w:rsidRPr="009571C0">
        <w:rPr>
          <w:sz w:val="22"/>
          <w:szCs w:val="22"/>
        </w:rPr>
        <w:t>(</w:t>
      </w:r>
      <w:r w:rsidR="00DC6608">
        <w:rPr>
          <w:sz w:val="22"/>
          <w:szCs w:val="22"/>
        </w:rPr>
        <w:t>96,8</w:t>
      </w:r>
      <w:r w:rsidR="00C377EC">
        <w:rPr>
          <w:sz w:val="22"/>
          <w:szCs w:val="22"/>
        </w:rPr>
        <w:t>%).</w:t>
      </w:r>
      <w:r w:rsidR="007C29AC">
        <w:rPr>
          <w:sz w:val="22"/>
          <w:szCs w:val="22"/>
        </w:rPr>
        <w:t xml:space="preserve"> Eb</w:t>
      </w:r>
      <w:r w:rsidR="002B0350">
        <w:rPr>
          <w:sz w:val="22"/>
          <w:szCs w:val="22"/>
        </w:rPr>
        <w:t>bő</w:t>
      </w:r>
      <w:r w:rsidR="00924B2D">
        <w:rPr>
          <w:sz w:val="22"/>
          <w:szCs w:val="22"/>
        </w:rPr>
        <w:t xml:space="preserve">l saját bevétel </w:t>
      </w:r>
      <w:r w:rsidR="00DC6608">
        <w:rPr>
          <w:sz w:val="22"/>
          <w:szCs w:val="22"/>
        </w:rPr>
        <w:t>4.281.889</w:t>
      </w:r>
      <w:r w:rsidR="005566A0">
        <w:rPr>
          <w:sz w:val="22"/>
          <w:szCs w:val="22"/>
        </w:rPr>
        <w:t>Ft (</w:t>
      </w:r>
      <w:r w:rsidR="00DC6608">
        <w:rPr>
          <w:sz w:val="22"/>
          <w:szCs w:val="22"/>
        </w:rPr>
        <w:t>85</w:t>
      </w:r>
      <w:r w:rsidR="00C377EC">
        <w:rPr>
          <w:sz w:val="22"/>
          <w:szCs w:val="22"/>
        </w:rPr>
        <w:t>%</w:t>
      </w:r>
      <w:r w:rsidR="007C29AC">
        <w:rPr>
          <w:sz w:val="22"/>
          <w:szCs w:val="22"/>
        </w:rPr>
        <w:t xml:space="preserve">), </w:t>
      </w:r>
      <w:r w:rsidR="002B0350">
        <w:rPr>
          <w:sz w:val="22"/>
          <w:szCs w:val="22"/>
        </w:rPr>
        <w:t>á</w:t>
      </w:r>
      <w:r w:rsidR="00924B2D">
        <w:rPr>
          <w:sz w:val="22"/>
          <w:szCs w:val="22"/>
        </w:rPr>
        <w:t xml:space="preserve">tvett pénzeszköz </w:t>
      </w:r>
      <w:r w:rsidR="00DC6608">
        <w:rPr>
          <w:sz w:val="22"/>
          <w:szCs w:val="22"/>
        </w:rPr>
        <w:t>962.500</w:t>
      </w:r>
      <w:r w:rsidR="005566A0">
        <w:rPr>
          <w:sz w:val="22"/>
          <w:szCs w:val="22"/>
        </w:rPr>
        <w:t>Ft (</w:t>
      </w:r>
      <w:r w:rsidR="00DC6608">
        <w:rPr>
          <w:sz w:val="22"/>
          <w:szCs w:val="22"/>
        </w:rPr>
        <w:t>100</w:t>
      </w:r>
      <w:r w:rsidR="00B55BCE">
        <w:rPr>
          <w:sz w:val="22"/>
          <w:szCs w:val="22"/>
        </w:rPr>
        <w:t xml:space="preserve">%), </w:t>
      </w:r>
      <w:r w:rsidR="00C377EC">
        <w:rPr>
          <w:sz w:val="22"/>
          <w:szCs w:val="22"/>
        </w:rPr>
        <w:t>ön</w:t>
      </w:r>
      <w:r w:rsidR="007C29AC">
        <w:rPr>
          <w:sz w:val="22"/>
          <w:szCs w:val="22"/>
        </w:rPr>
        <w:t>kor</w:t>
      </w:r>
      <w:r w:rsidR="00924B2D">
        <w:rPr>
          <w:sz w:val="22"/>
          <w:szCs w:val="22"/>
        </w:rPr>
        <w:t xml:space="preserve">mányzati támogatás </w:t>
      </w:r>
      <w:r w:rsidR="00DC6608">
        <w:rPr>
          <w:sz w:val="22"/>
          <w:szCs w:val="22"/>
        </w:rPr>
        <w:t>17.775.172Ft (100</w:t>
      </w:r>
      <w:r w:rsidRPr="009571C0">
        <w:rPr>
          <w:sz w:val="22"/>
          <w:szCs w:val="22"/>
        </w:rPr>
        <w:t xml:space="preserve">%). </w:t>
      </w:r>
    </w:p>
    <w:p w:rsidR="00D1186A" w:rsidRPr="009571C0" w:rsidRDefault="004B747C" w:rsidP="004B747C">
      <w:pPr>
        <w:pStyle w:val="Szvegtrzs2"/>
        <w:rPr>
          <w:sz w:val="22"/>
          <w:szCs w:val="22"/>
        </w:rPr>
      </w:pPr>
      <w:r w:rsidRPr="009571C0">
        <w:rPr>
          <w:sz w:val="22"/>
          <w:szCs w:val="22"/>
        </w:rPr>
        <w:t xml:space="preserve">A saját bevétel műhelyhasználat és szállásdíj jogcímen folyt be, mely túlnyomó része a </w:t>
      </w:r>
      <w:proofErr w:type="spellStart"/>
      <w:r w:rsidRPr="009571C0">
        <w:rPr>
          <w:sz w:val="22"/>
          <w:szCs w:val="22"/>
        </w:rPr>
        <w:t>Szög-Art</w:t>
      </w:r>
      <w:proofErr w:type="spellEnd"/>
      <w:r w:rsidRPr="009571C0">
        <w:rPr>
          <w:sz w:val="22"/>
          <w:szCs w:val="22"/>
        </w:rPr>
        <w:t xml:space="preserve"> </w:t>
      </w:r>
      <w:r w:rsidR="00D966F4">
        <w:rPr>
          <w:sz w:val="22"/>
          <w:szCs w:val="22"/>
        </w:rPr>
        <w:t xml:space="preserve">Művészeti </w:t>
      </w:r>
      <w:r w:rsidRPr="009571C0">
        <w:rPr>
          <w:sz w:val="22"/>
          <w:szCs w:val="22"/>
        </w:rPr>
        <w:t>Egyesület, Magyar Képzőművészeti Egyet</w:t>
      </w:r>
      <w:r w:rsidR="00054E87" w:rsidRPr="009571C0">
        <w:rPr>
          <w:sz w:val="22"/>
          <w:szCs w:val="22"/>
        </w:rPr>
        <w:t>em</w:t>
      </w:r>
      <w:r w:rsidR="00AB19FF" w:rsidRPr="009571C0">
        <w:rPr>
          <w:sz w:val="22"/>
          <w:szCs w:val="22"/>
        </w:rPr>
        <w:t xml:space="preserve">, a </w:t>
      </w:r>
      <w:r w:rsidR="00380D30">
        <w:rPr>
          <w:sz w:val="22"/>
          <w:szCs w:val="22"/>
        </w:rPr>
        <w:t>Szegedi Tudománye</w:t>
      </w:r>
      <w:r w:rsidRPr="009571C0">
        <w:rPr>
          <w:sz w:val="22"/>
          <w:szCs w:val="22"/>
        </w:rPr>
        <w:t xml:space="preserve">gyetem, </w:t>
      </w:r>
      <w:r w:rsidR="00CB5C56">
        <w:rPr>
          <w:sz w:val="22"/>
          <w:szCs w:val="22"/>
        </w:rPr>
        <w:t xml:space="preserve">Passaui Egyetem, </w:t>
      </w:r>
      <w:r w:rsidR="00D966F4">
        <w:rPr>
          <w:sz w:val="22"/>
          <w:szCs w:val="22"/>
        </w:rPr>
        <w:t xml:space="preserve">valamint Csongrád Város Képzőművészetéért Alapítvány és a </w:t>
      </w:r>
      <w:r w:rsidRPr="009571C0">
        <w:rPr>
          <w:sz w:val="22"/>
          <w:szCs w:val="22"/>
        </w:rPr>
        <w:t>budapesti „Kisképző” hallgatói által és külföldi</w:t>
      </w:r>
      <w:r w:rsidR="00AB19FF" w:rsidRPr="009571C0">
        <w:rPr>
          <w:sz w:val="22"/>
          <w:szCs w:val="22"/>
        </w:rPr>
        <w:t>,</w:t>
      </w:r>
      <w:r w:rsidRPr="009571C0">
        <w:rPr>
          <w:sz w:val="22"/>
          <w:szCs w:val="22"/>
        </w:rPr>
        <w:t xml:space="preserve"> illetve hazai művészek által került befizetésre. </w:t>
      </w:r>
    </w:p>
    <w:p w:rsidR="000B1551" w:rsidRPr="00722937" w:rsidRDefault="00924B2D" w:rsidP="007C29AC">
      <w:pPr>
        <w:pStyle w:val="Szvegtrzs2"/>
        <w:spacing w:after="120"/>
        <w:rPr>
          <w:sz w:val="22"/>
          <w:szCs w:val="22"/>
        </w:rPr>
      </w:pPr>
      <w:r>
        <w:rPr>
          <w:sz w:val="22"/>
          <w:szCs w:val="22"/>
        </w:rPr>
        <w:t>Átvett pénzeszköz a</w:t>
      </w:r>
      <w:r w:rsidR="00FA58D5">
        <w:rPr>
          <w:sz w:val="22"/>
          <w:szCs w:val="22"/>
        </w:rPr>
        <w:t>z</w:t>
      </w:r>
      <w:r>
        <w:rPr>
          <w:sz w:val="22"/>
          <w:szCs w:val="22"/>
        </w:rPr>
        <w:t xml:space="preserve"> </w:t>
      </w:r>
      <w:r w:rsidR="007A063A">
        <w:rPr>
          <w:sz w:val="22"/>
          <w:szCs w:val="22"/>
        </w:rPr>
        <w:t>NKA</w:t>
      </w:r>
      <w:r>
        <w:rPr>
          <w:sz w:val="22"/>
          <w:szCs w:val="22"/>
        </w:rPr>
        <w:t>-tól</w:t>
      </w:r>
      <w:r w:rsidR="007A063A">
        <w:rPr>
          <w:sz w:val="22"/>
          <w:szCs w:val="22"/>
        </w:rPr>
        <w:t xml:space="preserve"> </w:t>
      </w:r>
      <w:r w:rsidR="001C0D21">
        <w:rPr>
          <w:sz w:val="22"/>
          <w:szCs w:val="22"/>
        </w:rPr>
        <w:t xml:space="preserve">az </w:t>
      </w:r>
      <w:proofErr w:type="spellStart"/>
      <w:r w:rsidR="001C0D21">
        <w:rPr>
          <w:sz w:val="22"/>
          <w:szCs w:val="22"/>
        </w:rPr>
        <w:t>Ona</w:t>
      </w:r>
      <w:proofErr w:type="spellEnd"/>
      <w:r>
        <w:rPr>
          <w:sz w:val="22"/>
          <w:szCs w:val="22"/>
        </w:rPr>
        <w:t xml:space="preserve"> </w:t>
      </w:r>
      <w:proofErr w:type="spellStart"/>
      <w:r>
        <w:rPr>
          <w:sz w:val="22"/>
          <w:szCs w:val="22"/>
        </w:rPr>
        <w:t>Bona</w:t>
      </w:r>
      <w:proofErr w:type="spellEnd"/>
      <w:r w:rsidR="007A063A">
        <w:rPr>
          <w:sz w:val="22"/>
          <w:szCs w:val="22"/>
        </w:rPr>
        <w:t xml:space="preserve"> </w:t>
      </w:r>
      <w:r>
        <w:rPr>
          <w:sz w:val="22"/>
          <w:szCs w:val="22"/>
        </w:rPr>
        <w:t>esték technológiai eszközbeszerzésre</w:t>
      </w:r>
      <w:r w:rsidR="00D966F4">
        <w:rPr>
          <w:sz w:val="22"/>
          <w:szCs w:val="22"/>
        </w:rPr>
        <w:t xml:space="preserve"> és szakmai anyag beszerzésre </w:t>
      </w:r>
      <w:r w:rsidR="00CB5C56">
        <w:rPr>
          <w:sz w:val="22"/>
          <w:szCs w:val="22"/>
        </w:rPr>
        <w:t>300.000</w:t>
      </w:r>
      <w:r w:rsidR="005566A0">
        <w:rPr>
          <w:sz w:val="22"/>
          <w:szCs w:val="22"/>
        </w:rPr>
        <w:t>Ft</w:t>
      </w:r>
      <w:r w:rsidR="00CB5C56">
        <w:rPr>
          <w:sz w:val="22"/>
          <w:szCs w:val="22"/>
        </w:rPr>
        <w:t>, XIX</w:t>
      </w:r>
      <w:r w:rsidR="00B55BCE">
        <w:rPr>
          <w:sz w:val="22"/>
          <w:szCs w:val="22"/>
        </w:rPr>
        <w:t>. B</w:t>
      </w:r>
      <w:r w:rsidR="002B0350">
        <w:rPr>
          <w:sz w:val="22"/>
          <w:szCs w:val="22"/>
        </w:rPr>
        <w:t>ronz Szimpóziu</w:t>
      </w:r>
      <w:r>
        <w:rPr>
          <w:sz w:val="22"/>
          <w:szCs w:val="22"/>
        </w:rPr>
        <w:t>m megrendezésére</w:t>
      </w:r>
      <w:r w:rsidR="00CB5C56">
        <w:rPr>
          <w:sz w:val="22"/>
          <w:szCs w:val="22"/>
        </w:rPr>
        <w:t xml:space="preserve"> 500.000</w:t>
      </w:r>
      <w:r w:rsidR="005566A0">
        <w:rPr>
          <w:sz w:val="22"/>
          <w:szCs w:val="22"/>
        </w:rPr>
        <w:t>Ft</w:t>
      </w:r>
      <w:r w:rsidR="00CB5C56">
        <w:rPr>
          <w:sz w:val="22"/>
          <w:szCs w:val="22"/>
        </w:rPr>
        <w:t xml:space="preserve">. </w:t>
      </w:r>
      <w:r w:rsidR="004E638B">
        <w:rPr>
          <w:sz w:val="22"/>
          <w:szCs w:val="22"/>
        </w:rPr>
        <w:t>Külföldi művészek befizetései 162.500</w:t>
      </w:r>
      <w:r w:rsidR="00CB5C56">
        <w:rPr>
          <w:sz w:val="22"/>
          <w:szCs w:val="22"/>
        </w:rPr>
        <w:t xml:space="preserve">Ft. </w:t>
      </w:r>
    </w:p>
    <w:p w:rsidR="00722937" w:rsidRPr="00722937" w:rsidRDefault="00722937" w:rsidP="00722937">
      <w:pPr>
        <w:pStyle w:val="Szvegtrzsbehzssal3"/>
        <w:ind w:left="0" w:firstLine="0"/>
        <w:rPr>
          <w:sz w:val="22"/>
          <w:szCs w:val="22"/>
        </w:rPr>
      </w:pPr>
      <w:r w:rsidRPr="00722937">
        <w:rPr>
          <w:b/>
          <w:sz w:val="22"/>
          <w:szCs w:val="22"/>
        </w:rPr>
        <w:t>I</w:t>
      </w:r>
      <w:r w:rsidR="00705974">
        <w:rPr>
          <w:b/>
          <w:sz w:val="22"/>
          <w:szCs w:val="22"/>
        </w:rPr>
        <w:t>I</w:t>
      </w:r>
      <w:r w:rsidR="007C29AC">
        <w:rPr>
          <w:b/>
          <w:sz w:val="22"/>
          <w:szCs w:val="22"/>
        </w:rPr>
        <w:t>I.</w:t>
      </w:r>
      <w:proofErr w:type="gramStart"/>
      <w:r w:rsidR="007C29AC">
        <w:rPr>
          <w:b/>
          <w:sz w:val="22"/>
          <w:szCs w:val="22"/>
        </w:rPr>
        <w:t>A</w:t>
      </w:r>
      <w:proofErr w:type="gramEnd"/>
      <w:r w:rsidR="007C29AC">
        <w:rPr>
          <w:b/>
          <w:sz w:val="22"/>
          <w:szCs w:val="22"/>
        </w:rPr>
        <w:t>/3</w:t>
      </w:r>
      <w:r w:rsidRPr="00722937">
        <w:rPr>
          <w:b/>
          <w:sz w:val="22"/>
          <w:szCs w:val="22"/>
        </w:rPr>
        <w:t xml:space="preserve">. Dr. Szarka Ödön Egyesített Egészségügyi és Szociális Intézmény </w:t>
      </w:r>
    </w:p>
    <w:p w:rsidR="00722937" w:rsidRDefault="00BD5723" w:rsidP="00D23642">
      <w:pPr>
        <w:jc w:val="both"/>
        <w:rPr>
          <w:sz w:val="22"/>
          <w:szCs w:val="22"/>
        </w:rPr>
      </w:pPr>
      <w:r>
        <w:rPr>
          <w:sz w:val="22"/>
          <w:szCs w:val="22"/>
        </w:rPr>
        <w:t>Összbevéte</w:t>
      </w:r>
      <w:r w:rsidR="001C0D21">
        <w:rPr>
          <w:sz w:val="22"/>
          <w:szCs w:val="22"/>
        </w:rPr>
        <w:t xml:space="preserve">le </w:t>
      </w:r>
      <w:r w:rsidR="00254FCB">
        <w:rPr>
          <w:sz w:val="22"/>
          <w:szCs w:val="22"/>
        </w:rPr>
        <w:t>1.016.198.953</w:t>
      </w:r>
      <w:r w:rsidR="005566A0">
        <w:rPr>
          <w:sz w:val="22"/>
          <w:szCs w:val="22"/>
        </w:rPr>
        <w:t>Ft</w:t>
      </w:r>
      <w:r w:rsidR="005566A0" w:rsidRPr="00722937">
        <w:rPr>
          <w:sz w:val="22"/>
          <w:szCs w:val="22"/>
        </w:rPr>
        <w:t xml:space="preserve"> </w:t>
      </w:r>
      <w:r w:rsidR="00722937" w:rsidRPr="00722937">
        <w:rPr>
          <w:sz w:val="22"/>
          <w:szCs w:val="22"/>
        </w:rPr>
        <w:t>volt, mely módosíto</w:t>
      </w:r>
      <w:r w:rsidR="007C29AC">
        <w:rPr>
          <w:sz w:val="22"/>
          <w:szCs w:val="22"/>
        </w:rPr>
        <w:t xml:space="preserve">tt </w:t>
      </w:r>
      <w:r w:rsidR="001C0D21">
        <w:rPr>
          <w:sz w:val="22"/>
          <w:szCs w:val="22"/>
        </w:rPr>
        <w:t xml:space="preserve">előirányzatra vetítve </w:t>
      </w:r>
      <w:r w:rsidR="00254FCB">
        <w:rPr>
          <w:sz w:val="22"/>
          <w:szCs w:val="22"/>
        </w:rPr>
        <w:t>98,2</w:t>
      </w:r>
      <w:r w:rsidR="00722937" w:rsidRPr="00722937">
        <w:rPr>
          <w:sz w:val="22"/>
          <w:szCs w:val="22"/>
        </w:rPr>
        <w:t xml:space="preserve">%-os teljesítésnek felel </w:t>
      </w:r>
      <w:r w:rsidR="007C29AC">
        <w:rPr>
          <w:sz w:val="22"/>
          <w:szCs w:val="22"/>
        </w:rPr>
        <w:t>meg.</w:t>
      </w:r>
      <w:r w:rsidR="002B0350">
        <w:rPr>
          <w:sz w:val="22"/>
          <w:szCs w:val="22"/>
        </w:rPr>
        <w:t xml:space="preserve"> Ebbő</w:t>
      </w:r>
      <w:r w:rsidR="001C0D21">
        <w:rPr>
          <w:sz w:val="22"/>
          <w:szCs w:val="22"/>
        </w:rPr>
        <w:t xml:space="preserve">l saját bevétel </w:t>
      </w:r>
      <w:r w:rsidR="00254FCB">
        <w:rPr>
          <w:sz w:val="22"/>
          <w:szCs w:val="22"/>
        </w:rPr>
        <w:t>381.768.519</w:t>
      </w:r>
      <w:r w:rsidR="005566A0">
        <w:rPr>
          <w:sz w:val="22"/>
          <w:szCs w:val="22"/>
        </w:rPr>
        <w:t xml:space="preserve">Ft </w:t>
      </w:r>
      <w:r w:rsidR="001C0D21">
        <w:rPr>
          <w:sz w:val="22"/>
          <w:szCs w:val="22"/>
        </w:rPr>
        <w:t>(</w:t>
      </w:r>
      <w:r w:rsidR="00254FCB">
        <w:rPr>
          <w:sz w:val="22"/>
          <w:szCs w:val="22"/>
        </w:rPr>
        <w:t>98,2</w:t>
      </w:r>
      <w:r w:rsidR="009807C6">
        <w:rPr>
          <w:sz w:val="22"/>
          <w:szCs w:val="22"/>
        </w:rPr>
        <w:t>%)</w:t>
      </w:r>
      <w:r w:rsidR="00D23642">
        <w:rPr>
          <w:sz w:val="22"/>
          <w:szCs w:val="22"/>
        </w:rPr>
        <w:t>, á</w:t>
      </w:r>
      <w:r w:rsidR="002B0350">
        <w:rPr>
          <w:sz w:val="22"/>
          <w:szCs w:val="22"/>
        </w:rPr>
        <w:t>tvett pénzeszköz</w:t>
      </w:r>
      <w:r w:rsidR="001C0D21">
        <w:rPr>
          <w:sz w:val="22"/>
          <w:szCs w:val="22"/>
        </w:rPr>
        <w:t xml:space="preserve"> </w:t>
      </w:r>
      <w:r w:rsidR="00254FCB">
        <w:rPr>
          <w:sz w:val="22"/>
          <w:szCs w:val="22"/>
        </w:rPr>
        <w:t>331.800.401</w:t>
      </w:r>
      <w:r w:rsidR="005566A0">
        <w:rPr>
          <w:sz w:val="22"/>
          <w:szCs w:val="22"/>
        </w:rPr>
        <w:t xml:space="preserve">Ft </w:t>
      </w:r>
      <w:r w:rsidR="001C0D21">
        <w:rPr>
          <w:sz w:val="22"/>
          <w:szCs w:val="22"/>
        </w:rPr>
        <w:t>(</w:t>
      </w:r>
      <w:r w:rsidR="00254FCB">
        <w:rPr>
          <w:sz w:val="22"/>
          <w:szCs w:val="22"/>
        </w:rPr>
        <w:t>96,7</w:t>
      </w:r>
      <w:r w:rsidR="00722937" w:rsidRPr="00722937">
        <w:rPr>
          <w:sz w:val="22"/>
          <w:szCs w:val="22"/>
        </w:rPr>
        <w:t>%), önkor</w:t>
      </w:r>
      <w:r w:rsidR="001C0D21">
        <w:rPr>
          <w:sz w:val="22"/>
          <w:szCs w:val="22"/>
        </w:rPr>
        <w:t xml:space="preserve">mányzati támogatás </w:t>
      </w:r>
      <w:r w:rsidR="00254FCB">
        <w:rPr>
          <w:sz w:val="22"/>
          <w:szCs w:val="22"/>
        </w:rPr>
        <w:t>302.630.033</w:t>
      </w:r>
      <w:r w:rsidR="005566A0">
        <w:rPr>
          <w:sz w:val="22"/>
          <w:szCs w:val="22"/>
        </w:rPr>
        <w:t xml:space="preserve">Ft </w:t>
      </w:r>
      <w:r w:rsidR="001C0D21">
        <w:rPr>
          <w:sz w:val="22"/>
          <w:szCs w:val="22"/>
        </w:rPr>
        <w:t>(</w:t>
      </w:r>
      <w:r w:rsidR="00254FCB">
        <w:rPr>
          <w:sz w:val="22"/>
          <w:szCs w:val="22"/>
        </w:rPr>
        <w:t>100</w:t>
      </w:r>
      <w:r w:rsidR="00722937" w:rsidRPr="00722937">
        <w:rPr>
          <w:sz w:val="22"/>
          <w:szCs w:val="22"/>
        </w:rPr>
        <w:t xml:space="preserve">%). </w:t>
      </w:r>
      <w:r w:rsidR="00893385">
        <w:rPr>
          <w:sz w:val="22"/>
          <w:szCs w:val="22"/>
        </w:rPr>
        <w:t>Ebből á</w:t>
      </w:r>
      <w:r w:rsidR="002F6B77">
        <w:rPr>
          <w:sz w:val="22"/>
          <w:szCs w:val="22"/>
        </w:rPr>
        <w:t>llami hozzájárulás 142.472.635F</w:t>
      </w:r>
      <w:r w:rsidR="00893385">
        <w:rPr>
          <w:sz w:val="22"/>
          <w:szCs w:val="22"/>
        </w:rPr>
        <w:t>t, önkormányzati támogatás kiegészítés 160.157.398Ft.</w:t>
      </w:r>
    </w:p>
    <w:p w:rsidR="00D23642" w:rsidRPr="00FA2585" w:rsidRDefault="00D23642" w:rsidP="00D23642">
      <w:pPr>
        <w:jc w:val="both"/>
        <w:rPr>
          <w:sz w:val="22"/>
          <w:szCs w:val="22"/>
        </w:rPr>
      </w:pPr>
      <w:r>
        <w:t xml:space="preserve">Az intézmény </w:t>
      </w:r>
      <w:r w:rsidRPr="00FA2585">
        <w:rPr>
          <w:sz w:val="22"/>
          <w:szCs w:val="22"/>
        </w:rPr>
        <w:t>feladatai 2016</w:t>
      </w:r>
      <w:r w:rsidR="00633F21">
        <w:rPr>
          <w:sz w:val="22"/>
          <w:szCs w:val="22"/>
        </w:rPr>
        <w:t>. év</w:t>
      </w:r>
      <w:r w:rsidRPr="00FA2585">
        <w:rPr>
          <w:sz w:val="22"/>
          <w:szCs w:val="22"/>
        </w:rPr>
        <w:t xml:space="preserve"> elején kibővültek a </w:t>
      </w:r>
      <w:proofErr w:type="spellStart"/>
      <w:r w:rsidRPr="00FA2585">
        <w:rPr>
          <w:sz w:val="22"/>
          <w:szCs w:val="22"/>
        </w:rPr>
        <w:t>járóbeteg</w:t>
      </w:r>
      <w:proofErr w:type="spellEnd"/>
      <w:r w:rsidRPr="00FA2585">
        <w:rPr>
          <w:sz w:val="22"/>
          <w:szCs w:val="22"/>
        </w:rPr>
        <w:t xml:space="preserve"> szakellátással és az orvosi ügyelettel, majd júliustól a bölcsődei ellátással, továbbá egész évben működött pályázati forrásból az Egészségfejlesztési Iroda. </w:t>
      </w:r>
    </w:p>
    <w:p w:rsidR="00D23642" w:rsidRPr="00FA2585" w:rsidRDefault="00D23642" w:rsidP="00D23642">
      <w:pPr>
        <w:jc w:val="both"/>
        <w:rPr>
          <w:sz w:val="22"/>
          <w:szCs w:val="22"/>
        </w:rPr>
      </w:pPr>
      <w:r w:rsidRPr="00FA2585">
        <w:rPr>
          <w:sz w:val="22"/>
          <w:szCs w:val="22"/>
        </w:rPr>
        <w:t>A saját bevétel az alábbi tételekből tevődött össze: készleté</w:t>
      </w:r>
      <w:r w:rsidR="002B0350">
        <w:rPr>
          <w:sz w:val="22"/>
          <w:szCs w:val="22"/>
        </w:rPr>
        <w:t>r</w:t>
      </w:r>
      <w:r w:rsidR="005566A0">
        <w:rPr>
          <w:sz w:val="22"/>
          <w:szCs w:val="22"/>
        </w:rPr>
        <w:t xml:space="preserve">tékesítés ellenértéke </w:t>
      </w:r>
      <w:r w:rsidR="00254FCB">
        <w:rPr>
          <w:sz w:val="22"/>
          <w:szCs w:val="22"/>
        </w:rPr>
        <w:t>5.556.282</w:t>
      </w:r>
      <w:r w:rsidR="005566A0">
        <w:rPr>
          <w:sz w:val="22"/>
          <w:szCs w:val="22"/>
        </w:rPr>
        <w:t>Ft</w:t>
      </w:r>
      <w:r w:rsidRPr="00FA2585">
        <w:rPr>
          <w:sz w:val="22"/>
          <w:szCs w:val="22"/>
        </w:rPr>
        <w:t>, szol</w:t>
      </w:r>
      <w:r w:rsidR="00987850">
        <w:rPr>
          <w:sz w:val="22"/>
          <w:szCs w:val="22"/>
        </w:rPr>
        <w:t>g</w:t>
      </w:r>
      <w:r w:rsidR="002B0350">
        <w:rPr>
          <w:sz w:val="22"/>
          <w:szCs w:val="22"/>
        </w:rPr>
        <w:t>á</w:t>
      </w:r>
      <w:r w:rsidR="001C0D21">
        <w:rPr>
          <w:sz w:val="22"/>
          <w:szCs w:val="22"/>
        </w:rPr>
        <w:t xml:space="preserve">ltatások ellenértéke </w:t>
      </w:r>
      <w:r w:rsidR="00254FCB">
        <w:rPr>
          <w:sz w:val="22"/>
          <w:szCs w:val="22"/>
        </w:rPr>
        <w:t>14.613.374</w:t>
      </w:r>
      <w:r w:rsidR="005566A0">
        <w:rPr>
          <w:sz w:val="22"/>
          <w:szCs w:val="22"/>
        </w:rPr>
        <w:t>Ft</w:t>
      </w:r>
      <w:r w:rsidRPr="00FA2585">
        <w:rPr>
          <w:sz w:val="22"/>
          <w:szCs w:val="22"/>
        </w:rPr>
        <w:t>, közvetített szol</w:t>
      </w:r>
      <w:r w:rsidR="00155380">
        <w:rPr>
          <w:sz w:val="22"/>
          <w:szCs w:val="22"/>
        </w:rPr>
        <w:t>g</w:t>
      </w:r>
      <w:r w:rsidR="00987850">
        <w:rPr>
          <w:sz w:val="22"/>
          <w:szCs w:val="22"/>
        </w:rPr>
        <w:t>áltatások</w:t>
      </w:r>
      <w:r w:rsidR="001C0D21">
        <w:rPr>
          <w:sz w:val="22"/>
          <w:szCs w:val="22"/>
        </w:rPr>
        <w:t xml:space="preserve"> ellenértéke </w:t>
      </w:r>
      <w:r w:rsidR="00254FCB">
        <w:rPr>
          <w:sz w:val="22"/>
          <w:szCs w:val="22"/>
        </w:rPr>
        <w:t>1.548.398</w:t>
      </w:r>
      <w:r w:rsidR="005566A0">
        <w:rPr>
          <w:sz w:val="22"/>
          <w:szCs w:val="22"/>
        </w:rPr>
        <w:t>Ft</w:t>
      </w:r>
      <w:r w:rsidR="00155380">
        <w:rPr>
          <w:sz w:val="22"/>
          <w:szCs w:val="22"/>
        </w:rPr>
        <w:t>, e</w:t>
      </w:r>
      <w:r w:rsidR="001C0D21">
        <w:rPr>
          <w:sz w:val="22"/>
          <w:szCs w:val="22"/>
        </w:rPr>
        <w:t xml:space="preserve">llátási díjak </w:t>
      </w:r>
      <w:r w:rsidR="00254FCB">
        <w:rPr>
          <w:sz w:val="22"/>
          <w:szCs w:val="22"/>
        </w:rPr>
        <w:t>53.757.375</w:t>
      </w:r>
      <w:r w:rsidR="005566A0">
        <w:rPr>
          <w:sz w:val="22"/>
          <w:szCs w:val="22"/>
        </w:rPr>
        <w:t>Ft</w:t>
      </w:r>
      <w:r w:rsidR="001C0D21">
        <w:rPr>
          <w:sz w:val="22"/>
          <w:szCs w:val="22"/>
        </w:rPr>
        <w:t xml:space="preserve">, kiszámlázott ÁFA </w:t>
      </w:r>
      <w:r w:rsidR="00254FCB">
        <w:rPr>
          <w:sz w:val="22"/>
          <w:szCs w:val="22"/>
        </w:rPr>
        <w:t>1.870.914</w:t>
      </w:r>
      <w:r w:rsidR="005566A0">
        <w:rPr>
          <w:sz w:val="22"/>
          <w:szCs w:val="22"/>
        </w:rPr>
        <w:t>Ft</w:t>
      </w:r>
      <w:r w:rsidR="00155380">
        <w:rPr>
          <w:sz w:val="22"/>
          <w:szCs w:val="22"/>
        </w:rPr>
        <w:t>,</w:t>
      </w:r>
      <w:r w:rsidR="001C0D21">
        <w:rPr>
          <w:sz w:val="22"/>
          <w:szCs w:val="22"/>
        </w:rPr>
        <w:t xml:space="preserve"> ÁFA visszatérítés </w:t>
      </w:r>
      <w:r w:rsidR="00254FCB">
        <w:rPr>
          <w:sz w:val="22"/>
          <w:szCs w:val="22"/>
        </w:rPr>
        <w:t>599.220</w:t>
      </w:r>
      <w:r w:rsidR="005566A0">
        <w:rPr>
          <w:sz w:val="22"/>
          <w:szCs w:val="22"/>
        </w:rPr>
        <w:t>Ft</w:t>
      </w:r>
      <w:r w:rsidR="001C0D21">
        <w:rPr>
          <w:sz w:val="22"/>
          <w:szCs w:val="22"/>
        </w:rPr>
        <w:t xml:space="preserve">, kamatbevétel </w:t>
      </w:r>
      <w:r w:rsidR="00254FCB">
        <w:rPr>
          <w:sz w:val="22"/>
          <w:szCs w:val="22"/>
        </w:rPr>
        <w:t>79.822</w:t>
      </w:r>
      <w:r w:rsidR="005566A0">
        <w:rPr>
          <w:sz w:val="22"/>
          <w:szCs w:val="22"/>
        </w:rPr>
        <w:t>Ft</w:t>
      </w:r>
      <w:r w:rsidR="001C0D21">
        <w:rPr>
          <w:sz w:val="22"/>
          <w:szCs w:val="22"/>
        </w:rPr>
        <w:t xml:space="preserve">, egyéb működési bevétel </w:t>
      </w:r>
      <w:r w:rsidR="00254FCB">
        <w:rPr>
          <w:sz w:val="22"/>
          <w:szCs w:val="22"/>
        </w:rPr>
        <w:t>133.691</w:t>
      </w:r>
      <w:r w:rsidR="004A32D2">
        <w:rPr>
          <w:sz w:val="22"/>
          <w:szCs w:val="22"/>
        </w:rPr>
        <w:t>Ft,</w:t>
      </w:r>
      <w:r w:rsidRPr="00FA2585">
        <w:rPr>
          <w:sz w:val="22"/>
          <w:szCs w:val="22"/>
        </w:rPr>
        <w:t xml:space="preserve"> előző évi ma</w:t>
      </w:r>
      <w:r w:rsidR="002B0350">
        <w:rPr>
          <w:sz w:val="22"/>
          <w:szCs w:val="22"/>
        </w:rPr>
        <w:t>radvány ig</w:t>
      </w:r>
      <w:r w:rsidR="001C0D21">
        <w:rPr>
          <w:sz w:val="22"/>
          <w:szCs w:val="22"/>
        </w:rPr>
        <w:t xml:space="preserve">énybevétele </w:t>
      </w:r>
      <w:r w:rsidR="00254FCB">
        <w:rPr>
          <w:sz w:val="22"/>
          <w:szCs w:val="22"/>
        </w:rPr>
        <w:t>303.551.443</w:t>
      </w:r>
      <w:r w:rsidR="004A32D2">
        <w:rPr>
          <w:sz w:val="22"/>
          <w:szCs w:val="22"/>
        </w:rPr>
        <w:t>Ft</w:t>
      </w:r>
      <w:r w:rsidR="002B0350">
        <w:rPr>
          <w:sz w:val="22"/>
          <w:szCs w:val="22"/>
        </w:rPr>
        <w:t xml:space="preserve">, </w:t>
      </w:r>
      <w:r w:rsidR="00254FCB">
        <w:rPr>
          <w:sz w:val="22"/>
          <w:szCs w:val="22"/>
        </w:rPr>
        <w:t>tulajdonosi</w:t>
      </w:r>
      <w:r w:rsidR="001C0D21">
        <w:rPr>
          <w:sz w:val="22"/>
          <w:szCs w:val="22"/>
        </w:rPr>
        <w:t xml:space="preserve"> bevétel </w:t>
      </w:r>
      <w:r w:rsidR="00254FCB">
        <w:rPr>
          <w:sz w:val="22"/>
          <w:szCs w:val="22"/>
        </w:rPr>
        <w:t>58.000</w:t>
      </w:r>
      <w:r w:rsidR="004A32D2">
        <w:rPr>
          <w:sz w:val="22"/>
          <w:szCs w:val="22"/>
        </w:rPr>
        <w:t>Ft</w:t>
      </w:r>
      <w:r w:rsidR="00F5449D">
        <w:rPr>
          <w:sz w:val="22"/>
          <w:szCs w:val="22"/>
        </w:rPr>
        <w:t>.</w:t>
      </w:r>
    </w:p>
    <w:p w:rsidR="00D23642" w:rsidRDefault="00D23642" w:rsidP="000624C8">
      <w:pPr>
        <w:spacing w:after="120"/>
        <w:jc w:val="both"/>
        <w:rPr>
          <w:sz w:val="22"/>
          <w:szCs w:val="22"/>
        </w:rPr>
      </w:pPr>
      <w:proofErr w:type="gramStart"/>
      <w:r w:rsidRPr="00FA2585">
        <w:rPr>
          <w:sz w:val="22"/>
          <w:szCs w:val="22"/>
        </w:rPr>
        <w:t>A</w:t>
      </w:r>
      <w:r w:rsidR="00A02805">
        <w:rPr>
          <w:sz w:val="22"/>
          <w:szCs w:val="22"/>
        </w:rPr>
        <w:t>z EFIT-18-0032</w:t>
      </w:r>
      <w:r w:rsidR="00987850">
        <w:rPr>
          <w:sz w:val="22"/>
          <w:szCs w:val="22"/>
        </w:rPr>
        <w:t xml:space="preserve"> </w:t>
      </w:r>
      <w:r w:rsidRPr="00FA2585">
        <w:rPr>
          <w:sz w:val="22"/>
          <w:szCs w:val="22"/>
        </w:rPr>
        <w:t>számú pályáz</w:t>
      </w:r>
      <w:r w:rsidR="00A02805">
        <w:rPr>
          <w:sz w:val="22"/>
          <w:szCs w:val="22"/>
        </w:rPr>
        <w:t xml:space="preserve">aton nyert pénzeszköz </w:t>
      </w:r>
      <w:r w:rsidR="00F5449D">
        <w:rPr>
          <w:sz w:val="22"/>
          <w:szCs w:val="22"/>
        </w:rPr>
        <w:t>25.200.000</w:t>
      </w:r>
      <w:r w:rsidR="004A32D2">
        <w:rPr>
          <w:sz w:val="22"/>
          <w:szCs w:val="22"/>
        </w:rPr>
        <w:t>Ft</w:t>
      </w:r>
      <w:r w:rsidR="004A32D2" w:rsidRPr="00FA2585">
        <w:rPr>
          <w:sz w:val="22"/>
          <w:szCs w:val="22"/>
        </w:rPr>
        <w:t xml:space="preserve"> </w:t>
      </w:r>
      <w:r w:rsidRPr="00FA2585">
        <w:rPr>
          <w:sz w:val="22"/>
          <w:szCs w:val="22"/>
        </w:rPr>
        <w:t xml:space="preserve">volt, az átvett pénzeszköz a </w:t>
      </w:r>
      <w:proofErr w:type="spellStart"/>
      <w:r w:rsidRPr="00FA2585">
        <w:rPr>
          <w:sz w:val="22"/>
          <w:szCs w:val="22"/>
        </w:rPr>
        <w:t>Csm-i</w:t>
      </w:r>
      <w:proofErr w:type="spellEnd"/>
      <w:r w:rsidRPr="00FA2585">
        <w:rPr>
          <w:sz w:val="22"/>
          <w:szCs w:val="22"/>
        </w:rPr>
        <w:t xml:space="preserve"> Kormányhivataltól</w:t>
      </w:r>
      <w:r w:rsidR="00633078">
        <w:rPr>
          <w:sz w:val="22"/>
          <w:szCs w:val="22"/>
        </w:rPr>
        <w:t xml:space="preserve"> </w:t>
      </w:r>
      <w:r w:rsidR="00A02805">
        <w:rPr>
          <w:sz w:val="22"/>
          <w:szCs w:val="22"/>
        </w:rPr>
        <w:t xml:space="preserve">közfoglalkoztatásra </w:t>
      </w:r>
      <w:r w:rsidR="00F5449D">
        <w:rPr>
          <w:sz w:val="22"/>
          <w:szCs w:val="22"/>
        </w:rPr>
        <w:t>1.058.659</w:t>
      </w:r>
      <w:r w:rsidR="004A32D2">
        <w:rPr>
          <w:sz w:val="22"/>
          <w:szCs w:val="22"/>
        </w:rPr>
        <w:t>Ft</w:t>
      </w:r>
      <w:r w:rsidR="00987850">
        <w:rPr>
          <w:sz w:val="22"/>
          <w:szCs w:val="22"/>
        </w:rPr>
        <w:t>, a Csongrád Megyei Kormányhivataltól a GINOP pályáz</w:t>
      </w:r>
      <w:r w:rsidR="002B0350">
        <w:rPr>
          <w:sz w:val="22"/>
          <w:szCs w:val="22"/>
        </w:rPr>
        <w:t>atr</w:t>
      </w:r>
      <w:r w:rsidR="00A02805">
        <w:rPr>
          <w:sz w:val="22"/>
          <w:szCs w:val="22"/>
        </w:rPr>
        <w:t xml:space="preserve">a átvett pénzeszköz </w:t>
      </w:r>
      <w:r w:rsidR="00780C99">
        <w:rPr>
          <w:sz w:val="22"/>
          <w:szCs w:val="22"/>
        </w:rPr>
        <w:t>4.325.916</w:t>
      </w:r>
      <w:r w:rsidR="004A32D2">
        <w:rPr>
          <w:sz w:val="22"/>
          <w:szCs w:val="22"/>
        </w:rPr>
        <w:t>Ft</w:t>
      </w:r>
      <w:r w:rsidRPr="00FA2585">
        <w:rPr>
          <w:sz w:val="22"/>
          <w:szCs w:val="22"/>
        </w:rPr>
        <w:t>, Csongrád Városi Önkormányzattól</w:t>
      </w:r>
      <w:r w:rsidR="00633078">
        <w:rPr>
          <w:sz w:val="22"/>
          <w:szCs w:val="22"/>
        </w:rPr>
        <w:t xml:space="preserve"> bárányhi</w:t>
      </w:r>
      <w:r w:rsidR="002B0350">
        <w:rPr>
          <w:sz w:val="22"/>
          <w:szCs w:val="22"/>
        </w:rPr>
        <w:t>mlő oltó</w:t>
      </w:r>
      <w:r w:rsidR="00A02805">
        <w:rPr>
          <w:sz w:val="22"/>
          <w:szCs w:val="22"/>
        </w:rPr>
        <w:t xml:space="preserve">anyagra </w:t>
      </w:r>
      <w:r w:rsidR="00780C99">
        <w:rPr>
          <w:sz w:val="22"/>
          <w:szCs w:val="22"/>
        </w:rPr>
        <w:t xml:space="preserve">- </w:t>
      </w:r>
      <w:r w:rsidR="004A32D2">
        <w:rPr>
          <w:sz w:val="22"/>
          <w:szCs w:val="22"/>
        </w:rPr>
        <w:t>Ft</w:t>
      </w:r>
      <w:r w:rsidRPr="00FA2585">
        <w:rPr>
          <w:sz w:val="22"/>
          <w:szCs w:val="22"/>
        </w:rPr>
        <w:t>, a községi önkormányzatoktól orv</w:t>
      </w:r>
      <w:r w:rsidR="00633078">
        <w:rPr>
          <w:sz w:val="22"/>
          <w:szCs w:val="22"/>
        </w:rPr>
        <w:t>os</w:t>
      </w:r>
      <w:r w:rsidR="002B0350">
        <w:rPr>
          <w:sz w:val="22"/>
          <w:szCs w:val="22"/>
        </w:rPr>
        <w:t xml:space="preserve">i </w:t>
      </w:r>
      <w:r w:rsidR="00A02805">
        <w:rPr>
          <w:sz w:val="22"/>
          <w:szCs w:val="22"/>
        </w:rPr>
        <w:t xml:space="preserve">ügyeleti ellátásra </w:t>
      </w:r>
      <w:r w:rsidR="00780C99">
        <w:rPr>
          <w:sz w:val="22"/>
          <w:szCs w:val="22"/>
        </w:rPr>
        <w:t>3.965.520</w:t>
      </w:r>
      <w:r w:rsidR="004A32D2">
        <w:rPr>
          <w:sz w:val="22"/>
          <w:szCs w:val="22"/>
        </w:rPr>
        <w:t>Ft</w:t>
      </w:r>
      <w:r w:rsidR="00780C99">
        <w:rPr>
          <w:sz w:val="22"/>
          <w:szCs w:val="22"/>
        </w:rPr>
        <w:t>-ot vett át az intézmény,</w:t>
      </w:r>
      <w:r w:rsidRPr="00FA2585">
        <w:rPr>
          <w:sz w:val="22"/>
          <w:szCs w:val="22"/>
        </w:rPr>
        <w:t xml:space="preserve">, az OEP-től </w:t>
      </w:r>
      <w:r w:rsidR="00780C99">
        <w:rPr>
          <w:sz w:val="22"/>
          <w:szCs w:val="22"/>
        </w:rPr>
        <w:t>281.200.300</w:t>
      </w:r>
      <w:r w:rsidR="004A32D2">
        <w:rPr>
          <w:sz w:val="22"/>
          <w:szCs w:val="22"/>
        </w:rPr>
        <w:t>Ft</w:t>
      </w:r>
      <w:r w:rsidRPr="00FA2585">
        <w:rPr>
          <w:sz w:val="22"/>
          <w:szCs w:val="22"/>
        </w:rPr>
        <w:t xml:space="preserve">, </w:t>
      </w:r>
      <w:r w:rsidR="00A02805">
        <w:rPr>
          <w:sz w:val="22"/>
          <w:szCs w:val="22"/>
        </w:rPr>
        <w:t xml:space="preserve">EU programok támogatására átvett összeg </w:t>
      </w:r>
      <w:r w:rsidR="00780C99">
        <w:rPr>
          <w:sz w:val="22"/>
          <w:szCs w:val="22"/>
        </w:rPr>
        <w:t>15.787.394</w:t>
      </w:r>
      <w:r w:rsidR="004A32D2">
        <w:rPr>
          <w:sz w:val="22"/>
          <w:szCs w:val="22"/>
        </w:rPr>
        <w:t>Ft</w:t>
      </w:r>
      <w:r w:rsidR="00A02805">
        <w:rPr>
          <w:sz w:val="22"/>
          <w:szCs w:val="22"/>
        </w:rPr>
        <w:t>, diákmunkára átvett</w:t>
      </w:r>
      <w:r w:rsidR="00780C99">
        <w:rPr>
          <w:sz w:val="22"/>
          <w:szCs w:val="22"/>
        </w:rPr>
        <w:t xml:space="preserve"> összeg</w:t>
      </w:r>
      <w:r w:rsidR="00A02805">
        <w:rPr>
          <w:sz w:val="22"/>
          <w:szCs w:val="22"/>
        </w:rPr>
        <w:t xml:space="preserve"> </w:t>
      </w:r>
      <w:r w:rsidR="00780C99">
        <w:rPr>
          <w:sz w:val="22"/>
          <w:szCs w:val="22"/>
        </w:rPr>
        <w:t>262.612</w:t>
      </w:r>
      <w:r w:rsidR="004A32D2">
        <w:rPr>
          <w:sz w:val="22"/>
          <w:szCs w:val="22"/>
        </w:rPr>
        <w:t>Ft</w:t>
      </w:r>
      <w:r w:rsidR="00780C99">
        <w:rPr>
          <w:sz w:val="22"/>
          <w:szCs w:val="22"/>
        </w:rPr>
        <w:t xml:space="preserve"> volt.</w:t>
      </w:r>
      <w:proofErr w:type="gramEnd"/>
      <w:r w:rsidR="00780C99">
        <w:rPr>
          <w:sz w:val="22"/>
          <w:szCs w:val="22"/>
        </w:rPr>
        <w:t xml:space="preserve"> </w:t>
      </w:r>
    </w:p>
    <w:p w:rsidR="00780C99" w:rsidRDefault="00780C99" w:rsidP="00F35F34">
      <w:pPr>
        <w:jc w:val="both"/>
        <w:rPr>
          <w:b/>
          <w:sz w:val="22"/>
          <w:szCs w:val="22"/>
        </w:rPr>
      </w:pPr>
    </w:p>
    <w:p w:rsidR="00F74FA2" w:rsidRPr="00722937" w:rsidRDefault="00722937" w:rsidP="00F35F34">
      <w:pPr>
        <w:jc w:val="both"/>
        <w:rPr>
          <w:b/>
          <w:sz w:val="22"/>
          <w:szCs w:val="22"/>
        </w:rPr>
      </w:pPr>
      <w:r w:rsidRPr="00722937">
        <w:rPr>
          <w:b/>
          <w:sz w:val="22"/>
          <w:szCs w:val="22"/>
        </w:rPr>
        <w:t>I</w:t>
      </w:r>
      <w:r w:rsidR="00705974">
        <w:rPr>
          <w:b/>
          <w:sz w:val="22"/>
          <w:szCs w:val="22"/>
        </w:rPr>
        <w:t>I</w:t>
      </w:r>
      <w:r w:rsidR="007C29AC">
        <w:rPr>
          <w:b/>
          <w:sz w:val="22"/>
          <w:szCs w:val="22"/>
        </w:rPr>
        <w:t>I.</w:t>
      </w:r>
      <w:proofErr w:type="gramStart"/>
      <w:r w:rsidR="007C29AC">
        <w:rPr>
          <w:b/>
          <w:sz w:val="22"/>
          <w:szCs w:val="22"/>
        </w:rPr>
        <w:t>A</w:t>
      </w:r>
      <w:proofErr w:type="gramEnd"/>
      <w:r w:rsidR="007C29AC">
        <w:rPr>
          <w:b/>
          <w:sz w:val="22"/>
          <w:szCs w:val="22"/>
        </w:rPr>
        <w:t>/4</w:t>
      </w:r>
      <w:r w:rsidR="00F74FA2" w:rsidRPr="00722937">
        <w:rPr>
          <w:b/>
          <w:sz w:val="22"/>
          <w:szCs w:val="22"/>
        </w:rPr>
        <w:t xml:space="preserve">. </w:t>
      </w:r>
      <w:proofErr w:type="spellStart"/>
      <w:r w:rsidR="00F74FA2" w:rsidRPr="00722937">
        <w:rPr>
          <w:b/>
          <w:sz w:val="22"/>
          <w:szCs w:val="22"/>
        </w:rPr>
        <w:t>Piroskavárosi</w:t>
      </w:r>
      <w:proofErr w:type="spellEnd"/>
      <w:r w:rsidR="00F74FA2" w:rsidRPr="00722937">
        <w:rPr>
          <w:b/>
          <w:sz w:val="22"/>
          <w:szCs w:val="22"/>
        </w:rPr>
        <w:t xml:space="preserve"> Idősek Otthona </w:t>
      </w:r>
    </w:p>
    <w:p w:rsidR="00F80623" w:rsidRDefault="003B5158" w:rsidP="00137FEA">
      <w:pPr>
        <w:spacing w:after="120"/>
        <w:jc w:val="both"/>
        <w:rPr>
          <w:sz w:val="22"/>
          <w:szCs w:val="22"/>
        </w:rPr>
      </w:pPr>
      <w:r>
        <w:rPr>
          <w:sz w:val="22"/>
          <w:szCs w:val="22"/>
        </w:rPr>
        <w:t>Összbev</w:t>
      </w:r>
      <w:r w:rsidR="00A02805">
        <w:rPr>
          <w:sz w:val="22"/>
          <w:szCs w:val="22"/>
        </w:rPr>
        <w:t xml:space="preserve">étele </w:t>
      </w:r>
      <w:r w:rsidR="007C370D">
        <w:rPr>
          <w:sz w:val="22"/>
          <w:szCs w:val="22"/>
        </w:rPr>
        <w:t>235.267.160</w:t>
      </w:r>
      <w:r w:rsidR="004A32D2">
        <w:rPr>
          <w:sz w:val="22"/>
          <w:szCs w:val="22"/>
        </w:rPr>
        <w:t>Ft</w:t>
      </w:r>
      <w:r w:rsidR="004A32D2" w:rsidRPr="00722937">
        <w:rPr>
          <w:sz w:val="22"/>
          <w:szCs w:val="22"/>
        </w:rPr>
        <w:t xml:space="preserve"> </w:t>
      </w:r>
      <w:r w:rsidR="00AB44EE" w:rsidRPr="00722937">
        <w:rPr>
          <w:sz w:val="22"/>
          <w:szCs w:val="22"/>
        </w:rPr>
        <w:t>volt, mely módosíto</w:t>
      </w:r>
      <w:r w:rsidR="0030617C" w:rsidRPr="00722937">
        <w:rPr>
          <w:sz w:val="22"/>
          <w:szCs w:val="22"/>
        </w:rPr>
        <w:t>tt</w:t>
      </w:r>
      <w:r w:rsidR="00722937" w:rsidRPr="00722937">
        <w:rPr>
          <w:sz w:val="22"/>
          <w:szCs w:val="22"/>
        </w:rPr>
        <w:t xml:space="preserve"> e</w:t>
      </w:r>
      <w:r w:rsidR="00A02805">
        <w:rPr>
          <w:sz w:val="22"/>
          <w:szCs w:val="22"/>
        </w:rPr>
        <w:t>lőirányzatra vetítve</w:t>
      </w:r>
      <w:r w:rsidR="004A32D2">
        <w:rPr>
          <w:sz w:val="22"/>
          <w:szCs w:val="22"/>
        </w:rPr>
        <w:t xml:space="preserve"> </w:t>
      </w:r>
      <w:r w:rsidR="00EB2811">
        <w:rPr>
          <w:sz w:val="22"/>
          <w:szCs w:val="22"/>
        </w:rPr>
        <w:t>97,9</w:t>
      </w:r>
      <w:r w:rsidR="00AB44EE" w:rsidRPr="00722937">
        <w:rPr>
          <w:sz w:val="22"/>
          <w:szCs w:val="22"/>
        </w:rPr>
        <w:t>%-os teljesítésnek felel meg. Ebből saját bev</w:t>
      </w:r>
      <w:r w:rsidR="00A02805">
        <w:rPr>
          <w:sz w:val="22"/>
          <w:szCs w:val="22"/>
        </w:rPr>
        <w:t xml:space="preserve">étel </w:t>
      </w:r>
      <w:r w:rsidR="00EB2811">
        <w:rPr>
          <w:sz w:val="22"/>
          <w:szCs w:val="22"/>
        </w:rPr>
        <w:t>89.861.292</w:t>
      </w:r>
      <w:r w:rsidR="004A32D2">
        <w:rPr>
          <w:sz w:val="22"/>
          <w:szCs w:val="22"/>
        </w:rPr>
        <w:t xml:space="preserve">Ft </w:t>
      </w:r>
      <w:r w:rsidR="00A02805">
        <w:rPr>
          <w:sz w:val="22"/>
          <w:szCs w:val="22"/>
        </w:rPr>
        <w:t>(</w:t>
      </w:r>
      <w:r w:rsidR="00EB2811">
        <w:rPr>
          <w:sz w:val="22"/>
          <w:szCs w:val="22"/>
        </w:rPr>
        <w:t>94,7</w:t>
      </w:r>
      <w:r w:rsidR="00AB44EE" w:rsidRPr="00722937">
        <w:rPr>
          <w:sz w:val="22"/>
          <w:szCs w:val="22"/>
        </w:rPr>
        <w:t>%), önkormányzati támogatás</w:t>
      </w:r>
      <w:r w:rsidR="00A02805">
        <w:rPr>
          <w:sz w:val="22"/>
          <w:szCs w:val="22"/>
        </w:rPr>
        <w:t xml:space="preserve"> </w:t>
      </w:r>
      <w:r w:rsidR="00EB2811">
        <w:rPr>
          <w:sz w:val="22"/>
          <w:szCs w:val="22"/>
        </w:rPr>
        <w:t>144.502.404</w:t>
      </w:r>
      <w:r w:rsidR="004A32D2">
        <w:rPr>
          <w:sz w:val="22"/>
          <w:szCs w:val="22"/>
        </w:rPr>
        <w:t xml:space="preserve">Ft </w:t>
      </w:r>
      <w:r w:rsidR="000B4C66">
        <w:rPr>
          <w:sz w:val="22"/>
          <w:szCs w:val="22"/>
        </w:rPr>
        <w:t>(</w:t>
      </w:r>
      <w:r w:rsidR="00EB2811">
        <w:rPr>
          <w:sz w:val="22"/>
          <w:szCs w:val="22"/>
        </w:rPr>
        <w:t>100</w:t>
      </w:r>
      <w:r w:rsidR="00DE013B" w:rsidRPr="00722937">
        <w:rPr>
          <w:sz w:val="22"/>
          <w:szCs w:val="22"/>
        </w:rPr>
        <w:t>%), átvett pénzeszköz</w:t>
      </w:r>
      <w:r w:rsidR="00EB2811">
        <w:rPr>
          <w:sz w:val="22"/>
          <w:szCs w:val="22"/>
        </w:rPr>
        <w:t xml:space="preserve"> 903.464</w:t>
      </w:r>
      <w:r w:rsidR="004A32D2">
        <w:rPr>
          <w:sz w:val="22"/>
          <w:szCs w:val="22"/>
        </w:rPr>
        <w:t>Ft (</w:t>
      </w:r>
      <w:r w:rsidR="00EB2811">
        <w:rPr>
          <w:sz w:val="22"/>
          <w:szCs w:val="22"/>
        </w:rPr>
        <w:t>100</w:t>
      </w:r>
      <w:r w:rsidR="008B744B">
        <w:rPr>
          <w:sz w:val="22"/>
          <w:szCs w:val="22"/>
        </w:rPr>
        <w:t xml:space="preserve">%). </w:t>
      </w:r>
    </w:p>
    <w:p w:rsidR="005F57F2" w:rsidRDefault="008B744B" w:rsidP="00137FEA">
      <w:pPr>
        <w:spacing w:after="120"/>
        <w:jc w:val="both"/>
        <w:rPr>
          <w:sz w:val="22"/>
          <w:szCs w:val="22"/>
        </w:rPr>
      </w:pPr>
      <w:r>
        <w:rPr>
          <w:sz w:val="22"/>
          <w:szCs w:val="22"/>
        </w:rPr>
        <w:t xml:space="preserve">A </w:t>
      </w:r>
      <w:r w:rsidR="002114E2">
        <w:rPr>
          <w:sz w:val="22"/>
          <w:szCs w:val="22"/>
        </w:rPr>
        <w:t xml:space="preserve">működési </w:t>
      </w:r>
      <w:r>
        <w:rPr>
          <w:sz w:val="22"/>
          <w:szCs w:val="22"/>
        </w:rPr>
        <w:t>bevétel az ellátási díjakból</w:t>
      </w:r>
      <w:r w:rsidR="00BF10F1">
        <w:rPr>
          <w:sz w:val="22"/>
          <w:szCs w:val="22"/>
        </w:rPr>
        <w:t xml:space="preserve"> (</w:t>
      </w:r>
      <w:r w:rsidR="00EB2811">
        <w:rPr>
          <w:sz w:val="22"/>
          <w:szCs w:val="22"/>
        </w:rPr>
        <w:t>44.485.700</w:t>
      </w:r>
      <w:r w:rsidR="00FC3619">
        <w:rPr>
          <w:sz w:val="22"/>
          <w:szCs w:val="22"/>
        </w:rPr>
        <w:t>Ft</w:t>
      </w:r>
      <w:r w:rsidR="002114E2">
        <w:rPr>
          <w:sz w:val="22"/>
          <w:szCs w:val="22"/>
        </w:rPr>
        <w:t>)</w:t>
      </w:r>
      <w:r>
        <w:rPr>
          <w:sz w:val="22"/>
          <w:szCs w:val="22"/>
        </w:rPr>
        <w:t>,</w:t>
      </w:r>
      <w:r w:rsidR="00BF10F1">
        <w:rPr>
          <w:sz w:val="22"/>
          <w:szCs w:val="22"/>
        </w:rPr>
        <w:t xml:space="preserve"> valamint </w:t>
      </w:r>
      <w:r w:rsidR="00F139A8">
        <w:rPr>
          <w:sz w:val="22"/>
          <w:szCs w:val="22"/>
        </w:rPr>
        <w:t>(</w:t>
      </w:r>
      <w:r w:rsidR="00EB2811">
        <w:rPr>
          <w:sz w:val="22"/>
          <w:szCs w:val="22"/>
        </w:rPr>
        <w:t>37.096.328</w:t>
      </w:r>
      <w:r w:rsidR="00FC3619">
        <w:rPr>
          <w:sz w:val="22"/>
          <w:szCs w:val="22"/>
        </w:rPr>
        <w:t>Ft</w:t>
      </w:r>
      <w:r w:rsidR="00F139A8">
        <w:rPr>
          <w:sz w:val="22"/>
          <w:szCs w:val="22"/>
        </w:rPr>
        <w:t>)</w:t>
      </w:r>
      <w:r w:rsidR="00FC3619">
        <w:rPr>
          <w:sz w:val="22"/>
          <w:szCs w:val="22"/>
        </w:rPr>
        <w:t xml:space="preserve"> </w:t>
      </w:r>
      <w:r>
        <w:rPr>
          <w:sz w:val="22"/>
          <w:szCs w:val="22"/>
        </w:rPr>
        <w:t>maradványból</w:t>
      </w:r>
      <w:r w:rsidR="00BF10F1">
        <w:rPr>
          <w:sz w:val="22"/>
          <w:szCs w:val="22"/>
        </w:rPr>
        <w:t>,</w:t>
      </w:r>
      <w:r>
        <w:rPr>
          <w:sz w:val="22"/>
          <w:szCs w:val="22"/>
        </w:rPr>
        <w:t xml:space="preserve"> </w:t>
      </w:r>
      <w:r w:rsidR="00C40759">
        <w:rPr>
          <w:sz w:val="22"/>
          <w:szCs w:val="22"/>
        </w:rPr>
        <w:t>közvetített szolgált</w:t>
      </w:r>
      <w:r w:rsidR="00BF10F1">
        <w:rPr>
          <w:sz w:val="22"/>
          <w:szCs w:val="22"/>
        </w:rPr>
        <w:t>atások ellenértékéből (</w:t>
      </w:r>
      <w:r w:rsidR="00EB2811">
        <w:rPr>
          <w:sz w:val="22"/>
          <w:szCs w:val="22"/>
        </w:rPr>
        <w:t>6.514.200</w:t>
      </w:r>
      <w:r w:rsidR="00C54166">
        <w:rPr>
          <w:sz w:val="22"/>
          <w:szCs w:val="22"/>
        </w:rPr>
        <w:t>Ft</w:t>
      </w:r>
      <w:r w:rsidR="00C40759">
        <w:rPr>
          <w:sz w:val="22"/>
          <w:szCs w:val="22"/>
        </w:rPr>
        <w:t xml:space="preserve">), </w:t>
      </w:r>
      <w:r w:rsidR="00BF10F1">
        <w:rPr>
          <w:sz w:val="22"/>
          <w:szCs w:val="22"/>
        </w:rPr>
        <w:t xml:space="preserve">ÁFA </w:t>
      </w:r>
      <w:r w:rsidR="00EB2811">
        <w:rPr>
          <w:sz w:val="22"/>
          <w:szCs w:val="22"/>
        </w:rPr>
        <w:t>bevételből</w:t>
      </w:r>
      <w:r w:rsidR="00BF10F1">
        <w:rPr>
          <w:sz w:val="22"/>
          <w:szCs w:val="22"/>
        </w:rPr>
        <w:t xml:space="preserve"> (</w:t>
      </w:r>
      <w:r w:rsidR="00EB2811">
        <w:rPr>
          <w:sz w:val="22"/>
          <w:szCs w:val="22"/>
        </w:rPr>
        <w:t>1.758.834</w:t>
      </w:r>
      <w:r w:rsidR="00C54166">
        <w:rPr>
          <w:sz w:val="22"/>
          <w:szCs w:val="22"/>
        </w:rPr>
        <w:t>Ft</w:t>
      </w:r>
      <w:r w:rsidR="00C40759">
        <w:rPr>
          <w:sz w:val="22"/>
          <w:szCs w:val="22"/>
        </w:rPr>
        <w:t>),</w:t>
      </w:r>
      <w:r w:rsidR="002B0350">
        <w:rPr>
          <w:sz w:val="22"/>
          <w:szCs w:val="22"/>
        </w:rPr>
        <w:t xml:space="preserve"> valami</w:t>
      </w:r>
      <w:r w:rsidR="00BF10F1">
        <w:rPr>
          <w:sz w:val="22"/>
          <w:szCs w:val="22"/>
        </w:rPr>
        <w:t>nt kamatbevételből (</w:t>
      </w:r>
      <w:r w:rsidR="00EB2811">
        <w:rPr>
          <w:sz w:val="22"/>
          <w:szCs w:val="22"/>
        </w:rPr>
        <w:t>6.230</w:t>
      </w:r>
      <w:r w:rsidR="00C54166">
        <w:rPr>
          <w:sz w:val="22"/>
          <w:szCs w:val="22"/>
        </w:rPr>
        <w:t>Ft</w:t>
      </w:r>
      <w:r w:rsidR="00C40759">
        <w:rPr>
          <w:sz w:val="22"/>
          <w:szCs w:val="22"/>
        </w:rPr>
        <w:t xml:space="preserve">) tevődött össze. </w:t>
      </w:r>
    </w:p>
    <w:p w:rsidR="00DE74F8" w:rsidRPr="009571C0" w:rsidRDefault="00D55BB1" w:rsidP="00D55D72">
      <w:pPr>
        <w:pStyle w:val="Cmsor3"/>
        <w:rPr>
          <w:sz w:val="22"/>
          <w:szCs w:val="22"/>
        </w:rPr>
      </w:pPr>
      <w:r w:rsidRPr="009571C0">
        <w:rPr>
          <w:sz w:val="22"/>
          <w:szCs w:val="22"/>
        </w:rPr>
        <w:t>I</w:t>
      </w:r>
      <w:r w:rsidR="00705974">
        <w:rPr>
          <w:sz w:val="22"/>
          <w:szCs w:val="22"/>
        </w:rPr>
        <w:t>I</w:t>
      </w:r>
      <w:r w:rsidR="00F74FA2" w:rsidRPr="009571C0">
        <w:rPr>
          <w:sz w:val="22"/>
          <w:szCs w:val="22"/>
        </w:rPr>
        <w:t>I.</w:t>
      </w:r>
      <w:proofErr w:type="gramStart"/>
      <w:r w:rsidR="00F74FA2" w:rsidRPr="009571C0">
        <w:rPr>
          <w:sz w:val="22"/>
          <w:szCs w:val="22"/>
        </w:rPr>
        <w:t>A</w:t>
      </w:r>
      <w:proofErr w:type="gramEnd"/>
      <w:r w:rsidR="00F74FA2" w:rsidRPr="009571C0">
        <w:rPr>
          <w:sz w:val="22"/>
          <w:szCs w:val="22"/>
        </w:rPr>
        <w:t>/5</w:t>
      </w:r>
      <w:r w:rsidR="009969FF" w:rsidRPr="009571C0">
        <w:rPr>
          <w:sz w:val="22"/>
          <w:szCs w:val="22"/>
        </w:rPr>
        <w:t xml:space="preserve">. </w:t>
      </w:r>
      <w:r w:rsidR="00AF59A6">
        <w:rPr>
          <w:sz w:val="22"/>
          <w:szCs w:val="22"/>
        </w:rPr>
        <w:t xml:space="preserve">Hivatali feladatok </w:t>
      </w:r>
    </w:p>
    <w:p w:rsidR="00897035" w:rsidRPr="009571C0" w:rsidRDefault="00BD0E6F" w:rsidP="00897035">
      <w:pPr>
        <w:tabs>
          <w:tab w:val="left" w:pos="360"/>
        </w:tabs>
        <w:ind w:left="360" w:hanging="360"/>
        <w:jc w:val="both"/>
        <w:rPr>
          <w:sz w:val="22"/>
          <w:szCs w:val="22"/>
        </w:rPr>
      </w:pPr>
      <w:r>
        <w:rPr>
          <w:sz w:val="22"/>
          <w:szCs w:val="22"/>
        </w:rPr>
        <w:tab/>
        <w:t>Saját</w:t>
      </w:r>
      <w:r w:rsidR="00CC0B4D">
        <w:rPr>
          <w:sz w:val="22"/>
          <w:szCs w:val="22"/>
        </w:rPr>
        <w:t xml:space="preserve"> bevétel </w:t>
      </w:r>
      <w:r w:rsidR="00EB2811">
        <w:rPr>
          <w:sz w:val="22"/>
          <w:szCs w:val="22"/>
        </w:rPr>
        <w:t>30.475.935</w:t>
      </w:r>
      <w:r w:rsidR="00C54166">
        <w:rPr>
          <w:sz w:val="22"/>
          <w:szCs w:val="22"/>
        </w:rPr>
        <w:t xml:space="preserve">Ft </w:t>
      </w:r>
      <w:r w:rsidR="00BD5723">
        <w:rPr>
          <w:sz w:val="22"/>
          <w:szCs w:val="22"/>
        </w:rPr>
        <w:t>(</w:t>
      </w:r>
      <w:r w:rsidR="00EB2811">
        <w:rPr>
          <w:sz w:val="22"/>
          <w:szCs w:val="22"/>
        </w:rPr>
        <w:t>96,3</w:t>
      </w:r>
      <w:r w:rsidR="00897035" w:rsidRPr="009571C0">
        <w:rPr>
          <w:sz w:val="22"/>
          <w:szCs w:val="22"/>
        </w:rPr>
        <w:t xml:space="preserve">%). </w:t>
      </w:r>
      <w:r w:rsidR="00EB2811">
        <w:rPr>
          <w:sz w:val="22"/>
          <w:szCs w:val="22"/>
        </w:rPr>
        <w:t>Ebből: Felhalmozási bevétel 32.283Ft. Igazgatási szolgáltatási díj 700 Ft</w:t>
      </w:r>
      <w:r>
        <w:rPr>
          <w:sz w:val="22"/>
          <w:szCs w:val="22"/>
        </w:rPr>
        <w:t>,</w:t>
      </w:r>
      <w:r w:rsidR="00633078">
        <w:rPr>
          <w:sz w:val="22"/>
          <w:szCs w:val="22"/>
        </w:rPr>
        <w:t xml:space="preserve"> </w:t>
      </w:r>
      <w:r w:rsidR="00BA19D9" w:rsidRPr="009571C0">
        <w:rPr>
          <w:sz w:val="22"/>
          <w:szCs w:val="22"/>
        </w:rPr>
        <w:t>közvetí</w:t>
      </w:r>
      <w:r w:rsidR="00F52705">
        <w:rPr>
          <w:sz w:val="22"/>
          <w:szCs w:val="22"/>
        </w:rPr>
        <w:t>tet</w:t>
      </w:r>
      <w:r>
        <w:rPr>
          <w:sz w:val="22"/>
          <w:szCs w:val="22"/>
        </w:rPr>
        <w:t>t</w:t>
      </w:r>
      <w:r w:rsidR="007C6B65">
        <w:rPr>
          <w:sz w:val="22"/>
          <w:szCs w:val="22"/>
        </w:rPr>
        <w:t xml:space="preserve"> szolgáltatás bev</w:t>
      </w:r>
      <w:r w:rsidR="00A60C6A">
        <w:rPr>
          <w:sz w:val="22"/>
          <w:szCs w:val="22"/>
        </w:rPr>
        <w:t xml:space="preserve">étele </w:t>
      </w:r>
      <w:r w:rsidR="00EB2811">
        <w:rPr>
          <w:sz w:val="22"/>
          <w:szCs w:val="22"/>
        </w:rPr>
        <w:t>1.757.110</w:t>
      </w:r>
      <w:r w:rsidR="00C54166">
        <w:rPr>
          <w:sz w:val="22"/>
          <w:szCs w:val="22"/>
        </w:rPr>
        <w:t>Ft</w:t>
      </w:r>
      <w:r>
        <w:rPr>
          <w:sz w:val="22"/>
          <w:szCs w:val="22"/>
        </w:rPr>
        <w:t xml:space="preserve">, ÁFA bevétel </w:t>
      </w:r>
      <w:r w:rsidR="00EB2811">
        <w:rPr>
          <w:sz w:val="22"/>
          <w:szCs w:val="22"/>
        </w:rPr>
        <w:t>725.704</w:t>
      </w:r>
      <w:r w:rsidR="00C54166">
        <w:rPr>
          <w:sz w:val="22"/>
          <w:szCs w:val="22"/>
        </w:rPr>
        <w:t>Ft</w:t>
      </w:r>
      <w:r w:rsidR="0031113F" w:rsidRPr="009571C0">
        <w:rPr>
          <w:sz w:val="22"/>
          <w:szCs w:val="22"/>
        </w:rPr>
        <w:t xml:space="preserve">, </w:t>
      </w:r>
      <w:r>
        <w:rPr>
          <w:sz w:val="22"/>
          <w:szCs w:val="22"/>
        </w:rPr>
        <w:t>szo</w:t>
      </w:r>
      <w:r w:rsidR="00E5490A">
        <w:rPr>
          <w:sz w:val="22"/>
          <w:szCs w:val="22"/>
        </w:rPr>
        <w:t>lgá</w:t>
      </w:r>
      <w:r w:rsidR="00A60C6A">
        <w:rPr>
          <w:sz w:val="22"/>
          <w:szCs w:val="22"/>
        </w:rPr>
        <w:t xml:space="preserve">ltatások ellenértéke </w:t>
      </w:r>
      <w:r w:rsidR="00EB2811">
        <w:rPr>
          <w:sz w:val="22"/>
          <w:szCs w:val="22"/>
        </w:rPr>
        <w:t>76.758</w:t>
      </w:r>
      <w:r w:rsidR="00C54166">
        <w:rPr>
          <w:sz w:val="22"/>
          <w:szCs w:val="22"/>
        </w:rPr>
        <w:t>Ft</w:t>
      </w:r>
      <w:r w:rsidR="00A60C6A">
        <w:rPr>
          <w:sz w:val="22"/>
          <w:szCs w:val="22"/>
        </w:rPr>
        <w:t xml:space="preserve">, </w:t>
      </w:r>
      <w:r w:rsidR="000624C8">
        <w:rPr>
          <w:sz w:val="22"/>
          <w:szCs w:val="22"/>
        </w:rPr>
        <w:t>költségvetési ma</w:t>
      </w:r>
      <w:r w:rsidR="00A60C6A">
        <w:rPr>
          <w:sz w:val="22"/>
          <w:szCs w:val="22"/>
        </w:rPr>
        <w:t xml:space="preserve">radvány igénybevétele </w:t>
      </w:r>
      <w:r w:rsidR="00EB2811">
        <w:rPr>
          <w:sz w:val="22"/>
          <w:szCs w:val="22"/>
        </w:rPr>
        <w:t>27.044.282</w:t>
      </w:r>
      <w:r w:rsidR="00C54166">
        <w:rPr>
          <w:sz w:val="22"/>
          <w:szCs w:val="22"/>
        </w:rPr>
        <w:t>Ft</w:t>
      </w:r>
      <w:r w:rsidR="00EB2811">
        <w:rPr>
          <w:sz w:val="22"/>
          <w:szCs w:val="22"/>
        </w:rPr>
        <w:t>, egyéb bevételek 839.098Ft.</w:t>
      </w:r>
    </w:p>
    <w:p w:rsidR="004255FD" w:rsidRDefault="00A60C6A" w:rsidP="00897035">
      <w:pPr>
        <w:tabs>
          <w:tab w:val="left" w:pos="360"/>
        </w:tabs>
        <w:ind w:left="360" w:hanging="360"/>
        <w:jc w:val="both"/>
        <w:rPr>
          <w:sz w:val="22"/>
          <w:szCs w:val="22"/>
        </w:rPr>
      </w:pPr>
      <w:r>
        <w:rPr>
          <w:sz w:val="22"/>
          <w:szCs w:val="22"/>
        </w:rPr>
        <w:tab/>
        <w:t xml:space="preserve">Átvett bevétel </w:t>
      </w:r>
      <w:r w:rsidR="00EB2811">
        <w:rPr>
          <w:sz w:val="22"/>
          <w:szCs w:val="22"/>
        </w:rPr>
        <w:t>15.784.522</w:t>
      </w:r>
      <w:r w:rsidR="00C54166">
        <w:rPr>
          <w:sz w:val="22"/>
          <w:szCs w:val="22"/>
        </w:rPr>
        <w:t xml:space="preserve">Ft </w:t>
      </w:r>
      <w:r>
        <w:rPr>
          <w:sz w:val="22"/>
          <w:szCs w:val="22"/>
        </w:rPr>
        <w:t>(</w:t>
      </w:r>
      <w:r w:rsidR="00EB2811">
        <w:rPr>
          <w:sz w:val="22"/>
          <w:szCs w:val="22"/>
        </w:rPr>
        <w:t>93,4</w:t>
      </w:r>
      <w:r w:rsidR="00897035" w:rsidRPr="009571C0">
        <w:rPr>
          <w:sz w:val="22"/>
          <w:szCs w:val="22"/>
        </w:rPr>
        <w:t>%), melyből a H</w:t>
      </w:r>
      <w:r w:rsidR="00A56075" w:rsidRPr="009571C0">
        <w:rPr>
          <w:sz w:val="22"/>
          <w:szCs w:val="22"/>
        </w:rPr>
        <w:t>om</w:t>
      </w:r>
      <w:r w:rsidR="00E34084" w:rsidRPr="009571C0">
        <w:rPr>
          <w:sz w:val="22"/>
          <w:szCs w:val="22"/>
        </w:rPr>
        <w:t>ok</w:t>
      </w:r>
      <w:r w:rsidR="00576B4B" w:rsidRPr="009571C0">
        <w:rPr>
          <w:sz w:val="22"/>
          <w:szCs w:val="22"/>
        </w:rPr>
        <w:t>hát</w:t>
      </w:r>
      <w:r>
        <w:rPr>
          <w:sz w:val="22"/>
          <w:szCs w:val="22"/>
        </w:rPr>
        <w:t xml:space="preserve">ságtól átvett bevétel </w:t>
      </w:r>
      <w:r w:rsidR="00EB2811">
        <w:rPr>
          <w:sz w:val="22"/>
          <w:szCs w:val="22"/>
        </w:rPr>
        <w:t>5.000.000</w:t>
      </w:r>
      <w:r w:rsidR="00C54166">
        <w:rPr>
          <w:sz w:val="22"/>
          <w:szCs w:val="22"/>
        </w:rPr>
        <w:t>Ft</w:t>
      </w:r>
      <w:r w:rsidR="00BA19D9" w:rsidRPr="009571C0">
        <w:rPr>
          <w:sz w:val="22"/>
          <w:szCs w:val="22"/>
        </w:rPr>
        <w:t xml:space="preserve">, </w:t>
      </w:r>
      <w:proofErr w:type="spellStart"/>
      <w:r w:rsidR="00897035" w:rsidRPr="009571C0">
        <w:rPr>
          <w:sz w:val="22"/>
          <w:szCs w:val="22"/>
        </w:rPr>
        <w:t>Piroskavárosi</w:t>
      </w:r>
      <w:proofErr w:type="spellEnd"/>
      <w:r w:rsidR="00897035" w:rsidRPr="009571C0">
        <w:rPr>
          <w:sz w:val="22"/>
          <w:szCs w:val="22"/>
        </w:rPr>
        <w:t xml:space="preserve"> Idős</w:t>
      </w:r>
      <w:r w:rsidR="00E34084" w:rsidRPr="009571C0">
        <w:rPr>
          <w:sz w:val="22"/>
          <w:szCs w:val="22"/>
        </w:rPr>
        <w:t>ek Ott</w:t>
      </w:r>
      <w:r w:rsidR="00633078">
        <w:rPr>
          <w:sz w:val="22"/>
          <w:szCs w:val="22"/>
        </w:rPr>
        <w:t>honá</w:t>
      </w:r>
      <w:r>
        <w:rPr>
          <w:sz w:val="22"/>
          <w:szCs w:val="22"/>
        </w:rPr>
        <w:t xml:space="preserve">tól átvett bevétel </w:t>
      </w:r>
      <w:r w:rsidR="00EB2811">
        <w:rPr>
          <w:sz w:val="22"/>
          <w:szCs w:val="22"/>
        </w:rPr>
        <w:t>3.826.405</w:t>
      </w:r>
      <w:r w:rsidR="00C54166">
        <w:rPr>
          <w:sz w:val="22"/>
          <w:szCs w:val="22"/>
        </w:rPr>
        <w:t>Ft</w:t>
      </w:r>
      <w:r w:rsidR="00C54166" w:rsidRPr="009571C0">
        <w:rPr>
          <w:sz w:val="22"/>
          <w:szCs w:val="22"/>
        </w:rPr>
        <w:t xml:space="preserve"> </w:t>
      </w:r>
      <w:r w:rsidR="002E5FEE" w:rsidRPr="009571C0">
        <w:rPr>
          <w:sz w:val="22"/>
          <w:szCs w:val="22"/>
        </w:rPr>
        <w:t xml:space="preserve">volt, </w:t>
      </w:r>
      <w:r w:rsidR="007C6B65">
        <w:rPr>
          <w:sz w:val="22"/>
          <w:szCs w:val="22"/>
        </w:rPr>
        <w:t>egyéb működési</w:t>
      </w:r>
      <w:r w:rsidR="00F37027">
        <w:rPr>
          <w:sz w:val="22"/>
          <w:szCs w:val="22"/>
        </w:rPr>
        <w:t xml:space="preserve"> c</w:t>
      </w:r>
      <w:r>
        <w:rPr>
          <w:sz w:val="22"/>
          <w:szCs w:val="22"/>
        </w:rPr>
        <w:t xml:space="preserve">élú támogatás bevétele </w:t>
      </w:r>
      <w:r w:rsidR="00EB2811">
        <w:rPr>
          <w:sz w:val="22"/>
          <w:szCs w:val="22"/>
        </w:rPr>
        <w:t>6.958.117</w:t>
      </w:r>
      <w:r w:rsidR="00C54166">
        <w:rPr>
          <w:sz w:val="22"/>
          <w:szCs w:val="22"/>
        </w:rPr>
        <w:t>Ft</w:t>
      </w:r>
      <w:r w:rsidR="00EB2811">
        <w:rPr>
          <w:sz w:val="22"/>
          <w:szCs w:val="22"/>
        </w:rPr>
        <w:t>.</w:t>
      </w:r>
      <w:r w:rsidR="00C54166">
        <w:rPr>
          <w:sz w:val="22"/>
          <w:szCs w:val="22"/>
        </w:rPr>
        <w:t xml:space="preserve"> </w:t>
      </w:r>
      <w:r>
        <w:rPr>
          <w:sz w:val="22"/>
          <w:szCs w:val="22"/>
        </w:rPr>
        <w:t>(EFOP pályázat).</w:t>
      </w:r>
      <w:r w:rsidR="00EB2811">
        <w:rPr>
          <w:sz w:val="22"/>
          <w:szCs w:val="22"/>
        </w:rPr>
        <w:t xml:space="preserve"> </w:t>
      </w:r>
      <w:r>
        <w:rPr>
          <w:sz w:val="22"/>
          <w:szCs w:val="22"/>
        </w:rPr>
        <w:t xml:space="preserve">Önkormányzati támogatás </w:t>
      </w:r>
      <w:r w:rsidR="00EB2811">
        <w:rPr>
          <w:sz w:val="22"/>
          <w:szCs w:val="22"/>
        </w:rPr>
        <w:t>291.241.042</w:t>
      </w:r>
      <w:r w:rsidR="00C54166">
        <w:rPr>
          <w:sz w:val="22"/>
          <w:szCs w:val="22"/>
        </w:rPr>
        <w:t xml:space="preserve">Ft </w:t>
      </w:r>
      <w:r>
        <w:rPr>
          <w:sz w:val="22"/>
          <w:szCs w:val="22"/>
        </w:rPr>
        <w:t>volt, (</w:t>
      </w:r>
      <w:r w:rsidR="00EB2811">
        <w:rPr>
          <w:sz w:val="22"/>
          <w:szCs w:val="22"/>
        </w:rPr>
        <w:t>97,2</w:t>
      </w:r>
      <w:r w:rsidR="00F37027">
        <w:rPr>
          <w:sz w:val="22"/>
          <w:szCs w:val="22"/>
        </w:rPr>
        <w:t>%).</w:t>
      </w:r>
    </w:p>
    <w:p w:rsidR="00897035" w:rsidRPr="00AF59A6" w:rsidRDefault="00D55D72" w:rsidP="00DE013B">
      <w:pPr>
        <w:pStyle w:val="Cmsor5"/>
        <w:spacing w:before="120"/>
        <w:rPr>
          <w:i w:val="0"/>
          <w:smallCaps/>
          <w:sz w:val="22"/>
          <w:szCs w:val="22"/>
        </w:rPr>
      </w:pPr>
      <w:r w:rsidRPr="00AF59A6">
        <w:rPr>
          <w:i w:val="0"/>
          <w:smallCaps/>
          <w:sz w:val="22"/>
          <w:szCs w:val="22"/>
        </w:rPr>
        <w:t>I</w:t>
      </w:r>
      <w:r w:rsidR="00705974" w:rsidRPr="00AF59A6">
        <w:rPr>
          <w:i w:val="0"/>
          <w:smallCaps/>
          <w:sz w:val="22"/>
          <w:szCs w:val="22"/>
        </w:rPr>
        <w:t>I</w:t>
      </w:r>
      <w:r w:rsidRPr="00AF59A6">
        <w:rPr>
          <w:i w:val="0"/>
          <w:smallCaps/>
          <w:sz w:val="22"/>
          <w:szCs w:val="22"/>
        </w:rPr>
        <w:t xml:space="preserve">I. </w:t>
      </w:r>
      <w:proofErr w:type="gramStart"/>
      <w:r w:rsidRPr="00AF59A6">
        <w:rPr>
          <w:i w:val="0"/>
          <w:smallCaps/>
          <w:sz w:val="22"/>
          <w:szCs w:val="22"/>
        </w:rPr>
        <w:t>A</w:t>
      </w:r>
      <w:proofErr w:type="gramEnd"/>
      <w:r w:rsidRPr="00AF59A6">
        <w:rPr>
          <w:i w:val="0"/>
          <w:smallCaps/>
          <w:sz w:val="22"/>
          <w:szCs w:val="22"/>
        </w:rPr>
        <w:t>/</w:t>
      </w:r>
      <w:r w:rsidR="00F74FA2" w:rsidRPr="00AF59A6">
        <w:rPr>
          <w:i w:val="0"/>
          <w:smallCaps/>
          <w:sz w:val="22"/>
          <w:szCs w:val="22"/>
        </w:rPr>
        <w:t>6</w:t>
      </w:r>
      <w:r w:rsidR="00897035" w:rsidRPr="00AF59A6">
        <w:rPr>
          <w:i w:val="0"/>
          <w:smallCaps/>
          <w:sz w:val="22"/>
          <w:szCs w:val="22"/>
        </w:rPr>
        <w:t xml:space="preserve">. </w:t>
      </w:r>
      <w:r w:rsidR="00AF59A6" w:rsidRPr="00AF59A6">
        <w:rPr>
          <w:i w:val="0"/>
          <w:sz w:val="22"/>
          <w:szCs w:val="22"/>
        </w:rPr>
        <w:t>Önkormányzati feladatok</w:t>
      </w:r>
    </w:p>
    <w:p w:rsidR="009571C0" w:rsidRPr="009571C0" w:rsidRDefault="0009568C" w:rsidP="00AA5560">
      <w:pPr>
        <w:jc w:val="both"/>
        <w:rPr>
          <w:sz w:val="22"/>
          <w:szCs w:val="22"/>
        </w:rPr>
      </w:pPr>
      <w:r>
        <w:rPr>
          <w:sz w:val="22"/>
          <w:szCs w:val="22"/>
        </w:rPr>
        <w:t xml:space="preserve">Összes bevétel: </w:t>
      </w:r>
      <w:r w:rsidR="009C2B05">
        <w:rPr>
          <w:sz w:val="22"/>
          <w:szCs w:val="22"/>
        </w:rPr>
        <w:t>4.420.798.984</w:t>
      </w:r>
      <w:r w:rsidR="00C54166">
        <w:rPr>
          <w:sz w:val="22"/>
          <w:szCs w:val="22"/>
        </w:rPr>
        <w:t>Ft</w:t>
      </w:r>
      <w:r w:rsidR="00AA5560" w:rsidRPr="009571C0">
        <w:rPr>
          <w:sz w:val="22"/>
          <w:szCs w:val="22"/>
        </w:rPr>
        <w:t>-ra teljesült, ami a mód</w:t>
      </w:r>
      <w:r w:rsidR="00EF3625">
        <w:rPr>
          <w:sz w:val="22"/>
          <w:szCs w:val="22"/>
        </w:rPr>
        <w:t>osí</w:t>
      </w:r>
      <w:r w:rsidR="000B3CD2">
        <w:rPr>
          <w:sz w:val="22"/>
          <w:szCs w:val="22"/>
        </w:rPr>
        <w:t>tott</w:t>
      </w:r>
      <w:r w:rsidR="00BD0E6F">
        <w:rPr>
          <w:sz w:val="22"/>
          <w:szCs w:val="22"/>
        </w:rPr>
        <w:t xml:space="preserve"> e</w:t>
      </w:r>
      <w:r w:rsidR="00C40759">
        <w:rPr>
          <w:sz w:val="22"/>
          <w:szCs w:val="22"/>
        </w:rPr>
        <w:t>lői</w:t>
      </w:r>
      <w:r w:rsidR="00A60C6A">
        <w:rPr>
          <w:sz w:val="22"/>
          <w:szCs w:val="22"/>
        </w:rPr>
        <w:t xml:space="preserve">rányzatra vetítve: </w:t>
      </w:r>
      <w:r w:rsidR="009C2B05">
        <w:rPr>
          <w:sz w:val="22"/>
          <w:szCs w:val="22"/>
        </w:rPr>
        <w:t>77</w:t>
      </w:r>
      <w:r w:rsidR="00AA5560" w:rsidRPr="009571C0">
        <w:rPr>
          <w:sz w:val="22"/>
          <w:szCs w:val="22"/>
        </w:rPr>
        <w:t>%-os teljesítésnek felel meg.</w:t>
      </w:r>
      <w:r w:rsidR="00137FEA">
        <w:rPr>
          <w:sz w:val="22"/>
          <w:szCs w:val="22"/>
        </w:rPr>
        <w:t xml:space="preserve"> </w:t>
      </w:r>
      <w:r w:rsidR="000A71B7">
        <w:rPr>
          <w:sz w:val="22"/>
          <w:szCs w:val="22"/>
        </w:rPr>
        <w:t>Ebből sa</w:t>
      </w:r>
      <w:r w:rsidR="00F80D41">
        <w:rPr>
          <w:sz w:val="22"/>
          <w:szCs w:val="22"/>
        </w:rPr>
        <w:t>ját bevé</w:t>
      </w:r>
      <w:r w:rsidR="00A60C6A">
        <w:rPr>
          <w:sz w:val="22"/>
          <w:szCs w:val="22"/>
        </w:rPr>
        <w:t>tel:</w:t>
      </w:r>
      <w:r w:rsidR="009C2B05">
        <w:rPr>
          <w:sz w:val="22"/>
          <w:szCs w:val="22"/>
        </w:rPr>
        <w:t xml:space="preserve"> 3.332.922.236</w:t>
      </w:r>
      <w:r w:rsidR="00C54166">
        <w:rPr>
          <w:sz w:val="22"/>
          <w:szCs w:val="22"/>
        </w:rPr>
        <w:t xml:space="preserve">Ft </w:t>
      </w:r>
      <w:r w:rsidR="009C2B05">
        <w:rPr>
          <w:sz w:val="22"/>
          <w:szCs w:val="22"/>
        </w:rPr>
        <w:t>(95,2</w:t>
      </w:r>
      <w:r w:rsidR="00AA5560" w:rsidRPr="009571C0">
        <w:rPr>
          <w:sz w:val="22"/>
          <w:szCs w:val="22"/>
        </w:rPr>
        <w:t xml:space="preserve">%). </w:t>
      </w:r>
    </w:p>
    <w:p w:rsidR="00AA5560" w:rsidRPr="009571C0" w:rsidRDefault="00AA5560" w:rsidP="00AA5560">
      <w:pPr>
        <w:jc w:val="both"/>
        <w:rPr>
          <w:i/>
          <w:sz w:val="22"/>
          <w:szCs w:val="22"/>
          <w:u w:val="single"/>
        </w:rPr>
      </w:pPr>
      <w:r w:rsidRPr="009571C0">
        <w:rPr>
          <w:i/>
          <w:sz w:val="22"/>
          <w:szCs w:val="22"/>
        </w:rPr>
        <w:t>Főbb bevételek</w:t>
      </w:r>
      <w:r w:rsidRPr="009571C0">
        <w:rPr>
          <w:sz w:val="22"/>
          <w:szCs w:val="22"/>
        </w:rPr>
        <w:t xml:space="preserve">: </w:t>
      </w:r>
    </w:p>
    <w:p w:rsidR="00D31056" w:rsidRPr="00A44251" w:rsidRDefault="00AA5560" w:rsidP="00AA5560">
      <w:pPr>
        <w:jc w:val="both"/>
        <w:rPr>
          <w:i/>
          <w:sz w:val="22"/>
          <w:szCs w:val="22"/>
          <w:u w:val="single"/>
        </w:rPr>
      </w:pPr>
      <w:proofErr w:type="gramStart"/>
      <w:r w:rsidRPr="009571C0">
        <w:rPr>
          <w:sz w:val="22"/>
          <w:szCs w:val="22"/>
        </w:rPr>
        <w:t>a</w:t>
      </w:r>
      <w:proofErr w:type="gramEnd"/>
      <w:r w:rsidRPr="009571C0">
        <w:rPr>
          <w:sz w:val="22"/>
          <w:szCs w:val="22"/>
        </w:rPr>
        <w:t xml:space="preserve">.) </w:t>
      </w:r>
      <w:r w:rsidR="00A44251" w:rsidRPr="00A44251">
        <w:rPr>
          <w:i/>
          <w:sz w:val="22"/>
          <w:szCs w:val="22"/>
          <w:u w:val="single"/>
        </w:rPr>
        <w:t>011130 Önkormányzatok és önkormányzati hivatalok jogalkotó és általános igazgatási tevékenysége</w:t>
      </w:r>
    </w:p>
    <w:p w:rsidR="00D31056" w:rsidRDefault="00A44251" w:rsidP="001D2FF6">
      <w:pPr>
        <w:tabs>
          <w:tab w:val="left" w:pos="426"/>
        </w:tabs>
        <w:ind w:left="426" w:hanging="426"/>
        <w:jc w:val="both"/>
        <w:rPr>
          <w:sz w:val="22"/>
          <w:szCs w:val="22"/>
        </w:rPr>
      </w:pPr>
      <w:r>
        <w:rPr>
          <w:sz w:val="22"/>
          <w:szCs w:val="22"/>
        </w:rPr>
        <w:tab/>
      </w:r>
      <w:r w:rsidR="00F37027">
        <w:rPr>
          <w:sz w:val="22"/>
          <w:szCs w:val="22"/>
        </w:rPr>
        <w:t>Összes bevétel</w:t>
      </w:r>
      <w:r w:rsidR="00633078">
        <w:rPr>
          <w:sz w:val="22"/>
          <w:szCs w:val="22"/>
        </w:rPr>
        <w:t xml:space="preserve"> </w:t>
      </w:r>
      <w:r w:rsidR="009C2B05">
        <w:rPr>
          <w:sz w:val="22"/>
          <w:szCs w:val="22"/>
        </w:rPr>
        <w:t>45.600.279</w:t>
      </w:r>
      <w:r w:rsidR="00C54166">
        <w:rPr>
          <w:sz w:val="22"/>
          <w:szCs w:val="22"/>
        </w:rPr>
        <w:t>Ft</w:t>
      </w:r>
      <w:r>
        <w:rPr>
          <w:sz w:val="22"/>
          <w:szCs w:val="22"/>
        </w:rPr>
        <w:t xml:space="preserve">-ra teljesült, </w:t>
      </w:r>
      <w:r w:rsidR="0060308D">
        <w:rPr>
          <w:sz w:val="22"/>
          <w:szCs w:val="22"/>
        </w:rPr>
        <w:t>a módo</w:t>
      </w:r>
      <w:r w:rsidR="00633078">
        <w:rPr>
          <w:sz w:val="22"/>
          <w:szCs w:val="22"/>
        </w:rPr>
        <w:t>sít</w:t>
      </w:r>
      <w:r w:rsidR="00A60C6A">
        <w:rPr>
          <w:sz w:val="22"/>
          <w:szCs w:val="22"/>
        </w:rPr>
        <w:t xml:space="preserve">ott előirányzatra vetítve </w:t>
      </w:r>
      <w:r w:rsidR="009954EC">
        <w:rPr>
          <w:sz w:val="22"/>
          <w:szCs w:val="22"/>
        </w:rPr>
        <w:t>93,9</w:t>
      </w:r>
      <w:r w:rsidR="0060308D">
        <w:rPr>
          <w:sz w:val="22"/>
          <w:szCs w:val="22"/>
        </w:rPr>
        <w:t xml:space="preserve">%-os teljesítésnek felel meg. </w:t>
      </w:r>
    </w:p>
    <w:p w:rsidR="00AA5560" w:rsidRPr="009571C0" w:rsidRDefault="00D31056" w:rsidP="00AA5560">
      <w:pPr>
        <w:jc w:val="both"/>
        <w:rPr>
          <w:sz w:val="22"/>
          <w:szCs w:val="22"/>
          <w:u w:val="single"/>
        </w:rPr>
      </w:pPr>
      <w:r>
        <w:rPr>
          <w:sz w:val="22"/>
          <w:szCs w:val="22"/>
        </w:rPr>
        <w:t>b.)</w:t>
      </w:r>
      <w:r w:rsidR="00E3301C">
        <w:rPr>
          <w:sz w:val="22"/>
          <w:szCs w:val="22"/>
        </w:rPr>
        <w:t xml:space="preserve"> </w:t>
      </w:r>
      <w:r w:rsidR="00AA5560" w:rsidRPr="009571C0">
        <w:rPr>
          <w:i/>
          <w:sz w:val="22"/>
          <w:szCs w:val="22"/>
          <w:u w:val="single"/>
        </w:rPr>
        <w:t>Adó-, vám és jövedéki igazgatás</w:t>
      </w:r>
      <w:r w:rsidR="00AA5560" w:rsidRPr="009571C0">
        <w:rPr>
          <w:sz w:val="22"/>
          <w:szCs w:val="22"/>
          <w:u w:val="single"/>
        </w:rPr>
        <w:t xml:space="preserve"> </w:t>
      </w:r>
      <w:r w:rsidR="00AA5560" w:rsidRPr="009571C0">
        <w:rPr>
          <w:sz w:val="22"/>
          <w:szCs w:val="22"/>
        </w:rPr>
        <w:t>(011220)</w:t>
      </w:r>
    </w:p>
    <w:p w:rsidR="00AA5560" w:rsidRDefault="00AA5560" w:rsidP="00AA5560">
      <w:pPr>
        <w:tabs>
          <w:tab w:val="left" w:pos="360"/>
        </w:tabs>
        <w:ind w:left="360" w:hanging="360"/>
        <w:jc w:val="both"/>
        <w:rPr>
          <w:sz w:val="22"/>
          <w:szCs w:val="22"/>
        </w:rPr>
      </w:pPr>
      <w:r w:rsidRPr="009571C0">
        <w:rPr>
          <w:sz w:val="22"/>
          <w:szCs w:val="22"/>
        </w:rPr>
        <w:tab/>
        <w:t>E feladaton a</w:t>
      </w:r>
      <w:r w:rsidR="009954EC">
        <w:rPr>
          <w:sz w:val="22"/>
          <w:szCs w:val="22"/>
        </w:rPr>
        <w:t xml:space="preserve"> helyi adókat,</w:t>
      </w:r>
      <w:r w:rsidRPr="009571C0">
        <w:rPr>
          <w:sz w:val="22"/>
          <w:szCs w:val="22"/>
        </w:rPr>
        <w:t xml:space="preserve"> </w:t>
      </w:r>
      <w:r w:rsidR="00073465">
        <w:rPr>
          <w:sz w:val="22"/>
          <w:szCs w:val="22"/>
        </w:rPr>
        <w:t>bírságokat, pótlékokat, egyéb közhatalmi bevé</w:t>
      </w:r>
      <w:r w:rsidR="00E5490A">
        <w:rPr>
          <w:sz w:val="22"/>
          <w:szCs w:val="22"/>
        </w:rPr>
        <w:t>teleket sz</w:t>
      </w:r>
      <w:r w:rsidR="00A60C6A">
        <w:rPr>
          <w:sz w:val="22"/>
          <w:szCs w:val="22"/>
        </w:rPr>
        <w:t xml:space="preserve">erepeltetjük </w:t>
      </w:r>
      <w:r w:rsidR="009954EC">
        <w:rPr>
          <w:sz w:val="22"/>
          <w:szCs w:val="22"/>
        </w:rPr>
        <w:t>1.164.833.528</w:t>
      </w:r>
      <w:r w:rsidR="00C54166">
        <w:rPr>
          <w:sz w:val="22"/>
          <w:szCs w:val="22"/>
        </w:rPr>
        <w:t xml:space="preserve">Ft </w:t>
      </w:r>
      <w:r w:rsidR="00A60C6A">
        <w:rPr>
          <w:sz w:val="22"/>
          <w:szCs w:val="22"/>
        </w:rPr>
        <w:t>összegben (</w:t>
      </w:r>
      <w:r w:rsidR="009954EC">
        <w:rPr>
          <w:sz w:val="22"/>
          <w:szCs w:val="22"/>
        </w:rPr>
        <w:t>99,9</w:t>
      </w:r>
      <w:r w:rsidR="00073465">
        <w:rPr>
          <w:sz w:val="22"/>
          <w:szCs w:val="22"/>
        </w:rPr>
        <w:t xml:space="preserve">%). </w:t>
      </w:r>
    </w:p>
    <w:p w:rsidR="00073465" w:rsidRDefault="00073465" w:rsidP="00AA5560">
      <w:pPr>
        <w:tabs>
          <w:tab w:val="left" w:pos="360"/>
        </w:tabs>
        <w:ind w:left="360" w:hanging="360"/>
        <w:jc w:val="both"/>
        <w:rPr>
          <w:i/>
          <w:sz w:val="22"/>
          <w:szCs w:val="22"/>
          <w:u w:val="single"/>
        </w:rPr>
      </w:pPr>
      <w:proofErr w:type="gramStart"/>
      <w:r>
        <w:rPr>
          <w:sz w:val="22"/>
          <w:szCs w:val="22"/>
        </w:rPr>
        <w:t>c.</w:t>
      </w:r>
      <w:proofErr w:type="gramEnd"/>
      <w:r>
        <w:rPr>
          <w:sz w:val="22"/>
          <w:szCs w:val="22"/>
        </w:rPr>
        <w:t xml:space="preserve">) </w:t>
      </w:r>
      <w:r w:rsidRPr="00073465">
        <w:rPr>
          <w:i/>
          <w:sz w:val="22"/>
          <w:szCs w:val="22"/>
          <w:u w:val="single"/>
        </w:rPr>
        <w:t>Önkormányzatok funkcióira nem sorolható bevételei államháztartáson kívülről</w:t>
      </w:r>
    </w:p>
    <w:tbl>
      <w:tblPr>
        <w:tblW w:w="9094"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6"/>
        <w:gridCol w:w="1398"/>
        <w:gridCol w:w="1516"/>
        <w:gridCol w:w="1514"/>
        <w:gridCol w:w="1101"/>
        <w:gridCol w:w="1549"/>
      </w:tblGrid>
      <w:tr w:rsidR="00B32F0B" w:rsidRPr="00F018E2" w:rsidTr="00F018E2">
        <w:tc>
          <w:tcPr>
            <w:tcW w:w="2016" w:type="dxa"/>
          </w:tcPr>
          <w:p w:rsidR="00B32F0B" w:rsidRPr="00F018E2" w:rsidRDefault="00B32F0B" w:rsidP="002A05F4">
            <w:pPr>
              <w:tabs>
                <w:tab w:val="left" w:pos="360"/>
              </w:tabs>
              <w:jc w:val="center"/>
              <w:rPr>
                <w:b/>
                <w:sz w:val="18"/>
                <w:szCs w:val="18"/>
              </w:rPr>
            </w:pPr>
            <w:r w:rsidRPr="00F018E2">
              <w:rPr>
                <w:b/>
                <w:sz w:val="18"/>
                <w:szCs w:val="18"/>
              </w:rPr>
              <w:t>Megnevezés</w:t>
            </w:r>
          </w:p>
        </w:tc>
        <w:tc>
          <w:tcPr>
            <w:tcW w:w="1398" w:type="dxa"/>
          </w:tcPr>
          <w:p w:rsidR="00B32F0B" w:rsidRPr="00F018E2" w:rsidRDefault="00B32F0B" w:rsidP="002A05F4">
            <w:pPr>
              <w:tabs>
                <w:tab w:val="left" w:pos="360"/>
              </w:tabs>
              <w:jc w:val="center"/>
              <w:rPr>
                <w:b/>
                <w:sz w:val="18"/>
                <w:szCs w:val="18"/>
              </w:rPr>
            </w:pPr>
            <w:r w:rsidRPr="00F018E2">
              <w:rPr>
                <w:b/>
                <w:sz w:val="18"/>
                <w:szCs w:val="18"/>
              </w:rPr>
              <w:t>Eredeti</w:t>
            </w:r>
          </w:p>
        </w:tc>
        <w:tc>
          <w:tcPr>
            <w:tcW w:w="1516" w:type="dxa"/>
          </w:tcPr>
          <w:p w:rsidR="00B32F0B" w:rsidRPr="00F018E2" w:rsidRDefault="00B32F0B" w:rsidP="002A05F4">
            <w:pPr>
              <w:tabs>
                <w:tab w:val="left" w:pos="360"/>
              </w:tabs>
              <w:jc w:val="center"/>
              <w:rPr>
                <w:b/>
                <w:sz w:val="18"/>
                <w:szCs w:val="18"/>
              </w:rPr>
            </w:pPr>
            <w:r w:rsidRPr="00F018E2">
              <w:rPr>
                <w:b/>
                <w:sz w:val="18"/>
                <w:szCs w:val="18"/>
              </w:rPr>
              <w:t>Módosított</w:t>
            </w:r>
          </w:p>
        </w:tc>
        <w:tc>
          <w:tcPr>
            <w:tcW w:w="1514" w:type="dxa"/>
          </w:tcPr>
          <w:p w:rsidR="00B32F0B" w:rsidRPr="00F018E2" w:rsidRDefault="00B32F0B" w:rsidP="002A05F4">
            <w:pPr>
              <w:tabs>
                <w:tab w:val="left" w:pos="360"/>
              </w:tabs>
              <w:jc w:val="center"/>
              <w:rPr>
                <w:b/>
                <w:sz w:val="18"/>
                <w:szCs w:val="18"/>
              </w:rPr>
            </w:pPr>
            <w:r w:rsidRPr="00F018E2">
              <w:rPr>
                <w:b/>
                <w:sz w:val="18"/>
                <w:szCs w:val="18"/>
              </w:rPr>
              <w:t>Teljesített</w:t>
            </w:r>
          </w:p>
        </w:tc>
        <w:tc>
          <w:tcPr>
            <w:tcW w:w="1101" w:type="dxa"/>
          </w:tcPr>
          <w:p w:rsidR="00B32F0B" w:rsidRPr="00F018E2" w:rsidRDefault="00B32F0B" w:rsidP="002A05F4">
            <w:pPr>
              <w:tabs>
                <w:tab w:val="left" w:pos="360"/>
              </w:tabs>
              <w:jc w:val="center"/>
              <w:rPr>
                <w:b/>
                <w:sz w:val="18"/>
                <w:szCs w:val="18"/>
              </w:rPr>
            </w:pPr>
            <w:r w:rsidRPr="00F018E2">
              <w:rPr>
                <w:b/>
                <w:sz w:val="18"/>
                <w:szCs w:val="18"/>
              </w:rPr>
              <w:t>%</w:t>
            </w:r>
          </w:p>
          <w:p w:rsidR="00B32F0B" w:rsidRPr="00F018E2" w:rsidRDefault="00B32F0B" w:rsidP="002A05F4">
            <w:pPr>
              <w:tabs>
                <w:tab w:val="left" w:pos="360"/>
              </w:tabs>
              <w:jc w:val="center"/>
              <w:rPr>
                <w:b/>
                <w:sz w:val="18"/>
                <w:szCs w:val="18"/>
              </w:rPr>
            </w:pPr>
            <w:r w:rsidRPr="00F018E2">
              <w:rPr>
                <w:b/>
                <w:sz w:val="18"/>
                <w:szCs w:val="18"/>
              </w:rPr>
              <w:t xml:space="preserve">az eredeti </w:t>
            </w:r>
            <w:proofErr w:type="spellStart"/>
            <w:r w:rsidRPr="00F018E2">
              <w:rPr>
                <w:b/>
                <w:sz w:val="18"/>
                <w:szCs w:val="18"/>
              </w:rPr>
              <w:t>előirány</w:t>
            </w:r>
            <w:proofErr w:type="spellEnd"/>
            <w:r w:rsidRPr="00F018E2">
              <w:rPr>
                <w:b/>
                <w:sz w:val="18"/>
                <w:szCs w:val="18"/>
              </w:rPr>
              <w:t>. viszonyítva</w:t>
            </w:r>
          </w:p>
        </w:tc>
        <w:tc>
          <w:tcPr>
            <w:tcW w:w="1549" w:type="dxa"/>
          </w:tcPr>
          <w:p w:rsidR="00B32F0B" w:rsidRPr="00F018E2" w:rsidRDefault="00B32F0B" w:rsidP="002A05F4">
            <w:pPr>
              <w:tabs>
                <w:tab w:val="left" w:pos="360"/>
              </w:tabs>
              <w:jc w:val="center"/>
              <w:rPr>
                <w:b/>
                <w:sz w:val="18"/>
                <w:szCs w:val="18"/>
              </w:rPr>
            </w:pPr>
            <w:r w:rsidRPr="00F018E2">
              <w:rPr>
                <w:b/>
                <w:sz w:val="18"/>
                <w:szCs w:val="18"/>
              </w:rPr>
              <w:t>%</w:t>
            </w:r>
          </w:p>
          <w:p w:rsidR="00B32F0B" w:rsidRPr="00F018E2" w:rsidRDefault="00B32F0B" w:rsidP="002A05F4">
            <w:pPr>
              <w:tabs>
                <w:tab w:val="left" w:pos="360"/>
              </w:tabs>
              <w:jc w:val="center"/>
              <w:rPr>
                <w:b/>
                <w:sz w:val="18"/>
                <w:szCs w:val="18"/>
              </w:rPr>
            </w:pPr>
            <w:r w:rsidRPr="00F018E2">
              <w:rPr>
                <w:b/>
                <w:sz w:val="18"/>
                <w:szCs w:val="18"/>
              </w:rPr>
              <w:t>módosított</w:t>
            </w:r>
            <w:r w:rsidR="00A60C6A" w:rsidRPr="00F018E2">
              <w:rPr>
                <w:b/>
                <w:sz w:val="18"/>
                <w:szCs w:val="18"/>
              </w:rPr>
              <w:t>hoz</w:t>
            </w:r>
            <w:r w:rsidRPr="00F018E2">
              <w:rPr>
                <w:b/>
                <w:sz w:val="18"/>
                <w:szCs w:val="18"/>
              </w:rPr>
              <w:t xml:space="preserve"> viszonyítva</w:t>
            </w:r>
          </w:p>
        </w:tc>
      </w:tr>
      <w:tr w:rsidR="00B32F0B" w:rsidRPr="00F018E2" w:rsidTr="00F018E2">
        <w:tc>
          <w:tcPr>
            <w:tcW w:w="2016" w:type="dxa"/>
          </w:tcPr>
          <w:p w:rsidR="00B32F0B" w:rsidRPr="00F018E2" w:rsidRDefault="00B32F0B" w:rsidP="002A05F4">
            <w:pPr>
              <w:tabs>
                <w:tab w:val="left" w:pos="360"/>
              </w:tabs>
              <w:jc w:val="both"/>
              <w:rPr>
                <w:sz w:val="18"/>
                <w:szCs w:val="18"/>
              </w:rPr>
            </w:pPr>
            <w:r w:rsidRPr="00F018E2">
              <w:rPr>
                <w:sz w:val="18"/>
                <w:szCs w:val="18"/>
              </w:rPr>
              <w:t xml:space="preserve">Iparűzési adó </w:t>
            </w:r>
          </w:p>
        </w:tc>
        <w:tc>
          <w:tcPr>
            <w:tcW w:w="1398" w:type="dxa"/>
          </w:tcPr>
          <w:p w:rsidR="00B32F0B" w:rsidRPr="00F018E2" w:rsidRDefault="00C54166" w:rsidP="00D34FBC">
            <w:pPr>
              <w:tabs>
                <w:tab w:val="left" w:pos="360"/>
              </w:tabs>
              <w:jc w:val="right"/>
              <w:rPr>
                <w:sz w:val="18"/>
                <w:szCs w:val="18"/>
              </w:rPr>
            </w:pPr>
            <w:r>
              <w:rPr>
                <w:sz w:val="18"/>
                <w:szCs w:val="18"/>
              </w:rPr>
              <w:t>840</w:t>
            </w:r>
            <w:r w:rsidR="00E5490A" w:rsidRPr="00F018E2">
              <w:rPr>
                <w:sz w:val="18"/>
                <w:szCs w:val="18"/>
              </w:rPr>
              <w:t>.000.000</w:t>
            </w:r>
          </w:p>
        </w:tc>
        <w:tc>
          <w:tcPr>
            <w:tcW w:w="1516" w:type="dxa"/>
          </w:tcPr>
          <w:p w:rsidR="00B32F0B" w:rsidRPr="00F018E2" w:rsidRDefault="00D34FBC" w:rsidP="00D34FBC">
            <w:pPr>
              <w:tabs>
                <w:tab w:val="left" w:pos="360"/>
              </w:tabs>
              <w:jc w:val="right"/>
              <w:rPr>
                <w:sz w:val="18"/>
                <w:szCs w:val="18"/>
              </w:rPr>
            </w:pPr>
            <w:r>
              <w:rPr>
                <w:sz w:val="18"/>
                <w:szCs w:val="18"/>
              </w:rPr>
              <w:t>1.034.997.822</w:t>
            </w:r>
          </w:p>
        </w:tc>
        <w:tc>
          <w:tcPr>
            <w:tcW w:w="1514" w:type="dxa"/>
          </w:tcPr>
          <w:p w:rsidR="00B32F0B" w:rsidRPr="00F018E2" w:rsidRDefault="00D34FBC" w:rsidP="00D34FBC">
            <w:pPr>
              <w:tabs>
                <w:tab w:val="left" w:pos="360"/>
              </w:tabs>
              <w:jc w:val="right"/>
              <w:rPr>
                <w:sz w:val="18"/>
                <w:szCs w:val="18"/>
              </w:rPr>
            </w:pPr>
            <w:r>
              <w:rPr>
                <w:sz w:val="18"/>
                <w:szCs w:val="18"/>
              </w:rPr>
              <w:t>1.021.978.314</w:t>
            </w:r>
          </w:p>
        </w:tc>
        <w:tc>
          <w:tcPr>
            <w:tcW w:w="1101" w:type="dxa"/>
          </w:tcPr>
          <w:p w:rsidR="00B32F0B" w:rsidRPr="00F018E2" w:rsidRDefault="00C54166" w:rsidP="00D34FBC">
            <w:pPr>
              <w:tabs>
                <w:tab w:val="left" w:pos="360"/>
              </w:tabs>
              <w:jc w:val="center"/>
              <w:rPr>
                <w:sz w:val="18"/>
                <w:szCs w:val="18"/>
              </w:rPr>
            </w:pPr>
            <w:r>
              <w:rPr>
                <w:sz w:val="18"/>
                <w:szCs w:val="18"/>
              </w:rPr>
              <w:t>1</w:t>
            </w:r>
            <w:r w:rsidR="00D34FBC">
              <w:rPr>
                <w:sz w:val="18"/>
                <w:szCs w:val="18"/>
              </w:rPr>
              <w:t>21,7</w:t>
            </w:r>
          </w:p>
        </w:tc>
        <w:tc>
          <w:tcPr>
            <w:tcW w:w="1549" w:type="dxa"/>
          </w:tcPr>
          <w:p w:rsidR="00B32F0B" w:rsidRPr="00F018E2" w:rsidRDefault="00D34FBC" w:rsidP="00D34FBC">
            <w:pPr>
              <w:tabs>
                <w:tab w:val="left" w:pos="360"/>
              </w:tabs>
              <w:jc w:val="center"/>
              <w:rPr>
                <w:sz w:val="18"/>
                <w:szCs w:val="18"/>
              </w:rPr>
            </w:pPr>
            <w:r>
              <w:rPr>
                <w:sz w:val="18"/>
                <w:szCs w:val="18"/>
              </w:rPr>
              <w:t>98,7</w:t>
            </w:r>
          </w:p>
        </w:tc>
      </w:tr>
      <w:tr w:rsidR="00B32F0B" w:rsidRPr="00F018E2" w:rsidTr="00F018E2">
        <w:tc>
          <w:tcPr>
            <w:tcW w:w="2016" w:type="dxa"/>
          </w:tcPr>
          <w:p w:rsidR="00B32F0B" w:rsidRPr="00F018E2" w:rsidRDefault="00B32F0B" w:rsidP="002A05F4">
            <w:pPr>
              <w:tabs>
                <w:tab w:val="left" w:pos="360"/>
              </w:tabs>
              <w:jc w:val="both"/>
              <w:rPr>
                <w:sz w:val="18"/>
                <w:szCs w:val="18"/>
              </w:rPr>
            </w:pPr>
            <w:r w:rsidRPr="00F018E2">
              <w:rPr>
                <w:sz w:val="18"/>
                <w:szCs w:val="18"/>
              </w:rPr>
              <w:t>Építményadó</w:t>
            </w:r>
          </w:p>
        </w:tc>
        <w:tc>
          <w:tcPr>
            <w:tcW w:w="1398" w:type="dxa"/>
          </w:tcPr>
          <w:p w:rsidR="00B32F0B" w:rsidRPr="00F018E2" w:rsidRDefault="00C54166" w:rsidP="00D34FBC">
            <w:pPr>
              <w:tabs>
                <w:tab w:val="left" w:pos="360"/>
              </w:tabs>
              <w:jc w:val="right"/>
              <w:rPr>
                <w:sz w:val="18"/>
                <w:szCs w:val="18"/>
              </w:rPr>
            </w:pPr>
            <w:r>
              <w:rPr>
                <w:sz w:val="18"/>
                <w:szCs w:val="18"/>
              </w:rPr>
              <w:t>47</w:t>
            </w:r>
            <w:r w:rsidR="00E5490A" w:rsidRPr="00F018E2">
              <w:rPr>
                <w:sz w:val="18"/>
                <w:szCs w:val="18"/>
              </w:rPr>
              <w:t>.000.000</w:t>
            </w:r>
          </w:p>
        </w:tc>
        <w:tc>
          <w:tcPr>
            <w:tcW w:w="1516" w:type="dxa"/>
          </w:tcPr>
          <w:p w:rsidR="00B32F0B" w:rsidRPr="00F018E2" w:rsidRDefault="00D34FBC" w:rsidP="00D34FBC">
            <w:pPr>
              <w:tabs>
                <w:tab w:val="left" w:pos="360"/>
              </w:tabs>
              <w:jc w:val="right"/>
              <w:rPr>
                <w:sz w:val="18"/>
                <w:szCs w:val="18"/>
              </w:rPr>
            </w:pPr>
            <w:r>
              <w:rPr>
                <w:sz w:val="18"/>
                <w:szCs w:val="18"/>
              </w:rPr>
              <w:t>47.000.000</w:t>
            </w:r>
          </w:p>
        </w:tc>
        <w:tc>
          <w:tcPr>
            <w:tcW w:w="1514" w:type="dxa"/>
          </w:tcPr>
          <w:p w:rsidR="00B32F0B" w:rsidRPr="00F018E2" w:rsidRDefault="00D34FBC" w:rsidP="00D34FBC">
            <w:pPr>
              <w:tabs>
                <w:tab w:val="left" w:pos="360"/>
              </w:tabs>
              <w:jc w:val="right"/>
              <w:rPr>
                <w:sz w:val="18"/>
                <w:szCs w:val="18"/>
              </w:rPr>
            </w:pPr>
            <w:r>
              <w:rPr>
                <w:sz w:val="18"/>
                <w:szCs w:val="18"/>
              </w:rPr>
              <w:t>51.083</w:t>
            </w:r>
            <w:r w:rsidR="00C54166">
              <w:rPr>
                <w:sz w:val="18"/>
                <w:szCs w:val="18"/>
              </w:rPr>
              <w:t>.425</w:t>
            </w:r>
          </w:p>
        </w:tc>
        <w:tc>
          <w:tcPr>
            <w:tcW w:w="1101" w:type="dxa"/>
          </w:tcPr>
          <w:p w:rsidR="00B32F0B" w:rsidRPr="00F018E2" w:rsidRDefault="00A60C6A" w:rsidP="00D34FBC">
            <w:pPr>
              <w:tabs>
                <w:tab w:val="left" w:pos="360"/>
              </w:tabs>
              <w:jc w:val="center"/>
              <w:rPr>
                <w:sz w:val="18"/>
                <w:szCs w:val="18"/>
              </w:rPr>
            </w:pPr>
            <w:r w:rsidRPr="00F018E2">
              <w:rPr>
                <w:sz w:val="18"/>
                <w:szCs w:val="18"/>
              </w:rPr>
              <w:t>1</w:t>
            </w:r>
            <w:r w:rsidR="0074663D">
              <w:rPr>
                <w:sz w:val="18"/>
                <w:szCs w:val="18"/>
              </w:rPr>
              <w:t>08,7</w:t>
            </w:r>
          </w:p>
        </w:tc>
        <w:tc>
          <w:tcPr>
            <w:tcW w:w="1549" w:type="dxa"/>
          </w:tcPr>
          <w:p w:rsidR="00B32F0B" w:rsidRPr="00F018E2" w:rsidRDefault="00D34FBC" w:rsidP="00D34FBC">
            <w:pPr>
              <w:tabs>
                <w:tab w:val="left" w:pos="360"/>
              </w:tabs>
              <w:jc w:val="center"/>
              <w:rPr>
                <w:sz w:val="18"/>
                <w:szCs w:val="18"/>
              </w:rPr>
            </w:pPr>
            <w:r>
              <w:rPr>
                <w:sz w:val="18"/>
                <w:szCs w:val="18"/>
              </w:rPr>
              <w:t>108,7</w:t>
            </w:r>
          </w:p>
        </w:tc>
      </w:tr>
      <w:tr w:rsidR="00B32F0B" w:rsidRPr="00F018E2" w:rsidTr="00F018E2">
        <w:tc>
          <w:tcPr>
            <w:tcW w:w="2016" w:type="dxa"/>
          </w:tcPr>
          <w:p w:rsidR="00B32F0B" w:rsidRPr="00F018E2" w:rsidRDefault="00B32F0B" w:rsidP="002A05F4">
            <w:pPr>
              <w:tabs>
                <w:tab w:val="left" w:pos="360"/>
              </w:tabs>
              <w:jc w:val="both"/>
              <w:rPr>
                <w:sz w:val="18"/>
                <w:szCs w:val="18"/>
              </w:rPr>
            </w:pPr>
            <w:r w:rsidRPr="00F018E2">
              <w:rPr>
                <w:sz w:val="18"/>
                <w:szCs w:val="18"/>
              </w:rPr>
              <w:t>Kommunális adó</w:t>
            </w:r>
          </w:p>
        </w:tc>
        <w:tc>
          <w:tcPr>
            <w:tcW w:w="1398" w:type="dxa"/>
          </w:tcPr>
          <w:p w:rsidR="00B32F0B" w:rsidRPr="00F018E2" w:rsidRDefault="00E5490A" w:rsidP="00D34FBC">
            <w:pPr>
              <w:tabs>
                <w:tab w:val="left" w:pos="360"/>
              </w:tabs>
              <w:jc w:val="right"/>
              <w:rPr>
                <w:sz w:val="18"/>
                <w:szCs w:val="18"/>
              </w:rPr>
            </w:pPr>
            <w:r w:rsidRPr="00F018E2">
              <w:rPr>
                <w:sz w:val="18"/>
                <w:szCs w:val="18"/>
              </w:rPr>
              <w:t>34.000.000</w:t>
            </w:r>
          </w:p>
        </w:tc>
        <w:tc>
          <w:tcPr>
            <w:tcW w:w="1516" w:type="dxa"/>
          </w:tcPr>
          <w:p w:rsidR="00B32F0B" w:rsidRPr="00F018E2" w:rsidRDefault="00D34FBC" w:rsidP="00D34FBC">
            <w:pPr>
              <w:tabs>
                <w:tab w:val="left" w:pos="360"/>
              </w:tabs>
              <w:jc w:val="right"/>
              <w:rPr>
                <w:sz w:val="18"/>
                <w:szCs w:val="18"/>
              </w:rPr>
            </w:pPr>
            <w:r>
              <w:rPr>
                <w:sz w:val="18"/>
                <w:szCs w:val="18"/>
              </w:rPr>
              <w:t>34.000.000</w:t>
            </w:r>
          </w:p>
        </w:tc>
        <w:tc>
          <w:tcPr>
            <w:tcW w:w="1514" w:type="dxa"/>
          </w:tcPr>
          <w:p w:rsidR="00B32F0B" w:rsidRPr="00F018E2" w:rsidRDefault="00C54166" w:rsidP="00D34FBC">
            <w:pPr>
              <w:tabs>
                <w:tab w:val="left" w:pos="360"/>
              </w:tabs>
              <w:jc w:val="right"/>
              <w:rPr>
                <w:sz w:val="18"/>
                <w:szCs w:val="18"/>
              </w:rPr>
            </w:pPr>
            <w:r>
              <w:rPr>
                <w:sz w:val="18"/>
                <w:szCs w:val="18"/>
              </w:rPr>
              <w:t>33.</w:t>
            </w:r>
            <w:r w:rsidR="00D34FBC">
              <w:rPr>
                <w:sz w:val="18"/>
                <w:szCs w:val="18"/>
              </w:rPr>
              <w:t>981.970</w:t>
            </w:r>
          </w:p>
        </w:tc>
        <w:tc>
          <w:tcPr>
            <w:tcW w:w="1101" w:type="dxa"/>
          </w:tcPr>
          <w:p w:rsidR="00B32F0B" w:rsidRPr="00F018E2" w:rsidRDefault="00D34FBC" w:rsidP="00D34FBC">
            <w:pPr>
              <w:tabs>
                <w:tab w:val="left" w:pos="360"/>
              </w:tabs>
              <w:jc w:val="center"/>
              <w:rPr>
                <w:sz w:val="18"/>
                <w:szCs w:val="18"/>
              </w:rPr>
            </w:pPr>
            <w:r>
              <w:rPr>
                <w:sz w:val="18"/>
                <w:szCs w:val="18"/>
              </w:rPr>
              <w:t>99</w:t>
            </w:r>
            <w:r w:rsidR="0074663D">
              <w:rPr>
                <w:sz w:val="18"/>
                <w:szCs w:val="18"/>
              </w:rPr>
              <w:t>,9</w:t>
            </w:r>
          </w:p>
        </w:tc>
        <w:tc>
          <w:tcPr>
            <w:tcW w:w="1549" w:type="dxa"/>
          </w:tcPr>
          <w:p w:rsidR="00B32F0B" w:rsidRPr="00F018E2" w:rsidRDefault="00D34FBC" w:rsidP="00D34FBC">
            <w:pPr>
              <w:tabs>
                <w:tab w:val="left" w:pos="360"/>
              </w:tabs>
              <w:jc w:val="center"/>
              <w:rPr>
                <w:sz w:val="18"/>
                <w:szCs w:val="18"/>
              </w:rPr>
            </w:pPr>
            <w:r>
              <w:rPr>
                <w:sz w:val="18"/>
                <w:szCs w:val="18"/>
              </w:rPr>
              <w:t>99,9</w:t>
            </w:r>
          </w:p>
        </w:tc>
      </w:tr>
      <w:tr w:rsidR="00B32F0B" w:rsidRPr="00F018E2" w:rsidTr="00F018E2">
        <w:tc>
          <w:tcPr>
            <w:tcW w:w="2016" w:type="dxa"/>
          </w:tcPr>
          <w:p w:rsidR="00F018E2" w:rsidRDefault="00B32F0B" w:rsidP="002A05F4">
            <w:pPr>
              <w:tabs>
                <w:tab w:val="left" w:pos="360"/>
              </w:tabs>
              <w:jc w:val="both"/>
              <w:rPr>
                <w:sz w:val="18"/>
                <w:szCs w:val="18"/>
              </w:rPr>
            </w:pPr>
            <w:r w:rsidRPr="00F018E2">
              <w:rPr>
                <w:sz w:val="18"/>
                <w:szCs w:val="18"/>
              </w:rPr>
              <w:t>Tartózkodás utáni</w:t>
            </w:r>
          </w:p>
          <w:p w:rsidR="00B32F0B" w:rsidRPr="00F018E2" w:rsidRDefault="00B32F0B" w:rsidP="002A05F4">
            <w:pPr>
              <w:tabs>
                <w:tab w:val="left" w:pos="360"/>
              </w:tabs>
              <w:jc w:val="both"/>
              <w:rPr>
                <w:sz w:val="18"/>
                <w:szCs w:val="18"/>
              </w:rPr>
            </w:pPr>
            <w:r w:rsidRPr="00F018E2">
              <w:rPr>
                <w:sz w:val="18"/>
                <w:szCs w:val="18"/>
              </w:rPr>
              <w:t xml:space="preserve"> idegenforgalmi adó </w:t>
            </w:r>
          </w:p>
        </w:tc>
        <w:tc>
          <w:tcPr>
            <w:tcW w:w="1398" w:type="dxa"/>
          </w:tcPr>
          <w:p w:rsidR="00B32F0B" w:rsidRPr="00F018E2" w:rsidRDefault="00C54166" w:rsidP="00D34FBC">
            <w:pPr>
              <w:tabs>
                <w:tab w:val="left" w:pos="360"/>
              </w:tabs>
              <w:jc w:val="right"/>
              <w:rPr>
                <w:sz w:val="18"/>
                <w:szCs w:val="18"/>
              </w:rPr>
            </w:pPr>
            <w:r>
              <w:rPr>
                <w:sz w:val="18"/>
                <w:szCs w:val="18"/>
              </w:rPr>
              <w:t>4</w:t>
            </w:r>
            <w:r w:rsidR="00E5490A" w:rsidRPr="00F018E2">
              <w:rPr>
                <w:sz w:val="18"/>
                <w:szCs w:val="18"/>
              </w:rPr>
              <w:t>.000.000</w:t>
            </w:r>
          </w:p>
        </w:tc>
        <w:tc>
          <w:tcPr>
            <w:tcW w:w="1516" w:type="dxa"/>
          </w:tcPr>
          <w:p w:rsidR="00B32F0B" w:rsidRPr="00F018E2" w:rsidRDefault="00D34FBC" w:rsidP="00D34FBC">
            <w:pPr>
              <w:tabs>
                <w:tab w:val="left" w:pos="360"/>
              </w:tabs>
              <w:jc w:val="right"/>
              <w:rPr>
                <w:sz w:val="18"/>
                <w:szCs w:val="18"/>
              </w:rPr>
            </w:pPr>
            <w:r>
              <w:rPr>
                <w:sz w:val="18"/>
                <w:szCs w:val="18"/>
              </w:rPr>
              <w:t>4.000.000</w:t>
            </w:r>
          </w:p>
        </w:tc>
        <w:tc>
          <w:tcPr>
            <w:tcW w:w="1514" w:type="dxa"/>
          </w:tcPr>
          <w:p w:rsidR="00B32F0B" w:rsidRPr="00F018E2" w:rsidRDefault="00C54166" w:rsidP="00D34FBC">
            <w:pPr>
              <w:tabs>
                <w:tab w:val="left" w:pos="360"/>
              </w:tabs>
              <w:jc w:val="right"/>
              <w:rPr>
                <w:sz w:val="18"/>
                <w:szCs w:val="18"/>
              </w:rPr>
            </w:pPr>
            <w:r>
              <w:rPr>
                <w:sz w:val="18"/>
                <w:szCs w:val="18"/>
              </w:rPr>
              <w:t>5.</w:t>
            </w:r>
            <w:r w:rsidR="00D34FBC">
              <w:rPr>
                <w:sz w:val="18"/>
                <w:szCs w:val="18"/>
              </w:rPr>
              <w:t>605.813</w:t>
            </w:r>
          </w:p>
        </w:tc>
        <w:tc>
          <w:tcPr>
            <w:tcW w:w="1101" w:type="dxa"/>
          </w:tcPr>
          <w:p w:rsidR="00B32F0B" w:rsidRPr="00F018E2" w:rsidRDefault="00A60C6A" w:rsidP="00D34FBC">
            <w:pPr>
              <w:tabs>
                <w:tab w:val="left" w:pos="360"/>
              </w:tabs>
              <w:jc w:val="center"/>
              <w:rPr>
                <w:sz w:val="18"/>
                <w:szCs w:val="18"/>
              </w:rPr>
            </w:pPr>
            <w:r w:rsidRPr="00F018E2">
              <w:rPr>
                <w:sz w:val="18"/>
                <w:szCs w:val="18"/>
              </w:rPr>
              <w:t>1</w:t>
            </w:r>
            <w:r w:rsidR="00D34FBC">
              <w:rPr>
                <w:sz w:val="18"/>
                <w:szCs w:val="18"/>
              </w:rPr>
              <w:t>40</w:t>
            </w:r>
            <w:r w:rsidR="0074663D">
              <w:rPr>
                <w:sz w:val="18"/>
                <w:szCs w:val="18"/>
              </w:rPr>
              <w:t>,</w:t>
            </w:r>
            <w:r w:rsidR="00D34FBC">
              <w:rPr>
                <w:sz w:val="18"/>
                <w:szCs w:val="18"/>
              </w:rPr>
              <w:t>1</w:t>
            </w:r>
          </w:p>
        </w:tc>
        <w:tc>
          <w:tcPr>
            <w:tcW w:w="1549" w:type="dxa"/>
          </w:tcPr>
          <w:p w:rsidR="00B32F0B" w:rsidRPr="00F018E2" w:rsidRDefault="00D34FBC" w:rsidP="00D34FBC">
            <w:pPr>
              <w:tabs>
                <w:tab w:val="left" w:pos="360"/>
              </w:tabs>
              <w:jc w:val="center"/>
              <w:rPr>
                <w:sz w:val="18"/>
                <w:szCs w:val="18"/>
              </w:rPr>
            </w:pPr>
            <w:r>
              <w:rPr>
                <w:sz w:val="18"/>
                <w:szCs w:val="18"/>
              </w:rPr>
              <w:t>140,1</w:t>
            </w:r>
          </w:p>
        </w:tc>
      </w:tr>
      <w:tr w:rsidR="00B32F0B" w:rsidRPr="00F018E2" w:rsidTr="00F018E2">
        <w:tc>
          <w:tcPr>
            <w:tcW w:w="2016" w:type="dxa"/>
          </w:tcPr>
          <w:p w:rsidR="00B32F0B" w:rsidRPr="00F018E2" w:rsidRDefault="00633F21" w:rsidP="002A05F4">
            <w:pPr>
              <w:tabs>
                <w:tab w:val="left" w:pos="360"/>
              </w:tabs>
              <w:jc w:val="both"/>
              <w:rPr>
                <w:sz w:val="18"/>
                <w:szCs w:val="18"/>
              </w:rPr>
            </w:pPr>
            <w:r w:rsidRPr="00F018E2">
              <w:rPr>
                <w:sz w:val="18"/>
                <w:szCs w:val="18"/>
              </w:rPr>
              <w:t>Gépjármű</w:t>
            </w:r>
            <w:r w:rsidR="00B32F0B" w:rsidRPr="00F018E2">
              <w:rPr>
                <w:sz w:val="18"/>
                <w:szCs w:val="18"/>
              </w:rPr>
              <w:t xml:space="preserve">adó </w:t>
            </w:r>
          </w:p>
        </w:tc>
        <w:tc>
          <w:tcPr>
            <w:tcW w:w="1398" w:type="dxa"/>
          </w:tcPr>
          <w:p w:rsidR="00B32F0B" w:rsidRPr="00F018E2" w:rsidRDefault="00C54166" w:rsidP="00D34FBC">
            <w:pPr>
              <w:tabs>
                <w:tab w:val="left" w:pos="360"/>
              </w:tabs>
              <w:jc w:val="right"/>
              <w:rPr>
                <w:sz w:val="18"/>
                <w:szCs w:val="18"/>
              </w:rPr>
            </w:pPr>
            <w:r>
              <w:rPr>
                <w:sz w:val="18"/>
                <w:szCs w:val="18"/>
              </w:rPr>
              <w:t>45</w:t>
            </w:r>
            <w:r w:rsidR="00E5490A" w:rsidRPr="00F018E2">
              <w:rPr>
                <w:sz w:val="18"/>
                <w:szCs w:val="18"/>
              </w:rPr>
              <w:t>.000.000</w:t>
            </w:r>
          </w:p>
        </w:tc>
        <w:tc>
          <w:tcPr>
            <w:tcW w:w="1516" w:type="dxa"/>
          </w:tcPr>
          <w:p w:rsidR="00B32F0B" w:rsidRPr="00F018E2" w:rsidRDefault="00D34FBC" w:rsidP="00D34FBC">
            <w:pPr>
              <w:tabs>
                <w:tab w:val="left" w:pos="360"/>
              </w:tabs>
              <w:jc w:val="right"/>
              <w:rPr>
                <w:sz w:val="18"/>
                <w:szCs w:val="18"/>
              </w:rPr>
            </w:pPr>
            <w:r>
              <w:rPr>
                <w:sz w:val="18"/>
                <w:szCs w:val="18"/>
              </w:rPr>
              <w:t>45.000.000</w:t>
            </w:r>
          </w:p>
        </w:tc>
        <w:tc>
          <w:tcPr>
            <w:tcW w:w="1514" w:type="dxa"/>
          </w:tcPr>
          <w:p w:rsidR="00B32F0B" w:rsidRPr="00F018E2" w:rsidRDefault="00C54166" w:rsidP="00D34FBC">
            <w:pPr>
              <w:tabs>
                <w:tab w:val="left" w:pos="360"/>
              </w:tabs>
              <w:jc w:val="right"/>
              <w:rPr>
                <w:sz w:val="18"/>
                <w:szCs w:val="18"/>
              </w:rPr>
            </w:pPr>
            <w:r>
              <w:rPr>
                <w:sz w:val="18"/>
                <w:szCs w:val="18"/>
              </w:rPr>
              <w:t>47.</w:t>
            </w:r>
            <w:r w:rsidR="00D34FBC">
              <w:rPr>
                <w:sz w:val="18"/>
                <w:szCs w:val="18"/>
              </w:rPr>
              <w:t>883.983</w:t>
            </w:r>
          </w:p>
        </w:tc>
        <w:tc>
          <w:tcPr>
            <w:tcW w:w="1101" w:type="dxa"/>
          </w:tcPr>
          <w:p w:rsidR="00B32F0B" w:rsidRPr="00F018E2" w:rsidRDefault="0074663D" w:rsidP="00D34FBC">
            <w:pPr>
              <w:tabs>
                <w:tab w:val="left" w:pos="360"/>
              </w:tabs>
              <w:jc w:val="center"/>
              <w:rPr>
                <w:sz w:val="18"/>
                <w:szCs w:val="18"/>
              </w:rPr>
            </w:pPr>
            <w:r>
              <w:rPr>
                <w:sz w:val="18"/>
                <w:szCs w:val="18"/>
              </w:rPr>
              <w:t>106,</w:t>
            </w:r>
            <w:r w:rsidR="00D34FBC">
              <w:rPr>
                <w:sz w:val="18"/>
                <w:szCs w:val="18"/>
              </w:rPr>
              <w:t>4</w:t>
            </w:r>
          </w:p>
        </w:tc>
        <w:tc>
          <w:tcPr>
            <w:tcW w:w="1549" w:type="dxa"/>
          </w:tcPr>
          <w:p w:rsidR="00B32F0B" w:rsidRPr="00F018E2" w:rsidRDefault="00D34FBC" w:rsidP="00D34FBC">
            <w:pPr>
              <w:tabs>
                <w:tab w:val="left" w:pos="360"/>
              </w:tabs>
              <w:jc w:val="center"/>
              <w:rPr>
                <w:sz w:val="18"/>
                <w:szCs w:val="18"/>
              </w:rPr>
            </w:pPr>
            <w:r>
              <w:rPr>
                <w:sz w:val="18"/>
                <w:szCs w:val="18"/>
              </w:rPr>
              <w:t>106,4</w:t>
            </w:r>
          </w:p>
        </w:tc>
      </w:tr>
      <w:tr w:rsidR="00B32F0B" w:rsidRPr="00F018E2" w:rsidTr="00F018E2">
        <w:tc>
          <w:tcPr>
            <w:tcW w:w="2016" w:type="dxa"/>
          </w:tcPr>
          <w:p w:rsidR="00B32F0B" w:rsidRPr="00F018E2" w:rsidRDefault="00B32F0B" w:rsidP="002A05F4">
            <w:pPr>
              <w:tabs>
                <w:tab w:val="left" w:pos="360"/>
              </w:tabs>
              <w:jc w:val="center"/>
              <w:rPr>
                <w:b/>
                <w:sz w:val="18"/>
                <w:szCs w:val="18"/>
              </w:rPr>
            </w:pPr>
            <w:r w:rsidRPr="00F018E2">
              <w:rPr>
                <w:b/>
                <w:sz w:val="18"/>
                <w:szCs w:val="18"/>
              </w:rPr>
              <w:t>ÖSSZESEN</w:t>
            </w:r>
          </w:p>
        </w:tc>
        <w:tc>
          <w:tcPr>
            <w:tcW w:w="1398" w:type="dxa"/>
          </w:tcPr>
          <w:p w:rsidR="00B32F0B" w:rsidRPr="00F018E2" w:rsidRDefault="00C54166" w:rsidP="00D34FBC">
            <w:pPr>
              <w:tabs>
                <w:tab w:val="left" w:pos="360"/>
              </w:tabs>
              <w:jc w:val="right"/>
              <w:rPr>
                <w:b/>
                <w:sz w:val="18"/>
                <w:szCs w:val="18"/>
              </w:rPr>
            </w:pPr>
            <w:r>
              <w:rPr>
                <w:b/>
                <w:sz w:val="18"/>
                <w:szCs w:val="18"/>
              </w:rPr>
              <w:t>970</w:t>
            </w:r>
            <w:r w:rsidR="00E5490A" w:rsidRPr="00F018E2">
              <w:rPr>
                <w:b/>
                <w:sz w:val="18"/>
                <w:szCs w:val="18"/>
              </w:rPr>
              <w:t>.000.000</w:t>
            </w:r>
          </w:p>
        </w:tc>
        <w:tc>
          <w:tcPr>
            <w:tcW w:w="1516" w:type="dxa"/>
          </w:tcPr>
          <w:p w:rsidR="00B32F0B" w:rsidRPr="00F018E2" w:rsidRDefault="00D34FBC" w:rsidP="00D34FBC">
            <w:pPr>
              <w:tabs>
                <w:tab w:val="left" w:pos="360"/>
              </w:tabs>
              <w:jc w:val="right"/>
              <w:rPr>
                <w:b/>
                <w:sz w:val="18"/>
                <w:szCs w:val="18"/>
              </w:rPr>
            </w:pPr>
            <w:r>
              <w:rPr>
                <w:b/>
                <w:sz w:val="18"/>
                <w:szCs w:val="18"/>
              </w:rPr>
              <w:t>1.164.997.822</w:t>
            </w:r>
          </w:p>
        </w:tc>
        <w:tc>
          <w:tcPr>
            <w:tcW w:w="1514" w:type="dxa"/>
          </w:tcPr>
          <w:p w:rsidR="00B32F0B" w:rsidRPr="00F018E2" w:rsidRDefault="00C54166" w:rsidP="00D34FBC">
            <w:pPr>
              <w:tabs>
                <w:tab w:val="left" w:pos="360"/>
              </w:tabs>
              <w:jc w:val="right"/>
              <w:rPr>
                <w:b/>
                <w:sz w:val="18"/>
                <w:szCs w:val="18"/>
              </w:rPr>
            </w:pPr>
            <w:r>
              <w:rPr>
                <w:b/>
                <w:sz w:val="18"/>
                <w:szCs w:val="18"/>
              </w:rPr>
              <w:t>1.1</w:t>
            </w:r>
            <w:r w:rsidR="00D34FBC">
              <w:rPr>
                <w:b/>
                <w:sz w:val="18"/>
                <w:szCs w:val="18"/>
              </w:rPr>
              <w:t>60.533.505</w:t>
            </w:r>
          </w:p>
        </w:tc>
        <w:tc>
          <w:tcPr>
            <w:tcW w:w="1101" w:type="dxa"/>
          </w:tcPr>
          <w:p w:rsidR="00B32F0B" w:rsidRPr="00F018E2" w:rsidRDefault="00D34FBC" w:rsidP="00D34FBC">
            <w:pPr>
              <w:tabs>
                <w:tab w:val="left" w:pos="360"/>
              </w:tabs>
              <w:jc w:val="center"/>
              <w:rPr>
                <w:b/>
                <w:sz w:val="18"/>
                <w:szCs w:val="18"/>
              </w:rPr>
            </w:pPr>
            <w:r>
              <w:rPr>
                <w:b/>
                <w:sz w:val="18"/>
                <w:szCs w:val="18"/>
              </w:rPr>
              <w:t>119</w:t>
            </w:r>
            <w:r w:rsidR="00570466">
              <w:rPr>
                <w:b/>
                <w:sz w:val="18"/>
                <w:szCs w:val="18"/>
              </w:rPr>
              <w:t>,</w:t>
            </w:r>
            <w:r>
              <w:rPr>
                <w:b/>
                <w:sz w:val="18"/>
                <w:szCs w:val="18"/>
              </w:rPr>
              <w:t>6</w:t>
            </w:r>
          </w:p>
        </w:tc>
        <w:tc>
          <w:tcPr>
            <w:tcW w:w="1549" w:type="dxa"/>
          </w:tcPr>
          <w:p w:rsidR="00B32F0B" w:rsidRPr="00F018E2" w:rsidRDefault="00D34FBC" w:rsidP="00D34FBC">
            <w:pPr>
              <w:tabs>
                <w:tab w:val="left" w:pos="360"/>
              </w:tabs>
              <w:jc w:val="center"/>
              <w:rPr>
                <w:b/>
                <w:sz w:val="18"/>
                <w:szCs w:val="18"/>
              </w:rPr>
            </w:pPr>
            <w:r>
              <w:rPr>
                <w:b/>
                <w:sz w:val="18"/>
                <w:szCs w:val="18"/>
              </w:rPr>
              <w:t>99,6</w:t>
            </w:r>
          </w:p>
        </w:tc>
      </w:tr>
    </w:tbl>
    <w:p w:rsidR="00073465" w:rsidRPr="00A60C6A" w:rsidRDefault="00E5490A" w:rsidP="00AA5560">
      <w:pPr>
        <w:tabs>
          <w:tab w:val="left" w:pos="360"/>
        </w:tabs>
        <w:jc w:val="both"/>
        <w:rPr>
          <w:sz w:val="22"/>
          <w:szCs w:val="22"/>
        </w:rPr>
      </w:pPr>
      <w:r w:rsidRPr="00A60C6A">
        <w:rPr>
          <w:sz w:val="22"/>
          <w:szCs w:val="22"/>
        </w:rPr>
        <w:tab/>
        <w:t>Talajterhe</w:t>
      </w:r>
      <w:r w:rsidR="00A60C6A">
        <w:rPr>
          <w:sz w:val="22"/>
          <w:szCs w:val="22"/>
        </w:rPr>
        <w:t xml:space="preserve">lési díjból </w:t>
      </w:r>
      <w:r w:rsidR="00D34FBC">
        <w:rPr>
          <w:sz w:val="22"/>
          <w:szCs w:val="22"/>
        </w:rPr>
        <w:t>1.873.498</w:t>
      </w:r>
      <w:r w:rsidR="00570466">
        <w:rPr>
          <w:sz w:val="22"/>
          <w:szCs w:val="22"/>
        </w:rPr>
        <w:t>Ft</w:t>
      </w:r>
      <w:r w:rsidR="00073465" w:rsidRPr="00A60C6A">
        <w:rPr>
          <w:sz w:val="22"/>
          <w:szCs w:val="22"/>
        </w:rPr>
        <w:t xml:space="preserve"> bevételünk származott. </w:t>
      </w:r>
    </w:p>
    <w:p w:rsidR="00AA5560" w:rsidRPr="009571C0" w:rsidRDefault="00073465" w:rsidP="00AA5560">
      <w:pPr>
        <w:tabs>
          <w:tab w:val="left" w:pos="360"/>
        </w:tabs>
        <w:jc w:val="both"/>
        <w:rPr>
          <w:sz w:val="22"/>
          <w:szCs w:val="22"/>
        </w:rPr>
      </w:pPr>
      <w:r>
        <w:rPr>
          <w:sz w:val="22"/>
          <w:szCs w:val="22"/>
        </w:rPr>
        <w:t>d</w:t>
      </w:r>
      <w:r w:rsidR="00AA5560" w:rsidRPr="009571C0">
        <w:rPr>
          <w:sz w:val="22"/>
          <w:szCs w:val="22"/>
        </w:rPr>
        <w:t xml:space="preserve">.) </w:t>
      </w:r>
      <w:r w:rsidR="00AA5560" w:rsidRPr="009571C0">
        <w:rPr>
          <w:i/>
          <w:sz w:val="22"/>
          <w:szCs w:val="22"/>
          <w:u w:val="single"/>
        </w:rPr>
        <w:t>Önkormányzati vagyonnal való gazdálkodással kapcsolatos feladatok</w:t>
      </w:r>
      <w:r w:rsidR="00AA5560" w:rsidRPr="009571C0">
        <w:rPr>
          <w:sz w:val="22"/>
          <w:szCs w:val="22"/>
        </w:rPr>
        <w:t xml:space="preserve"> (013350) </w:t>
      </w:r>
    </w:p>
    <w:p w:rsidR="00AA5560" w:rsidRPr="009571C0" w:rsidRDefault="00BD0E6F" w:rsidP="00AA5560">
      <w:pPr>
        <w:tabs>
          <w:tab w:val="left" w:pos="360"/>
        </w:tabs>
        <w:jc w:val="both"/>
        <w:rPr>
          <w:sz w:val="22"/>
          <w:szCs w:val="22"/>
        </w:rPr>
      </w:pPr>
      <w:r>
        <w:rPr>
          <w:sz w:val="22"/>
          <w:szCs w:val="22"/>
        </w:rPr>
        <w:tab/>
        <w:t>Összbevétele:</w:t>
      </w:r>
      <w:r w:rsidR="00A60C6A">
        <w:rPr>
          <w:sz w:val="22"/>
          <w:szCs w:val="22"/>
        </w:rPr>
        <w:t xml:space="preserve"> </w:t>
      </w:r>
      <w:r w:rsidR="005303AA">
        <w:rPr>
          <w:sz w:val="22"/>
          <w:szCs w:val="22"/>
        </w:rPr>
        <w:t>822.920.904</w:t>
      </w:r>
      <w:r w:rsidR="00570466">
        <w:rPr>
          <w:sz w:val="22"/>
          <w:szCs w:val="22"/>
        </w:rPr>
        <w:t>Ft</w:t>
      </w:r>
      <w:r w:rsidR="00AA5560" w:rsidRPr="009571C0">
        <w:rPr>
          <w:sz w:val="22"/>
          <w:szCs w:val="22"/>
        </w:rPr>
        <w:t xml:space="preserve">, ezen belül jelentősebbek: </w:t>
      </w:r>
    </w:p>
    <w:p w:rsidR="001D2FF6" w:rsidRDefault="00A60C6A" w:rsidP="000624C8">
      <w:pPr>
        <w:tabs>
          <w:tab w:val="left" w:pos="360"/>
        </w:tabs>
        <w:ind w:left="360"/>
        <w:jc w:val="both"/>
        <w:rPr>
          <w:sz w:val="22"/>
          <w:szCs w:val="22"/>
        </w:rPr>
      </w:pPr>
      <w:r>
        <w:rPr>
          <w:sz w:val="22"/>
          <w:szCs w:val="22"/>
        </w:rPr>
        <w:t xml:space="preserve">Egyéb működési célú támogatás </w:t>
      </w:r>
      <w:r w:rsidR="008D0901">
        <w:rPr>
          <w:sz w:val="22"/>
          <w:szCs w:val="22"/>
        </w:rPr>
        <w:t>14.003.999</w:t>
      </w:r>
      <w:r w:rsidR="00570466">
        <w:rPr>
          <w:sz w:val="22"/>
          <w:szCs w:val="22"/>
        </w:rPr>
        <w:t>Ft</w:t>
      </w:r>
      <w:r>
        <w:rPr>
          <w:sz w:val="22"/>
          <w:szCs w:val="22"/>
        </w:rPr>
        <w:t>, f</w:t>
      </w:r>
      <w:r w:rsidR="0060308D">
        <w:rPr>
          <w:sz w:val="22"/>
          <w:szCs w:val="22"/>
        </w:rPr>
        <w:t xml:space="preserve">elhalmozási célú </w:t>
      </w:r>
      <w:r>
        <w:rPr>
          <w:sz w:val="22"/>
          <w:szCs w:val="22"/>
        </w:rPr>
        <w:t xml:space="preserve">támogatás </w:t>
      </w:r>
      <w:r w:rsidR="008D0901">
        <w:rPr>
          <w:sz w:val="22"/>
          <w:szCs w:val="22"/>
        </w:rPr>
        <w:t>416.006.646</w:t>
      </w:r>
      <w:r w:rsidR="00570466">
        <w:rPr>
          <w:sz w:val="22"/>
          <w:szCs w:val="22"/>
        </w:rPr>
        <w:t>Ft</w:t>
      </w:r>
      <w:r w:rsidR="0060308D">
        <w:rPr>
          <w:sz w:val="22"/>
          <w:szCs w:val="22"/>
        </w:rPr>
        <w:t>, tárgyi eszközök bérbeadá</w:t>
      </w:r>
      <w:r w:rsidR="00633078">
        <w:rPr>
          <w:sz w:val="22"/>
          <w:szCs w:val="22"/>
        </w:rPr>
        <w:t xml:space="preserve">sából </w:t>
      </w:r>
      <w:r>
        <w:rPr>
          <w:sz w:val="22"/>
          <w:szCs w:val="22"/>
        </w:rPr>
        <w:t xml:space="preserve">származó bevétel </w:t>
      </w:r>
      <w:r w:rsidR="008D0901">
        <w:rPr>
          <w:sz w:val="22"/>
          <w:szCs w:val="22"/>
        </w:rPr>
        <w:t>78.009.776</w:t>
      </w:r>
      <w:r w:rsidR="00570466">
        <w:rPr>
          <w:sz w:val="22"/>
          <w:szCs w:val="22"/>
        </w:rPr>
        <w:t>Ft</w:t>
      </w:r>
      <w:r w:rsidR="00633078">
        <w:rPr>
          <w:sz w:val="22"/>
          <w:szCs w:val="22"/>
        </w:rPr>
        <w:t xml:space="preserve">, </w:t>
      </w:r>
      <w:r w:rsidR="001D2FF6">
        <w:rPr>
          <w:sz w:val="22"/>
          <w:szCs w:val="22"/>
        </w:rPr>
        <w:t>tulajdonosi bevéte</w:t>
      </w:r>
      <w:r w:rsidR="00717935">
        <w:rPr>
          <w:sz w:val="22"/>
          <w:szCs w:val="22"/>
        </w:rPr>
        <w:t xml:space="preserve">lek, osztalék bevétel </w:t>
      </w:r>
      <w:r w:rsidR="008D0901">
        <w:rPr>
          <w:sz w:val="22"/>
          <w:szCs w:val="22"/>
        </w:rPr>
        <w:t>33.543.307</w:t>
      </w:r>
      <w:r w:rsidR="00570466">
        <w:rPr>
          <w:sz w:val="22"/>
          <w:szCs w:val="22"/>
        </w:rPr>
        <w:t>Ft</w:t>
      </w:r>
      <w:r w:rsidR="0060308D">
        <w:rPr>
          <w:sz w:val="22"/>
          <w:szCs w:val="22"/>
        </w:rPr>
        <w:t xml:space="preserve">, </w:t>
      </w:r>
      <w:r w:rsidR="008D0901">
        <w:rPr>
          <w:sz w:val="22"/>
          <w:szCs w:val="22"/>
        </w:rPr>
        <w:t>pénzügyi műveletek bevétele 561.225</w:t>
      </w:r>
      <w:r w:rsidR="00570466">
        <w:rPr>
          <w:sz w:val="22"/>
          <w:szCs w:val="22"/>
        </w:rPr>
        <w:t xml:space="preserve">Ft, </w:t>
      </w:r>
      <w:r w:rsidR="001D2FF6">
        <w:rPr>
          <w:sz w:val="22"/>
          <w:szCs w:val="22"/>
        </w:rPr>
        <w:t>közvetített s</w:t>
      </w:r>
      <w:r w:rsidR="00E5490A">
        <w:rPr>
          <w:sz w:val="22"/>
          <w:szCs w:val="22"/>
        </w:rPr>
        <w:t>z</w:t>
      </w:r>
      <w:r w:rsidR="00717935">
        <w:rPr>
          <w:sz w:val="22"/>
          <w:szCs w:val="22"/>
        </w:rPr>
        <w:t xml:space="preserve">olgáltatások bevétele </w:t>
      </w:r>
      <w:r w:rsidR="008D0901">
        <w:rPr>
          <w:sz w:val="22"/>
          <w:szCs w:val="22"/>
        </w:rPr>
        <w:t>3.429.931</w:t>
      </w:r>
      <w:r w:rsidR="00570466">
        <w:rPr>
          <w:sz w:val="22"/>
          <w:szCs w:val="22"/>
        </w:rPr>
        <w:t>Ft</w:t>
      </w:r>
      <w:r w:rsidR="00E5490A">
        <w:rPr>
          <w:sz w:val="22"/>
          <w:szCs w:val="22"/>
        </w:rPr>
        <w:t xml:space="preserve">, </w:t>
      </w:r>
      <w:r w:rsidR="00717935">
        <w:rPr>
          <w:sz w:val="22"/>
          <w:szCs w:val="22"/>
        </w:rPr>
        <w:t xml:space="preserve">ÁFA </w:t>
      </w:r>
      <w:r w:rsidR="00251AD3">
        <w:rPr>
          <w:sz w:val="22"/>
          <w:szCs w:val="22"/>
        </w:rPr>
        <w:t>92.193.363</w:t>
      </w:r>
      <w:r w:rsidR="00570466">
        <w:rPr>
          <w:sz w:val="22"/>
          <w:szCs w:val="22"/>
        </w:rPr>
        <w:t>Ft</w:t>
      </w:r>
      <w:r w:rsidR="00BA2642" w:rsidRPr="009571C0">
        <w:rPr>
          <w:sz w:val="22"/>
          <w:szCs w:val="22"/>
        </w:rPr>
        <w:t xml:space="preserve">, </w:t>
      </w:r>
      <w:r w:rsidR="00AA5560" w:rsidRPr="009571C0">
        <w:rPr>
          <w:sz w:val="22"/>
          <w:szCs w:val="22"/>
        </w:rPr>
        <w:t>ingatlan ér</w:t>
      </w:r>
      <w:r w:rsidR="00BD0E6F">
        <w:rPr>
          <w:sz w:val="22"/>
          <w:szCs w:val="22"/>
        </w:rPr>
        <w:t>ték</w:t>
      </w:r>
      <w:r w:rsidR="00717935">
        <w:rPr>
          <w:sz w:val="22"/>
          <w:szCs w:val="22"/>
        </w:rPr>
        <w:t xml:space="preserve">esítés bevétele </w:t>
      </w:r>
      <w:r w:rsidR="00251AD3">
        <w:rPr>
          <w:sz w:val="22"/>
          <w:szCs w:val="22"/>
        </w:rPr>
        <w:t>47.084.324</w:t>
      </w:r>
      <w:r w:rsidR="00570466">
        <w:rPr>
          <w:sz w:val="22"/>
          <w:szCs w:val="22"/>
        </w:rPr>
        <w:t>Ft</w:t>
      </w:r>
      <w:r w:rsidR="00AA5560" w:rsidRPr="009571C0">
        <w:rPr>
          <w:sz w:val="22"/>
          <w:szCs w:val="22"/>
        </w:rPr>
        <w:t>,</w:t>
      </w:r>
      <w:r w:rsidR="00BA2642" w:rsidRPr="009571C0">
        <w:rPr>
          <w:sz w:val="22"/>
          <w:szCs w:val="22"/>
        </w:rPr>
        <w:t xml:space="preserve"> </w:t>
      </w:r>
      <w:r w:rsidR="00251AD3">
        <w:rPr>
          <w:sz w:val="22"/>
          <w:szCs w:val="22"/>
        </w:rPr>
        <w:t>felhalmozás</w:t>
      </w:r>
      <w:r w:rsidR="001D2FF6">
        <w:rPr>
          <w:sz w:val="22"/>
          <w:szCs w:val="22"/>
        </w:rPr>
        <w:t xml:space="preserve">i </w:t>
      </w:r>
      <w:r w:rsidR="0060308D">
        <w:rPr>
          <w:sz w:val="22"/>
          <w:szCs w:val="22"/>
        </w:rPr>
        <w:t>kö</w:t>
      </w:r>
      <w:r w:rsidR="00633078">
        <w:rPr>
          <w:sz w:val="22"/>
          <w:szCs w:val="22"/>
        </w:rPr>
        <w:t>lcsönök v</w:t>
      </w:r>
      <w:r w:rsidR="00717935">
        <w:rPr>
          <w:sz w:val="22"/>
          <w:szCs w:val="22"/>
        </w:rPr>
        <w:t xml:space="preserve">isszatérülése </w:t>
      </w:r>
      <w:r w:rsidR="00251AD3">
        <w:rPr>
          <w:sz w:val="22"/>
          <w:szCs w:val="22"/>
        </w:rPr>
        <w:t>39.000.000</w:t>
      </w:r>
      <w:r w:rsidR="00570466">
        <w:rPr>
          <w:sz w:val="22"/>
          <w:szCs w:val="22"/>
        </w:rPr>
        <w:t>Ft</w:t>
      </w:r>
      <w:r w:rsidR="0060308D">
        <w:rPr>
          <w:sz w:val="22"/>
          <w:szCs w:val="22"/>
        </w:rPr>
        <w:t xml:space="preserve">, </w:t>
      </w:r>
      <w:r w:rsidR="00251AD3">
        <w:rPr>
          <w:sz w:val="22"/>
          <w:szCs w:val="22"/>
        </w:rPr>
        <w:t xml:space="preserve">működésre </w:t>
      </w:r>
      <w:r w:rsidR="00717935">
        <w:rPr>
          <w:sz w:val="22"/>
          <w:szCs w:val="22"/>
        </w:rPr>
        <w:t xml:space="preserve">átvett </w:t>
      </w:r>
      <w:r w:rsidR="00633F21">
        <w:rPr>
          <w:sz w:val="22"/>
          <w:szCs w:val="22"/>
        </w:rPr>
        <w:t>pénzeszköz</w:t>
      </w:r>
      <w:r w:rsidR="00DE7D10">
        <w:rPr>
          <w:sz w:val="22"/>
          <w:szCs w:val="22"/>
        </w:rPr>
        <w:t xml:space="preserve"> 105.880.897</w:t>
      </w:r>
      <w:r w:rsidR="00570466">
        <w:rPr>
          <w:sz w:val="22"/>
          <w:szCs w:val="22"/>
        </w:rPr>
        <w:t>Ft</w:t>
      </w:r>
      <w:r w:rsidR="00DE7D10">
        <w:rPr>
          <w:sz w:val="22"/>
          <w:szCs w:val="22"/>
        </w:rPr>
        <w:t>.</w:t>
      </w:r>
    </w:p>
    <w:p w:rsidR="00AA5560" w:rsidRPr="009571C0" w:rsidRDefault="00073465" w:rsidP="001D2FF6">
      <w:pPr>
        <w:tabs>
          <w:tab w:val="left" w:pos="360"/>
        </w:tabs>
        <w:ind w:left="360" w:hanging="360"/>
        <w:jc w:val="both"/>
        <w:rPr>
          <w:sz w:val="22"/>
          <w:szCs w:val="22"/>
        </w:rPr>
      </w:pPr>
      <w:proofErr w:type="gramStart"/>
      <w:r>
        <w:rPr>
          <w:sz w:val="22"/>
          <w:szCs w:val="22"/>
        </w:rPr>
        <w:t>e</w:t>
      </w:r>
      <w:proofErr w:type="gramEnd"/>
      <w:r w:rsidR="00AA5560" w:rsidRPr="009571C0">
        <w:rPr>
          <w:sz w:val="22"/>
          <w:szCs w:val="22"/>
        </w:rPr>
        <w:t xml:space="preserve">.) </w:t>
      </w:r>
      <w:r w:rsidR="00AA5560" w:rsidRPr="009571C0">
        <w:rPr>
          <w:i/>
          <w:sz w:val="22"/>
          <w:szCs w:val="22"/>
          <w:u w:val="single"/>
        </w:rPr>
        <w:t xml:space="preserve">Önkormányzatok </w:t>
      </w:r>
      <w:r w:rsidR="00DE7D10">
        <w:rPr>
          <w:i/>
          <w:sz w:val="22"/>
          <w:szCs w:val="22"/>
          <w:u w:val="single"/>
        </w:rPr>
        <w:t>elszámolásai a központi költségvetéssel</w:t>
      </w:r>
      <w:r w:rsidR="000624C8">
        <w:rPr>
          <w:i/>
          <w:sz w:val="22"/>
          <w:szCs w:val="22"/>
          <w:u w:val="single"/>
        </w:rPr>
        <w:t xml:space="preserve"> </w:t>
      </w:r>
      <w:r w:rsidR="00AA5560" w:rsidRPr="009571C0">
        <w:rPr>
          <w:sz w:val="22"/>
          <w:szCs w:val="22"/>
        </w:rPr>
        <w:t>(018010)</w:t>
      </w:r>
    </w:p>
    <w:p w:rsidR="00AA5560" w:rsidRPr="009571C0" w:rsidRDefault="00BA2642" w:rsidP="00AA5560">
      <w:pPr>
        <w:tabs>
          <w:tab w:val="left" w:pos="360"/>
        </w:tabs>
        <w:jc w:val="both"/>
        <w:rPr>
          <w:sz w:val="22"/>
          <w:szCs w:val="22"/>
        </w:rPr>
      </w:pPr>
      <w:r w:rsidRPr="009571C0">
        <w:rPr>
          <w:sz w:val="22"/>
          <w:szCs w:val="22"/>
        </w:rPr>
        <w:tab/>
      </w:r>
      <w:r w:rsidR="001D2FF6">
        <w:rPr>
          <w:sz w:val="22"/>
          <w:szCs w:val="22"/>
        </w:rPr>
        <w:t>Összes bevétel</w:t>
      </w:r>
      <w:r w:rsidR="00DE7D10">
        <w:rPr>
          <w:sz w:val="22"/>
          <w:szCs w:val="22"/>
        </w:rPr>
        <w:t xml:space="preserve"> 1.041.904.833</w:t>
      </w:r>
      <w:r w:rsidR="00570466">
        <w:rPr>
          <w:sz w:val="22"/>
          <w:szCs w:val="22"/>
        </w:rPr>
        <w:t>Ft (</w:t>
      </w:r>
      <w:r w:rsidR="00DE7D10">
        <w:rPr>
          <w:sz w:val="22"/>
          <w:szCs w:val="22"/>
        </w:rPr>
        <w:t>100</w:t>
      </w:r>
      <w:r w:rsidR="00AA5560" w:rsidRPr="009571C0">
        <w:rPr>
          <w:sz w:val="22"/>
          <w:szCs w:val="22"/>
        </w:rPr>
        <w:t>%)</w:t>
      </w:r>
    </w:p>
    <w:p w:rsidR="00AA5560" w:rsidRPr="009571C0" w:rsidRDefault="00AA5560" w:rsidP="00DC4BB5">
      <w:pPr>
        <w:numPr>
          <w:ilvl w:val="0"/>
          <w:numId w:val="10"/>
        </w:numPr>
        <w:tabs>
          <w:tab w:val="left" w:pos="360"/>
        </w:tabs>
        <w:jc w:val="both"/>
        <w:rPr>
          <w:sz w:val="22"/>
          <w:szCs w:val="22"/>
        </w:rPr>
      </w:pPr>
      <w:r w:rsidRPr="009571C0">
        <w:rPr>
          <w:sz w:val="22"/>
          <w:szCs w:val="22"/>
        </w:rPr>
        <w:t>helyi önkormányzatok működés</w:t>
      </w:r>
      <w:r w:rsidR="00BA2642" w:rsidRPr="009571C0">
        <w:rPr>
          <w:sz w:val="22"/>
          <w:szCs w:val="22"/>
        </w:rPr>
        <w:t>ének általá</w:t>
      </w:r>
      <w:r w:rsidR="001E3BF2">
        <w:rPr>
          <w:sz w:val="22"/>
          <w:szCs w:val="22"/>
        </w:rPr>
        <w:t>n</w:t>
      </w:r>
      <w:r w:rsidR="00717935">
        <w:rPr>
          <w:sz w:val="22"/>
          <w:szCs w:val="22"/>
        </w:rPr>
        <w:t>os támogatása</w:t>
      </w:r>
      <w:r w:rsidRPr="009571C0">
        <w:rPr>
          <w:sz w:val="22"/>
          <w:szCs w:val="22"/>
        </w:rPr>
        <w:t xml:space="preserve"> </w:t>
      </w:r>
      <w:r w:rsidR="00DE7D10">
        <w:rPr>
          <w:sz w:val="22"/>
          <w:szCs w:val="22"/>
        </w:rPr>
        <w:t>212.734.851</w:t>
      </w:r>
      <w:r w:rsidR="00570466">
        <w:rPr>
          <w:sz w:val="22"/>
          <w:szCs w:val="22"/>
        </w:rPr>
        <w:t>Ft</w:t>
      </w:r>
    </w:p>
    <w:p w:rsidR="00AA5560" w:rsidRPr="009571C0" w:rsidRDefault="00AA5560" w:rsidP="00DC4BB5">
      <w:pPr>
        <w:numPr>
          <w:ilvl w:val="0"/>
          <w:numId w:val="10"/>
        </w:numPr>
        <w:tabs>
          <w:tab w:val="left" w:pos="360"/>
        </w:tabs>
        <w:jc w:val="both"/>
        <w:rPr>
          <w:sz w:val="22"/>
          <w:szCs w:val="22"/>
        </w:rPr>
      </w:pPr>
      <w:r w:rsidRPr="009571C0">
        <w:rPr>
          <w:sz w:val="22"/>
          <w:szCs w:val="22"/>
        </w:rPr>
        <w:t>települési önkormányzat egyes köznevelés</w:t>
      </w:r>
      <w:r w:rsidR="00BA2642" w:rsidRPr="009571C0">
        <w:rPr>
          <w:sz w:val="22"/>
          <w:szCs w:val="22"/>
        </w:rPr>
        <w:t>i fe</w:t>
      </w:r>
      <w:r w:rsidR="00A76745">
        <w:rPr>
          <w:sz w:val="22"/>
          <w:szCs w:val="22"/>
        </w:rPr>
        <w:t>ladat</w:t>
      </w:r>
      <w:r w:rsidR="00E3301C">
        <w:rPr>
          <w:sz w:val="22"/>
          <w:szCs w:val="22"/>
        </w:rPr>
        <w:t>a</w:t>
      </w:r>
      <w:r w:rsidR="00A76745">
        <w:rPr>
          <w:sz w:val="22"/>
          <w:szCs w:val="22"/>
        </w:rPr>
        <w:t>inak támo</w:t>
      </w:r>
      <w:r w:rsidR="00BD0E6F">
        <w:rPr>
          <w:sz w:val="22"/>
          <w:szCs w:val="22"/>
        </w:rPr>
        <w:t>gatása</w:t>
      </w:r>
      <w:r w:rsidR="00717935">
        <w:rPr>
          <w:sz w:val="22"/>
          <w:szCs w:val="22"/>
        </w:rPr>
        <w:t xml:space="preserve"> </w:t>
      </w:r>
      <w:r w:rsidR="00DE7D10">
        <w:rPr>
          <w:sz w:val="22"/>
          <w:szCs w:val="22"/>
        </w:rPr>
        <w:t>318.116.417</w:t>
      </w:r>
      <w:r w:rsidR="00570466">
        <w:rPr>
          <w:sz w:val="22"/>
          <w:szCs w:val="22"/>
        </w:rPr>
        <w:t>Ft</w:t>
      </w:r>
    </w:p>
    <w:p w:rsidR="00AA5560" w:rsidRPr="009571C0" w:rsidRDefault="00AA5560" w:rsidP="00DC4BB5">
      <w:pPr>
        <w:numPr>
          <w:ilvl w:val="0"/>
          <w:numId w:val="10"/>
        </w:numPr>
        <w:tabs>
          <w:tab w:val="left" w:pos="360"/>
        </w:tabs>
        <w:jc w:val="both"/>
        <w:rPr>
          <w:sz w:val="22"/>
          <w:szCs w:val="22"/>
        </w:rPr>
      </w:pPr>
      <w:r w:rsidRPr="009571C0">
        <w:rPr>
          <w:sz w:val="22"/>
          <w:szCs w:val="22"/>
        </w:rPr>
        <w:t>szociális, gyermekjóléti, gyermekétkez</w:t>
      </w:r>
      <w:r w:rsidR="00E3301C">
        <w:rPr>
          <w:sz w:val="22"/>
          <w:szCs w:val="22"/>
        </w:rPr>
        <w:t>t</w:t>
      </w:r>
      <w:r w:rsidRPr="009571C0">
        <w:rPr>
          <w:sz w:val="22"/>
          <w:szCs w:val="22"/>
        </w:rPr>
        <w:t>et</w:t>
      </w:r>
      <w:r w:rsidR="00BA2642" w:rsidRPr="009571C0">
        <w:rPr>
          <w:sz w:val="22"/>
          <w:szCs w:val="22"/>
        </w:rPr>
        <w:t>é</w:t>
      </w:r>
      <w:r w:rsidR="001E3BF2">
        <w:rPr>
          <w:sz w:val="22"/>
          <w:szCs w:val="22"/>
        </w:rPr>
        <w:t>si fe</w:t>
      </w:r>
      <w:r w:rsidR="001D2FF6">
        <w:rPr>
          <w:sz w:val="22"/>
          <w:szCs w:val="22"/>
        </w:rPr>
        <w:t>ladatok támogatása</w:t>
      </w:r>
      <w:r w:rsidR="00E5490A">
        <w:rPr>
          <w:sz w:val="22"/>
          <w:szCs w:val="22"/>
        </w:rPr>
        <w:t xml:space="preserve"> </w:t>
      </w:r>
      <w:r w:rsidR="00DE7D10">
        <w:rPr>
          <w:sz w:val="22"/>
          <w:szCs w:val="22"/>
        </w:rPr>
        <w:t>420.991.498</w:t>
      </w:r>
      <w:r w:rsidR="00570466">
        <w:rPr>
          <w:sz w:val="22"/>
          <w:szCs w:val="22"/>
        </w:rPr>
        <w:t>Ft</w:t>
      </w:r>
    </w:p>
    <w:p w:rsidR="00AA5560" w:rsidRPr="009571C0" w:rsidRDefault="00AA5560" w:rsidP="00DC4BB5">
      <w:pPr>
        <w:numPr>
          <w:ilvl w:val="0"/>
          <w:numId w:val="10"/>
        </w:numPr>
        <w:tabs>
          <w:tab w:val="left" w:pos="360"/>
        </w:tabs>
        <w:jc w:val="both"/>
        <w:rPr>
          <w:sz w:val="22"/>
          <w:szCs w:val="22"/>
        </w:rPr>
      </w:pPr>
      <w:r w:rsidRPr="009571C0">
        <w:rPr>
          <w:sz w:val="22"/>
          <w:szCs w:val="22"/>
        </w:rPr>
        <w:t>kultur</w:t>
      </w:r>
      <w:r w:rsidR="00BA2642" w:rsidRPr="009571C0">
        <w:rPr>
          <w:sz w:val="22"/>
          <w:szCs w:val="22"/>
        </w:rPr>
        <w:t>ális felada</w:t>
      </w:r>
      <w:r w:rsidR="001D2FF6">
        <w:rPr>
          <w:sz w:val="22"/>
          <w:szCs w:val="22"/>
        </w:rPr>
        <w:t>tok támogatása</w:t>
      </w:r>
      <w:r w:rsidR="00E5490A">
        <w:rPr>
          <w:sz w:val="22"/>
          <w:szCs w:val="22"/>
        </w:rPr>
        <w:t xml:space="preserve"> </w:t>
      </w:r>
      <w:r w:rsidR="00DE7D10">
        <w:rPr>
          <w:sz w:val="22"/>
          <w:szCs w:val="22"/>
        </w:rPr>
        <w:t>40.400.552</w:t>
      </w:r>
      <w:r w:rsidR="00570466">
        <w:rPr>
          <w:sz w:val="22"/>
          <w:szCs w:val="22"/>
        </w:rPr>
        <w:t>Ft</w:t>
      </w:r>
    </w:p>
    <w:p w:rsidR="00AA5560" w:rsidRPr="009571C0" w:rsidRDefault="00AA5560" w:rsidP="00DC4BB5">
      <w:pPr>
        <w:numPr>
          <w:ilvl w:val="0"/>
          <w:numId w:val="10"/>
        </w:numPr>
        <w:tabs>
          <w:tab w:val="left" w:pos="360"/>
        </w:tabs>
        <w:jc w:val="both"/>
        <w:rPr>
          <w:sz w:val="22"/>
          <w:szCs w:val="22"/>
        </w:rPr>
      </w:pPr>
      <w:r w:rsidRPr="009571C0">
        <w:rPr>
          <w:sz w:val="22"/>
          <w:szCs w:val="22"/>
        </w:rPr>
        <w:t>működési célú</w:t>
      </w:r>
      <w:r w:rsidR="006122BC">
        <w:rPr>
          <w:sz w:val="22"/>
          <w:szCs w:val="22"/>
        </w:rPr>
        <w:t xml:space="preserve"> költségvetési támogatások és kiegészít</w:t>
      </w:r>
      <w:r w:rsidR="0060308D">
        <w:rPr>
          <w:sz w:val="22"/>
          <w:szCs w:val="22"/>
        </w:rPr>
        <w:t>ő támogat</w:t>
      </w:r>
      <w:r w:rsidR="001D2FF6">
        <w:rPr>
          <w:sz w:val="22"/>
          <w:szCs w:val="22"/>
        </w:rPr>
        <w:t>ások</w:t>
      </w:r>
      <w:r w:rsidR="00E5490A">
        <w:rPr>
          <w:sz w:val="22"/>
          <w:szCs w:val="22"/>
        </w:rPr>
        <w:t xml:space="preserve"> </w:t>
      </w:r>
      <w:r w:rsidR="00DE7D10">
        <w:rPr>
          <w:sz w:val="22"/>
          <w:szCs w:val="22"/>
        </w:rPr>
        <w:t>18.324.000</w:t>
      </w:r>
      <w:r w:rsidR="00570466">
        <w:rPr>
          <w:sz w:val="22"/>
          <w:szCs w:val="22"/>
        </w:rPr>
        <w:t>Ft</w:t>
      </w:r>
    </w:p>
    <w:p w:rsidR="00AA5560" w:rsidRDefault="00AA5560" w:rsidP="00DC4BB5">
      <w:pPr>
        <w:numPr>
          <w:ilvl w:val="0"/>
          <w:numId w:val="10"/>
        </w:numPr>
        <w:tabs>
          <w:tab w:val="left" w:pos="360"/>
        </w:tabs>
        <w:jc w:val="both"/>
        <w:rPr>
          <w:sz w:val="22"/>
          <w:szCs w:val="22"/>
        </w:rPr>
      </w:pPr>
      <w:r w:rsidRPr="009571C0">
        <w:rPr>
          <w:sz w:val="22"/>
          <w:szCs w:val="22"/>
        </w:rPr>
        <w:t>felhalmozá</w:t>
      </w:r>
      <w:r w:rsidR="001D2FF6">
        <w:rPr>
          <w:sz w:val="22"/>
          <w:szCs w:val="22"/>
        </w:rPr>
        <w:t>si célú önkormányzati támogatás</w:t>
      </w:r>
      <w:r w:rsidR="00E5490A">
        <w:rPr>
          <w:sz w:val="22"/>
          <w:szCs w:val="22"/>
        </w:rPr>
        <w:t xml:space="preserve"> </w:t>
      </w:r>
      <w:r w:rsidR="00DE7D10">
        <w:rPr>
          <w:sz w:val="22"/>
          <w:szCs w:val="22"/>
        </w:rPr>
        <w:t>29.992.237</w:t>
      </w:r>
      <w:r w:rsidR="00570466">
        <w:rPr>
          <w:sz w:val="22"/>
          <w:szCs w:val="22"/>
        </w:rPr>
        <w:t>Ft</w:t>
      </w:r>
    </w:p>
    <w:p w:rsidR="00065256" w:rsidRDefault="00DE7D10" w:rsidP="00AA5560">
      <w:pPr>
        <w:jc w:val="both"/>
        <w:rPr>
          <w:sz w:val="22"/>
          <w:szCs w:val="22"/>
        </w:rPr>
      </w:pPr>
      <w:proofErr w:type="gramStart"/>
      <w:r>
        <w:rPr>
          <w:sz w:val="22"/>
          <w:szCs w:val="22"/>
        </w:rPr>
        <w:t>f</w:t>
      </w:r>
      <w:proofErr w:type="gramEnd"/>
      <w:r w:rsidR="00AA5560" w:rsidRPr="009571C0">
        <w:rPr>
          <w:sz w:val="22"/>
          <w:szCs w:val="22"/>
        </w:rPr>
        <w:t xml:space="preserve">.) </w:t>
      </w:r>
      <w:r w:rsidR="00065256" w:rsidRPr="00065256">
        <w:rPr>
          <w:i/>
          <w:sz w:val="22"/>
          <w:szCs w:val="22"/>
          <w:u w:val="single"/>
        </w:rPr>
        <w:t>Startmunka mintaprogram (041237)</w:t>
      </w:r>
    </w:p>
    <w:p w:rsidR="00065256" w:rsidRDefault="008D6D19" w:rsidP="00065256">
      <w:pPr>
        <w:tabs>
          <w:tab w:val="left" w:pos="426"/>
        </w:tabs>
        <w:ind w:left="426" w:hanging="426"/>
        <w:jc w:val="both"/>
        <w:rPr>
          <w:sz w:val="22"/>
          <w:szCs w:val="22"/>
        </w:rPr>
      </w:pPr>
      <w:r>
        <w:rPr>
          <w:sz w:val="22"/>
          <w:szCs w:val="22"/>
        </w:rPr>
        <w:tab/>
        <w:t>Összbevétele</w:t>
      </w:r>
      <w:r w:rsidR="00F139A8">
        <w:rPr>
          <w:sz w:val="22"/>
          <w:szCs w:val="22"/>
        </w:rPr>
        <w:t xml:space="preserve"> </w:t>
      </w:r>
      <w:r w:rsidR="00DE7D10">
        <w:rPr>
          <w:sz w:val="22"/>
          <w:szCs w:val="22"/>
        </w:rPr>
        <w:t>67.376.896</w:t>
      </w:r>
      <w:r w:rsidR="00570466">
        <w:rPr>
          <w:sz w:val="22"/>
          <w:szCs w:val="22"/>
        </w:rPr>
        <w:t>Ft volt (</w:t>
      </w:r>
      <w:r w:rsidR="00DE7D10">
        <w:rPr>
          <w:sz w:val="22"/>
          <w:szCs w:val="22"/>
        </w:rPr>
        <w:t>99,7</w:t>
      </w:r>
      <w:r w:rsidR="00065256">
        <w:rPr>
          <w:sz w:val="22"/>
          <w:szCs w:val="22"/>
        </w:rPr>
        <w:t>%). Eb</w:t>
      </w:r>
      <w:r w:rsidR="00633078">
        <w:rPr>
          <w:sz w:val="22"/>
          <w:szCs w:val="22"/>
        </w:rPr>
        <w:t>ből</w:t>
      </w:r>
      <w:r>
        <w:rPr>
          <w:sz w:val="22"/>
          <w:szCs w:val="22"/>
        </w:rPr>
        <w:t xml:space="preserve"> átvett </w:t>
      </w:r>
      <w:proofErr w:type="gramStart"/>
      <w:r>
        <w:rPr>
          <w:sz w:val="22"/>
          <w:szCs w:val="22"/>
        </w:rPr>
        <w:t>pénzeszköz</w:t>
      </w:r>
      <w:r w:rsidR="00717935">
        <w:rPr>
          <w:sz w:val="22"/>
          <w:szCs w:val="22"/>
        </w:rPr>
        <w:t xml:space="preserve"> </w:t>
      </w:r>
      <w:r w:rsidR="00DE7D10">
        <w:rPr>
          <w:sz w:val="22"/>
          <w:szCs w:val="22"/>
        </w:rPr>
        <w:t xml:space="preserve"> 67.</w:t>
      </w:r>
      <w:proofErr w:type="gramEnd"/>
      <w:r w:rsidR="00DE7D10">
        <w:rPr>
          <w:sz w:val="22"/>
          <w:szCs w:val="22"/>
        </w:rPr>
        <w:t>329.839</w:t>
      </w:r>
      <w:r w:rsidR="00570466">
        <w:rPr>
          <w:sz w:val="22"/>
          <w:szCs w:val="22"/>
        </w:rPr>
        <w:t>Ft (</w:t>
      </w:r>
      <w:r w:rsidR="00DE7D10">
        <w:rPr>
          <w:sz w:val="22"/>
          <w:szCs w:val="22"/>
        </w:rPr>
        <w:t xml:space="preserve">100%), </w:t>
      </w:r>
      <w:r>
        <w:rPr>
          <w:sz w:val="22"/>
          <w:szCs w:val="22"/>
        </w:rPr>
        <w:t>saját bevétel</w:t>
      </w:r>
      <w:r w:rsidR="00717935">
        <w:rPr>
          <w:sz w:val="22"/>
          <w:szCs w:val="22"/>
        </w:rPr>
        <w:t xml:space="preserve"> </w:t>
      </w:r>
      <w:r w:rsidR="00DE7D10">
        <w:rPr>
          <w:sz w:val="22"/>
          <w:szCs w:val="22"/>
        </w:rPr>
        <w:t>47.057</w:t>
      </w:r>
      <w:r w:rsidR="00570466">
        <w:rPr>
          <w:sz w:val="22"/>
          <w:szCs w:val="22"/>
        </w:rPr>
        <w:t xml:space="preserve">.Ft </w:t>
      </w:r>
      <w:r>
        <w:rPr>
          <w:sz w:val="22"/>
          <w:szCs w:val="22"/>
        </w:rPr>
        <w:t xml:space="preserve">volt. </w:t>
      </w:r>
    </w:p>
    <w:p w:rsidR="00796C8E" w:rsidRPr="009571C0" w:rsidRDefault="00DE7D10" w:rsidP="00AA5560">
      <w:pPr>
        <w:jc w:val="both"/>
        <w:rPr>
          <w:sz w:val="22"/>
          <w:szCs w:val="22"/>
        </w:rPr>
      </w:pPr>
      <w:proofErr w:type="gramStart"/>
      <w:r>
        <w:rPr>
          <w:sz w:val="22"/>
          <w:szCs w:val="22"/>
        </w:rPr>
        <w:t>g</w:t>
      </w:r>
      <w:proofErr w:type="gramEnd"/>
      <w:r w:rsidR="00065256">
        <w:rPr>
          <w:sz w:val="22"/>
          <w:szCs w:val="22"/>
        </w:rPr>
        <w:t xml:space="preserve">.) </w:t>
      </w:r>
      <w:r w:rsidR="00AA5560" w:rsidRPr="009571C0">
        <w:rPr>
          <w:i/>
          <w:sz w:val="22"/>
          <w:szCs w:val="22"/>
          <w:u w:val="single"/>
        </w:rPr>
        <w:t>Lakáshoz jutást segítő támogatások</w:t>
      </w:r>
      <w:r w:rsidR="00AA5560" w:rsidRPr="009571C0">
        <w:rPr>
          <w:sz w:val="22"/>
          <w:szCs w:val="22"/>
        </w:rPr>
        <w:t xml:space="preserve"> (061030)</w:t>
      </w:r>
    </w:p>
    <w:p w:rsidR="00F8660B" w:rsidRDefault="009964EC" w:rsidP="00633078">
      <w:pPr>
        <w:tabs>
          <w:tab w:val="left" w:pos="360"/>
        </w:tabs>
        <w:jc w:val="both"/>
        <w:rPr>
          <w:sz w:val="22"/>
          <w:szCs w:val="22"/>
        </w:rPr>
      </w:pPr>
      <w:r>
        <w:rPr>
          <w:sz w:val="22"/>
          <w:szCs w:val="22"/>
        </w:rPr>
        <w:tab/>
        <w:t>Átvett pénzeszköz</w:t>
      </w:r>
      <w:r w:rsidR="00717935">
        <w:rPr>
          <w:sz w:val="22"/>
          <w:szCs w:val="22"/>
        </w:rPr>
        <w:t xml:space="preserve"> </w:t>
      </w:r>
      <w:r w:rsidR="00DE7D10">
        <w:rPr>
          <w:sz w:val="22"/>
          <w:szCs w:val="22"/>
        </w:rPr>
        <w:t>7.092.305</w:t>
      </w:r>
      <w:r w:rsidR="00570466">
        <w:rPr>
          <w:sz w:val="22"/>
          <w:szCs w:val="22"/>
        </w:rPr>
        <w:t>Ft</w:t>
      </w:r>
      <w:r w:rsidR="00570466" w:rsidRPr="009571C0">
        <w:rPr>
          <w:sz w:val="22"/>
          <w:szCs w:val="22"/>
        </w:rPr>
        <w:t xml:space="preserve"> </w:t>
      </w:r>
      <w:r w:rsidR="00AA5560" w:rsidRPr="009571C0">
        <w:rPr>
          <w:sz w:val="22"/>
          <w:szCs w:val="22"/>
        </w:rPr>
        <w:t>(</w:t>
      </w:r>
      <w:r w:rsidR="00DE7D10">
        <w:rPr>
          <w:sz w:val="22"/>
          <w:szCs w:val="22"/>
        </w:rPr>
        <w:t>118,2</w:t>
      </w:r>
      <w:r w:rsidR="00AA5560" w:rsidRPr="009571C0">
        <w:rPr>
          <w:sz w:val="22"/>
          <w:szCs w:val="22"/>
        </w:rPr>
        <w:t>%)</w:t>
      </w:r>
      <w:r w:rsidR="00633078">
        <w:rPr>
          <w:sz w:val="22"/>
          <w:szCs w:val="22"/>
        </w:rPr>
        <w:t xml:space="preserve">. </w:t>
      </w:r>
      <w:r w:rsidR="00AA5560" w:rsidRPr="009571C0">
        <w:rPr>
          <w:sz w:val="22"/>
          <w:szCs w:val="22"/>
        </w:rPr>
        <w:t>Tartalmazza az első lakáshoz jut</w:t>
      </w:r>
      <w:r w:rsidR="00BA2642" w:rsidRPr="009571C0">
        <w:rPr>
          <w:sz w:val="22"/>
          <w:szCs w:val="22"/>
        </w:rPr>
        <w:t>ók k</w:t>
      </w:r>
      <w:r w:rsidR="006E134B">
        <w:rPr>
          <w:sz w:val="22"/>
          <w:szCs w:val="22"/>
        </w:rPr>
        <w:t>ölcsön visszafizetését</w:t>
      </w:r>
      <w:r w:rsidR="006122BC">
        <w:rPr>
          <w:sz w:val="22"/>
          <w:szCs w:val="22"/>
        </w:rPr>
        <w:t>.</w:t>
      </w:r>
      <w:r w:rsidR="00AA5560" w:rsidRPr="009571C0">
        <w:rPr>
          <w:sz w:val="22"/>
          <w:szCs w:val="22"/>
        </w:rPr>
        <w:t xml:space="preserve"> </w:t>
      </w:r>
    </w:p>
    <w:p w:rsidR="00014A25" w:rsidRPr="009571C0" w:rsidRDefault="00014A25" w:rsidP="00633078">
      <w:pPr>
        <w:tabs>
          <w:tab w:val="left" w:pos="360"/>
        </w:tabs>
        <w:jc w:val="both"/>
        <w:rPr>
          <w:sz w:val="22"/>
          <w:szCs w:val="22"/>
        </w:rPr>
      </w:pPr>
    </w:p>
    <w:p w:rsidR="008D6D19" w:rsidRDefault="00DE7D10" w:rsidP="00AA5560">
      <w:pPr>
        <w:tabs>
          <w:tab w:val="left" w:pos="360"/>
        </w:tabs>
        <w:jc w:val="both"/>
        <w:rPr>
          <w:sz w:val="22"/>
          <w:szCs w:val="22"/>
        </w:rPr>
      </w:pPr>
      <w:proofErr w:type="gramStart"/>
      <w:r>
        <w:rPr>
          <w:sz w:val="22"/>
          <w:szCs w:val="22"/>
        </w:rPr>
        <w:t>h</w:t>
      </w:r>
      <w:proofErr w:type="gramEnd"/>
      <w:r w:rsidR="00AA5560" w:rsidRPr="009571C0">
        <w:rPr>
          <w:sz w:val="22"/>
          <w:szCs w:val="22"/>
        </w:rPr>
        <w:t xml:space="preserve">.) </w:t>
      </w:r>
      <w:r>
        <w:rPr>
          <w:i/>
          <w:sz w:val="22"/>
          <w:szCs w:val="22"/>
          <w:u w:val="single"/>
        </w:rPr>
        <w:t>Háziorvos</w:t>
      </w:r>
      <w:r w:rsidR="008D6D19" w:rsidRPr="008D6D19">
        <w:rPr>
          <w:i/>
          <w:sz w:val="22"/>
          <w:szCs w:val="22"/>
          <w:u w:val="single"/>
        </w:rPr>
        <w:t>i alapellátás</w:t>
      </w:r>
      <w:r w:rsidR="008D6D19">
        <w:rPr>
          <w:sz w:val="22"/>
          <w:szCs w:val="22"/>
        </w:rPr>
        <w:t xml:space="preserve"> (072311)</w:t>
      </w:r>
    </w:p>
    <w:p w:rsidR="008D6D19" w:rsidRDefault="008D6D19" w:rsidP="00AA5560">
      <w:pPr>
        <w:tabs>
          <w:tab w:val="left" w:pos="360"/>
        </w:tabs>
        <w:jc w:val="both"/>
        <w:rPr>
          <w:sz w:val="22"/>
          <w:szCs w:val="22"/>
        </w:rPr>
      </w:pPr>
      <w:r>
        <w:rPr>
          <w:sz w:val="22"/>
          <w:szCs w:val="22"/>
        </w:rPr>
        <w:tab/>
        <w:t>Egy</w:t>
      </w:r>
      <w:r w:rsidR="001775A3">
        <w:rPr>
          <w:sz w:val="22"/>
          <w:szCs w:val="22"/>
        </w:rPr>
        <w:t>éb működési cél</w:t>
      </w:r>
      <w:r w:rsidR="00977211">
        <w:rPr>
          <w:sz w:val="22"/>
          <w:szCs w:val="22"/>
        </w:rPr>
        <w:t xml:space="preserve">ú támogatásként </w:t>
      </w:r>
      <w:r w:rsidR="00DE7D10">
        <w:rPr>
          <w:sz w:val="22"/>
          <w:szCs w:val="22"/>
        </w:rPr>
        <w:t>9.824.600</w:t>
      </w:r>
      <w:r w:rsidR="00570466">
        <w:rPr>
          <w:sz w:val="22"/>
          <w:szCs w:val="22"/>
        </w:rPr>
        <w:t xml:space="preserve">Ft </w:t>
      </w:r>
      <w:r>
        <w:rPr>
          <w:sz w:val="22"/>
          <w:szCs w:val="22"/>
        </w:rPr>
        <w:t xml:space="preserve">bevétel volt. </w:t>
      </w:r>
    </w:p>
    <w:p w:rsidR="00AA5560" w:rsidRPr="009571C0" w:rsidRDefault="00945B8F" w:rsidP="00AA5560">
      <w:pPr>
        <w:tabs>
          <w:tab w:val="left" w:pos="360"/>
        </w:tabs>
        <w:jc w:val="both"/>
        <w:rPr>
          <w:sz w:val="22"/>
          <w:szCs w:val="22"/>
        </w:rPr>
      </w:pPr>
      <w:proofErr w:type="gramStart"/>
      <w:r>
        <w:rPr>
          <w:sz w:val="22"/>
          <w:szCs w:val="22"/>
        </w:rPr>
        <w:t>i</w:t>
      </w:r>
      <w:r w:rsidR="008D6D19">
        <w:rPr>
          <w:sz w:val="22"/>
          <w:szCs w:val="22"/>
        </w:rPr>
        <w:t>.</w:t>
      </w:r>
      <w:proofErr w:type="gramEnd"/>
      <w:r w:rsidR="008D6D19">
        <w:rPr>
          <w:sz w:val="22"/>
          <w:szCs w:val="22"/>
        </w:rPr>
        <w:t xml:space="preserve">) </w:t>
      </w:r>
      <w:r w:rsidR="00AA5560" w:rsidRPr="009571C0">
        <w:rPr>
          <w:i/>
          <w:sz w:val="22"/>
          <w:szCs w:val="22"/>
          <w:u w:val="single"/>
        </w:rPr>
        <w:t>Közművelődés – közösségi és társadalmi részvétel fejlesztése</w:t>
      </w:r>
      <w:r w:rsidR="00AA5560" w:rsidRPr="009571C0">
        <w:rPr>
          <w:sz w:val="22"/>
          <w:szCs w:val="22"/>
        </w:rPr>
        <w:t xml:space="preserve"> (082091) </w:t>
      </w:r>
    </w:p>
    <w:p w:rsidR="00AA5560" w:rsidRPr="009571C0" w:rsidRDefault="00AA5560" w:rsidP="00B32F0B">
      <w:pPr>
        <w:tabs>
          <w:tab w:val="left" w:pos="360"/>
        </w:tabs>
        <w:ind w:left="284" w:hanging="284"/>
        <w:jc w:val="both"/>
        <w:rPr>
          <w:sz w:val="22"/>
          <w:szCs w:val="22"/>
        </w:rPr>
      </w:pPr>
      <w:r w:rsidRPr="009571C0">
        <w:rPr>
          <w:sz w:val="22"/>
          <w:szCs w:val="22"/>
        </w:rPr>
        <w:tab/>
        <w:t>Ö</w:t>
      </w:r>
      <w:r w:rsidR="00BA2642" w:rsidRPr="009571C0">
        <w:rPr>
          <w:sz w:val="22"/>
          <w:szCs w:val="22"/>
        </w:rPr>
        <w:t>ssze</w:t>
      </w:r>
      <w:r w:rsidR="006E134B">
        <w:rPr>
          <w:sz w:val="22"/>
          <w:szCs w:val="22"/>
        </w:rPr>
        <w:t>sen</w:t>
      </w:r>
      <w:r w:rsidR="008D6D19">
        <w:rPr>
          <w:sz w:val="22"/>
          <w:szCs w:val="22"/>
        </w:rPr>
        <w:t xml:space="preserve"> a feladat bevétele</w:t>
      </w:r>
      <w:r w:rsidR="00717935">
        <w:rPr>
          <w:sz w:val="22"/>
          <w:szCs w:val="22"/>
        </w:rPr>
        <w:t xml:space="preserve"> </w:t>
      </w:r>
      <w:r w:rsidR="00945B8F">
        <w:rPr>
          <w:sz w:val="22"/>
          <w:szCs w:val="22"/>
        </w:rPr>
        <w:t>208.928.887</w:t>
      </w:r>
      <w:r w:rsidR="00570466">
        <w:rPr>
          <w:sz w:val="22"/>
          <w:szCs w:val="22"/>
        </w:rPr>
        <w:t xml:space="preserve">Ft </w:t>
      </w:r>
      <w:r w:rsidR="00717935">
        <w:rPr>
          <w:sz w:val="22"/>
          <w:szCs w:val="22"/>
        </w:rPr>
        <w:t xml:space="preserve">(saját + átvett bevétel). </w:t>
      </w:r>
      <w:r w:rsidRPr="009571C0">
        <w:rPr>
          <w:sz w:val="22"/>
          <w:szCs w:val="22"/>
        </w:rPr>
        <w:t xml:space="preserve">Ebből </w:t>
      </w:r>
      <w:r w:rsidR="00EB46D2">
        <w:rPr>
          <w:sz w:val="22"/>
          <w:szCs w:val="22"/>
        </w:rPr>
        <w:t>szolgálta</w:t>
      </w:r>
      <w:r w:rsidR="00BD0E6F">
        <w:rPr>
          <w:sz w:val="22"/>
          <w:szCs w:val="22"/>
        </w:rPr>
        <w:t>tások e</w:t>
      </w:r>
      <w:r w:rsidR="00633078">
        <w:rPr>
          <w:sz w:val="22"/>
          <w:szCs w:val="22"/>
        </w:rPr>
        <w:t>llenérté</w:t>
      </w:r>
      <w:r w:rsidR="008D6D19">
        <w:rPr>
          <w:sz w:val="22"/>
          <w:szCs w:val="22"/>
        </w:rPr>
        <w:t>kének bevétele</w:t>
      </w:r>
      <w:r w:rsidR="00717935">
        <w:rPr>
          <w:sz w:val="22"/>
          <w:szCs w:val="22"/>
        </w:rPr>
        <w:t xml:space="preserve"> </w:t>
      </w:r>
      <w:r w:rsidR="00945B8F">
        <w:rPr>
          <w:sz w:val="22"/>
          <w:szCs w:val="22"/>
        </w:rPr>
        <w:t>9.800</w:t>
      </w:r>
      <w:r w:rsidR="00570466">
        <w:rPr>
          <w:sz w:val="22"/>
          <w:szCs w:val="22"/>
        </w:rPr>
        <w:t>Ft</w:t>
      </w:r>
      <w:r w:rsidR="001775A3">
        <w:rPr>
          <w:sz w:val="22"/>
          <w:szCs w:val="22"/>
        </w:rPr>
        <w:t>,</w:t>
      </w:r>
      <w:r w:rsidR="00CE5F08">
        <w:rPr>
          <w:sz w:val="22"/>
          <w:szCs w:val="22"/>
        </w:rPr>
        <w:t xml:space="preserve"> </w:t>
      </w:r>
      <w:r w:rsidR="00A76745">
        <w:rPr>
          <w:sz w:val="22"/>
          <w:szCs w:val="22"/>
        </w:rPr>
        <w:t>mű</w:t>
      </w:r>
      <w:r w:rsidR="006E134B">
        <w:rPr>
          <w:sz w:val="22"/>
          <w:szCs w:val="22"/>
        </w:rPr>
        <w:t>ködés</w:t>
      </w:r>
      <w:r w:rsidR="00EB46D2">
        <w:rPr>
          <w:sz w:val="22"/>
          <w:szCs w:val="22"/>
        </w:rPr>
        <w:t>i célú pénzeszközátvétel</w:t>
      </w:r>
      <w:r w:rsidR="00717935">
        <w:rPr>
          <w:sz w:val="22"/>
          <w:szCs w:val="22"/>
        </w:rPr>
        <w:t xml:space="preserve"> </w:t>
      </w:r>
      <w:r w:rsidR="00945B8F">
        <w:rPr>
          <w:sz w:val="22"/>
          <w:szCs w:val="22"/>
        </w:rPr>
        <w:t>89.094.000</w:t>
      </w:r>
      <w:r w:rsidR="00570466">
        <w:rPr>
          <w:sz w:val="22"/>
          <w:szCs w:val="22"/>
        </w:rPr>
        <w:t>Ft</w:t>
      </w:r>
      <w:r w:rsidR="00945B8F">
        <w:rPr>
          <w:sz w:val="22"/>
          <w:szCs w:val="22"/>
        </w:rPr>
        <w:t>,</w:t>
      </w:r>
      <w:r w:rsidR="00570466">
        <w:rPr>
          <w:sz w:val="22"/>
          <w:szCs w:val="22"/>
        </w:rPr>
        <w:t xml:space="preserve"> </w:t>
      </w:r>
      <w:r w:rsidR="00945B8F">
        <w:rPr>
          <w:sz w:val="22"/>
          <w:szCs w:val="22"/>
        </w:rPr>
        <w:t>működési célú támogatásként 119.824.087</w:t>
      </w:r>
      <w:r w:rsidR="00570466">
        <w:rPr>
          <w:sz w:val="22"/>
          <w:szCs w:val="22"/>
        </w:rPr>
        <w:t xml:space="preserve">Ft </w:t>
      </w:r>
      <w:r w:rsidR="008D6D19">
        <w:rPr>
          <w:sz w:val="22"/>
          <w:szCs w:val="22"/>
        </w:rPr>
        <w:t>bevétel származott.</w:t>
      </w:r>
      <w:r w:rsidR="00977211">
        <w:rPr>
          <w:sz w:val="22"/>
          <w:szCs w:val="22"/>
        </w:rPr>
        <w:t xml:space="preserve"> K</w:t>
      </w:r>
      <w:r w:rsidR="00945B8F">
        <w:rPr>
          <w:sz w:val="22"/>
          <w:szCs w:val="22"/>
        </w:rPr>
        <w:t>észlet</w:t>
      </w:r>
      <w:r w:rsidR="00977211">
        <w:rPr>
          <w:sz w:val="22"/>
          <w:szCs w:val="22"/>
        </w:rPr>
        <w:t xml:space="preserve">értékesítés bevétele </w:t>
      </w:r>
      <w:r w:rsidR="00945B8F">
        <w:rPr>
          <w:sz w:val="22"/>
          <w:szCs w:val="22"/>
        </w:rPr>
        <w:t>952</w:t>
      </w:r>
      <w:r w:rsidR="00570466">
        <w:rPr>
          <w:sz w:val="22"/>
          <w:szCs w:val="22"/>
        </w:rPr>
        <w:t>Ft</w:t>
      </w:r>
      <w:r w:rsidR="00977211">
        <w:rPr>
          <w:sz w:val="22"/>
          <w:szCs w:val="22"/>
        </w:rPr>
        <w:t>-ra realizálódott.</w:t>
      </w:r>
    </w:p>
    <w:p w:rsidR="00AA5560" w:rsidRPr="009571C0" w:rsidRDefault="00945B8F" w:rsidP="00AA5560">
      <w:pPr>
        <w:tabs>
          <w:tab w:val="left" w:pos="360"/>
        </w:tabs>
        <w:ind w:left="360" w:hanging="360"/>
        <w:jc w:val="both"/>
        <w:rPr>
          <w:sz w:val="22"/>
          <w:szCs w:val="22"/>
        </w:rPr>
      </w:pPr>
      <w:r>
        <w:rPr>
          <w:sz w:val="22"/>
          <w:szCs w:val="22"/>
        </w:rPr>
        <w:t>j</w:t>
      </w:r>
      <w:r w:rsidR="00AA5560" w:rsidRPr="009571C0">
        <w:rPr>
          <w:sz w:val="22"/>
          <w:szCs w:val="22"/>
        </w:rPr>
        <w:t xml:space="preserve">.) </w:t>
      </w:r>
      <w:r w:rsidR="00AA5560" w:rsidRPr="009571C0">
        <w:rPr>
          <w:i/>
          <w:sz w:val="22"/>
          <w:szCs w:val="22"/>
          <w:u w:val="single"/>
        </w:rPr>
        <w:t xml:space="preserve">Gyermekvédelmi pénzbeli és természetbeni ellátások </w:t>
      </w:r>
      <w:r w:rsidR="00AA5560" w:rsidRPr="009571C0">
        <w:rPr>
          <w:sz w:val="22"/>
          <w:szCs w:val="22"/>
        </w:rPr>
        <w:t>(104051)</w:t>
      </w:r>
    </w:p>
    <w:p w:rsidR="006E134B" w:rsidRPr="009571C0" w:rsidRDefault="00AA5560" w:rsidP="00F8660B">
      <w:pPr>
        <w:tabs>
          <w:tab w:val="left" w:pos="360"/>
        </w:tabs>
        <w:ind w:left="360" w:hanging="360"/>
        <w:jc w:val="both"/>
        <w:rPr>
          <w:sz w:val="22"/>
          <w:szCs w:val="22"/>
        </w:rPr>
      </w:pPr>
      <w:r w:rsidRPr="009571C0">
        <w:rPr>
          <w:sz w:val="22"/>
          <w:szCs w:val="22"/>
        </w:rPr>
        <w:tab/>
        <w:t xml:space="preserve">E feladatra </w:t>
      </w:r>
      <w:r w:rsidR="00945B8F">
        <w:rPr>
          <w:sz w:val="22"/>
          <w:szCs w:val="22"/>
        </w:rPr>
        <w:t>felhalmozási</w:t>
      </w:r>
      <w:r w:rsidRPr="009571C0">
        <w:rPr>
          <w:sz w:val="22"/>
          <w:szCs w:val="22"/>
        </w:rPr>
        <w:t xml:space="preserve"> cél</w:t>
      </w:r>
      <w:r w:rsidR="008866A1" w:rsidRPr="009571C0">
        <w:rPr>
          <w:sz w:val="22"/>
          <w:szCs w:val="22"/>
        </w:rPr>
        <w:t>ú pén</w:t>
      </w:r>
      <w:r w:rsidR="00A76745">
        <w:rPr>
          <w:sz w:val="22"/>
          <w:szCs w:val="22"/>
        </w:rPr>
        <w:t>zesz</w:t>
      </w:r>
      <w:r w:rsidR="003E2C10">
        <w:rPr>
          <w:sz w:val="22"/>
          <w:szCs w:val="22"/>
        </w:rPr>
        <w:t>közátvétel bevétele</w:t>
      </w:r>
      <w:r w:rsidR="00717935">
        <w:rPr>
          <w:sz w:val="22"/>
          <w:szCs w:val="22"/>
        </w:rPr>
        <w:t xml:space="preserve"> </w:t>
      </w:r>
      <w:r w:rsidR="00945B8F">
        <w:rPr>
          <w:sz w:val="22"/>
          <w:szCs w:val="22"/>
        </w:rPr>
        <w:t>40.000</w:t>
      </w:r>
      <w:r w:rsidR="00570466">
        <w:rPr>
          <w:sz w:val="22"/>
          <w:szCs w:val="22"/>
        </w:rPr>
        <w:t>Ft volt</w:t>
      </w:r>
      <w:r w:rsidRPr="009571C0">
        <w:rPr>
          <w:sz w:val="22"/>
          <w:szCs w:val="22"/>
        </w:rPr>
        <w:t xml:space="preserve"> államháztartáson </w:t>
      </w:r>
      <w:r w:rsidR="00945B8F">
        <w:rPr>
          <w:sz w:val="22"/>
          <w:szCs w:val="22"/>
        </w:rPr>
        <w:t>kívülről, működési bevétele 430.002 Ft-ban realizálódott.</w:t>
      </w:r>
    </w:p>
    <w:p w:rsidR="007C29AC" w:rsidRPr="009571C0" w:rsidRDefault="007C29AC" w:rsidP="00AA5560">
      <w:pPr>
        <w:tabs>
          <w:tab w:val="left" w:pos="360"/>
        </w:tabs>
        <w:jc w:val="both"/>
        <w:rPr>
          <w:sz w:val="22"/>
          <w:szCs w:val="22"/>
        </w:rPr>
      </w:pPr>
    </w:p>
    <w:p w:rsidR="00AA5560" w:rsidRPr="009571C0" w:rsidRDefault="00705974" w:rsidP="00AF59A6">
      <w:pPr>
        <w:pStyle w:val="Cmsor5"/>
        <w:spacing w:before="0" w:after="0"/>
        <w:rPr>
          <w:smallCaps/>
          <w:sz w:val="22"/>
          <w:szCs w:val="22"/>
        </w:rPr>
      </w:pPr>
      <w:r w:rsidRPr="00AF59A6">
        <w:rPr>
          <w:i w:val="0"/>
          <w:smallCaps/>
          <w:sz w:val="22"/>
          <w:szCs w:val="22"/>
        </w:rPr>
        <w:t xml:space="preserve">III. </w:t>
      </w:r>
      <w:proofErr w:type="gramStart"/>
      <w:r w:rsidRPr="00AF59A6">
        <w:rPr>
          <w:i w:val="0"/>
          <w:smallCaps/>
          <w:sz w:val="22"/>
          <w:szCs w:val="22"/>
        </w:rPr>
        <w:t>A</w:t>
      </w:r>
      <w:proofErr w:type="gramEnd"/>
      <w:r w:rsidRPr="00AF59A6">
        <w:rPr>
          <w:i w:val="0"/>
          <w:smallCaps/>
          <w:sz w:val="22"/>
          <w:szCs w:val="22"/>
        </w:rPr>
        <w:t>/7.</w:t>
      </w:r>
      <w:r w:rsidRPr="009571C0">
        <w:rPr>
          <w:smallCaps/>
          <w:sz w:val="22"/>
          <w:szCs w:val="22"/>
        </w:rPr>
        <w:t xml:space="preserve"> </w:t>
      </w:r>
      <w:r w:rsidR="00F139A8">
        <w:rPr>
          <w:smallCaps/>
          <w:sz w:val="22"/>
          <w:szCs w:val="22"/>
        </w:rPr>
        <w:t xml:space="preserve">Csongrád Városi Önkormányzat </w:t>
      </w:r>
      <w:r w:rsidR="001775A3" w:rsidRPr="001775A3">
        <w:rPr>
          <w:smallCaps/>
          <w:sz w:val="22"/>
          <w:szCs w:val="22"/>
        </w:rPr>
        <w:t>Homokhátság Gesztor Intézménye</w:t>
      </w:r>
    </w:p>
    <w:p w:rsidR="001F75E2" w:rsidRDefault="00AA5560" w:rsidP="00AA5560">
      <w:pPr>
        <w:jc w:val="both"/>
        <w:rPr>
          <w:sz w:val="22"/>
          <w:szCs w:val="22"/>
        </w:rPr>
      </w:pPr>
      <w:r w:rsidRPr="009571C0">
        <w:rPr>
          <w:sz w:val="22"/>
          <w:szCs w:val="22"/>
        </w:rPr>
        <w:t xml:space="preserve">A Homokhátsági </w:t>
      </w:r>
      <w:r w:rsidR="00AE59C4">
        <w:rPr>
          <w:sz w:val="22"/>
          <w:szCs w:val="22"/>
        </w:rPr>
        <w:t xml:space="preserve">Intézmény </w:t>
      </w:r>
      <w:r w:rsidR="00E842FC">
        <w:rPr>
          <w:sz w:val="22"/>
          <w:szCs w:val="22"/>
        </w:rPr>
        <w:t>összbevétele</w:t>
      </w:r>
      <w:r w:rsidR="00A02805">
        <w:rPr>
          <w:sz w:val="22"/>
          <w:szCs w:val="22"/>
        </w:rPr>
        <w:t xml:space="preserve"> </w:t>
      </w:r>
      <w:r w:rsidR="00AE0BD9">
        <w:rPr>
          <w:sz w:val="22"/>
          <w:szCs w:val="22"/>
        </w:rPr>
        <w:t>104.515.830</w:t>
      </w:r>
      <w:r w:rsidR="00570466">
        <w:rPr>
          <w:sz w:val="22"/>
          <w:szCs w:val="22"/>
        </w:rPr>
        <w:t>Ft,</w:t>
      </w:r>
      <w:r w:rsidR="007B6DCC">
        <w:rPr>
          <w:sz w:val="22"/>
          <w:szCs w:val="22"/>
        </w:rPr>
        <w:t xml:space="preserve"> </w:t>
      </w:r>
      <w:r w:rsidR="002114E2">
        <w:rPr>
          <w:sz w:val="22"/>
          <w:szCs w:val="22"/>
        </w:rPr>
        <w:t>ebből saját bevétel</w:t>
      </w:r>
      <w:r w:rsidR="00AE0BD9">
        <w:rPr>
          <w:sz w:val="22"/>
          <w:szCs w:val="22"/>
        </w:rPr>
        <w:t xml:space="preserve"> 65.515.830</w:t>
      </w:r>
      <w:r w:rsidR="00570466">
        <w:rPr>
          <w:sz w:val="22"/>
          <w:szCs w:val="22"/>
        </w:rPr>
        <w:t>Ft</w:t>
      </w:r>
      <w:r w:rsidR="007758B0">
        <w:rPr>
          <w:sz w:val="22"/>
          <w:szCs w:val="22"/>
        </w:rPr>
        <w:t xml:space="preserve">, mely </w:t>
      </w:r>
      <w:r w:rsidRPr="009571C0">
        <w:rPr>
          <w:sz w:val="22"/>
          <w:szCs w:val="22"/>
        </w:rPr>
        <w:t xml:space="preserve">a </w:t>
      </w:r>
      <w:proofErr w:type="spellStart"/>
      <w:r w:rsidRPr="009571C0">
        <w:rPr>
          <w:sz w:val="22"/>
          <w:szCs w:val="22"/>
        </w:rPr>
        <w:t>rekultivált</w:t>
      </w:r>
      <w:proofErr w:type="spellEnd"/>
      <w:r w:rsidRPr="009571C0">
        <w:rPr>
          <w:sz w:val="22"/>
          <w:szCs w:val="22"/>
        </w:rPr>
        <w:t xml:space="preserve"> területek bérleti díjából</w:t>
      </w:r>
      <w:r w:rsidR="00BD6D89">
        <w:rPr>
          <w:sz w:val="22"/>
          <w:szCs w:val="22"/>
        </w:rPr>
        <w:t>,</w:t>
      </w:r>
      <w:r w:rsidRPr="009571C0">
        <w:rPr>
          <w:sz w:val="22"/>
          <w:szCs w:val="22"/>
        </w:rPr>
        <w:t xml:space="preserve"> kamatbevételből</w:t>
      </w:r>
      <w:r w:rsidR="00B53474">
        <w:rPr>
          <w:sz w:val="22"/>
          <w:szCs w:val="22"/>
        </w:rPr>
        <w:t>,</w:t>
      </w:r>
      <w:r w:rsidR="001F75E2">
        <w:rPr>
          <w:sz w:val="22"/>
          <w:szCs w:val="22"/>
        </w:rPr>
        <w:t xml:space="preserve"> ÁFA bevételből</w:t>
      </w:r>
      <w:r w:rsidRPr="009571C0">
        <w:rPr>
          <w:sz w:val="22"/>
          <w:szCs w:val="22"/>
        </w:rPr>
        <w:t xml:space="preserve"> </w:t>
      </w:r>
      <w:r w:rsidR="00243B56">
        <w:rPr>
          <w:sz w:val="22"/>
          <w:szCs w:val="22"/>
        </w:rPr>
        <w:t xml:space="preserve">és </w:t>
      </w:r>
      <w:r w:rsidR="00633F21">
        <w:rPr>
          <w:sz w:val="22"/>
          <w:szCs w:val="22"/>
        </w:rPr>
        <w:t xml:space="preserve">a </w:t>
      </w:r>
      <w:r w:rsidR="00570466">
        <w:rPr>
          <w:sz w:val="22"/>
          <w:szCs w:val="22"/>
        </w:rPr>
        <w:t>2018</w:t>
      </w:r>
      <w:r w:rsidR="0052691D">
        <w:rPr>
          <w:sz w:val="22"/>
          <w:szCs w:val="22"/>
        </w:rPr>
        <w:t xml:space="preserve">. évi költségvetési </w:t>
      </w:r>
      <w:r w:rsidR="00B53474">
        <w:rPr>
          <w:sz w:val="22"/>
          <w:szCs w:val="22"/>
        </w:rPr>
        <w:t xml:space="preserve">maradvány </w:t>
      </w:r>
      <w:r w:rsidR="00F80D41">
        <w:rPr>
          <w:sz w:val="22"/>
          <w:szCs w:val="22"/>
        </w:rPr>
        <w:t>igénybevétel</w:t>
      </w:r>
      <w:r w:rsidR="0052691D">
        <w:rPr>
          <w:sz w:val="22"/>
          <w:szCs w:val="22"/>
        </w:rPr>
        <w:t>éből</w:t>
      </w:r>
      <w:r w:rsidR="00E842FC">
        <w:rPr>
          <w:sz w:val="22"/>
          <w:szCs w:val="22"/>
        </w:rPr>
        <w:t xml:space="preserve"> és egyéb működési bevételekből tevődik össze</w:t>
      </w:r>
      <w:r w:rsidR="0052691D">
        <w:rPr>
          <w:sz w:val="22"/>
          <w:szCs w:val="22"/>
        </w:rPr>
        <w:t xml:space="preserve">. </w:t>
      </w:r>
      <w:r w:rsidR="00866575">
        <w:rPr>
          <w:sz w:val="22"/>
          <w:szCs w:val="22"/>
        </w:rPr>
        <w:t>Átvett pénzeszköz 39.000.000 Ft (100%).</w:t>
      </w:r>
    </w:p>
    <w:p w:rsidR="00331DC1" w:rsidRDefault="00331DC1" w:rsidP="00395AAD">
      <w:pPr>
        <w:jc w:val="both"/>
        <w:rPr>
          <w:b/>
          <w:bCs/>
          <w:smallCaps/>
          <w:sz w:val="22"/>
          <w:szCs w:val="22"/>
        </w:rPr>
      </w:pPr>
    </w:p>
    <w:p w:rsidR="007C29AC" w:rsidRPr="00331DC1" w:rsidRDefault="007C29AC" w:rsidP="00331DC1">
      <w:pPr>
        <w:pStyle w:val="Cmsor5"/>
        <w:spacing w:before="0" w:after="0"/>
        <w:rPr>
          <w:smallCaps/>
          <w:sz w:val="22"/>
          <w:szCs w:val="22"/>
        </w:rPr>
      </w:pPr>
      <w:r>
        <w:rPr>
          <w:i w:val="0"/>
          <w:smallCaps/>
          <w:sz w:val="22"/>
          <w:szCs w:val="22"/>
        </w:rPr>
        <w:t xml:space="preserve">III. </w:t>
      </w:r>
      <w:proofErr w:type="gramStart"/>
      <w:r>
        <w:rPr>
          <w:i w:val="0"/>
          <w:smallCaps/>
          <w:sz w:val="22"/>
          <w:szCs w:val="22"/>
        </w:rPr>
        <w:t>A</w:t>
      </w:r>
      <w:proofErr w:type="gramEnd"/>
      <w:r>
        <w:rPr>
          <w:i w:val="0"/>
          <w:smallCaps/>
          <w:sz w:val="22"/>
          <w:szCs w:val="22"/>
        </w:rPr>
        <w:t>/8</w:t>
      </w:r>
      <w:r w:rsidRPr="00AF59A6">
        <w:rPr>
          <w:i w:val="0"/>
          <w:smallCaps/>
          <w:sz w:val="22"/>
          <w:szCs w:val="22"/>
        </w:rPr>
        <w:t>.</w:t>
      </w:r>
      <w:r w:rsidRPr="009571C0">
        <w:rPr>
          <w:smallCaps/>
          <w:sz w:val="22"/>
          <w:szCs w:val="22"/>
        </w:rPr>
        <w:t xml:space="preserve"> </w:t>
      </w:r>
      <w:r w:rsidR="007379B6">
        <w:rPr>
          <w:smallCaps/>
          <w:sz w:val="22"/>
          <w:szCs w:val="22"/>
        </w:rPr>
        <w:t xml:space="preserve">Kistérségi feladatellátás </w:t>
      </w:r>
    </w:p>
    <w:p w:rsidR="007C29AC" w:rsidRPr="00722937" w:rsidRDefault="007C29AC" w:rsidP="007C29AC">
      <w:pPr>
        <w:pStyle w:val="Szvegtrzsbehzssal3"/>
        <w:ind w:left="0" w:firstLine="0"/>
        <w:rPr>
          <w:b/>
          <w:sz w:val="22"/>
          <w:szCs w:val="22"/>
        </w:rPr>
      </w:pPr>
      <w:r w:rsidRPr="00722937">
        <w:rPr>
          <w:b/>
          <w:sz w:val="22"/>
          <w:szCs w:val="22"/>
        </w:rPr>
        <w:t xml:space="preserve">Esély Szociális és Gyermekjóléti Alapellátási Központ </w:t>
      </w:r>
    </w:p>
    <w:p w:rsidR="00BD0E6F" w:rsidRPr="00BD0E6F" w:rsidRDefault="007C29AC" w:rsidP="00BD0E6F">
      <w:pPr>
        <w:spacing w:after="120"/>
        <w:jc w:val="both"/>
        <w:rPr>
          <w:sz w:val="22"/>
          <w:szCs w:val="22"/>
        </w:rPr>
      </w:pPr>
      <w:r>
        <w:rPr>
          <w:sz w:val="22"/>
          <w:szCs w:val="22"/>
        </w:rPr>
        <w:t>Összbevétele</w:t>
      </w:r>
      <w:r w:rsidR="00A02805">
        <w:rPr>
          <w:sz w:val="22"/>
          <w:szCs w:val="22"/>
        </w:rPr>
        <w:t xml:space="preserve"> </w:t>
      </w:r>
      <w:r w:rsidR="00945B8F">
        <w:rPr>
          <w:sz w:val="22"/>
          <w:szCs w:val="22"/>
        </w:rPr>
        <w:t>258.376.856</w:t>
      </w:r>
      <w:r w:rsidR="00570466">
        <w:rPr>
          <w:sz w:val="22"/>
          <w:szCs w:val="22"/>
        </w:rPr>
        <w:t xml:space="preserve">Ft </w:t>
      </w:r>
      <w:r w:rsidR="00A02805">
        <w:rPr>
          <w:sz w:val="22"/>
          <w:szCs w:val="22"/>
        </w:rPr>
        <w:t xml:space="preserve">volt, </w:t>
      </w:r>
      <w:r w:rsidR="00945B8F">
        <w:rPr>
          <w:sz w:val="22"/>
          <w:szCs w:val="22"/>
        </w:rPr>
        <w:t xml:space="preserve">ebből </w:t>
      </w:r>
      <w:r w:rsidR="00A02805">
        <w:rPr>
          <w:sz w:val="22"/>
          <w:szCs w:val="22"/>
        </w:rPr>
        <w:t>állami támogatás</w:t>
      </w:r>
      <w:r w:rsidR="00945B8F">
        <w:rPr>
          <w:sz w:val="22"/>
          <w:szCs w:val="22"/>
        </w:rPr>
        <w:t xml:space="preserve"> 188.577.841</w:t>
      </w:r>
      <w:r w:rsidR="00570466">
        <w:rPr>
          <w:sz w:val="22"/>
          <w:szCs w:val="22"/>
        </w:rPr>
        <w:t>Ft</w:t>
      </w:r>
      <w:r w:rsidRPr="00722937">
        <w:rPr>
          <w:sz w:val="22"/>
          <w:szCs w:val="22"/>
        </w:rPr>
        <w:t xml:space="preserve">. </w:t>
      </w:r>
      <w:r w:rsidR="00633078">
        <w:rPr>
          <w:sz w:val="22"/>
          <w:szCs w:val="22"/>
        </w:rPr>
        <w:t>Eb</w:t>
      </w:r>
      <w:r w:rsidR="002114E2">
        <w:rPr>
          <w:sz w:val="22"/>
          <w:szCs w:val="22"/>
        </w:rPr>
        <w:t>ből saját bevétel</w:t>
      </w:r>
      <w:r w:rsidR="00A02805">
        <w:rPr>
          <w:sz w:val="22"/>
          <w:szCs w:val="22"/>
        </w:rPr>
        <w:t xml:space="preserve"> </w:t>
      </w:r>
      <w:r w:rsidR="00945B8F">
        <w:rPr>
          <w:sz w:val="22"/>
          <w:szCs w:val="22"/>
        </w:rPr>
        <w:t>46.504.062</w:t>
      </w:r>
      <w:r w:rsidR="00570466">
        <w:rPr>
          <w:sz w:val="22"/>
          <w:szCs w:val="22"/>
        </w:rPr>
        <w:t>Ft</w:t>
      </w:r>
      <w:r w:rsidR="00A02805">
        <w:rPr>
          <w:sz w:val="22"/>
          <w:szCs w:val="22"/>
        </w:rPr>
        <w:t xml:space="preserve">, átvett pénzeszköz </w:t>
      </w:r>
      <w:r w:rsidR="00945B8F">
        <w:rPr>
          <w:sz w:val="22"/>
          <w:szCs w:val="22"/>
        </w:rPr>
        <w:t>9.711.442</w:t>
      </w:r>
      <w:r w:rsidR="00570466">
        <w:rPr>
          <w:sz w:val="22"/>
          <w:szCs w:val="22"/>
        </w:rPr>
        <w:t>Ft</w:t>
      </w:r>
      <w:r w:rsidR="00A02805">
        <w:rPr>
          <w:sz w:val="22"/>
          <w:szCs w:val="22"/>
        </w:rPr>
        <w:t xml:space="preserve">, önkormányzati támogatás </w:t>
      </w:r>
      <w:r w:rsidR="00945B8F">
        <w:rPr>
          <w:sz w:val="22"/>
          <w:szCs w:val="22"/>
        </w:rPr>
        <w:t>13.583.511</w:t>
      </w:r>
      <w:r w:rsidR="00570466">
        <w:rPr>
          <w:sz w:val="22"/>
          <w:szCs w:val="22"/>
        </w:rPr>
        <w:t>Ft</w:t>
      </w:r>
      <w:r w:rsidR="00A02805">
        <w:rPr>
          <w:sz w:val="22"/>
          <w:szCs w:val="22"/>
        </w:rPr>
        <w:t xml:space="preserve"> volt. </w:t>
      </w:r>
    </w:p>
    <w:p w:rsidR="009969FF" w:rsidRPr="009571C0" w:rsidRDefault="008E7CC5" w:rsidP="00395AAD">
      <w:pPr>
        <w:jc w:val="both"/>
        <w:rPr>
          <w:sz w:val="22"/>
          <w:szCs w:val="22"/>
        </w:rPr>
      </w:pPr>
      <w:r w:rsidRPr="009571C0">
        <w:rPr>
          <w:b/>
          <w:bCs/>
          <w:smallCaps/>
          <w:sz w:val="22"/>
          <w:szCs w:val="22"/>
        </w:rPr>
        <w:t>I</w:t>
      </w:r>
      <w:r w:rsidR="00705974">
        <w:rPr>
          <w:b/>
          <w:bCs/>
          <w:smallCaps/>
          <w:sz w:val="22"/>
          <w:szCs w:val="22"/>
        </w:rPr>
        <w:t>I</w:t>
      </w:r>
      <w:r w:rsidR="009969FF" w:rsidRPr="009571C0">
        <w:rPr>
          <w:b/>
          <w:bCs/>
          <w:smallCaps/>
          <w:sz w:val="22"/>
          <w:szCs w:val="22"/>
        </w:rPr>
        <w:t xml:space="preserve">I/B. </w:t>
      </w:r>
      <w:r w:rsidR="009969FF" w:rsidRPr="009571C0">
        <w:rPr>
          <w:b/>
          <w:bCs/>
          <w:smallCaps/>
          <w:sz w:val="22"/>
          <w:szCs w:val="22"/>
          <w:u w:val="single"/>
        </w:rPr>
        <w:t>Kiadások</w:t>
      </w:r>
      <w:r w:rsidR="00C55737" w:rsidRPr="009571C0">
        <w:rPr>
          <w:b/>
          <w:bCs/>
          <w:smallCaps/>
          <w:sz w:val="22"/>
          <w:szCs w:val="22"/>
          <w:u w:val="single"/>
        </w:rPr>
        <w:t xml:space="preserve"> a rendelet-tervezet 2. melléklete</w:t>
      </w:r>
      <w:r w:rsidR="00C55737" w:rsidRPr="009571C0">
        <w:rPr>
          <w:sz w:val="22"/>
          <w:szCs w:val="22"/>
        </w:rPr>
        <w:t xml:space="preserve"> </w:t>
      </w:r>
    </w:p>
    <w:p w:rsidR="003E0934" w:rsidRPr="009571C0" w:rsidRDefault="009969FF" w:rsidP="00CA517E">
      <w:pPr>
        <w:jc w:val="both"/>
        <w:rPr>
          <w:sz w:val="22"/>
          <w:szCs w:val="22"/>
        </w:rPr>
      </w:pPr>
      <w:r w:rsidRPr="009571C0">
        <w:rPr>
          <w:sz w:val="22"/>
          <w:szCs w:val="22"/>
        </w:rPr>
        <w:t xml:space="preserve">Önkormányzatunk </w:t>
      </w:r>
      <w:r w:rsidR="00632F41" w:rsidRPr="009571C0">
        <w:rPr>
          <w:sz w:val="22"/>
          <w:szCs w:val="22"/>
        </w:rPr>
        <w:t xml:space="preserve">összevont </w:t>
      </w:r>
      <w:r w:rsidRPr="009571C0">
        <w:rPr>
          <w:sz w:val="22"/>
          <w:szCs w:val="22"/>
        </w:rPr>
        <w:t>kiadási előirányzatai az alábbiak sze</w:t>
      </w:r>
      <w:r w:rsidR="00243B56">
        <w:rPr>
          <w:sz w:val="22"/>
          <w:szCs w:val="22"/>
        </w:rPr>
        <w:t xml:space="preserve">rint teljesültek, </w:t>
      </w:r>
      <w:r w:rsidR="00570466">
        <w:rPr>
          <w:sz w:val="22"/>
          <w:szCs w:val="22"/>
        </w:rPr>
        <w:t>illetve a 2019</w:t>
      </w:r>
      <w:r w:rsidRPr="009571C0">
        <w:rPr>
          <w:sz w:val="22"/>
          <w:szCs w:val="22"/>
        </w:rPr>
        <w:t>.</w:t>
      </w:r>
      <w:r w:rsidR="00D0137C" w:rsidRPr="009571C0">
        <w:rPr>
          <w:sz w:val="22"/>
          <w:szCs w:val="22"/>
        </w:rPr>
        <w:t xml:space="preserve"> </w:t>
      </w:r>
      <w:r w:rsidRPr="009571C0">
        <w:rPr>
          <w:sz w:val="22"/>
          <w:szCs w:val="22"/>
        </w:rPr>
        <w:t>év teljesítési adatai alapján a kiadások megoszlása az alábbi:</w:t>
      </w:r>
    </w:p>
    <w:p w:rsidR="009969FF" w:rsidRPr="00B60E56" w:rsidRDefault="003E0934" w:rsidP="00CA517E">
      <w:pPr>
        <w:jc w:val="both"/>
        <w:rPr>
          <w:sz w:val="20"/>
          <w:szCs w:val="20"/>
        </w:rPr>
      </w:pPr>
      <w:r>
        <w:tab/>
      </w:r>
      <w:r>
        <w:tab/>
      </w:r>
      <w:r>
        <w:tab/>
      </w:r>
      <w:r>
        <w:tab/>
      </w:r>
      <w:r>
        <w:tab/>
      </w:r>
      <w:r>
        <w:tab/>
      </w:r>
      <w:r>
        <w:tab/>
      </w:r>
      <w:r>
        <w:tab/>
      </w:r>
      <w:r>
        <w:tab/>
      </w:r>
      <w:r>
        <w:tab/>
      </w:r>
      <w:r w:rsidR="009969FF" w:rsidRPr="00B60E56">
        <w:tab/>
        <w:t xml:space="preserve">  </w:t>
      </w:r>
      <w:r w:rsidR="009969FF" w:rsidRPr="00B60E56">
        <w:rPr>
          <w:sz w:val="20"/>
          <w:szCs w:val="20"/>
        </w:rPr>
        <w:t>Adatok Ft-ban</w:t>
      </w:r>
    </w:p>
    <w:tbl>
      <w:tblPr>
        <w:tblW w:w="5215" w:type="pct"/>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83"/>
        <w:gridCol w:w="1175"/>
        <w:gridCol w:w="1206"/>
        <w:gridCol w:w="1175"/>
        <w:gridCol w:w="1040"/>
        <w:gridCol w:w="1069"/>
        <w:gridCol w:w="1175"/>
        <w:gridCol w:w="1175"/>
      </w:tblGrid>
      <w:tr w:rsidR="00591020" w:rsidRPr="00B60E56" w:rsidTr="00591020">
        <w:tc>
          <w:tcPr>
            <w:tcW w:w="1139" w:type="pct"/>
            <w:vAlign w:val="center"/>
          </w:tcPr>
          <w:p w:rsidR="003B211A" w:rsidRPr="00B60E56" w:rsidRDefault="003B211A" w:rsidP="00395AAD">
            <w:pPr>
              <w:jc w:val="center"/>
              <w:rPr>
                <w:bCs/>
                <w:sz w:val="20"/>
                <w:szCs w:val="20"/>
              </w:rPr>
            </w:pPr>
            <w:r w:rsidRPr="00B60E56">
              <w:rPr>
                <w:bCs/>
                <w:sz w:val="20"/>
                <w:szCs w:val="20"/>
              </w:rPr>
              <w:t xml:space="preserve"> Megnevezés</w:t>
            </w:r>
          </w:p>
        </w:tc>
        <w:tc>
          <w:tcPr>
            <w:tcW w:w="626" w:type="pct"/>
            <w:vAlign w:val="center"/>
          </w:tcPr>
          <w:p w:rsidR="003B211A" w:rsidRPr="00B60E56" w:rsidRDefault="003B211A" w:rsidP="00395AAD">
            <w:pPr>
              <w:jc w:val="center"/>
              <w:rPr>
                <w:bCs/>
                <w:sz w:val="20"/>
                <w:szCs w:val="20"/>
              </w:rPr>
            </w:pPr>
            <w:r w:rsidRPr="00B60E56">
              <w:rPr>
                <w:bCs/>
                <w:sz w:val="20"/>
                <w:szCs w:val="20"/>
              </w:rPr>
              <w:t>Személyi juttatás</w:t>
            </w:r>
          </w:p>
        </w:tc>
        <w:tc>
          <w:tcPr>
            <w:tcW w:w="668" w:type="pct"/>
            <w:vAlign w:val="center"/>
          </w:tcPr>
          <w:p w:rsidR="003B211A" w:rsidRPr="00B60E56" w:rsidRDefault="003B211A" w:rsidP="00395AAD">
            <w:pPr>
              <w:jc w:val="center"/>
              <w:rPr>
                <w:bCs/>
                <w:sz w:val="20"/>
                <w:szCs w:val="20"/>
              </w:rPr>
            </w:pPr>
            <w:r w:rsidRPr="00B60E56">
              <w:rPr>
                <w:bCs/>
                <w:sz w:val="20"/>
                <w:szCs w:val="20"/>
              </w:rPr>
              <w:t>Járulékok</w:t>
            </w:r>
          </w:p>
        </w:tc>
        <w:tc>
          <w:tcPr>
            <w:tcW w:w="625" w:type="pct"/>
            <w:vAlign w:val="center"/>
          </w:tcPr>
          <w:p w:rsidR="003B211A" w:rsidRPr="00B60E56" w:rsidRDefault="003B211A" w:rsidP="00395AAD">
            <w:pPr>
              <w:jc w:val="center"/>
              <w:rPr>
                <w:bCs/>
                <w:sz w:val="20"/>
                <w:szCs w:val="20"/>
              </w:rPr>
            </w:pPr>
            <w:r w:rsidRPr="00B60E56">
              <w:rPr>
                <w:bCs/>
                <w:sz w:val="20"/>
                <w:szCs w:val="20"/>
              </w:rPr>
              <w:t>Dologi</w:t>
            </w:r>
          </w:p>
        </w:tc>
        <w:tc>
          <w:tcPr>
            <w:tcW w:w="556" w:type="pct"/>
            <w:vAlign w:val="center"/>
          </w:tcPr>
          <w:p w:rsidR="003B211A" w:rsidRPr="00B60E56" w:rsidRDefault="000734A2" w:rsidP="00395AAD">
            <w:pPr>
              <w:jc w:val="center"/>
              <w:rPr>
                <w:bCs/>
                <w:sz w:val="20"/>
                <w:szCs w:val="20"/>
              </w:rPr>
            </w:pPr>
            <w:r>
              <w:rPr>
                <w:bCs/>
                <w:sz w:val="20"/>
                <w:szCs w:val="20"/>
              </w:rPr>
              <w:t>Egyéb működési kiadás</w:t>
            </w:r>
          </w:p>
        </w:tc>
        <w:tc>
          <w:tcPr>
            <w:tcW w:w="450" w:type="pct"/>
            <w:vAlign w:val="center"/>
          </w:tcPr>
          <w:p w:rsidR="003B211A" w:rsidRPr="00B60E56" w:rsidRDefault="000054D4" w:rsidP="000734A2">
            <w:pPr>
              <w:jc w:val="center"/>
              <w:rPr>
                <w:bCs/>
                <w:sz w:val="20"/>
                <w:szCs w:val="20"/>
              </w:rPr>
            </w:pPr>
            <w:r>
              <w:rPr>
                <w:bCs/>
                <w:sz w:val="20"/>
                <w:szCs w:val="20"/>
              </w:rPr>
              <w:t>E</w:t>
            </w:r>
            <w:r w:rsidR="000734A2">
              <w:rPr>
                <w:bCs/>
                <w:sz w:val="20"/>
                <w:szCs w:val="20"/>
              </w:rPr>
              <w:t>llátottak pénzbeli juttatása</w:t>
            </w:r>
          </w:p>
        </w:tc>
        <w:tc>
          <w:tcPr>
            <w:tcW w:w="502" w:type="pct"/>
            <w:vAlign w:val="center"/>
          </w:tcPr>
          <w:p w:rsidR="003B211A" w:rsidRPr="00B60E56" w:rsidRDefault="003B211A" w:rsidP="00395AAD">
            <w:pPr>
              <w:jc w:val="center"/>
              <w:rPr>
                <w:bCs/>
                <w:sz w:val="20"/>
                <w:szCs w:val="20"/>
              </w:rPr>
            </w:pPr>
            <w:r w:rsidRPr="00B60E56">
              <w:rPr>
                <w:bCs/>
                <w:sz w:val="20"/>
                <w:szCs w:val="20"/>
              </w:rPr>
              <w:t>Beruházás,</w:t>
            </w:r>
          </w:p>
          <w:p w:rsidR="003B211A" w:rsidRPr="00B60E56" w:rsidRDefault="00E3301C" w:rsidP="00395AAD">
            <w:pPr>
              <w:jc w:val="center"/>
              <w:rPr>
                <w:bCs/>
                <w:sz w:val="20"/>
                <w:szCs w:val="20"/>
              </w:rPr>
            </w:pPr>
            <w:r>
              <w:rPr>
                <w:bCs/>
                <w:sz w:val="20"/>
                <w:szCs w:val="20"/>
              </w:rPr>
              <w:t>f</w:t>
            </w:r>
            <w:r w:rsidR="003B211A" w:rsidRPr="00B60E56">
              <w:rPr>
                <w:bCs/>
                <w:sz w:val="20"/>
                <w:szCs w:val="20"/>
              </w:rPr>
              <w:t>elújítás</w:t>
            </w:r>
          </w:p>
        </w:tc>
        <w:tc>
          <w:tcPr>
            <w:tcW w:w="434" w:type="pct"/>
            <w:vAlign w:val="center"/>
          </w:tcPr>
          <w:p w:rsidR="003B211A" w:rsidRPr="00B60E56" w:rsidRDefault="003B211A" w:rsidP="00395AAD">
            <w:pPr>
              <w:jc w:val="center"/>
              <w:rPr>
                <w:bCs/>
                <w:sz w:val="20"/>
                <w:szCs w:val="20"/>
              </w:rPr>
            </w:pPr>
            <w:r w:rsidRPr="00B60E56">
              <w:rPr>
                <w:bCs/>
                <w:sz w:val="20"/>
                <w:szCs w:val="20"/>
              </w:rPr>
              <w:t>Összesen</w:t>
            </w:r>
          </w:p>
        </w:tc>
      </w:tr>
      <w:tr w:rsidR="00591020" w:rsidRPr="00B60E56" w:rsidTr="00591020">
        <w:tc>
          <w:tcPr>
            <w:tcW w:w="1139" w:type="pct"/>
            <w:vAlign w:val="center"/>
          </w:tcPr>
          <w:p w:rsidR="00042BC9" w:rsidRPr="00065256" w:rsidRDefault="00042BC9" w:rsidP="00395AAD">
            <w:pPr>
              <w:jc w:val="both"/>
              <w:rPr>
                <w:sz w:val="18"/>
                <w:szCs w:val="18"/>
              </w:rPr>
            </w:pPr>
            <w:r w:rsidRPr="00065256">
              <w:rPr>
                <w:sz w:val="18"/>
                <w:szCs w:val="18"/>
              </w:rPr>
              <w:t>Eredeti előirányzat</w:t>
            </w:r>
          </w:p>
        </w:tc>
        <w:tc>
          <w:tcPr>
            <w:tcW w:w="626" w:type="pct"/>
            <w:vAlign w:val="center"/>
          </w:tcPr>
          <w:p w:rsidR="00042BC9" w:rsidRPr="00065256" w:rsidRDefault="00570466" w:rsidP="00395AAD">
            <w:pPr>
              <w:jc w:val="right"/>
              <w:rPr>
                <w:sz w:val="18"/>
                <w:szCs w:val="18"/>
              </w:rPr>
            </w:pPr>
            <w:r>
              <w:rPr>
                <w:sz w:val="18"/>
                <w:szCs w:val="18"/>
              </w:rPr>
              <w:t>1.269.401</w:t>
            </w:r>
            <w:r w:rsidR="00AE59C4">
              <w:rPr>
                <w:sz w:val="18"/>
                <w:szCs w:val="18"/>
              </w:rPr>
              <w:t>.</w:t>
            </w:r>
            <w:r>
              <w:rPr>
                <w:sz w:val="18"/>
                <w:szCs w:val="18"/>
              </w:rPr>
              <w:t>135</w:t>
            </w:r>
          </w:p>
        </w:tc>
        <w:tc>
          <w:tcPr>
            <w:tcW w:w="668" w:type="pct"/>
            <w:vAlign w:val="center"/>
          </w:tcPr>
          <w:p w:rsidR="00042BC9" w:rsidRPr="00065256" w:rsidRDefault="00570466" w:rsidP="00395AAD">
            <w:pPr>
              <w:ind w:right="98"/>
              <w:jc w:val="right"/>
              <w:rPr>
                <w:sz w:val="18"/>
                <w:szCs w:val="18"/>
              </w:rPr>
            </w:pPr>
            <w:r>
              <w:rPr>
                <w:sz w:val="18"/>
                <w:szCs w:val="18"/>
              </w:rPr>
              <w:t>234.694</w:t>
            </w:r>
            <w:r w:rsidR="00AE59C4">
              <w:rPr>
                <w:sz w:val="18"/>
                <w:szCs w:val="18"/>
              </w:rPr>
              <w:t>.</w:t>
            </w:r>
            <w:r>
              <w:rPr>
                <w:sz w:val="18"/>
                <w:szCs w:val="18"/>
              </w:rPr>
              <w:t>659</w:t>
            </w:r>
          </w:p>
        </w:tc>
        <w:tc>
          <w:tcPr>
            <w:tcW w:w="625" w:type="pct"/>
            <w:vAlign w:val="center"/>
          </w:tcPr>
          <w:p w:rsidR="00042BC9" w:rsidRPr="00065256" w:rsidRDefault="00570466" w:rsidP="000C4AAE">
            <w:pPr>
              <w:jc w:val="right"/>
              <w:rPr>
                <w:sz w:val="18"/>
                <w:szCs w:val="18"/>
              </w:rPr>
            </w:pPr>
            <w:r>
              <w:rPr>
                <w:sz w:val="18"/>
                <w:szCs w:val="18"/>
              </w:rPr>
              <w:t>1.295.81</w:t>
            </w:r>
            <w:r w:rsidR="00AE59C4">
              <w:rPr>
                <w:sz w:val="18"/>
                <w:szCs w:val="18"/>
              </w:rPr>
              <w:t>3.</w:t>
            </w:r>
            <w:r>
              <w:rPr>
                <w:sz w:val="18"/>
                <w:szCs w:val="18"/>
              </w:rPr>
              <w:t>900</w:t>
            </w:r>
          </w:p>
        </w:tc>
        <w:tc>
          <w:tcPr>
            <w:tcW w:w="556" w:type="pct"/>
            <w:vAlign w:val="center"/>
          </w:tcPr>
          <w:p w:rsidR="00042BC9" w:rsidRPr="00065256" w:rsidRDefault="00570466" w:rsidP="00395AAD">
            <w:pPr>
              <w:jc w:val="right"/>
              <w:rPr>
                <w:sz w:val="18"/>
                <w:szCs w:val="18"/>
              </w:rPr>
            </w:pPr>
            <w:r>
              <w:rPr>
                <w:sz w:val="18"/>
                <w:szCs w:val="18"/>
              </w:rPr>
              <w:t>8</w:t>
            </w:r>
            <w:r w:rsidR="00AE59C4">
              <w:rPr>
                <w:sz w:val="18"/>
                <w:szCs w:val="18"/>
              </w:rPr>
              <w:t>1.</w:t>
            </w:r>
            <w:r>
              <w:rPr>
                <w:sz w:val="18"/>
                <w:szCs w:val="18"/>
              </w:rPr>
              <w:t>195.364</w:t>
            </w:r>
          </w:p>
        </w:tc>
        <w:tc>
          <w:tcPr>
            <w:tcW w:w="450" w:type="pct"/>
            <w:vAlign w:val="center"/>
          </w:tcPr>
          <w:p w:rsidR="00042BC9" w:rsidRPr="00065256" w:rsidRDefault="00AE59C4" w:rsidP="00395AAD">
            <w:pPr>
              <w:ind w:right="119"/>
              <w:jc w:val="right"/>
              <w:rPr>
                <w:sz w:val="18"/>
                <w:szCs w:val="18"/>
              </w:rPr>
            </w:pPr>
            <w:r>
              <w:rPr>
                <w:sz w:val="18"/>
                <w:szCs w:val="18"/>
              </w:rPr>
              <w:t>27.</w:t>
            </w:r>
            <w:r w:rsidR="00570466">
              <w:rPr>
                <w:sz w:val="18"/>
                <w:szCs w:val="18"/>
              </w:rPr>
              <w:t>000.000</w:t>
            </w:r>
          </w:p>
        </w:tc>
        <w:tc>
          <w:tcPr>
            <w:tcW w:w="502" w:type="pct"/>
            <w:vAlign w:val="center"/>
          </w:tcPr>
          <w:p w:rsidR="00042BC9" w:rsidRPr="00065256" w:rsidRDefault="00570466" w:rsidP="00395AAD">
            <w:pPr>
              <w:jc w:val="right"/>
              <w:rPr>
                <w:sz w:val="18"/>
                <w:szCs w:val="18"/>
              </w:rPr>
            </w:pPr>
            <w:r>
              <w:rPr>
                <w:sz w:val="18"/>
                <w:szCs w:val="18"/>
              </w:rPr>
              <w:t>1.904</w:t>
            </w:r>
            <w:r w:rsidR="00AE59C4">
              <w:rPr>
                <w:sz w:val="18"/>
                <w:szCs w:val="18"/>
              </w:rPr>
              <w:t>.</w:t>
            </w:r>
            <w:r>
              <w:rPr>
                <w:sz w:val="18"/>
                <w:szCs w:val="18"/>
              </w:rPr>
              <w:t>051.334</w:t>
            </w:r>
          </w:p>
        </w:tc>
        <w:tc>
          <w:tcPr>
            <w:tcW w:w="434" w:type="pct"/>
            <w:vAlign w:val="center"/>
          </w:tcPr>
          <w:p w:rsidR="00042BC9" w:rsidRPr="00065256" w:rsidRDefault="00570466" w:rsidP="000054D4">
            <w:pPr>
              <w:jc w:val="right"/>
              <w:rPr>
                <w:sz w:val="18"/>
                <w:szCs w:val="18"/>
              </w:rPr>
            </w:pPr>
            <w:r>
              <w:rPr>
                <w:sz w:val="18"/>
                <w:szCs w:val="18"/>
              </w:rPr>
              <w:t>4.812.156</w:t>
            </w:r>
            <w:r w:rsidR="00AE59C4">
              <w:rPr>
                <w:sz w:val="18"/>
                <w:szCs w:val="18"/>
              </w:rPr>
              <w:t>.</w:t>
            </w:r>
            <w:r>
              <w:rPr>
                <w:sz w:val="18"/>
                <w:szCs w:val="18"/>
              </w:rPr>
              <w:t>392</w:t>
            </w:r>
          </w:p>
        </w:tc>
      </w:tr>
      <w:tr w:rsidR="00591020" w:rsidRPr="00B60E56" w:rsidTr="00591020">
        <w:tc>
          <w:tcPr>
            <w:tcW w:w="1139" w:type="pct"/>
            <w:vAlign w:val="center"/>
          </w:tcPr>
          <w:p w:rsidR="00042BC9" w:rsidRPr="00065256" w:rsidRDefault="007B6DCC" w:rsidP="00395AAD">
            <w:pPr>
              <w:jc w:val="both"/>
              <w:rPr>
                <w:sz w:val="18"/>
                <w:szCs w:val="18"/>
              </w:rPr>
            </w:pPr>
            <w:r w:rsidRPr="00065256">
              <w:rPr>
                <w:sz w:val="18"/>
                <w:szCs w:val="18"/>
              </w:rPr>
              <w:t>Mód. e</w:t>
            </w:r>
            <w:r w:rsidR="00042BC9" w:rsidRPr="00065256">
              <w:rPr>
                <w:sz w:val="18"/>
                <w:szCs w:val="18"/>
              </w:rPr>
              <w:t>lőirányzat</w:t>
            </w:r>
          </w:p>
        </w:tc>
        <w:tc>
          <w:tcPr>
            <w:tcW w:w="626" w:type="pct"/>
            <w:vAlign w:val="center"/>
          </w:tcPr>
          <w:p w:rsidR="00042BC9" w:rsidRPr="00065256" w:rsidRDefault="00216051" w:rsidP="00395AAD">
            <w:pPr>
              <w:jc w:val="right"/>
              <w:rPr>
                <w:sz w:val="18"/>
                <w:szCs w:val="18"/>
              </w:rPr>
            </w:pPr>
            <w:r>
              <w:rPr>
                <w:sz w:val="18"/>
                <w:szCs w:val="18"/>
              </w:rPr>
              <w:t>1.674.301.937</w:t>
            </w:r>
          </w:p>
        </w:tc>
        <w:tc>
          <w:tcPr>
            <w:tcW w:w="668" w:type="pct"/>
            <w:vAlign w:val="center"/>
          </w:tcPr>
          <w:p w:rsidR="00042BC9" w:rsidRPr="00065256" w:rsidRDefault="00216051" w:rsidP="00395AAD">
            <w:pPr>
              <w:ind w:right="98"/>
              <w:jc w:val="right"/>
              <w:rPr>
                <w:sz w:val="18"/>
                <w:szCs w:val="18"/>
              </w:rPr>
            </w:pPr>
            <w:r>
              <w:rPr>
                <w:sz w:val="18"/>
                <w:szCs w:val="18"/>
              </w:rPr>
              <w:t>308.056.514</w:t>
            </w:r>
          </w:p>
        </w:tc>
        <w:tc>
          <w:tcPr>
            <w:tcW w:w="625" w:type="pct"/>
            <w:vAlign w:val="center"/>
          </w:tcPr>
          <w:p w:rsidR="00042BC9" w:rsidRPr="00065256" w:rsidRDefault="00216051" w:rsidP="000C4AAE">
            <w:pPr>
              <w:jc w:val="right"/>
              <w:rPr>
                <w:sz w:val="18"/>
                <w:szCs w:val="18"/>
              </w:rPr>
            </w:pPr>
            <w:r>
              <w:rPr>
                <w:sz w:val="18"/>
                <w:szCs w:val="18"/>
              </w:rPr>
              <w:t>2.044.442.658</w:t>
            </w:r>
          </w:p>
        </w:tc>
        <w:tc>
          <w:tcPr>
            <w:tcW w:w="556" w:type="pct"/>
            <w:vAlign w:val="center"/>
          </w:tcPr>
          <w:p w:rsidR="00042BC9" w:rsidRPr="00065256" w:rsidRDefault="00216051" w:rsidP="00395AAD">
            <w:pPr>
              <w:jc w:val="right"/>
              <w:rPr>
                <w:sz w:val="18"/>
                <w:szCs w:val="18"/>
              </w:rPr>
            </w:pPr>
            <w:r>
              <w:rPr>
                <w:sz w:val="18"/>
                <w:szCs w:val="18"/>
              </w:rPr>
              <w:t>278.285.430</w:t>
            </w:r>
          </w:p>
        </w:tc>
        <w:tc>
          <w:tcPr>
            <w:tcW w:w="450" w:type="pct"/>
            <w:vAlign w:val="center"/>
          </w:tcPr>
          <w:p w:rsidR="00042BC9" w:rsidRPr="00E842FC" w:rsidRDefault="00216051" w:rsidP="00395AAD">
            <w:pPr>
              <w:ind w:right="119"/>
              <w:jc w:val="right"/>
              <w:rPr>
                <w:sz w:val="18"/>
                <w:szCs w:val="18"/>
              </w:rPr>
            </w:pPr>
            <w:r>
              <w:rPr>
                <w:sz w:val="18"/>
                <w:szCs w:val="18"/>
              </w:rPr>
              <w:t>28.660.000</w:t>
            </w:r>
          </w:p>
        </w:tc>
        <w:tc>
          <w:tcPr>
            <w:tcW w:w="502" w:type="pct"/>
            <w:vAlign w:val="center"/>
          </w:tcPr>
          <w:p w:rsidR="00042BC9" w:rsidRPr="00E842FC" w:rsidRDefault="00790A97" w:rsidP="00765B86">
            <w:pPr>
              <w:jc w:val="right"/>
              <w:rPr>
                <w:sz w:val="18"/>
                <w:szCs w:val="18"/>
              </w:rPr>
            </w:pPr>
            <w:r>
              <w:rPr>
                <w:sz w:val="18"/>
                <w:szCs w:val="18"/>
              </w:rPr>
              <w:t>2.775.983.350</w:t>
            </w:r>
          </w:p>
        </w:tc>
        <w:tc>
          <w:tcPr>
            <w:tcW w:w="434" w:type="pct"/>
            <w:vAlign w:val="center"/>
          </w:tcPr>
          <w:p w:rsidR="00042BC9" w:rsidRPr="00E842FC" w:rsidRDefault="00216051" w:rsidP="00395AAD">
            <w:pPr>
              <w:jc w:val="right"/>
              <w:rPr>
                <w:sz w:val="18"/>
                <w:szCs w:val="18"/>
              </w:rPr>
            </w:pPr>
            <w:r>
              <w:rPr>
                <w:sz w:val="18"/>
                <w:szCs w:val="18"/>
              </w:rPr>
              <w:t>7.109.729.889</w:t>
            </w:r>
          </w:p>
        </w:tc>
      </w:tr>
      <w:tr w:rsidR="00591020" w:rsidRPr="00B60E56" w:rsidTr="00591020">
        <w:tc>
          <w:tcPr>
            <w:tcW w:w="1139" w:type="pct"/>
            <w:vAlign w:val="center"/>
          </w:tcPr>
          <w:p w:rsidR="00042BC9" w:rsidRPr="00065256" w:rsidRDefault="00042BC9" w:rsidP="00395AAD">
            <w:pPr>
              <w:jc w:val="both"/>
              <w:rPr>
                <w:sz w:val="18"/>
                <w:szCs w:val="18"/>
              </w:rPr>
            </w:pPr>
            <w:r w:rsidRPr="00065256">
              <w:rPr>
                <w:sz w:val="18"/>
                <w:szCs w:val="18"/>
              </w:rPr>
              <w:t>Tény</w:t>
            </w:r>
          </w:p>
        </w:tc>
        <w:tc>
          <w:tcPr>
            <w:tcW w:w="626" w:type="pct"/>
            <w:vAlign w:val="center"/>
          </w:tcPr>
          <w:p w:rsidR="00042BC9" w:rsidRPr="00065256" w:rsidRDefault="00216051" w:rsidP="00395AAD">
            <w:pPr>
              <w:jc w:val="right"/>
              <w:rPr>
                <w:sz w:val="18"/>
                <w:szCs w:val="18"/>
              </w:rPr>
            </w:pPr>
            <w:r>
              <w:rPr>
                <w:sz w:val="18"/>
                <w:szCs w:val="18"/>
              </w:rPr>
              <w:t>1.562.905.614</w:t>
            </w:r>
          </w:p>
        </w:tc>
        <w:tc>
          <w:tcPr>
            <w:tcW w:w="668" w:type="pct"/>
            <w:vAlign w:val="center"/>
          </w:tcPr>
          <w:p w:rsidR="00042BC9" w:rsidRPr="00065256" w:rsidRDefault="00216051" w:rsidP="00395AAD">
            <w:pPr>
              <w:ind w:right="98"/>
              <w:jc w:val="right"/>
              <w:rPr>
                <w:sz w:val="18"/>
                <w:szCs w:val="18"/>
              </w:rPr>
            </w:pPr>
            <w:r>
              <w:rPr>
                <w:sz w:val="18"/>
                <w:szCs w:val="18"/>
              </w:rPr>
              <w:t>284.880.736</w:t>
            </w:r>
          </w:p>
        </w:tc>
        <w:tc>
          <w:tcPr>
            <w:tcW w:w="625" w:type="pct"/>
            <w:vAlign w:val="center"/>
          </w:tcPr>
          <w:p w:rsidR="00042BC9" w:rsidRPr="00065256" w:rsidRDefault="00216051" w:rsidP="000C4AAE">
            <w:pPr>
              <w:jc w:val="right"/>
              <w:rPr>
                <w:sz w:val="18"/>
                <w:szCs w:val="18"/>
              </w:rPr>
            </w:pPr>
            <w:r>
              <w:rPr>
                <w:sz w:val="18"/>
                <w:szCs w:val="18"/>
              </w:rPr>
              <w:t>1.522.848.054</w:t>
            </w:r>
          </w:p>
        </w:tc>
        <w:tc>
          <w:tcPr>
            <w:tcW w:w="556" w:type="pct"/>
            <w:vAlign w:val="center"/>
          </w:tcPr>
          <w:p w:rsidR="00042BC9" w:rsidRPr="00065256" w:rsidRDefault="00216051" w:rsidP="00395AAD">
            <w:pPr>
              <w:jc w:val="right"/>
              <w:rPr>
                <w:sz w:val="18"/>
                <w:szCs w:val="18"/>
              </w:rPr>
            </w:pPr>
            <w:r>
              <w:rPr>
                <w:sz w:val="18"/>
                <w:szCs w:val="18"/>
              </w:rPr>
              <w:t>223.176.953</w:t>
            </w:r>
          </w:p>
        </w:tc>
        <w:tc>
          <w:tcPr>
            <w:tcW w:w="450" w:type="pct"/>
            <w:vAlign w:val="center"/>
          </w:tcPr>
          <w:p w:rsidR="00042BC9" w:rsidRPr="00E842FC" w:rsidRDefault="00216051" w:rsidP="00395AAD">
            <w:pPr>
              <w:ind w:right="119"/>
              <w:jc w:val="right"/>
              <w:rPr>
                <w:sz w:val="18"/>
                <w:szCs w:val="18"/>
              </w:rPr>
            </w:pPr>
            <w:r>
              <w:rPr>
                <w:sz w:val="18"/>
                <w:szCs w:val="18"/>
              </w:rPr>
              <w:t>26.624.225</w:t>
            </w:r>
          </w:p>
        </w:tc>
        <w:tc>
          <w:tcPr>
            <w:tcW w:w="502" w:type="pct"/>
            <w:vAlign w:val="center"/>
          </w:tcPr>
          <w:p w:rsidR="00042BC9" w:rsidRPr="00E842FC" w:rsidRDefault="00A02805" w:rsidP="00395AAD">
            <w:pPr>
              <w:jc w:val="right"/>
              <w:rPr>
                <w:sz w:val="18"/>
                <w:szCs w:val="18"/>
              </w:rPr>
            </w:pPr>
            <w:r>
              <w:rPr>
                <w:sz w:val="18"/>
                <w:szCs w:val="18"/>
              </w:rPr>
              <w:t>1.2</w:t>
            </w:r>
            <w:r w:rsidR="00790A97">
              <w:rPr>
                <w:sz w:val="18"/>
                <w:szCs w:val="18"/>
              </w:rPr>
              <w:t>39.877.110</w:t>
            </w:r>
          </w:p>
        </w:tc>
        <w:tc>
          <w:tcPr>
            <w:tcW w:w="434" w:type="pct"/>
            <w:vAlign w:val="center"/>
          </w:tcPr>
          <w:p w:rsidR="00042BC9" w:rsidRPr="00E842FC" w:rsidRDefault="00216051" w:rsidP="00395AAD">
            <w:pPr>
              <w:jc w:val="right"/>
              <w:rPr>
                <w:sz w:val="18"/>
                <w:szCs w:val="18"/>
              </w:rPr>
            </w:pPr>
            <w:r>
              <w:rPr>
                <w:sz w:val="18"/>
                <w:szCs w:val="18"/>
              </w:rPr>
              <w:t>4.860.312.692</w:t>
            </w:r>
          </w:p>
        </w:tc>
      </w:tr>
      <w:tr w:rsidR="00591020" w:rsidRPr="00B60E56" w:rsidTr="00591020">
        <w:tc>
          <w:tcPr>
            <w:tcW w:w="1139" w:type="pct"/>
            <w:vAlign w:val="center"/>
          </w:tcPr>
          <w:p w:rsidR="003B211A" w:rsidRPr="00065256" w:rsidRDefault="003B211A" w:rsidP="00395AAD">
            <w:pPr>
              <w:jc w:val="both"/>
              <w:rPr>
                <w:sz w:val="18"/>
                <w:szCs w:val="18"/>
              </w:rPr>
            </w:pPr>
            <w:r w:rsidRPr="00065256">
              <w:rPr>
                <w:sz w:val="18"/>
                <w:szCs w:val="18"/>
              </w:rPr>
              <w:t xml:space="preserve">Teljesítés eredeti </w:t>
            </w:r>
            <w:proofErr w:type="spellStart"/>
            <w:r w:rsidRPr="00065256">
              <w:rPr>
                <w:sz w:val="18"/>
                <w:szCs w:val="18"/>
              </w:rPr>
              <w:t>eir-h</w:t>
            </w:r>
            <w:r w:rsidR="00591020">
              <w:rPr>
                <w:sz w:val="18"/>
                <w:szCs w:val="18"/>
              </w:rPr>
              <w:t>oz</w:t>
            </w:r>
            <w:proofErr w:type="spellEnd"/>
            <w:r w:rsidR="00591020">
              <w:rPr>
                <w:sz w:val="18"/>
                <w:szCs w:val="18"/>
              </w:rPr>
              <w:t xml:space="preserve"> </w:t>
            </w:r>
          </w:p>
        </w:tc>
        <w:tc>
          <w:tcPr>
            <w:tcW w:w="626" w:type="pct"/>
            <w:vAlign w:val="center"/>
          </w:tcPr>
          <w:p w:rsidR="003B211A" w:rsidRPr="00065256" w:rsidRDefault="00216051" w:rsidP="00395AAD">
            <w:pPr>
              <w:jc w:val="right"/>
              <w:rPr>
                <w:sz w:val="18"/>
                <w:szCs w:val="18"/>
              </w:rPr>
            </w:pPr>
            <w:r>
              <w:rPr>
                <w:sz w:val="18"/>
                <w:szCs w:val="18"/>
              </w:rPr>
              <w:t>123,1</w:t>
            </w:r>
          </w:p>
        </w:tc>
        <w:tc>
          <w:tcPr>
            <w:tcW w:w="668" w:type="pct"/>
            <w:vAlign w:val="center"/>
          </w:tcPr>
          <w:p w:rsidR="003B211A" w:rsidRPr="00065256" w:rsidRDefault="00216051" w:rsidP="00395AAD">
            <w:pPr>
              <w:ind w:right="98"/>
              <w:jc w:val="right"/>
              <w:rPr>
                <w:sz w:val="18"/>
                <w:szCs w:val="18"/>
              </w:rPr>
            </w:pPr>
            <w:r>
              <w:rPr>
                <w:sz w:val="18"/>
                <w:szCs w:val="18"/>
              </w:rPr>
              <w:t>121,4</w:t>
            </w:r>
          </w:p>
        </w:tc>
        <w:tc>
          <w:tcPr>
            <w:tcW w:w="625" w:type="pct"/>
            <w:vAlign w:val="center"/>
          </w:tcPr>
          <w:p w:rsidR="003B211A" w:rsidRPr="00065256" w:rsidRDefault="00216051" w:rsidP="00395AAD">
            <w:pPr>
              <w:jc w:val="right"/>
              <w:rPr>
                <w:sz w:val="18"/>
                <w:szCs w:val="18"/>
              </w:rPr>
            </w:pPr>
            <w:r>
              <w:rPr>
                <w:sz w:val="18"/>
                <w:szCs w:val="18"/>
              </w:rPr>
              <w:t>117,5</w:t>
            </w:r>
          </w:p>
        </w:tc>
        <w:tc>
          <w:tcPr>
            <w:tcW w:w="556" w:type="pct"/>
            <w:vAlign w:val="center"/>
          </w:tcPr>
          <w:p w:rsidR="003B211A" w:rsidRPr="00065256" w:rsidRDefault="00216051" w:rsidP="00395AAD">
            <w:pPr>
              <w:jc w:val="right"/>
              <w:rPr>
                <w:sz w:val="18"/>
                <w:szCs w:val="18"/>
              </w:rPr>
            </w:pPr>
            <w:r>
              <w:rPr>
                <w:sz w:val="18"/>
                <w:szCs w:val="18"/>
              </w:rPr>
              <w:t>274,9</w:t>
            </w:r>
          </w:p>
        </w:tc>
        <w:tc>
          <w:tcPr>
            <w:tcW w:w="450" w:type="pct"/>
            <w:vAlign w:val="center"/>
          </w:tcPr>
          <w:p w:rsidR="003B211A" w:rsidRPr="00E842FC" w:rsidRDefault="00216051" w:rsidP="00395AAD">
            <w:pPr>
              <w:ind w:right="119"/>
              <w:jc w:val="right"/>
              <w:rPr>
                <w:sz w:val="18"/>
                <w:szCs w:val="18"/>
              </w:rPr>
            </w:pPr>
            <w:r>
              <w:rPr>
                <w:sz w:val="18"/>
                <w:szCs w:val="18"/>
              </w:rPr>
              <w:t>98,6</w:t>
            </w:r>
          </w:p>
        </w:tc>
        <w:tc>
          <w:tcPr>
            <w:tcW w:w="502" w:type="pct"/>
            <w:vAlign w:val="center"/>
          </w:tcPr>
          <w:p w:rsidR="003B211A" w:rsidRPr="00E842FC" w:rsidRDefault="00216051" w:rsidP="00395AAD">
            <w:pPr>
              <w:jc w:val="right"/>
              <w:rPr>
                <w:sz w:val="18"/>
                <w:szCs w:val="18"/>
              </w:rPr>
            </w:pPr>
            <w:r>
              <w:rPr>
                <w:sz w:val="18"/>
                <w:szCs w:val="18"/>
              </w:rPr>
              <w:t>65,1</w:t>
            </w:r>
          </w:p>
        </w:tc>
        <w:tc>
          <w:tcPr>
            <w:tcW w:w="434" w:type="pct"/>
            <w:vAlign w:val="center"/>
          </w:tcPr>
          <w:p w:rsidR="003B211A" w:rsidRPr="00E842FC" w:rsidRDefault="00216051" w:rsidP="00395AAD">
            <w:pPr>
              <w:jc w:val="right"/>
              <w:rPr>
                <w:sz w:val="18"/>
                <w:szCs w:val="18"/>
              </w:rPr>
            </w:pPr>
            <w:r>
              <w:rPr>
                <w:sz w:val="18"/>
                <w:szCs w:val="18"/>
              </w:rPr>
              <w:t>101</w:t>
            </w:r>
          </w:p>
        </w:tc>
      </w:tr>
      <w:tr w:rsidR="00591020" w:rsidRPr="00B60E56" w:rsidTr="00591020">
        <w:tc>
          <w:tcPr>
            <w:tcW w:w="1139" w:type="pct"/>
            <w:vAlign w:val="center"/>
          </w:tcPr>
          <w:p w:rsidR="003B211A" w:rsidRPr="00065256" w:rsidRDefault="00591020" w:rsidP="00395AAD">
            <w:pPr>
              <w:jc w:val="both"/>
              <w:rPr>
                <w:sz w:val="18"/>
                <w:szCs w:val="18"/>
              </w:rPr>
            </w:pPr>
            <w:r>
              <w:rPr>
                <w:sz w:val="18"/>
                <w:szCs w:val="18"/>
              </w:rPr>
              <w:t xml:space="preserve">Teljesítés mód. </w:t>
            </w:r>
            <w:proofErr w:type="spellStart"/>
            <w:r>
              <w:rPr>
                <w:sz w:val="18"/>
                <w:szCs w:val="18"/>
              </w:rPr>
              <w:t>eir-hoz</w:t>
            </w:r>
            <w:proofErr w:type="spellEnd"/>
            <w:r>
              <w:rPr>
                <w:sz w:val="18"/>
                <w:szCs w:val="18"/>
              </w:rPr>
              <w:t xml:space="preserve">   </w:t>
            </w:r>
          </w:p>
        </w:tc>
        <w:tc>
          <w:tcPr>
            <w:tcW w:w="626" w:type="pct"/>
            <w:vAlign w:val="center"/>
          </w:tcPr>
          <w:p w:rsidR="003B211A" w:rsidRPr="00065256" w:rsidRDefault="00216051" w:rsidP="00395AAD">
            <w:pPr>
              <w:jc w:val="right"/>
              <w:rPr>
                <w:sz w:val="18"/>
                <w:szCs w:val="18"/>
              </w:rPr>
            </w:pPr>
            <w:r>
              <w:rPr>
                <w:sz w:val="18"/>
                <w:szCs w:val="18"/>
              </w:rPr>
              <w:t>93,3</w:t>
            </w:r>
          </w:p>
        </w:tc>
        <w:tc>
          <w:tcPr>
            <w:tcW w:w="668" w:type="pct"/>
            <w:vAlign w:val="center"/>
          </w:tcPr>
          <w:p w:rsidR="003B211A" w:rsidRPr="00065256" w:rsidRDefault="00216051" w:rsidP="00395AAD">
            <w:pPr>
              <w:ind w:right="98"/>
              <w:jc w:val="right"/>
              <w:rPr>
                <w:sz w:val="18"/>
                <w:szCs w:val="18"/>
              </w:rPr>
            </w:pPr>
            <w:r>
              <w:rPr>
                <w:sz w:val="18"/>
                <w:szCs w:val="18"/>
              </w:rPr>
              <w:t>92,5</w:t>
            </w:r>
          </w:p>
        </w:tc>
        <w:tc>
          <w:tcPr>
            <w:tcW w:w="625" w:type="pct"/>
            <w:vAlign w:val="center"/>
          </w:tcPr>
          <w:p w:rsidR="003B211A" w:rsidRPr="00065256" w:rsidRDefault="00216051" w:rsidP="00395AAD">
            <w:pPr>
              <w:jc w:val="right"/>
              <w:rPr>
                <w:sz w:val="18"/>
                <w:szCs w:val="18"/>
              </w:rPr>
            </w:pPr>
            <w:r>
              <w:rPr>
                <w:sz w:val="18"/>
                <w:szCs w:val="18"/>
              </w:rPr>
              <w:t>74,5</w:t>
            </w:r>
          </w:p>
        </w:tc>
        <w:tc>
          <w:tcPr>
            <w:tcW w:w="556" w:type="pct"/>
            <w:vAlign w:val="center"/>
          </w:tcPr>
          <w:p w:rsidR="003B211A" w:rsidRPr="00065256" w:rsidRDefault="00216051" w:rsidP="00395AAD">
            <w:pPr>
              <w:jc w:val="right"/>
              <w:rPr>
                <w:sz w:val="18"/>
                <w:szCs w:val="18"/>
              </w:rPr>
            </w:pPr>
            <w:r>
              <w:rPr>
                <w:sz w:val="18"/>
                <w:szCs w:val="18"/>
              </w:rPr>
              <w:t>80,2</w:t>
            </w:r>
          </w:p>
        </w:tc>
        <w:tc>
          <w:tcPr>
            <w:tcW w:w="450" w:type="pct"/>
            <w:vAlign w:val="center"/>
          </w:tcPr>
          <w:p w:rsidR="003B211A" w:rsidRPr="00E842FC" w:rsidRDefault="00216051" w:rsidP="00395AAD">
            <w:pPr>
              <w:ind w:right="119"/>
              <w:jc w:val="right"/>
              <w:rPr>
                <w:sz w:val="18"/>
                <w:szCs w:val="18"/>
              </w:rPr>
            </w:pPr>
            <w:r>
              <w:rPr>
                <w:sz w:val="18"/>
                <w:szCs w:val="18"/>
              </w:rPr>
              <w:t>92,9</w:t>
            </w:r>
          </w:p>
        </w:tc>
        <w:tc>
          <w:tcPr>
            <w:tcW w:w="502" w:type="pct"/>
            <w:vAlign w:val="center"/>
          </w:tcPr>
          <w:p w:rsidR="003B211A" w:rsidRPr="00E842FC" w:rsidRDefault="00216051" w:rsidP="00395AAD">
            <w:pPr>
              <w:jc w:val="right"/>
              <w:rPr>
                <w:sz w:val="18"/>
                <w:szCs w:val="18"/>
              </w:rPr>
            </w:pPr>
            <w:r>
              <w:rPr>
                <w:sz w:val="18"/>
                <w:szCs w:val="18"/>
              </w:rPr>
              <w:t>44,7</w:t>
            </w:r>
          </w:p>
        </w:tc>
        <w:tc>
          <w:tcPr>
            <w:tcW w:w="434" w:type="pct"/>
            <w:vAlign w:val="center"/>
          </w:tcPr>
          <w:p w:rsidR="003B211A" w:rsidRPr="00E842FC" w:rsidRDefault="00216051" w:rsidP="00395AAD">
            <w:pPr>
              <w:jc w:val="right"/>
              <w:rPr>
                <w:sz w:val="18"/>
                <w:szCs w:val="18"/>
              </w:rPr>
            </w:pPr>
            <w:r>
              <w:rPr>
                <w:sz w:val="18"/>
                <w:szCs w:val="18"/>
              </w:rPr>
              <w:t>68,4</w:t>
            </w:r>
          </w:p>
        </w:tc>
      </w:tr>
    </w:tbl>
    <w:p w:rsidR="009571C0" w:rsidRDefault="009969FF" w:rsidP="009557C4">
      <w:pPr>
        <w:spacing w:after="120"/>
        <w:jc w:val="both"/>
        <w:rPr>
          <w:sz w:val="22"/>
          <w:szCs w:val="22"/>
        </w:rPr>
      </w:pPr>
      <w:r w:rsidRPr="009571C0">
        <w:rPr>
          <w:sz w:val="22"/>
          <w:szCs w:val="22"/>
        </w:rPr>
        <w:t>A személyi juttatások eredeti</w:t>
      </w:r>
      <w:r w:rsidR="00611999">
        <w:rPr>
          <w:sz w:val="22"/>
          <w:szCs w:val="22"/>
        </w:rPr>
        <w:t xml:space="preserve"> előirányzatát év közben növelték</w:t>
      </w:r>
      <w:r w:rsidRPr="009571C0">
        <w:rPr>
          <w:sz w:val="22"/>
          <w:szCs w:val="22"/>
        </w:rPr>
        <w:t xml:space="preserve"> a közfoglalkoztatás</w:t>
      </w:r>
      <w:r w:rsidR="00CA517E" w:rsidRPr="009571C0">
        <w:rPr>
          <w:sz w:val="22"/>
          <w:szCs w:val="22"/>
        </w:rPr>
        <w:t>sal</w:t>
      </w:r>
      <w:r w:rsidR="002373EC" w:rsidRPr="009571C0">
        <w:rPr>
          <w:sz w:val="22"/>
          <w:szCs w:val="22"/>
        </w:rPr>
        <w:t xml:space="preserve"> összefüg</w:t>
      </w:r>
      <w:r w:rsidR="00B25869" w:rsidRPr="009571C0">
        <w:rPr>
          <w:sz w:val="22"/>
          <w:szCs w:val="22"/>
        </w:rPr>
        <w:t>gő előirányzat</w:t>
      </w:r>
      <w:r w:rsidR="00611999">
        <w:rPr>
          <w:sz w:val="22"/>
          <w:szCs w:val="22"/>
        </w:rPr>
        <w:t>ok</w:t>
      </w:r>
      <w:r w:rsidR="000C7B37">
        <w:rPr>
          <w:sz w:val="22"/>
          <w:szCs w:val="22"/>
        </w:rPr>
        <w:t>,</w:t>
      </w:r>
      <w:r w:rsidR="00611999">
        <w:rPr>
          <w:sz w:val="22"/>
          <w:szCs w:val="22"/>
        </w:rPr>
        <w:t xml:space="preserve"> </w:t>
      </w:r>
      <w:r w:rsidR="008E7A1B" w:rsidRPr="009571C0">
        <w:rPr>
          <w:sz w:val="22"/>
          <w:szCs w:val="22"/>
        </w:rPr>
        <w:t>bérkompenzáció</w:t>
      </w:r>
      <w:r w:rsidR="00611999">
        <w:rPr>
          <w:sz w:val="22"/>
          <w:szCs w:val="22"/>
        </w:rPr>
        <w:t>, ágazati pótlékok</w:t>
      </w:r>
      <w:r w:rsidR="002373EC" w:rsidRPr="009571C0">
        <w:rPr>
          <w:sz w:val="22"/>
          <w:szCs w:val="22"/>
        </w:rPr>
        <w:t>.</w:t>
      </w:r>
      <w:r w:rsidRPr="009571C0">
        <w:rPr>
          <w:sz w:val="22"/>
          <w:szCs w:val="22"/>
        </w:rPr>
        <w:t xml:space="preserve"> A dologi előirányzatok növekedése részben a pályázati pénzeszközök, továbbá egyéb pótlólagos támogatás</w:t>
      </w:r>
      <w:r w:rsidR="00611999">
        <w:rPr>
          <w:sz w:val="22"/>
          <w:szCs w:val="22"/>
        </w:rPr>
        <w:t>ok</w:t>
      </w:r>
      <w:r w:rsidRPr="009571C0">
        <w:rPr>
          <w:sz w:val="22"/>
          <w:szCs w:val="22"/>
        </w:rPr>
        <w:t>ra vezethető</w:t>
      </w:r>
      <w:r w:rsidR="007758B0">
        <w:rPr>
          <w:sz w:val="22"/>
          <w:szCs w:val="22"/>
        </w:rPr>
        <w:t>k</w:t>
      </w:r>
      <w:r w:rsidRPr="009571C0">
        <w:rPr>
          <w:sz w:val="22"/>
          <w:szCs w:val="22"/>
        </w:rPr>
        <w:t xml:space="preserve"> vissza. </w:t>
      </w:r>
    </w:p>
    <w:p w:rsidR="006C3865" w:rsidRDefault="006C3865" w:rsidP="009557C4">
      <w:pPr>
        <w:spacing w:after="120"/>
        <w:jc w:val="both"/>
        <w:rPr>
          <w:sz w:val="22"/>
          <w:szCs w:val="22"/>
        </w:rPr>
      </w:pPr>
    </w:p>
    <w:p w:rsidR="00E476AC" w:rsidRDefault="002D3433" w:rsidP="00F42AB4">
      <w:pPr>
        <w:pStyle w:val="Cmsor3"/>
        <w:spacing w:after="120"/>
        <w:rPr>
          <w:sz w:val="22"/>
          <w:szCs w:val="22"/>
        </w:rPr>
      </w:pPr>
      <w:r w:rsidRPr="009571C0">
        <w:rPr>
          <w:sz w:val="22"/>
          <w:szCs w:val="22"/>
        </w:rPr>
        <w:t>I</w:t>
      </w:r>
      <w:r w:rsidR="00705974">
        <w:rPr>
          <w:sz w:val="22"/>
          <w:szCs w:val="22"/>
        </w:rPr>
        <w:t>I</w:t>
      </w:r>
      <w:r w:rsidR="003E0934" w:rsidRPr="009571C0">
        <w:rPr>
          <w:sz w:val="22"/>
          <w:szCs w:val="22"/>
        </w:rPr>
        <w:t>I.B/1</w:t>
      </w:r>
      <w:r w:rsidR="009969FF" w:rsidRPr="009571C0">
        <w:rPr>
          <w:sz w:val="22"/>
          <w:szCs w:val="22"/>
        </w:rPr>
        <w:t xml:space="preserve">. </w:t>
      </w:r>
      <w:r w:rsidR="007B6DCC">
        <w:rPr>
          <w:sz w:val="22"/>
          <w:szCs w:val="22"/>
        </w:rPr>
        <w:t xml:space="preserve">GESZ </w:t>
      </w:r>
      <w:r w:rsidR="00AF59A6">
        <w:rPr>
          <w:sz w:val="22"/>
          <w:szCs w:val="22"/>
        </w:rPr>
        <w:t>és hozzátartozó intézmények</w:t>
      </w:r>
    </w:p>
    <w:p w:rsidR="007B6DCC" w:rsidRPr="009571C0" w:rsidRDefault="007B6DCC" w:rsidP="007B6DCC">
      <w:pPr>
        <w:pStyle w:val="Cmsor1"/>
        <w:jc w:val="left"/>
        <w:rPr>
          <w:b w:val="0"/>
          <w:sz w:val="22"/>
          <w:szCs w:val="22"/>
          <w:u w:val="single"/>
        </w:rPr>
      </w:pPr>
      <w:r>
        <w:rPr>
          <w:sz w:val="22"/>
          <w:szCs w:val="22"/>
        </w:rPr>
        <w:t>Gazdasági Ellátó Szervezet (GESZ)</w:t>
      </w:r>
    </w:p>
    <w:p w:rsidR="007B6DCC" w:rsidRDefault="003A7417" w:rsidP="002B3E24">
      <w:pPr>
        <w:ind w:left="3"/>
        <w:jc w:val="both"/>
        <w:rPr>
          <w:sz w:val="22"/>
          <w:szCs w:val="22"/>
        </w:rPr>
      </w:pPr>
      <w:r>
        <w:rPr>
          <w:sz w:val="22"/>
          <w:szCs w:val="22"/>
        </w:rPr>
        <w:t>Kiadás</w:t>
      </w:r>
      <w:r w:rsidR="00977211">
        <w:rPr>
          <w:sz w:val="22"/>
          <w:szCs w:val="22"/>
        </w:rPr>
        <w:t xml:space="preserve"> </w:t>
      </w:r>
      <w:r w:rsidR="006C3865">
        <w:rPr>
          <w:sz w:val="22"/>
          <w:szCs w:val="22"/>
        </w:rPr>
        <w:t>398.972.100</w:t>
      </w:r>
      <w:r w:rsidR="001C3FAC">
        <w:rPr>
          <w:sz w:val="22"/>
          <w:szCs w:val="22"/>
        </w:rPr>
        <w:t xml:space="preserve">Ft </w:t>
      </w:r>
      <w:r w:rsidR="002B3E24">
        <w:rPr>
          <w:sz w:val="22"/>
          <w:szCs w:val="22"/>
        </w:rPr>
        <w:t>(</w:t>
      </w:r>
      <w:r w:rsidR="00AD2D14">
        <w:rPr>
          <w:sz w:val="22"/>
          <w:szCs w:val="22"/>
        </w:rPr>
        <w:t>94,9</w:t>
      </w:r>
      <w:r w:rsidR="007B6DCC" w:rsidRPr="009571C0">
        <w:rPr>
          <w:sz w:val="22"/>
          <w:szCs w:val="22"/>
        </w:rPr>
        <w:t>%). Ebből személy</w:t>
      </w:r>
      <w:r w:rsidR="002B3E24">
        <w:rPr>
          <w:sz w:val="22"/>
          <w:szCs w:val="22"/>
        </w:rPr>
        <w:t xml:space="preserve">i juttatás </w:t>
      </w:r>
      <w:r w:rsidR="00AD2D14">
        <w:rPr>
          <w:sz w:val="22"/>
          <w:szCs w:val="22"/>
        </w:rPr>
        <w:t>134.572.102Ft (99,6</w:t>
      </w:r>
      <w:r w:rsidR="007B6DCC" w:rsidRPr="009571C0">
        <w:rPr>
          <w:sz w:val="22"/>
          <w:szCs w:val="22"/>
        </w:rPr>
        <w:t>%), járu</w:t>
      </w:r>
      <w:r>
        <w:rPr>
          <w:sz w:val="22"/>
          <w:szCs w:val="22"/>
        </w:rPr>
        <w:t>lékok</w:t>
      </w:r>
      <w:r w:rsidR="002B3E24">
        <w:rPr>
          <w:sz w:val="22"/>
          <w:szCs w:val="22"/>
        </w:rPr>
        <w:t xml:space="preserve"> </w:t>
      </w:r>
      <w:r w:rsidR="00AD2D14">
        <w:rPr>
          <w:sz w:val="22"/>
          <w:szCs w:val="22"/>
        </w:rPr>
        <w:t>25.126.693</w:t>
      </w:r>
      <w:r w:rsidR="001C3FAC">
        <w:rPr>
          <w:sz w:val="22"/>
          <w:szCs w:val="22"/>
        </w:rPr>
        <w:t>Ft</w:t>
      </w:r>
      <w:r>
        <w:rPr>
          <w:sz w:val="22"/>
          <w:szCs w:val="22"/>
        </w:rPr>
        <w:t xml:space="preserve"> </w:t>
      </w:r>
      <w:r w:rsidR="001C3FAC">
        <w:rPr>
          <w:sz w:val="22"/>
          <w:szCs w:val="22"/>
        </w:rPr>
        <w:t>(</w:t>
      </w:r>
      <w:r w:rsidR="00AD2D14">
        <w:rPr>
          <w:sz w:val="22"/>
          <w:szCs w:val="22"/>
        </w:rPr>
        <w:t>99,8</w:t>
      </w:r>
      <w:r w:rsidR="007B6DCC" w:rsidRPr="009571C0">
        <w:rPr>
          <w:sz w:val="22"/>
          <w:szCs w:val="22"/>
        </w:rPr>
        <w:t>%), dologi kia</w:t>
      </w:r>
      <w:r>
        <w:rPr>
          <w:sz w:val="22"/>
          <w:szCs w:val="22"/>
        </w:rPr>
        <w:t>dás</w:t>
      </w:r>
      <w:r w:rsidR="002B3E24">
        <w:rPr>
          <w:sz w:val="22"/>
          <w:szCs w:val="22"/>
        </w:rPr>
        <w:t xml:space="preserve"> </w:t>
      </w:r>
      <w:r w:rsidR="00AD2D14">
        <w:rPr>
          <w:sz w:val="22"/>
          <w:szCs w:val="22"/>
        </w:rPr>
        <w:t>213.065.100</w:t>
      </w:r>
      <w:r w:rsidR="001C3FAC">
        <w:rPr>
          <w:sz w:val="22"/>
          <w:szCs w:val="22"/>
        </w:rPr>
        <w:t>Ft</w:t>
      </w:r>
      <w:r w:rsidR="001C3FAC" w:rsidRPr="009571C0">
        <w:rPr>
          <w:sz w:val="22"/>
          <w:szCs w:val="22"/>
        </w:rPr>
        <w:t xml:space="preserve"> </w:t>
      </w:r>
      <w:r w:rsidR="007B6DCC" w:rsidRPr="009571C0">
        <w:rPr>
          <w:sz w:val="22"/>
          <w:szCs w:val="22"/>
        </w:rPr>
        <w:t>(</w:t>
      </w:r>
      <w:r w:rsidR="00AD2D14">
        <w:rPr>
          <w:sz w:val="22"/>
          <w:szCs w:val="22"/>
        </w:rPr>
        <w:t>91,1</w:t>
      </w:r>
      <w:r w:rsidR="007B6DCC" w:rsidRPr="009571C0">
        <w:rPr>
          <w:sz w:val="22"/>
          <w:szCs w:val="22"/>
        </w:rPr>
        <w:t>%), felhalmozási kiad</w:t>
      </w:r>
      <w:r>
        <w:rPr>
          <w:sz w:val="22"/>
          <w:szCs w:val="22"/>
        </w:rPr>
        <w:t>ás</w:t>
      </w:r>
      <w:r w:rsidR="002B3E24">
        <w:rPr>
          <w:sz w:val="22"/>
          <w:szCs w:val="22"/>
        </w:rPr>
        <w:t xml:space="preserve"> </w:t>
      </w:r>
      <w:r w:rsidR="00AD2D14">
        <w:rPr>
          <w:sz w:val="22"/>
          <w:szCs w:val="22"/>
        </w:rPr>
        <w:t>26.208.205Ft (100</w:t>
      </w:r>
      <w:r w:rsidR="00F8660B">
        <w:rPr>
          <w:sz w:val="22"/>
          <w:szCs w:val="22"/>
        </w:rPr>
        <w:t xml:space="preserve">%). </w:t>
      </w:r>
    </w:p>
    <w:p w:rsidR="00CB2AD8" w:rsidRDefault="00F8660B" w:rsidP="00EB46D2">
      <w:pPr>
        <w:ind w:left="3"/>
        <w:jc w:val="both"/>
        <w:rPr>
          <w:sz w:val="22"/>
          <w:szCs w:val="22"/>
        </w:rPr>
      </w:pPr>
      <w:r>
        <w:rPr>
          <w:sz w:val="22"/>
          <w:szCs w:val="22"/>
        </w:rPr>
        <w:t>Jelentősebb dologi kiadá</w:t>
      </w:r>
      <w:r w:rsidR="00DE1945">
        <w:rPr>
          <w:sz w:val="22"/>
          <w:szCs w:val="22"/>
        </w:rPr>
        <w:t>sok:</w:t>
      </w:r>
      <w:r w:rsidR="003A7417">
        <w:rPr>
          <w:sz w:val="22"/>
          <w:szCs w:val="22"/>
        </w:rPr>
        <w:t xml:space="preserve"> vásárolt élelmezés</w:t>
      </w:r>
      <w:r w:rsidR="002B3E24">
        <w:rPr>
          <w:sz w:val="22"/>
          <w:szCs w:val="22"/>
        </w:rPr>
        <w:t xml:space="preserve"> </w:t>
      </w:r>
      <w:r w:rsidR="00AD2D14">
        <w:rPr>
          <w:sz w:val="22"/>
          <w:szCs w:val="22"/>
        </w:rPr>
        <w:t>123.183.603</w:t>
      </w:r>
      <w:r w:rsidR="001C3FAC">
        <w:rPr>
          <w:sz w:val="22"/>
          <w:szCs w:val="22"/>
        </w:rPr>
        <w:t>Ft</w:t>
      </w:r>
      <w:r w:rsidR="00DE1945">
        <w:rPr>
          <w:sz w:val="22"/>
          <w:szCs w:val="22"/>
        </w:rPr>
        <w:t xml:space="preserve">, </w:t>
      </w:r>
      <w:r w:rsidR="00E3301C">
        <w:rPr>
          <w:sz w:val="22"/>
          <w:szCs w:val="22"/>
        </w:rPr>
        <w:t>szolg</w:t>
      </w:r>
      <w:r w:rsidR="00D55380">
        <w:rPr>
          <w:sz w:val="22"/>
          <w:szCs w:val="22"/>
        </w:rPr>
        <w:t>áltatás</w:t>
      </w:r>
      <w:r w:rsidR="00AD2D14">
        <w:rPr>
          <w:sz w:val="22"/>
          <w:szCs w:val="22"/>
        </w:rPr>
        <w:t>ok</w:t>
      </w:r>
      <w:r w:rsidR="002B3E24">
        <w:rPr>
          <w:sz w:val="22"/>
          <w:szCs w:val="22"/>
        </w:rPr>
        <w:t xml:space="preserve"> </w:t>
      </w:r>
      <w:r w:rsidR="00AD2D14">
        <w:rPr>
          <w:sz w:val="22"/>
          <w:szCs w:val="22"/>
        </w:rPr>
        <w:t>12.734.423</w:t>
      </w:r>
      <w:r w:rsidR="001C3FAC">
        <w:rPr>
          <w:sz w:val="22"/>
          <w:szCs w:val="22"/>
        </w:rPr>
        <w:t>Ft</w:t>
      </w:r>
      <w:r w:rsidR="00D55380">
        <w:rPr>
          <w:sz w:val="22"/>
          <w:szCs w:val="22"/>
        </w:rPr>
        <w:t xml:space="preserve">, egyéb </w:t>
      </w:r>
      <w:r w:rsidR="00AD2D14">
        <w:rPr>
          <w:sz w:val="22"/>
          <w:szCs w:val="22"/>
        </w:rPr>
        <w:t>anyag beszerzés</w:t>
      </w:r>
      <w:r w:rsidR="002B3E24">
        <w:rPr>
          <w:sz w:val="22"/>
          <w:szCs w:val="22"/>
        </w:rPr>
        <w:t xml:space="preserve"> </w:t>
      </w:r>
      <w:r w:rsidR="00AD2D14">
        <w:rPr>
          <w:sz w:val="22"/>
          <w:szCs w:val="22"/>
        </w:rPr>
        <w:t>3.253.614</w:t>
      </w:r>
      <w:r w:rsidR="001C3FAC">
        <w:rPr>
          <w:sz w:val="22"/>
          <w:szCs w:val="22"/>
        </w:rPr>
        <w:t>Ft</w:t>
      </w:r>
      <w:r w:rsidR="00633F21">
        <w:rPr>
          <w:sz w:val="22"/>
          <w:szCs w:val="22"/>
        </w:rPr>
        <w:t>,</w:t>
      </w:r>
      <w:r w:rsidR="00AE59C4" w:rsidRPr="009571C0">
        <w:rPr>
          <w:sz w:val="22"/>
          <w:szCs w:val="22"/>
        </w:rPr>
        <w:t xml:space="preserve"> </w:t>
      </w:r>
      <w:r w:rsidR="008243CF">
        <w:rPr>
          <w:sz w:val="22"/>
          <w:szCs w:val="22"/>
        </w:rPr>
        <w:t>ÁFA kiadás</w:t>
      </w:r>
      <w:r w:rsidR="002B3E24">
        <w:rPr>
          <w:sz w:val="22"/>
          <w:szCs w:val="22"/>
        </w:rPr>
        <w:t xml:space="preserve"> </w:t>
      </w:r>
      <w:r w:rsidR="00AD2D14">
        <w:rPr>
          <w:sz w:val="22"/>
          <w:szCs w:val="22"/>
        </w:rPr>
        <w:t>59.279.082</w:t>
      </w:r>
      <w:r w:rsidR="001C3FAC">
        <w:rPr>
          <w:sz w:val="22"/>
          <w:szCs w:val="22"/>
        </w:rPr>
        <w:t>Ft</w:t>
      </w:r>
      <w:r w:rsidR="00AD2D14">
        <w:rPr>
          <w:sz w:val="22"/>
          <w:szCs w:val="22"/>
        </w:rPr>
        <w:t>, egyéb</w:t>
      </w:r>
      <w:r w:rsidR="008243CF">
        <w:rPr>
          <w:sz w:val="22"/>
          <w:szCs w:val="22"/>
        </w:rPr>
        <w:t xml:space="preserve"> kiadás</w:t>
      </w:r>
      <w:r w:rsidR="002B3E24">
        <w:rPr>
          <w:sz w:val="22"/>
          <w:szCs w:val="22"/>
        </w:rPr>
        <w:t xml:space="preserve"> </w:t>
      </w:r>
      <w:r w:rsidR="00AD2D14">
        <w:rPr>
          <w:sz w:val="22"/>
          <w:szCs w:val="22"/>
        </w:rPr>
        <w:t>100.306</w:t>
      </w:r>
      <w:r w:rsidR="001C3FAC">
        <w:rPr>
          <w:sz w:val="22"/>
          <w:szCs w:val="22"/>
        </w:rPr>
        <w:t>Ft</w:t>
      </w:r>
      <w:r w:rsidR="002B3E24">
        <w:rPr>
          <w:sz w:val="22"/>
          <w:szCs w:val="22"/>
        </w:rPr>
        <w:t xml:space="preserve">, </w:t>
      </w:r>
      <w:r w:rsidR="00AD2D14">
        <w:rPr>
          <w:sz w:val="22"/>
          <w:szCs w:val="22"/>
        </w:rPr>
        <w:t>kommunikációs</w:t>
      </w:r>
      <w:r w:rsidR="002B3E24">
        <w:rPr>
          <w:sz w:val="22"/>
          <w:szCs w:val="22"/>
        </w:rPr>
        <w:t xml:space="preserve"> szolgáltatás </w:t>
      </w:r>
      <w:r w:rsidR="00163019">
        <w:rPr>
          <w:sz w:val="22"/>
          <w:szCs w:val="22"/>
        </w:rPr>
        <w:t>1.076.</w:t>
      </w:r>
      <w:r w:rsidR="00AD2D14">
        <w:rPr>
          <w:sz w:val="22"/>
          <w:szCs w:val="22"/>
        </w:rPr>
        <w:t>324</w:t>
      </w:r>
      <w:r w:rsidR="00774D41">
        <w:rPr>
          <w:sz w:val="22"/>
          <w:szCs w:val="22"/>
        </w:rPr>
        <w:t>Ft, Kiküldetés 12.866Ft, karbantartás 1.521.501Ft.</w:t>
      </w:r>
    </w:p>
    <w:p w:rsidR="00774D41" w:rsidRDefault="00AD270F" w:rsidP="00EB46D2">
      <w:pPr>
        <w:ind w:left="3"/>
        <w:jc w:val="both"/>
        <w:rPr>
          <w:sz w:val="22"/>
          <w:szCs w:val="22"/>
        </w:rPr>
      </w:pPr>
      <w:r>
        <w:rPr>
          <w:sz w:val="22"/>
          <w:szCs w:val="22"/>
        </w:rPr>
        <w:t>A társintézmények könyvelési feladatait folyamatosan végezték, napi kapcsolatot tartottak az intézmény vezetőkkel.</w:t>
      </w:r>
    </w:p>
    <w:p w:rsidR="00AD270F" w:rsidRDefault="00AD270F" w:rsidP="00EB46D2">
      <w:pPr>
        <w:ind w:left="3"/>
        <w:jc w:val="both"/>
        <w:rPr>
          <w:sz w:val="22"/>
          <w:szCs w:val="22"/>
        </w:rPr>
      </w:pPr>
      <w:r>
        <w:rPr>
          <w:sz w:val="22"/>
          <w:szCs w:val="22"/>
        </w:rPr>
        <w:t>A rendelkezésre álló pénzügyi keretekkel igyekeztek a lehető legtakarékosabban gazdálkodni. A működési költségeiket próbálták optimális szinten tartani, csak a működéshez nélkülözhetetlen eszközöket, irodaszereket szerezték be. Nehezítette anyagi helyzetüket a Sághy konyha felújításához kapcsolódóan felmerülő plusz költségek, melyek jelentős terhet róttak költségvetésükre. A diákétkeztetést igyekeztek mindenki megelégedésére biztosítani. Május 14-én átadásra került a Sághy konyha, amelynek befejeződött a teljes felújítása. Az új korszerű konyha sokkal jobb munkafeltételeket biztosít a dolgozóik részére. A kialakításra került diétás konyha lehetőséget biztosít, hogy az érzékeny étrendet igénylő gyermekek részére jogszabályoknak megfelelően tudjanak étkezést biztosítani.</w:t>
      </w:r>
    </w:p>
    <w:p w:rsidR="00AD270F" w:rsidRDefault="005828DD" w:rsidP="005828DD">
      <w:pPr>
        <w:jc w:val="both"/>
        <w:rPr>
          <w:sz w:val="22"/>
          <w:szCs w:val="22"/>
        </w:rPr>
      </w:pPr>
      <w:r>
        <w:rPr>
          <w:sz w:val="22"/>
          <w:szCs w:val="22"/>
        </w:rPr>
        <w:t xml:space="preserve">A </w:t>
      </w:r>
      <w:r w:rsidR="00AD270F">
        <w:rPr>
          <w:sz w:val="22"/>
          <w:szCs w:val="22"/>
        </w:rPr>
        <w:t xml:space="preserve">2019. évben módosításra kerültek a térítési díj normák. Az emelés mértéke egységesen 8% volt, ami 2019. április 1-től lépett érvénybe. A jelenlegi nyersanyagnormák mindezek ellenére még mindig alacsonyak. A gyermekélelmezés területén érvényes jogszabályoknak megfelelő étkezés biztosítása az érvényben lévő </w:t>
      </w:r>
      <w:r w:rsidR="00AD270F">
        <w:rPr>
          <w:sz w:val="22"/>
          <w:szCs w:val="22"/>
        </w:rPr>
        <w:lastRenderedPageBreak/>
        <w:t>étkezési normák figyelembevételével elég nehéz. Emellett ráadásul az élelem költ</w:t>
      </w:r>
      <w:r>
        <w:rPr>
          <w:sz w:val="22"/>
          <w:szCs w:val="22"/>
        </w:rPr>
        <w:t>ségek (például pékáru</w:t>
      </w:r>
      <w:r w:rsidR="00AD270F">
        <w:rPr>
          <w:sz w:val="22"/>
          <w:szCs w:val="22"/>
        </w:rPr>
        <w:t>k, húsok) jelentősen növekedtek.</w:t>
      </w:r>
    </w:p>
    <w:p w:rsidR="00774D41" w:rsidRDefault="00774D41" w:rsidP="00EB46D2">
      <w:pPr>
        <w:ind w:left="3"/>
        <w:jc w:val="both"/>
        <w:rPr>
          <w:sz w:val="22"/>
          <w:szCs w:val="22"/>
        </w:rPr>
      </w:pPr>
    </w:p>
    <w:p w:rsidR="009F6E8D" w:rsidRPr="009571C0" w:rsidRDefault="00434332" w:rsidP="00395AAD">
      <w:pPr>
        <w:pStyle w:val="Cmsor1"/>
        <w:jc w:val="left"/>
        <w:rPr>
          <w:b w:val="0"/>
          <w:sz w:val="22"/>
          <w:szCs w:val="22"/>
          <w:u w:val="single"/>
        </w:rPr>
      </w:pPr>
      <w:r w:rsidRPr="009571C0">
        <w:rPr>
          <w:sz w:val="22"/>
          <w:szCs w:val="22"/>
        </w:rPr>
        <w:t>Városellátó Intézmény</w:t>
      </w:r>
      <w:r w:rsidR="00D55380">
        <w:rPr>
          <w:sz w:val="22"/>
          <w:szCs w:val="22"/>
        </w:rPr>
        <w:t xml:space="preserve"> </w:t>
      </w:r>
    </w:p>
    <w:p w:rsidR="007B6DCC" w:rsidRDefault="007069A2" w:rsidP="007B6DCC">
      <w:pPr>
        <w:ind w:left="3"/>
        <w:jc w:val="both"/>
        <w:rPr>
          <w:sz w:val="22"/>
          <w:szCs w:val="22"/>
        </w:rPr>
      </w:pPr>
      <w:r>
        <w:rPr>
          <w:sz w:val="22"/>
          <w:szCs w:val="22"/>
        </w:rPr>
        <w:t>Kiadás</w:t>
      </w:r>
      <w:r w:rsidR="00DD15B0">
        <w:rPr>
          <w:sz w:val="22"/>
          <w:szCs w:val="22"/>
        </w:rPr>
        <w:t xml:space="preserve"> </w:t>
      </w:r>
      <w:r w:rsidR="002F624B">
        <w:rPr>
          <w:sz w:val="22"/>
          <w:szCs w:val="22"/>
        </w:rPr>
        <w:t>380.139.989</w:t>
      </w:r>
      <w:r w:rsidR="006D334B">
        <w:rPr>
          <w:sz w:val="22"/>
          <w:szCs w:val="22"/>
        </w:rPr>
        <w:t>Ft (</w:t>
      </w:r>
      <w:r w:rsidR="00AD5279">
        <w:rPr>
          <w:sz w:val="22"/>
          <w:szCs w:val="22"/>
        </w:rPr>
        <w:t>95,1</w:t>
      </w:r>
      <w:r w:rsidR="007B6DCC" w:rsidRPr="009571C0">
        <w:rPr>
          <w:sz w:val="22"/>
          <w:szCs w:val="22"/>
        </w:rPr>
        <w:t>%). Ebből személy</w:t>
      </w:r>
      <w:r w:rsidR="00CB2AD8">
        <w:rPr>
          <w:sz w:val="22"/>
          <w:szCs w:val="22"/>
        </w:rPr>
        <w:t>i jut</w:t>
      </w:r>
      <w:r>
        <w:rPr>
          <w:sz w:val="22"/>
          <w:szCs w:val="22"/>
        </w:rPr>
        <w:t>tatás</w:t>
      </w:r>
      <w:r w:rsidR="00DD15B0">
        <w:rPr>
          <w:sz w:val="22"/>
          <w:szCs w:val="22"/>
        </w:rPr>
        <w:t xml:space="preserve"> </w:t>
      </w:r>
      <w:r w:rsidR="00E7653F">
        <w:rPr>
          <w:sz w:val="22"/>
          <w:szCs w:val="22"/>
        </w:rPr>
        <w:t>193.299.635</w:t>
      </w:r>
      <w:r w:rsidR="006D334B">
        <w:rPr>
          <w:sz w:val="22"/>
          <w:szCs w:val="22"/>
        </w:rPr>
        <w:t>Ft (</w:t>
      </w:r>
      <w:r w:rsidR="00E7653F">
        <w:rPr>
          <w:sz w:val="22"/>
          <w:szCs w:val="22"/>
        </w:rPr>
        <w:t>100</w:t>
      </w:r>
      <w:r w:rsidR="007B6DCC" w:rsidRPr="009571C0">
        <w:rPr>
          <w:sz w:val="22"/>
          <w:szCs w:val="22"/>
        </w:rPr>
        <w:t>%), járu</w:t>
      </w:r>
      <w:r w:rsidR="00591020">
        <w:rPr>
          <w:sz w:val="22"/>
          <w:szCs w:val="22"/>
        </w:rPr>
        <w:t>l</w:t>
      </w:r>
      <w:r>
        <w:rPr>
          <w:sz w:val="22"/>
          <w:szCs w:val="22"/>
        </w:rPr>
        <w:t>ékok</w:t>
      </w:r>
      <w:r w:rsidR="00DD15B0">
        <w:rPr>
          <w:sz w:val="22"/>
          <w:szCs w:val="22"/>
        </w:rPr>
        <w:t xml:space="preserve"> </w:t>
      </w:r>
      <w:r w:rsidR="00E7653F">
        <w:rPr>
          <w:sz w:val="22"/>
          <w:szCs w:val="22"/>
        </w:rPr>
        <w:t>36.329.191</w:t>
      </w:r>
      <w:r w:rsidR="006D334B">
        <w:rPr>
          <w:sz w:val="22"/>
          <w:szCs w:val="22"/>
        </w:rPr>
        <w:t>Ft (</w:t>
      </w:r>
      <w:r w:rsidR="00E7653F">
        <w:rPr>
          <w:sz w:val="22"/>
          <w:szCs w:val="22"/>
        </w:rPr>
        <w:t>100</w:t>
      </w:r>
      <w:r w:rsidR="007B6DCC" w:rsidRPr="009571C0">
        <w:rPr>
          <w:sz w:val="22"/>
          <w:szCs w:val="22"/>
        </w:rPr>
        <w:t>%), dologi kia</w:t>
      </w:r>
      <w:r>
        <w:rPr>
          <w:sz w:val="22"/>
          <w:szCs w:val="22"/>
        </w:rPr>
        <w:t>dás</w:t>
      </w:r>
      <w:r w:rsidR="00DD15B0">
        <w:rPr>
          <w:sz w:val="22"/>
          <w:szCs w:val="22"/>
        </w:rPr>
        <w:t xml:space="preserve"> </w:t>
      </w:r>
      <w:r w:rsidR="00E7653F">
        <w:rPr>
          <w:sz w:val="22"/>
          <w:szCs w:val="22"/>
        </w:rPr>
        <w:t>126.414.859</w:t>
      </w:r>
      <w:r w:rsidR="006D334B">
        <w:rPr>
          <w:sz w:val="22"/>
          <w:szCs w:val="22"/>
        </w:rPr>
        <w:t>Ft</w:t>
      </w:r>
      <w:r w:rsidR="006D334B" w:rsidRPr="009571C0">
        <w:rPr>
          <w:sz w:val="22"/>
          <w:szCs w:val="22"/>
        </w:rPr>
        <w:t xml:space="preserve"> </w:t>
      </w:r>
      <w:r w:rsidR="007B6DCC" w:rsidRPr="009571C0">
        <w:rPr>
          <w:sz w:val="22"/>
          <w:szCs w:val="22"/>
        </w:rPr>
        <w:t>(</w:t>
      </w:r>
      <w:r w:rsidR="00E7653F">
        <w:rPr>
          <w:sz w:val="22"/>
          <w:szCs w:val="22"/>
        </w:rPr>
        <w:t>86,5</w:t>
      </w:r>
      <w:r w:rsidR="006D334B">
        <w:rPr>
          <w:sz w:val="22"/>
          <w:szCs w:val="22"/>
        </w:rPr>
        <w:t>.</w:t>
      </w:r>
      <w:r w:rsidR="007B6DCC" w:rsidRPr="009571C0">
        <w:rPr>
          <w:sz w:val="22"/>
          <w:szCs w:val="22"/>
        </w:rPr>
        <w:t>%), felhalmozási kiad</w:t>
      </w:r>
      <w:r>
        <w:rPr>
          <w:sz w:val="22"/>
          <w:szCs w:val="22"/>
        </w:rPr>
        <w:t>ás</w:t>
      </w:r>
      <w:r w:rsidR="00DD15B0">
        <w:rPr>
          <w:sz w:val="22"/>
          <w:szCs w:val="22"/>
        </w:rPr>
        <w:t xml:space="preserve"> </w:t>
      </w:r>
      <w:r w:rsidR="00E7653F">
        <w:rPr>
          <w:sz w:val="22"/>
          <w:szCs w:val="22"/>
        </w:rPr>
        <w:t>24.096.304Ft (100</w:t>
      </w:r>
      <w:r w:rsidR="00CB2AD8">
        <w:rPr>
          <w:sz w:val="22"/>
          <w:szCs w:val="22"/>
        </w:rPr>
        <w:t xml:space="preserve">%). </w:t>
      </w:r>
    </w:p>
    <w:p w:rsidR="00EC5E66" w:rsidRDefault="00EC5E66" w:rsidP="007B6DCC">
      <w:pPr>
        <w:ind w:left="3"/>
        <w:jc w:val="both"/>
        <w:rPr>
          <w:sz w:val="22"/>
          <w:szCs w:val="22"/>
        </w:rPr>
      </w:pPr>
      <w:proofErr w:type="gramStart"/>
      <w:r>
        <w:rPr>
          <w:sz w:val="22"/>
          <w:szCs w:val="22"/>
        </w:rPr>
        <w:t>Jelentősebb dolog kiadások</w:t>
      </w:r>
      <w:r w:rsidR="00D55380">
        <w:rPr>
          <w:sz w:val="22"/>
          <w:szCs w:val="22"/>
        </w:rPr>
        <w:t xml:space="preserve">: </w:t>
      </w:r>
      <w:r w:rsidR="0088110B">
        <w:rPr>
          <w:sz w:val="22"/>
          <w:szCs w:val="22"/>
        </w:rPr>
        <w:t>üzem</w:t>
      </w:r>
      <w:r w:rsidR="00977211">
        <w:rPr>
          <w:sz w:val="22"/>
          <w:szCs w:val="22"/>
        </w:rPr>
        <w:t>eltetési anyag</w:t>
      </w:r>
      <w:r w:rsidR="0088110B">
        <w:rPr>
          <w:sz w:val="22"/>
          <w:szCs w:val="22"/>
        </w:rPr>
        <w:t>beszerzés</w:t>
      </w:r>
      <w:r w:rsidR="00DD15B0">
        <w:rPr>
          <w:sz w:val="22"/>
          <w:szCs w:val="22"/>
        </w:rPr>
        <w:t xml:space="preserve"> </w:t>
      </w:r>
      <w:r w:rsidR="00E7653F">
        <w:rPr>
          <w:sz w:val="22"/>
          <w:szCs w:val="22"/>
        </w:rPr>
        <w:t>49.226.941</w:t>
      </w:r>
      <w:r w:rsidR="006D334B">
        <w:rPr>
          <w:sz w:val="22"/>
          <w:szCs w:val="22"/>
        </w:rPr>
        <w:t xml:space="preserve">Ft, </w:t>
      </w:r>
      <w:r w:rsidR="00DD15B0">
        <w:rPr>
          <w:sz w:val="22"/>
          <w:szCs w:val="22"/>
        </w:rPr>
        <w:t>szakmai</w:t>
      </w:r>
      <w:r w:rsidR="0088110B">
        <w:rPr>
          <w:sz w:val="22"/>
          <w:szCs w:val="22"/>
        </w:rPr>
        <w:t xml:space="preserve"> anyagbeszerzés</w:t>
      </w:r>
      <w:r w:rsidR="00DD15B0">
        <w:rPr>
          <w:sz w:val="22"/>
          <w:szCs w:val="22"/>
        </w:rPr>
        <w:t xml:space="preserve"> </w:t>
      </w:r>
      <w:r w:rsidR="00E7653F">
        <w:rPr>
          <w:sz w:val="22"/>
          <w:szCs w:val="22"/>
        </w:rPr>
        <w:t>28.341</w:t>
      </w:r>
      <w:r w:rsidR="006D334B">
        <w:rPr>
          <w:sz w:val="22"/>
          <w:szCs w:val="22"/>
        </w:rPr>
        <w:t>Ft</w:t>
      </w:r>
      <w:r w:rsidR="0088110B">
        <w:rPr>
          <w:sz w:val="22"/>
          <w:szCs w:val="22"/>
        </w:rPr>
        <w:t>, közüzemi díjak</w:t>
      </w:r>
      <w:r w:rsidR="00DD15B0">
        <w:rPr>
          <w:sz w:val="22"/>
          <w:szCs w:val="22"/>
        </w:rPr>
        <w:t xml:space="preserve"> </w:t>
      </w:r>
      <w:r w:rsidR="00E7653F">
        <w:rPr>
          <w:sz w:val="22"/>
          <w:szCs w:val="22"/>
        </w:rPr>
        <w:t>11.639.395</w:t>
      </w:r>
      <w:r w:rsidR="006D334B">
        <w:rPr>
          <w:sz w:val="22"/>
          <w:szCs w:val="22"/>
        </w:rPr>
        <w:t>Ft</w:t>
      </w:r>
      <w:r w:rsidR="00DD15B0">
        <w:rPr>
          <w:sz w:val="22"/>
          <w:szCs w:val="22"/>
        </w:rPr>
        <w:t xml:space="preserve">, karbantartás </w:t>
      </w:r>
      <w:r w:rsidR="00E7653F">
        <w:rPr>
          <w:sz w:val="22"/>
          <w:szCs w:val="22"/>
        </w:rPr>
        <w:t>2.862.964</w:t>
      </w:r>
      <w:r w:rsidR="006D334B">
        <w:rPr>
          <w:sz w:val="22"/>
          <w:szCs w:val="22"/>
        </w:rPr>
        <w:t>Ft</w:t>
      </w:r>
      <w:r w:rsidR="00AE59C4">
        <w:rPr>
          <w:sz w:val="22"/>
          <w:szCs w:val="22"/>
        </w:rPr>
        <w:t xml:space="preserve">, </w:t>
      </w:r>
      <w:r>
        <w:rPr>
          <w:sz w:val="22"/>
          <w:szCs w:val="22"/>
        </w:rPr>
        <w:t>kommunikációs, in</w:t>
      </w:r>
      <w:r w:rsidR="00D55380">
        <w:rPr>
          <w:sz w:val="22"/>
          <w:szCs w:val="22"/>
        </w:rPr>
        <w:t>for</w:t>
      </w:r>
      <w:r w:rsidR="00DD15B0">
        <w:rPr>
          <w:sz w:val="22"/>
          <w:szCs w:val="22"/>
        </w:rPr>
        <w:t xml:space="preserve">mációs szolgáltatás </w:t>
      </w:r>
      <w:r w:rsidR="00E7653F">
        <w:rPr>
          <w:sz w:val="22"/>
          <w:szCs w:val="22"/>
        </w:rPr>
        <w:t>756.555Ft,</w:t>
      </w:r>
      <w:r w:rsidR="0088110B">
        <w:rPr>
          <w:sz w:val="22"/>
          <w:szCs w:val="22"/>
        </w:rPr>
        <w:t xml:space="preserve"> </w:t>
      </w:r>
      <w:r>
        <w:rPr>
          <w:sz w:val="22"/>
          <w:szCs w:val="22"/>
        </w:rPr>
        <w:t>kö</w:t>
      </w:r>
      <w:r w:rsidR="0088110B">
        <w:rPr>
          <w:sz w:val="22"/>
          <w:szCs w:val="22"/>
        </w:rPr>
        <w:t>zvetített szolgáltatás</w:t>
      </w:r>
      <w:r w:rsidR="00DD15B0">
        <w:rPr>
          <w:sz w:val="22"/>
          <w:szCs w:val="22"/>
        </w:rPr>
        <w:t xml:space="preserve"> </w:t>
      </w:r>
      <w:r w:rsidR="00E7653F">
        <w:rPr>
          <w:sz w:val="22"/>
          <w:szCs w:val="22"/>
        </w:rPr>
        <w:t>700.858</w:t>
      </w:r>
      <w:r w:rsidR="006D334B">
        <w:rPr>
          <w:sz w:val="22"/>
          <w:szCs w:val="22"/>
        </w:rPr>
        <w:t>Ft</w:t>
      </w:r>
      <w:r>
        <w:rPr>
          <w:sz w:val="22"/>
          <w:szCs w:val="22"/>
        </w:rPr>
        <w:t>, szakmai tevékenység</w:t>
      </w:r>
      <w:r w:rsidR="00D55380">
        <w:rPr>
          <w:sz w:val="22"/>
          <w:szCs w:val="22"/>
        </w:rPr>
        <w:t>et seg</w:t>
      </w:r>
      <w:r w:rsidR="0088110B">
        <w:rPr>
          <w:sz w:val="22"/>
          <w:szCs w:val="22"/>
        </w:rPr>
        <w:t>ítő szolgáltatás</w:t>
      </w:r>
      <w:r w:rsidR="00DD15B0">
        <w:rPr>
          <w:sz w:val="22"/>
          <w:szCs w:val="22"/>
        </w:rPr>
        <w:t xml:space="preserve"> </w:t>
      </w:r>
      <w:r w:rsidR="00E7653F">
        <w:rPr>
          <w:sz w:val="22"/>
          <w:szCs w:val="22"/>
        </w:rPr>
        <w:t>614.836</w:t>
      </w:r>
      <w:r w:rsidR="006D334B">
        <w:rPr>
          <w:sz w:val="22"/>
          <w:szCs w:val="22"/>
        </w:rPr>
        <w:t>Ft</w:t>
      </w:r>
      <w:r w:rsidR="0088110B">
        <w:rPr>
          <w:sz w:val="22"/>
          <w:szCs w:val="22"/>
        </w:rPr>
        <w:t>, egyéb szolgáltatás</w:t>
      </w:r>
      <w:r w:rsidR="00DD15B0">
        <w:rPr>
          <w:sz w:val="22"/>
          <w:szCs w:val="22"/>
        </w:rPr>
        <w:t xml:space="preserve"> </w:t>
      </w:r>
      <w:r w:rsidR="00E7653F">
        <w:rPr>
          <w:sz w:val="22"/>
          <w:szCs w:val="22"/>
        </w:rPr>
        <w:t>23.578.043</w:t>
      </w:r>
      <w:r w:rsidR="006D334B">
        <w:rPr>
          <w:sz w:val="22"/>
          <w:szCs w:val="22"/>
        </w:rPr>
        <w:t>Ft</w:t>
      </w:r>
      <w:r w:rsidR="00D55380">
        <w:rPr>
          <w:sz w:val="22"/>
          <w:szCs w:val="22"/>
        </w:rPr>
        <w:t>, működési ÁFA</w:t>
      </w:r>
      <w:r w:rsidR="00DD15B0">
        <w:rPr>
          <w:sz w:val="22"/>
          <w:szCs w:val="22"/>
        </w:rPr>
        <w:t xml:space="preserve"> </w:t>
      </w:r>
      <w:r w:rsidR="00E7653F">
        <w:rPr>
          <w:sz w:val="22"/>
          <w:szCs w:val="22"/>
        </w:rPr>
        <w:t>22.696.663</w:t>
      </w:r>
      <w:r w:rsidR="006D334B">
        <w:rPr>
          <w:sz w:val="22"/>
          <w:szCs w:val="22"/>
        </w:rPr>
        <w:t>Ft</w:t>
      </w:r>
      <w:r w:rsidR="00AE59C4">
        <w:rPr>
          <w:sz w:val="22"/>
          <w:szCs w:val="22"/>
        </w:rPr>
        <w:t>,</w:t>
      </w:r>
      <w:r w:rsidR="00D55380">
        <w:rPr>
          <w:sz w:val="22"/>
          <w:szCs w:val="22"/>
        </w:rPr>
        <w:t xml:space="preserve"> </w:t>
      </w:r>
      <w:r w:rsidR="0088110B">
        <w:rPr>
          <w:sz w:val="22"/>
          <w:szCs w:val="22"/>
        </w:rPr>
        <w:t>fiz</w:t>
      </w:r>
      <w:r w:rsidR="00E7653F">
        <w:rPr>
          <w:sz w:val="22"/>
          <w:szCs w:val="22"/>
        </w:rPr>
        <w:t>etendő ÁFA 13.475.000</w:t>
      </w:r>
      <w:r w:rsidR="006D334B">
        <w:rPr>
          <w:sz w:val="22"/>
          <w:szCs w:val="22"/>
        </w:rPr>
        <w:t>Ft</w:t>
      </w:r>
      <w:r w:rsidR="00AE59C4">
        <w:rPr>
          <w:sz w:val="22"/>
          <w:szCs w:val="22"/>
        </w:rPr>
        <w:t xml:space="preserve">, </w:t>
      </w:r>
      <w:r w:rsidR="0088110B">
        <w:rPr>
          <w:sz w:val="22"/>
          <w:szCs w:val="22"/>
        </w:rPr>
        <w:t>kamatkiadás</w:t>
      </w:r>
      <w:r w:rsidR="00DD15B0">
        <w:rPr>
          <w:sz w:val="22"/>
          <w:szCs w:val="22"/>
        </w:rPr>
        <w:t xml:space="preserve"> </w:t>
      </w:r>
      <w:r w:rsidR="00E7653F">
        <w:rPr>
          <w:sz w:val="22"/>
          <w:szCs w:val="22"/>
        </w:rPr>
        <w:t>23.325</w:t>
      </w:r>
      <w:r w:rsidR="006D334B">
        <w:rPr>
          <w:sz w:val="22"/>
          <w:szCs w:val="22"/>
        </w:rPr>
        <w:t>Ft</w:t>
      </w:r>
      <w:r w:rsidR="00D55380">
        <w:rPr>
          <w:sz w:val="22"/>
          <w:szCs w:val="22"/>
        </w:rPr>
        <w:t xml:space="preserve">, </w:t>
      </w:r>
      <w:r w:rsidR="00AE59C4">
        <w:rPr>
          <w:sz w:val="22"/>
          <w:szCs w:val="22"/>
        </w:rPr>
        <w:t>egyéb do</w:t>
      </w:r>
      <w:r w:rsidR="00DD15B0">
        <w:rPr>
          <w:sz w:val="22"/>
          <w:szCs w:val="22"/>
        </w:rPr>
        <w:t xml:space="preserve">logi kiadás </w:t>
      </w:r>
      <w:r w:rsidR="00E7653F">
        <w:rPr>
          <w:sz w:val="22"/>
          <w:szCs w:val="22"/>
        </w:rPr>
        <w:t>811.938</w:t>
      </w:r>
      <w:r w:rsidR="006D334B">
        <w:rPr>
          <w:sz w:val="22"/>
          <w:szCs w:val="22"/>
        </w:rPr>
        <w:t>Ft</w:t>
      </w:r>
      <w:r w:rsidR="00DD15B0">
        <w:rPr>
          <w:sz w:val="22"/>
          <w:szCs w:val="22"/>
        </w:rPr>
        <w:t>.</w:t>
      </w:r>
      <w:proofErr w:type="gramEnd"/>
    </w:p>
    <w:p w:rsidR="003E10CB" w:rsidRDefault="00FE5543" w:rsidP="00DD15B0">
      <w:pPr>
        <w:pStyle w:val="Szvegtrzs21"/>
        <w:shd w:val="clear" w:color="auto" w:fill="auto"/>
        <w:spacing w:after="0" w:line="240" w:lineRule="auto"/>
        <w:jc w:val="both"/>
        <w:rPr>
          <w:sz w:val="22"/>
          <w:szCs w:val="22"/>
        </w:rPr>
      </w:pPr>
      <w:r w:rsidRPr="009571C0">
        <w:rPr>
          <w:sz w:val="22"/>
          <w:szCs w:val="22"/>
        </w:rPr>
        <w:t>Az intézmény</w:t>
      </w:r>
      <w:r w:rsidR="00E3301C">
        <w:rPr>
          <w:sz w:val="22"/>
          <w:szCs w:val="22"/>
        </w:rPr>
        <w:t xml:space="preserve"> a</w:t>
      </w:r>
      <w:r w:rsidR="00591020">
        <w:rPr>
          <w:sz w:val="22"/>
          <w:szCs w:val="22"/>
        </w:rPr>
        <w:t xml:space="preserve"> </w:t>
      </w:r>
      <w:r w:rsidRPr="009571C0">
        <w:rPr>
          <w:sz w:val="22"/>
          <w:szCs w:val="22"/>
        </w:rPr>
        <w:t xml:space="preserve">nehézségek ellenére </w:t>
      </w:r>
      <w:r w:rsidR="00591020">
        <w:rPr>
          <w:sz w:val="22"/>
          <w:szCs w:val="22"/>
        </w:rPr>
        <w:t xml:space="preserve">ellátta a </w:t>
      </w:r>
      <w:r w:rsidRPr="009571C0">
        <w:rPr>
          <w:sz w:val="22"/>
          <w:szCs w:val="22"/>
        </w:rPr>
        <w:t>v</w:t>
      </w:r>
      <w:r w:rsidR="00591020">
        <w:rPr>
          <w:sz w:val="22"/>
          <w:szCs w:val="22"/>
        </w:rPr>
        <w:t>árosüzemeltetési feladatokat</w:t>
      </w:r>
      <w:r w:rsidRPr="009571C0">
        <w:rPr>
          <w:sz w:val="22"/>
          <w:szCs w:val="22"/>
        </w:rPr>
        <w:t xml:space="preserve">. Ehhez </w:t>
      </w:r>
      <w:r w:rsidR="008D6D19">
        <w:rPr>
          <w:sz w:val="22"/>
          <w:szCs w:val="22"/>
        </w:rPr>
        <w:t xml:space="preserve">hozzájárultak a </w:t>
      </w:r>
      <w:r w:rsidR="00E3301C">
        <w:rPr>
          <w:sz w:val="22"/>
          <w:szCs w:val="22"/>
        </w:rPr>
        <w:t>közmunka</w:t>
      </w:r>
      <w:r w:rsidRPr="009571C0">
        <w:rPr>
          <w:sz w:val="22"/>
          <w:szCs w:val="22"/>
        </w:rPr>
        <w:t>programok</w:t>
      </w:r>
      <w:r w:rsidR="007F4B07">
        <w:rPr>
          <w:sz w:val="22"/>
          <w:szCs w:val="22"/>
        </w:rPr>
        <w:t xml:space="preserve"> is. A</w:t>
      </w:r>
      <w:r w:rsidR="003E10CB">
        <w:rPr>
          <w:sz w:val="22"/>
          <w:szCs w:val="22"/>
        </w:rPr>
        <w:t xml:space="preserve"> gépjárművek szükséges gumicseréje, futómű karbantartása és kisebb javítások elvégzése is</w:t>
      </w:r>
      <w:r w:rsidR="007F4B07">
        <w:rPr>
          <w:sz w:val="22"/>
          <w:szCs w:val="22"/>
        </w:rPr>
        <w:t xml:space="preserve"> megtörtént. Az elektromos kerékpárokat </w:t>
      </w:r>
      <w:r w:rsidR="003E10CB">
        <w:rPr>
          <w:sz w:val="22"/>
          <w:szCs w:val="22"/>
        </w:rPr>
        <w:t xml:space="preserve">több alkalommal javítani kellett. Az intézmény bonyolításában került sor az Attila utca, Széchenyi úti kerékpárút és Szántói út aszfaltfelújítására, valamint az Ady Endre u. piaccal párhuzamos csapadékcsatorna felújítására. </w:t>
      </w:r>
      <w:r w:rsidR="00792AFE">
        <w:rPr>
          <w:sz w:val="22"/>
          <w:szCs w:val="22"/>
        </w:rPr>
        <w:t xml:space="preserve">Nagyobb beruházás a Dacia </w:t>
      </w:r>
      <w:proofErr w:type="spellStart"/>
      <w:r w:rsidR="00792AFE">
        <w:rPr>
          <w:sz w:val="22"/>
          <w:szCs w:val="22"/>
        </w:rPr>
        <w:t>Duster</w:t>
      </w:r>
      <w:proofErr w:type="spellEnd"/>
      <w:r w:rsidR="00792AFE">
        <w:rPr>
          <w:sz w:val="22"/>
          <w:szCs w:val="22"/>
        </w:rPr>
        <w:t xml:space="preserve"> gépkocsi beszerzése volt 4.296.500Ft-os összegben, az urnafal építése 1.549.100 Ft-os értékben, mérőszekrény csere 483.870Ft értékben.</w:t>
      </w:r>
    </w:p>
    <w:p w:rsidR="00DD15B0" w:rsidRPr="00DD15B0" w:rsidRDefault="00DD15B0" w:rsidP="00DD15B0">
      <w:pPr>
        <w:pStyle w:val="Szvegtrzs21"/>
        <w:shd w:val="clear" w:color="auto" w:fill="auto"/>
        <w:spacing w:after="0" w:line="240" w:lineRule="auto"/>
        <w:jc w:val="both"/>
        <w:rPr>
          <w:sz w:val="22"/>
          <w:szCs w:val="22"/>
        </w:rPr>
      </w:pPr>
    </w:p>
    <w:p w:rsidR="00AC199B" w:rsidRPr="00F80D41" w:rsidRDefault="00DD0894" w:rsidP="00395AAD">
      <w:pPr>
        <w:jc w:val="both"/>
        <w:rPr>
          <w:smallCaps/>
          <w:sz w:val="22"/>
          <w:szCs w:val="22"/>
          <w:u w:val="single"/>
        </w:rPr>
      </w:pPr>
      <w:r w:rsidRPr="00F80D41">
        <w:rPr>
          <w:smallCaps/>
          <w:sz w:val="22"/>
          <w:szCs w:val="22"/>
          <w:u w:val="single"/>
        </w:rPr>
        <w:t xml:space="preserve">Csongrádi </w:t>
      </w:r>
      <w:r w:rsidR="001B3870" w:rsidRPr="00F80D41">
        <w:rPr>
          <w:smallCaps/>
          <w:sz w:val="22"/>
          <w:szCs w:val="22"/>
          <w:u w:val="single"/>
        </w:rPr>
        <w:t xml:space="preserve">Óvodák Igazgatósága:  </w:t>
      </w:r>
    </w:p>
    <w:p w:rsidR="00E7273D" w:rsidRDefault="00B370E1" w:rsidP="00627AD3">
      <w:pPr>
        <w:ind w:left="3"/>
        <w:jc w:val="both"/>
        <w:rPr>
          <w:sz w:val="22"/>
          <w:szCs w:val="22"/>
        </w:rPr>
      </w:pPr>
      <w:r>
        <w:rPr>
          <w:sz w:val="22"/>
          <w:szCs w:val="22"/>
        </w:rPr>
        <w:t xml:space="preserve">Összkiadás </w:t>
      </w:r>
      <w:r w:rsidR="00AA19CF">
        <w:rPr>
          <w:sz w:val="22"/>
          <w:szCs w:val="22"/>
        </w:rPr>
        <w:t>339.658.603Ft (95</w:t>
      </w:r>
      <w:r w:rsidR="00E7273D" w:rsidRPr="009571C0">
        <w:rPr>
          <w:sz w:val="22"/>
          <w:szCs w:val="22"/>
        </w:rPr>
        <w:t>%). Ebből személy</w:t>
      </w:r>
      <w:r w:rsidR="0088110B">
        <w:rPr>
          <w:sz w:val="22"/>
          <w:szCs w:val="22"/>
        </w:rPr>
        <w:t>i juttatás</w:t>
      </w:r>
      <w:r w:rsidR="00627AD3">
        <w:rPr>
          <w:sz w:val="22"/>
          <w:szCs w:val="22"/>
        </w:rPr>
        <w:t xml:space="preserve"> </w:t>
      </w:r>
      <w:r w:rsidR="00AA19CF">
        <w:rPr>
          <w:sz w:val="22"/>
          <w:szCs w:val="22"/>
        </w:rPr>
        <w:t>265.989.633Ft, (97</w:t>
      </w:r>
      <w:r w:rsidR="00E7273D" w:rsidRPr="009571C0">
        <w:rPr>
          <w:sz w:val="22"/>
          <w:szCs w:val="22"/>
        </w:rPr>
        <w:t>%), járu</w:t>
      </w:r>
      <w:r w:rsidR="0088110B">
        <w:rPr>
          <w:sz w:val="22"/>
          <w:szCs w:val="22"/>
        </w:rPr>
        <w:t>lékok</w:t>
      </w:r>
      <w:r w:rsidR="00AE59C4">
        <w:rPr>
          <w:sz w:val="22"/>
          <w:szCs w:val="22"/>
        </w:rPr>
        <w:t xml:space="preserve"> </w:t>
      </w:r>
      <w:r w:rsidR="00AA19CF">
        <w:rPr>
          <w:sz w:val="22"/>
          <w:szCs w:val="22"/>
        </w:rPr>
        <w:t>49.290.103</w:t>
      </w:r>
      <w:r w:rsidR="006D334B">
        <w:rPr>
          <w:sz w:val="22"/>
          <w:szCs w:val="22"/>
        </w:rPr>
        <w:t>Ft</w:t>
      </w:r>
      <w:r w:rsidR="00AE59C4">
        <w:rPr>
          <w:sz w:val="22"/>
          <w:szCs w:val="22"/>
        </w:rPr>
        <w:t xml:space="preserve">, </w:t>
      </w:r>
      <w:r w:rsidR="00627AD3">
        <w:rPr>
          <w:sz w:val="22"/>
          <w:szCs w:val="22"/>
        </w:rPr>
        <w:t>(</w:t>
      </w:r>
      <w:r w:rsidR="00AA19CF">
        <w:rPr>
          <w:sz w:val="22"/>
          <w:szCs w:val="22"/>
        </w:rPr>
        <w:t>96</w:t>
      </w:r>
      <w:r w:rsidR="00E7273D" w:rsidRPr="009571C0">
        <w:rPr>
          <w:sz w:val="22"/>
          <w:szCs w:val="22"/>
        </w:rPr>
        <w:t>%), dologi kia</w:t>
      </w:r>
      <w:r w:rsidR="0088110B">
        <w:rPr>
          <w:sz w:val="22"/>
          <w:szCs w:val="22"/>
        </w:rPr>
        <w:t>dás</w:t>
      </w:r>
      <w:r w:rsidR="00627AD3">
        <w:rPr>
          <w:sz w:val="22"/>
          <w:szCs w:val="22"/>
        </w:rPr>
        <w:t xml:space="preserve"> </w:t>
      </w:r>
      <w:r w:rsidR="00AA19CF">
        <w:rPr>
          <w:sz w:val="22"/>
          <w:szCs w:val="22"/>
        </w:rPr>
        <w:t>22.310.350</w:t>
      </w:r>
      <w:r w:rsidR="006D334B">
        <w:rPr>
          <w:sz w:val="22"/>
          <w:szCs w:val="22"/>
        </w:rPr>
        <w:t>Ft</w:t>
      </w:r>
      <w:r w:rsidR="00977211">
        <w:rPr>
          <w:sz w:val="22"/>
          <w:szCs w:val="22"/>
        </w:rPr>
        <w:t xml:space="preserve">, </w:t>
      </w:r>
      <w:r w:rsidR="00E7273D" w:rsidRPr="009571C0">
        <w:rPr>
          <w:sz w:val="22"/>
          <w:szCs w:val="22"/>
        </w:rPr>
        <w:t>(</w:t>
      </w:r>
      <w:r w:rsidR="00AA19CF">
        <w:rPr>
          <w:sz w:val="22"/>
          <w:szCs w:val="22"/>
        </w:rPr>
        <w:t>78</w:t>
      </w:r>
      <w:r w:rsidR="00E7273D" w:rsidRPr="009571C0">
        <w:rPr>
          <w:sz w:val="22"/>
          <w:szCs w:val="22"/>
        </w:rPr>
        <w:t>%), felhalmozási kiad</w:t>
      </w:r>
      <w:r w:rsidR="00627AD3">
        <w:rPr>
          <w:sz w:val="22"/>
          <w:szCs w:val="22"/>
        </w:rPr>
        <w:t xml:space="preserve">ás </w:t>
      </w:r>
      <w:r w:rsidR="00560A2B">
        <w:rPr>
          <w:sz w:val="22"/>
          <w:szCs w:val="22"/>
        </w:rPr>
        <w:t>2.068.517</w:t>
      </w:r>
      <w:r w:rsidR="006D334B">
        <w:rPr>
          <w:sz w:val="22"/>
          <w:szCs w:val="22"/>
        </w:rPr>
        <w:t>Ft</w:t>
      </w:r>
      <w:r w:rsidR="00AE59C4">
        <w:rPr>
          <w:sz w:val="22"/>
          <w:szCs w:val="22"/>
        </w:rPr>
        <w:t>.</w:t>
      </w:r>
    </w:p>
    <w:p w:rsidR="00FE3536" w:rsidRDefault="00FE3536" w:rsidP="00E7273D">
      <w:pPr>
        <w:ind w:left="3"/>
        <w:jc w:val="both"/>
        <w:rPr>
          <w:sz w:val="22"/>
          <w:szCs w:val="22"/>
        </w:rPr>
      </w:pPr>
      <w:proofErr w:type="gramStart"/>
      <w:r>
        <w:rPr>
          <w:sz w:val="22"/>
          <w:szCs w:val="22"/>
        </w:rPr>
        <w:t>Jelentősebb dologi kiadások: sz</w:t>
      </w:r>
      <w:r w:rsidR="00B4149B">
        <w:rPr>
          <w:sz w:val="22"/>
          <w:szCs w:val="22"/>
        </w:rPr>
        <w:t>akmai anyagok beszerzése</w:t>
      </w:r>
      <w:r w:rsidR="00627AD3">
        <w:rPr>
          <w:sz w:val="22"/>
          <w:szCs w:val="22"/>
        </w:rPr>
        <w:t xml:space="preserve"> </w:t>
      </w:r>
      <w:r w:rsidR="00647017">
        <w:rPr>
          <w:sz w:val="22"/>
          <w:szCs w:val="22"/>
        </w:rPr>
        <w:t>112.447</w:t>
      </w:r>
      <w:r w:rsidR="006D334B">
        <w:rPr>
          <w:sz w:val="22"/>
          <w:szCs w:val="22"/>
        </w:rPr>
        <w:t>Ft</w:t>
      </w:r>
      <w:r w:rsidR="00F139A8">
        <w:rPr>
          <w:sz w:val="22"/>
          <w:szCs w:val="22"/>
        </w:rPr>
        <w:t>,</w:t>
      </w:r>
      <w:r w:rsidR="006D334B">
        <w:rPr>
          <w:sz w:val="22"/>
          <w:szCs w:val="22"/>
        </w:rPr>
        <w:t xml:space="preserve"> </w:t>
      </w:r>
      <w:r>
        <w:rPr>
          <w:sz w:val="22"/>
          <w:szCs w:val="22"/>
        </w:rPr>
        <w:t>üzemeltetési anyago</w:t>
      </w:r>
      <w:r w:rsidR="00B4149B">
        <w:rPr>
          <w:sz w:val="22"/>
          <w:szCs w:val="22"/>
        </w:rPr>
        <w:t>k vásárlása</w:t>
      </w:r>
      <w:r w:rsidR="00627AD3">
        <w:rPr>
          <w:sz w:val="22"/>
          <w:szCs w:val="22"/>
        </w:rPr>
        <w:t xml:space="preserve"> </w:t>
      </w:r>
      <w:r w:rsidR="00647017">
        <w:rPr>
          <w:sz w:val="22"/>
          <w:szCs w:val="22"/>
        </w:rPr>
        <w:t>1.977.283</w:t>
      </w:r>
      <w:r w:rsidR="006D334B">
        <w:rPr>
          <w:sz w:val="22"/>
          <w:szCs w:val="22"/>
        </w:rPr>
        <w:t>Ft</w:t>
      </w:r>
      <w:r w:rsidR="00F65E8C">
        <w:rPr>
          <w:sz w:val="22"/>
          <w:szCs w:val="22"/>
        </w:rPr>
        <w:t>,</w:t>
      </w:r>
      <w:r>
        <w:rPr>
          <w:sz w:val="22"/>
          <w:szCs w:val="22"/>
        </w:rPr>
        <w:t xml:space="preserve"> informatikai és ko</w:t>
      </w:r>
      <w:r w:rsidR="00D55380">
        <w:rPr>
          <w:sz w:val="22"/>
          <w:szCs w:val="22"/>
        </w:rPr>
        <w:t>m</w:t>
      </w:r>
      <w:r w:rsidR="00B4149B">
        <w:rPr>
          <w:sz w:val="22"/>
          <w:szCs w:val="22"/>
        </w:rPr>
        <w:t>munikációs szolgáltatás</w:t>
      </w:r>
      <w:r w:rsidR="00627AD3">
        <w:rPr>
          <w:sz w:val="22"/>
          <w:szCs w:val="22"/>
        </w:rPr>
        <w:t xml:space="preserve"> </w:t>
      </w:r>
      <w:r w:rsidR="00647017">
        <w:rPr>
          <w:sz w:val="22"/>
          <w:szCs w:val="22"/>
        </w:rPr>
        <w:t>698.020</w:t>
      </w:r>
      <w:r w:rsidR="006D334B">
        <w:rPr>
          <w:sz w:val="22"/>
          <w:szCs w:val="22"/>
        </w:rPr>
        <w:t>Ft</w:t>
      </w:r>
      <w:r w:rsidR="00F65E8C">
        <w:rPr>
          <w:sz w:val="22"/>
          <w:szCs w:val="22"/>
        </w:rPr>
        <w:t xml:space="preserve">, </w:t>
      </w:r>
      <w:r w:rsidR="00B4149B">
        <w:rPr>
          <w:sz w:val="22"/>
          <w:szCs w:val="22"/>
        </w:rPr>
        <w:t>közüzemi kiadás</w:t>
      </w:r>
      <w:r w:rsidR="00627AD3">
        <w:rPr>
          <w:sz w:val="22"/>
          <w:szCs w:val="22"/>
        </w:rPr>
        <w:t xml:space="preserve"> </w:t>
      </w:r>
      <w:r w:rsidR="00647017">
        <w:rPr>
          <w:sz w:val="22"/>
          <w:szCs w:val="22"/>
        </w:rPr>
        <w:t>7.823.289</w:t>
      </w:r>
      <w:r w:rsidR="006D334B">
        <w:rPr>
          <w:sz w:val="22"/>
          <w:szCs w:val="22"/>
        </w:rPr>
        <w:t>Ft</w:t>
      </w:r>
      <w:r w:rsidR="00D55380">
        <w:rPr>
          <w:sz w:val="22"/>
          <w:szCs w:val="22"/>
        </w:rPr>
        <w:t xml:space="preserve">, </w:t>
      </w:r>
      <w:r w:rsidR="00B4149B">
        <w:rPr>
          <w:sz w:val="22"/>
          <w:szCs w:val="22"/>
        </w:rPr>
        <w:t>karbantartás</w:t>
      </w:r>
      <w:r w:rsidR="00627AD3">
        <w:rPr>
          <w:sz w:val="22"/>
          <w:szCs w:val="22"/>
        </w:rPr>
        <w:t xml:space="preserve"> </w:t>
      </w:r>
      <w:r w:rsidR="00647017">
        <w:rPr>
          <w:sz w:val="22"/>
          <w:szCs w:val="22"/>
        </w:rPr>
        <w:t>471.144</w:t>
      </w:r>
      <w:r w:rsidR="006D334B">
        <w:rPr>
          <w:sz w:val="22"/>
          <w:szCs w:val="22"/>
        </w:rPr>
        <w:t>.Ft</w:t>
      </w:r>
      <w:r>
        <w:rPr>
          <w:sz w:val="22"/>
          <w:szCs w:val="22"/>
        </w:rPr>
        <w:t xml:space="preserve">, </w:t>
      </w:r>
      <w:r w:rsidR="00B4149B">
        <w:rPr>
          <w:sz w:val="22"/>
          <w:szCs w:val="22"/>
        </w:rPr>
        <w:t>közvetített szolgáltatás</w:t>
      </w:r>
      <w:r w:rsidR="00627AD3">
        <w:rPr>
          <w:sz w:val="22"/>
          <w:szCs w:val="22"/>
        </w:rPr>
        <w:t xml:space="preserve"> </w:t>
      </w:r>
      <w:r w:rsidR="00647017">
        <w:rPr>
          <w:sz w:val="22"/>
          <w:szCs w:val="22"/>
        </w:rPr>
        <w:t>1.984.256</w:t>
      </w:r>
      <w:r w:rsidR="006D334B">
        <w:rPr>
          <w:sz w:val="22"/>
          <w:szCs w:val="22"/>
        </w:rPr>
        <w:t>Ft</w:t>
      </w:r>
      <w:r w:rsidR="00F65E8C">
        <w:rPr>
          <w:sz w:val="22"/>
          <w:szCs w:val="22"/>
        </w:rPr>
        <w:t>,</w:t>
      </w:r>
      <w:r w:rsidR="00627AD3">
        <w:rPr>
          <w:sz w:val="22"/>
          <w:szCs w:val="22"/>
        </w:rPr>
        <w:t xml:space="preserve"> </w:t>
      </w:r>
      <w:r>
        <w:rPr>
          <w:sz w:val="22"/>
          <w:szCs w:val="22"/>
        </w:rPr>
        <w:t>szakmai tevékenys</w:t>
      </w:r>
      <w:r w:rsidR="00D55380">
        <w:rPr>
          <w:sz w:val="22"/>
          <w:szCs w:val="22"/>
        </w:rPr>
        <w:t>éget segítő szo</w:t>
      </w:r>
      <w:r w:rsidR="00B4149B">
        <w:rPr>
          <w:sz w:val="22"/>
          <w:szCs w:val="22"/>
        </w:rPr>
        <w:t>lgáltatás</w:t>
      </w:r>
      <w:r w:rsidR="00627AD3">
        <w:rPr>
          <w:sz w:val="22"/>
          <w:szCs w:val="22"/>
        </w:rPr>
        <w:t xml:space="preserve"> </w:t>
      </w:r>
      <w:r w:rsidR="00647017">
        <w:rPr>
          <w:sz w:val="22"/>
          <w:szCs w:val="22"/>
        </w:rPr>
        <w:t>2.186.010</w:t>
      </w:r>
      <w:r w:rsidR="006D334B">
        <w:rPr>
          <w:sz w:val="22"/>
          <w:szCs w:val="22"/>
        </w:rPr>
        <w:t>Ft</w:t>
      </w:r>
      <w:r w:rsidR="00F65E8C">
        <w:rPr>
          <w:sz w:val="22"/>
          <w:szCs w:val="22"/>
        </w:rPr>
        <w:t>,</w:t>
      </w:r>
      <w:r>
        <w:rPr>
          <w:sz w:val="22"/>
          <w:szCs w:val="22"/>
        </w:rPr>
        <w:t xml:space="preserve"> egyéb </w:t>
      </w:r>
      <w:r w:rsidR="00B4149B">
        <w:rPr>
          <w:sz w:val="22"/>
          <w:szCs w:val="22"/>
        </w:rPr>
        <w:t>szolgáltatás</w:t>
      </w:r>
      <w:r w:rsidR="00627AD3">
        <w:rPr>
          <w:sz w:val="22"/>
          <w:szCs w:val="22"/>
        </w:rPr>
        <w:t xml:space="preserve"> </w:t>
      </w:r>
      <w:r w:rsidR="00647017">
        <w:rPr>
          <w:sz w:val="22"/>
          <w:szCs w:val="22"/>
        </w:rPr>
        <w:t>1.224.990</w:t>
      </w:r>
      <w:r w:rsidR="006D334B">
        <w:rPr>
          <w:sz w:val="22"/>
          <w:szCs w:val="22"/>
        </w:rPr>
        <w:t>Ft</w:t>
      </w:r>
      <w:r w:rsidR="00F65E8C">
        <w:rPr>
          <w:sz w:val="22"/>
          <w:szCs w:val="22"/>
        </w:rPr>
        <w:t xml:space="preserve">, </w:t>
      </w:r>
      <w:r w:rsidR="00B4149B">
        <w:rPr>
          <w:sz w:val="22"/>
          <w:szCs w:val="22"/>
        </w:rPr>
        <w:t>kiküldetés</w:t>
      </w:r>
      <w:r w:rsidR="00627AD3">
        <w:rPr>
          <w:sz w:val="22"/>
          <w:szCs w:val="22"/>
        </w:rPr>
        <w:t xml:space="preserve"> </w:t>
      </w:r>
      <w:r w:rsidR="00647017">
        <w:rPr>
          <w:sz w:val="22"/>
          <w:szCs w:val="22"/>
        </w:rPr>
        <w:t>31.137</w:t>
      </w:r>
      <w:r w:rsidR="006D334B">
        <w:rPr>
          <w:sz w:val="22"/>
          <w:szCs w:val="22"/>
        </w:rPr>
        <w:t>Ft</w:t>
      </w:r>
      <w:r w:rsidR="00B4149B">
        <w:rPr>
          <w:sz w:val="22"/>
          <w:szCs w:val="22"/>
        </w:rPr>
        <w:t>, ÁFA</w:t>
      </w:r>
      <w:r w:rsidR="00627AD3">
        <w:rPr>
          <w:sz w:val="22"/>
          <w:szCs w:val="22"/>
        </w:rPr>
        <w:t xml:space="preserve"> </w:t>
      </w:r>
      <w:r w:rsidR="00CA0FF5">
        <w:rPr>
          <w:sz w:val="22"/>
          <w:szCs w:val="22"/>
        </w:rPr>
        <w:t>4.212.296</w:t>
      </w:r>
      <w:r w:rsidR="006D334B">
        <w:rPr>
          <w:sz w:val="22"/>
          <w:szCs w:val="22"/>
        </w:rPr>
        <w:t>Ft</w:t>
      </w:r>
      <w:r w:rsidR="00F65E8C">
        <w:rPr>
          <w:sz w:val="22"/>
          <w:szCs w:val="22"/>
        </w:rPr>
        <w:t xml:space="preserve">, </w:t>
      </w:r>
      <w:r w:rsidR="00D55380">
        <w:rPr>
          <w:sz w:val="22"/>
          <w:szCs w:val="22"/>
        </w:rPr>
        <w:t>egyé</w:t>
      </w:r>
      <w:r w:rsidR="00B4149B">
        <w:rPr>
          <w:sz w:val="22"/>
          <w:szCs w:val="22"/>
        </w:rPr>
        <w:t>b dologi kiadás</w:t>
      </w:r>
      <w:r w:rsidR="00C9522B">
        <w:rPr>
          <w:sz w:val="22"/>
          <w:szCs w:val="22"/>
        </w:rPr>
        <w:t xml:space="preserve"> 104.786Ft, </w:t>
      </w:r>
      <w:r w:rsidR="00B4149B">
        <w:rPr>
          <w:sz w:val="22"/>
          <w:szCs w:val="22"/>
        </w:rPr>
        <w:t>bérleti és lízing díjak</w:t>
      </w:r>
      <w:r w:rsidR="00627AD3">
        <w:rPr>
          <w:sz w:val="22"/>
          <w:szCs w:val="22"/>
        </w:rPr>
        <w:t xml:space="preserve"> </w:t>
      </w:r>
      <w:r w:rsidR="00C9522B">
        <w:rPr>
          <w:sz w:val="22"/>
          <w:szCs w:val="22"/>
        </w:rPr>
        <w:t>928.800</w:t>
      </w:r>
      <w:r w:rsidR="006D334B">
        <w:rPr>
          <w:sz w:val="22"/>
          <w:szCs w:val="22"/>
        </w:rPr>
        <w:t>Ft</w:t>
      </w:r>
      <w:r w:rsidR="00627AD3">
        <w:rPr>
          <w:sz w:val="22"/>
          <w:szCs w:val="22"/>
        </w:rPr>
        <w:t>, vásárolt éle</w:t>
      </w:r>
      <w:r w:rsidR="00633F21">
        <w:rPr>
          <w:sz w:val="22"/>
          <w:szCs w:val="22"/>
        </w:rPr>
        <w:t xml:space="preserve">lmezés </w:t>
      </w:r>
      <w:r w:rsidR="00C9522B">
        <w:rPr>
          <w:sz w:val="22"/>
          <w:szCs w:val="22"/>
        </w:rPr>
        <w:t>555.892</w:t>
      </w:r>
      <w:r w:rsidR="006D334B">
        <w:rPr>
          <w:sz w:val="22"/>
          <w:szCs w:val="22"/>
        </w:rPr>
        <w:t>Ft</w:t>
      </w:r>
      <w:r w:rsidR="00C9522B">
        <w:rPr>
          <w:sz w:val="22"/>
          <w:szCs w:val="22"/>
        </w:rPr>
        <w:t>.</w:t>
      </w:r>
      <w:proofErr w:type="gramEnd"/>
    </w:p>
    <w:p w:rsidR="00133397" w:rsidRDefault="00E3301C" w:rsidP="0067245F">
      <w:pPr>
        <w:spacing w:after="120"/>
        <w:jc w:val="both"/>
        <w:rPr>
          <w:sz w:val="22"/>
          <w:szCs w:val="22"/>
        </w:rPr>
      </w:pPr>
      <w:r>
        <w:rPr>
          <w:sz w:val="22"/>
          <w:szCs w:val="22"/>
        </w:rPr>
        <w:t xml:space="preserve">A Templom utcai </w:t>
      </w:r>
      <w:r w:rsidR="008B275D">
        <w:rPr>
          <w:sz w:val="22"/>
          <w:szCs w:val="22"/>
        </w:rPr>
        <w:t>„Delfin” Óvodában</w:t>
      </w:r>
      <w:r w:rsidR="00C9522B">
        <w:rPr>
          <w:sz w:val="22"/>
          <w:szCs w:val="22"/>
        </w:rPr>
        <w:t xml:space="preserve"> a </w:t>
      </w:r>
      <w:proofErr w:type="gramStart"/>
      <w:r w:rsidR="00C9522B">
        <w:rPr>
          <w:sz w:val="22"/>
          <w:szCs w:val="22"/>
        </w:rPr>
        <w:t>folyosó festési</w:t>
      </w:r>
      <w:proofErr w:type="gramEnd"/>
      <w:r w:rsidR="00C9522B">
        <w:rPr>
          <w:sz w:val="22"/>
          <w:szCs w:val="22"/>
        </w:rPr>
        <w:t xml:space="preserve"> és kazán karbantartási munkálatok valósultak meg. A Bercsényi és Széchenyi Úti Óvodába mosógép, riasztó, tűzjelző, hűtőgép, fénymásoló javítás, kémény ellenőrzés történt.</w:t>
      </w:r>
    </w:p>
    <w:p w:rsidR="009969FF" w:rsidRPr="00F80D41" w:rsidRDefault="00364CD1" w:rsidP="00395AAD">
      <w:pPr>
        <w:pStyle w:val="Cmsor1"/>
        <w:jc w:val="left"/>
        <w:rPr>
          <w:b w:val="0"/>
          <w:sz w:val="22"/>
          <w:szCs w:val="22"/>
          <w:u w:val="single"/>
        </w:rPr>
      </w:pPr>
      <w:r w:rsidRPr="00F80D41">
        <w:rPr>
          <w:b w:val="0"/>
          <w:sz w:val="22"/>
          <w:szCs w:val="22"/>
          <w:u w:val="single"/>
        </w:rPr>
        <w:t xml:space="preserve">Csongrádi Információs Központ </w:t>
      </w:r>
      <w:proofErr w:type="spellStart"/>
      <w:r w:rsidRPr="00F80D41">
        <w:rPr>
          <w:b w:val="0"/>
          <w:sz w:val="22"/>
          <w:szCs w:val="22"/>
          <w:u w:val="single"/>
        </w:rPr>
        <w:t>Csemegi</w:t>
      </w:r>
      <w:proofErr w:type="spellEnd"/>
      <w:r w:rsidRPr="00F80D41">
        <w:rPr>
          <w:b w:val="0"/>
          <w:sz w:val="22"/>
          <w:szCs w:val="22"/>
          <w:u w:val="single"/>
        </w:rPr>
        <w:t xml:space="preserve"> Károly Könyvtár és Tari László Múzeum:</w:t>
      </w:r>
    </w:p>
    <w:p w:rsidR="009049CE" w:rsidRPr="009571C0" w:rsidRDefault="00A01BF3" w:rsidP="009049CE">
      <w:pPr>
        <w:tabs>
          <w:tab w:val="left" w:pos="4860"/>
        </w:tabs>
        <w:jc w:val="both"/>
        <w:rPr>
          <w:sz w:val="22"/>
          <w:szCs w:val="22"/>
        </w:rPr>
      </w:pPr>
      <w:r w:rsidRPr="009571C0">
        <w:rPr>
          <w:sz w:val="22"/>
          <w:szCs w:val="22"/>
        </w:rPr>
        <w:t xml:space="preserve">Kiadás </w:t>
      </w:r>
      <w:r w:rsidR="00C9522B">
        <w:rPr>
          <w:sz w:val="22"/>
          <w:szCs w:val="22"/>
        </w:rPr>
        <w:t>79.642.633Ft</w:t>
      </w:r>
      <w:r w:rsidR="00F65E8C">
        <w:rPr>
          <w:sz w:val="22"/>
          <w:szCs w:val="22"/>
        </w:rPr>
        <w:t>-</w:t>
      </w:r>
      <w:r w:rsidR="000C7B37">
        <w:rPr>
          <w:sz w:val="22"/>
          <w:szCs w:val="22"/>
        </w:rPr>
        <w:t>ra</w:t>
      </w:r>
      <w:r w:rsidR="00C9522B">
        <w:rPr>
          <w:sz w:val="22"/>
          <w:szCs w:val="22"/>
        </w:rPr>
        <w:t xml:space="preserve"> (94</w:t>
      </w:r>
      <w:r w:rsidRPr="009571C0">
        <w:rPr>
          <w:sz w:val="22"/>
          <w:szCs w:val="22"/>
        </w:rPr>
        <w:t>%)</w:t>
      </w:r>
      <w:r w:rsidR="007A62C9" w:rsidRPr="009571C0">
        <w:rPr>
          <w:sz w:val="22"/>
          <w:szCs w:val="22"/>
        </w:rPr>
        <w:t xml:space="preserve"> teljesült. Ebből személyi</w:t>
      </w:r>
      <w:r w:rsidRPr="009571C0">
        <w:rPr>
          <w:sz w:val="22"/>
          <w:szCs w:val="22"/>
        </w:rPr>
        <w:t xml:space="preserve"> juttatás</w:t>
      </w:r>
      <w:r w:rsidR="00627AD3">
        <w:rPr>
          <w:sz w:val="22"/>
          <w:szCs w:val="22"/>
        </w:rPr>
        <w:t xml:space="preserve"> </w:t>
      </w:r>
      <w:r w:rsidR="00C9522B">
        <w:rPr>
          <w:sz w:val="22"/>
          <w:szCs w:val="22"/>
        </w:rPr>
        <w:t>46.049.465Ft (97</w:t>
      </w:r>
      <w:r w:rsidRPr="009571C0">
        <w:rPr>
          <w:sz w:val="22"/>
          <w:szCs w:val="22"/>
        </w:rPr>
        <w:t>%), járulékok</w:t>
      </w:r>
      <w:r w:rsidR="00627AD3">
        <w:rPr>
          <w:sz w:val="22"/>
          <w:szCs w:val="22"/>
        </w:rPr>
        <w:t xml:space="preserve"> </w:t>
      </w:r>
      <w:r w:rsidR="00C9522B">
        <w:rPr>
          <w:sz w:val="22"/>
          <w:szCs w:val="22"/>
        </w:rPr>
        <w:t>8.127.411</w:t>
      </w:r>
      <w:r w:rsidR="00281F65">
        <w:rPr>
          <w:sz w:val="22"/>
          <w:szCs w:val="22"/>
        </w:rPr>
        <w:t>Ft (</w:t>
      </w:r>
      <w:r w:rsidR="00C9522B">
        <w:rPr>
          <w:sz w:val="22"/>
          <w:szCs w:val="22"/>
        </w:rPr>
        <w:t>98</w:t>
      </w:r>
      <w:r w:rsidRPr="009571C0">
        <w:rPr>
          <w:sz w:val="22"/>
          <w:szCs w:val="22"/>
        </w:rPr>
        <w:t>%), dologi kiadások</w:t>
      </w:r>
      <w:r w:rsidR="00627AD3">
        <w:rPr>
          <w:sz w:val="22"/>
          <w:szCs w:val="22"/>
        </w:rPr>
        <w:t xml:space="preserve"> </w:t>
      </w:r>
      <w:r w:rsidR="00C9522B">
        <w:rPr>
          <w:sz w:val="22"/>
          <w:szCs w:val="22"/>
        </w:rPr>
        <w:t>17.538.289Ft (83</w:t>
      </w:r>
      <w:r w:rsidR="000624C8">
        <w:rPr>
          <w:sz w:val="22"/>
          <w:szCs w:val="22"/>
        </w:rPr>
        <w:t>%)</w:t>
      </w:r>
      <w:r w:rsidR="00F65E8C">
        <w:rPr>
          <w:sz w:val="22"/>
          <w:szCs w:val="22"/>
        </w:rPr>
        <w:t>, f</w:t>
      </w:r>
      <w:r w:rsidR="00627AD3">
        <w:rPr>
          <w:sz w:val="22"/>
          <w:szCs w:val="22"/>
        </w:rPr>
        <w:t xml:space="preserve">elhalmozási kiadás </w:t>
      </w:r>
      <w:r w:rsidR="00C9522B">
        <w:rPr>
          <w:sz w:val="22"/>
          <w:szCs w:val="22"/>
        </w:rPr>
        <w:t>5.527.468Ft (100</w:t>
      </w:r>
      <w:r w:rsidR="00393651">
        <w:rPr>
          <w:sz w:val="22"/>
          <w:szCs w:val="22"/>
        </w:rPr>
        <w:t>%)</w:t>
      </w:r>
      <w:r w:rsidR="00F65E8C">
        <w:rPr>
          <w:sz w:val="22"/>
          <w:szCs w:val="22"/>
        </w:rPr>
        <w:t>,</w:t>
      </w:r>
      <w:r w:rsidR="00627AD3">
        <w:rPr>
          <w:sz w:val="22"/>
          <w:szCs w:val="22"/>
        </w:rPr>
        <w:t xml:space="preserve"> pénzeszköz átadás </w:t>
      </w:r>
      <w:r w:rsidR="00C9522B">
        <w:rPr>
          <w:sz w:val="22"/>
          <w:szCs w:val="22"/>
        </w:rPr>
        <w:t>2.400.000</w:t>
      </w:r>
      <w:r w:rsidR="00281F65">
        <w:rPr>
          <w:sz w:val="22"/>
          <w:szCs w:val="22"/>
        </w:rPr>
        <w:t>Ft (</w:t>
      </w:r>
      <w:r w:rsidR="00C9522B">
        <w:rPr>
          <w:sz w:val="22"/>
          <w:szCs w:val="22"/>
        </w:rPr>
        <w:t xml:space="preserve">100 </w:t>
      </w:r>
      <w:r w:rsidR="004A5612">
        <w:rPr>
          <w:sz w:val="22"/>
          <w:szCs w:val="22"/>
        </w:rPr>
        <w:t xml:space="preserve">%). </w:t>
      </w:r>
    </w:p>
    <w:p w:rsidR="001220FC" w:rsidRDefault="00133397" w:rsidP="00367E6C">
      <w:pPr>
        <w:jc w:val="both"/>
        <w:rPr>
          <w:sz w:val="22"/>
          <w:szCs w:val="22"/>
        </w:rPr>
      </w:pPr>
      <w:proofErr w:type="gramStart"/>
      <w:r w:rsidRPr="00133397">
        <w:rPr>
          <w:sz w:val="22"/>
          <w:szCs w:val="22"/>
        </w:rPr>
        <w:t xml:space="preserve">Jelentősebb dologi </w:t>
      </w:r>
      <w:r w:rsidR="001A6228">
        <w:rPr>
          <w:sz w:val="22"/>
          <w:szCs w:val="22"/>
        </w:rPr>
        <w:t>kiadások: közüzemi ki</w:t>
      </w:r>
      <w:r w:rsidR="00DF2A21">
        <w:rPr>
          <w:sz w:val="22"/>
          <w:szCs w:val="22"/>
        </w:rPr>
        <w:t xml:space="preserve">adás </w:t>
      </w:r>
      <w:r w:rsidR="006A287C">
        <w:rPr>
          <w:sz w:val="22"/>
          <w:szCs w:val="22"/>
        </w:rPr>
        <w:t>2.762.228</w:t>
      </w:r>
      <w:r w:rsidR="00281F65">
        <w:rPr>
          <w:sz w:val="22"/>
          <w:szCs w:val="22"/>
        </w:rPr>
        <w:t>Ft</w:t>
      </w:r>
      <w:r w:rsidRPr="00133397">
        <w:rPr>
          <w:sz w:val="22"/>
          <w:szCs w:val="22"/>
        </w:rPr>
        <w:t>, szakmai tevékeny</w:t>
      </w:r>
      <w:r w:rsidR="00FE3536">
        <w:rPr>
          <w:sz w:val="22"/>
          <w:szCs w:val="22"/>
        </w:rPr>
        <w:t>s</w:t>
      </w:r>
      <w:r w:rsidR="004A5612">
        <w:rPr>
          <w:sz w:val="22"/>
          <w:szCs w:val="22"/>
        </w:rPr>
        <w:t>éget segítő szolgáltatás</w:t>
      </w:r>
      <w:r w:rsidR="00DF2A21">
        <w:rPr>
          <w:sz w:val="22"/>
          <w:szCs w:val="22"/>
        </w:rPr>
        <w:t xml:space="preserve"> </w:t>
      </w:r>
      <w:r w:rsidR="006A287C">
        <w:rPr>
          <w:sz w:val="22"/>
          <w:szCs w:val="22"/>
        </w:rPr>
        <w:t>695.277</w:t>
      </w:r>
      <w:r w:rsidR="00281F65">
        <w:rPr>
          <w:sz w:val="22"/>
          <w:szCs w:val="22"/>
        </w:rPr>
        <w:t>Ft</w:t>
      </w:r>
      <w:r w:rsidR="00F65E8C">
        <w:rPr>
          <w:sz w:val="22"/>
          <w:szCs w:val="22"/>
        </w:rPr>
        <w:t>,</w:t>
      </w:r>
      <w:r w:rsidR="001A6228">
        <w:rPr>
          <w:sz w:val="22"/>
          <w:szCs w:val="22"/>
        </w:rPr>
        <w:t xml:space="preserve"> szakma</w:t>
      </w:r>
      <w:r w:rsidR="004A5612">
        <w:rPr>
          <w:sz w:val="22"/>
          <w:szCs w:val="22"/>
        </w:rPr>
        <w:t>i anyag beszerzése</w:t>
      </w:r>
      <w:r w:rsidR="00DF2A21">
        <w:rPr>
          <w:sz w:val="22"/>
          <w:szCs w:val="22"/>
        </w:rPr>
        <w:t xml:space="preserve"> </w:t>
      </w:r>
      <w:r w:rsidR="006A287C">
        <w:rPr>
          <w:sz w:val="22"/>
          <w:szCs w:val="22"/>
        </w:rPr>
        <w:t>935.078</w:t>
      </w:r>
      <w:r w:rsidR="00281F65">
        <w:rPr>
          <w:sz w:val="22"/>
          <w:szCs w:val="22"/>
        </w:rPr>
        <w:t>Ft</w:t>
      </w:r>
      <w:r w:rsidR="00F65E8C">
        <w:rPr>
          <w:sz w:val="22"/>
          <w:szCs w:val="22"/>
        </w:rPr>
        <w:t>,</w:t>
      </w:r>
      <w:r w:rsidR="006A287C">
        <w:rPr>
          <w:sz w:val="22"/>
          <w:szCs w:val="22"/>
        </w:rPr>
        <w:t xml:space="preserve"> üzemeltetési anyag</w:t>
      </w:r>
      <w:r w:rsidR="004A5612">
        <w:rPr>
          <w:sz w:val="22"/>
          <w:szCs w:val="22"/>
        </w:rPr>
        <w:t>ok</w:t>
      </w:r>
      <w:r w:rsidR="00DF2A21">
        <w:rPr>
          <w:sz w:val="22"/>
          <w:szCs w:val="22"/>
        </w:rPr>
        <w:t xml:space="preserve"> </w:t>
      </w:r>
      <w:r w:rsidR="006A287C">
        <w:rPr>
          <w:sz w:val="22"/>
          <w:szCs w:val="22"/>
        </w:rPr>
        <w:t>704.113</w:t>
      </w:r>
      <w:r w:rsidR="00281F65">
        <w:rPr>
          <w:sz w:val="22"/>
          <w:szCs w:val="22"/>
        </w:rPr>
        <w:t>Ft</w:t>
      </w:r>
      <w:r w:rsidR="00F65E8C">
        <w:rPr>
          <w:sz w:val="22"/>
          <w:szCs w:val="22"/>
        </w:rPr>
        <w:t xml:space="preserve">, </w:t>
      </w:r>
      <w:r w:rsidRPr="00133397">
        <w:rPr>
          <w:sz w:val="22"/>
          <w:szCs w:val="22"/>
        </w:rPr>
        <w:t>informatikai és kommuniká</w:t>
      </w:r>
      <w:r w:rsidR="001A6228">
        <w:rPr>
          <w:sz w:val="22"/>
          <w:szCs w:val="22"/>
        </w:rPr>
        <w:t>ciós s</w:t>
      </w:r>
      <w:r w:rsidR="00F65E8C">
        <w:rPr>
          <w:sz w:val="22"/>
          <w:szCs w:val="22"/>
        </w:rPr>
        <w:t>zolgáltatás</w:t>
      </w:r>
      <w:r w:rsidR="00DF2A21">
        <w:rPr>
          <w:sz w:val="22"/>
          <w:szCs w:val="22"/>
        </w:rPr>
        <w:t xml:space="preserve">i kiadások </w:t>
      </w:r>
      <w:r w:rsidR="006A287C">
        <w:rPr>
          <w:sz w:val="22"/>
          <w:szCs w:val="22"/>
        </w:rPr>
        <w:t>1.054.442</w:t>
      </w:r>
      <w:r w:rsidR="00281F65">
        <w:rPr>
          <w:sz w:val="22"/>
          <w:szCs w:val="22"/>
        </w:rPr>
        <w:t>Ft</w:t>
      </w:r>
      <w:r w:rsidR="00F65E8C">
        <w:rPr>
          <w:sz w:val="22"/>
          <w:szCs w:val="22"/>
        </w:rPr>
        <w:t xml:space="preserve">, </w:t>
      </w:r>
      <w:r w:rsidR="004A5612">
        <w:rPr>
          <w:sz w:val="22"/>
          <w:szCs w:val="22"/>
        </w:rPr>
        <w:t>karbantartás</w:t>
      </w:r>
      <w:r w:rsidR="00977211">
        <w:rPr>
          <w:sz w:val="22"/>
          <w:szCs w:val="22"/>
        </w:rPr>
        <w:t xml:space="preserve"> </w:t>
      </w:r>
      <w:r w:rsidR="006A287C">
        <w:rPr>
          <w:sz w:val="22"/>
          <w:szCs w:val="22"/>
        </w:rPr>
        <w:t>462.003</w:t>
      </w:r>
      <w:r w:rsidR="00281F65">
        <w:rPr>
          <w:sz w:val="22"/>
          <w:szCs w:val="22"/>
        </w:rPr>
        <w:t>Ft</w:t>
      </w:r>
      <w:r w:rsidR="00F65E8C">
        <w:rPr>
          <w:sz w:val="22"/>
          <w:szCs w:val="22"/>
        </w:rPr>
        <w:t xml:space="preserve">, </w:t>
      </w:r>
      <w:r w:rsidRPr="00133397">
        <w:rPr>
          <w:sz w:val="22"/>
          <w:szCs w:val="22"/>
        </w:rPr>
        <w:t>vásárolt élelmez</w:t>
      </w:r>
      <w:r w:rsidR="004A5612">
        <w:rPr>
          <w:sz w:val="22"/>
          <w:szCs w:val="22"/>
        </w:rPr>
        <w:t>é</w:t>
      </w:r>
      <w:r w:rsidR="00DF2A21">
        <w:rPr>
          <w:sz w:val="22"/>
          <w:szCs w:val="22"/>
        </w:rPr>
        <w:t xml:space="preserve">s </w:t>
      </w:r>
      <w:r w:rsidR="006A287C">
        <w:rPr>
          <w:sz w:val="22"/>
          <w:szCs w:val="22"/>
        </w:rPr>
        <w:t>309.069</w:t>
      </w:r>
      <w:r w:rsidR="00281F65">
        <w:rPr>
          <w:sz w:val="22"/>
          <w:szCs w:val="22"/>
        </w:rPr>
        <w:t xml:space="preserve">Ft, </w:t>
      </w:r>
      <w:r w:rsidRPr="00133397">
        <w:rPr>
          <w:sz w:val="22"/>
          <w:szCs w:val="22"/>
        </w:rPr>
        <w:t>egyéb szolg</w:t>
      </w:r>
      <w:r w:rsidR="004A5612">
        <w:rPr>
          <w:sz w:val="22"/>
          <w:szCs w:val="22"/>
        </w:rPr>
        <w:t>áltatás</w:t>
      </w:r>
      <w:r w:rsidR="00DF2A21">
        <w:rPr>
          <w:sz w:val="22"/>
          <w:szCs w:val="22"/>
        </w:rPr>
        <w:t xml:space="preserve"> </w:t>
      </w:r>
      <w:r w:rsidR="006A287C">
        <w:rPr>
          <w:sz w:val="22"/>
          <w:szCs w:val="22"/>
        </w:rPr>
        <w:t>905.376</w:t>
      </w:r>
      <w:r w:rsidR="00281F65">
        <w:rPr>
          <w:sz w:val="22"/>
          <w:szCs w:val="22"/>
        </w:rPr>
        <w:t>Ft</w:t>
      </w:r>
      <w:r w:rsidR="00DF2A21">
        <w:rPr>
          <w:sz w:val="22"/>
          <w:szCs w:val="22"/>
        </w:rPr>
        <w:t xml:space="preserve">, kiküldetés </w:t>
      </w:r>
      <w:r w:rsidR="006A287C">
        <w:rPr>
          <w:sz w:val="22"/>
          <w:szCs w:val="22"/>
        </w:rPr>
        <w:t>104.238</w:t>
      </w:r>
      <w:r w:rsidR="00281F65">
        <w:rPr>
          <w:sz w:val="22"/>
          <w:szCs w:val="22"/>
        </w:rPr>
        <w:t>Ft</w:t>
      </w:r>
      <w:r w:rsidR="00DF2A21">
        <w:rPr>
          <w:sz w:val="22"/>
          <w:szCs w:val="22"/>
        </w:rPr>
        <w:t xml:space="preserve">, működési ÁFA </w:t>
      </w:r>
      <w:r w:rsidR="006A287C">
        <w:rPr>
          <w:sz w:val="22"/>
          <w:szCs w:val="22"/>
        </w:rPr>
        <w:t>2.565.702</w:t>
      </w:r>
      <w:r w:rsidR="00281F65">
        <w:rPr>
          <w:sz w:val="22"/>
          <w:szCs w:val="22"/>
        </w:rPr>
        <w:t>Ft,</w:t>
      </w:r>
      <w:r w:rsidR="006A287C">
        <w:rPr>
          <w:sz w:val="22"/>
          <w:szCs w:val="22"/>
        </w:rPr>
        <w:t xml:space="preserve"> </w:t>
      </w:r>
      <w:r w:rsidR="004A5612">
        <w:rPr>
          <w:sz w:val="22"/>
          <w:szCs w:val="22"/>
        </w:rPr>
        <w:t>fizetendő ÁFA</w:t>
      </w:r>
      <w:r w:rsidR="00F65E8C">
        <w:rPr>
          <w:sz w:val="22"/>
          <w:szCs w:val="22"/>
        </w:rPr>
        <w:t xml:space="preserve"> </w:t>
      </w:r>
      <w:r w:rsidR="006A287C">
        <w:rPr>
          <w:sz w:val="22"/>
          <w:szCs w:val="22"/>
        </w:rPr>
        <w:t>1.986.000</w:t>
      </w:r>
      <w:r w:rsidR="00281F65">
        <w:rPr>
          <w:sz w:val="22"/>
          <w:szCs w:val="22"/>
        </w:rPr>
        <w:t>Ft</w:t>
      </w:r>
      <w:r w:rsidR="00F65E8C">
        <w:rPr>
          <w:sz w:val="22"/>
          <w:szCs w:val="22"/>
        </w:rPr>
        <w:t>,</w:t>
      </w:r>
      <w:r w:rsidRPr="00133397">
        <w:rPr>
          <w:sz w:val="22"/>
          <w:szCs w:val="22"/>
        </w:rPr>
        <w:t>egyéb dolog</w:t>
      </w:r>
      <w:r w:rsidR="004A5612">
        <w:rPr>
          <w:sz w:val="22"/>
          <w:szCs w:val="22"/>
        </w:rPr>
        <w:t>i kiadás</w:t>
      </w:r>
      <w:r w:rsidR="00DF2A21">
        <w:rPr>
          <w:sz w:val="22"/>
          <w:szCs w:val="22"/>
        </w:rPr>
        <w:t xml:space="preserve"> </w:t>
      </w:r>
      <w:r w:rsidR="006A287C">
        <w:rPr>
          <w:sz w:val="22"/>
          <w:szCs w:val="22"/>
        </w:rPr>
        <w:t>83.349</w:t>
      </w:r>
      <w:r w:rsidR="00281F65">
        <w:rPr>
          <w:sz w:val="22"/>
          <w:szCs w:val="22"/>
        </w:rPr>
        <w:t>Ft</w:t>
      </w:r>
      <w:r w:rsidR="00F65E8C">
        <w:rPr>
          <w:sz w:val="22"/>
          <w:szCs w:val="22"/>
        </w:rPr>
        <w:t xml:space="preserve">, </w:t>
      </w:r>
      <w:r w:rsidR="004A5612">
        <w:rPr>
          <w:sz w:val="22"/>
          <w:szCs w:val="22"/>
        </w:rPr>
        <w:t xml:space="preserve">közvetített szolgáltatás </w:t>
      </w:r>
      <w:r w:rsidR="006A287C">
        <w:rPr>
          <w:sz w:val="22"/>
          <w:szCs w:val="22"/>
        </w:rPr>
        <w:t>4.971.293</w:t>
      </w:r>
      <w:r w:rsidR="00281F65">
        <w:rPr>
          <w:sz w:val="22"/>
          <w:szCs w:val="22"/>
        </w:rPr>
        <w:t>Ft</w:t>
      </w:r>
      <w:r w:rsidR="00F65E8C">
        <w:rPr>
          <w:sz w:val="22"/>
          <w:szCs w:val="22"/>
        </w:rPr>
        <w:t xml:space="preserve">, </w:t>
      </w:r>
      <w:r w:rsidR="00DF2A21">
        <w:rPr>
          <w:sz w:val="22"/>
          <w:szCs w:val="22"/>
        </w:rPr>
        <w:t xml:space="preserve">kamat kiadás </w:t>
      </w:r>
      <w:r w:rsidR="006A287C">
        <w:rPr>
          <w:sz w:val="22"/>
          <w:szCs w:val="22"/>
        </w:rPr>
        <w:t>121</w:t>
      </w:r>
      <w:r w:rsidR="00281F65">
        <w:rPr>
          <w:sz w:val="22"/>
          <w:szCs w:val="22"/>
        </w:rPr>
        <w:t>Ft.</w:t>
      </w:r>
      <w:proofErr w:type="gramEnd"/>
      <w:r w:rsidR="00F65E8C">
        <w:rPr>
          <w:sz w:val="22"/>
          <w:szCs w:val="22"/>
        </w:rPr>
        <w:t xml:space="preserve"> </w:t>
      </w:r>
      <w:r w:rsidR="00DF2A21">
        <w:rPr>
          <w:sz w:val="22"/>
          <w:szCs w:val="22"/>
        </w:rPr>
        <w:t xml:space="preserve">Beruházási kiadás </w:t>
      </w:r>
      <w:r w:rsidR="00367E6C">
        <w:rPr>
          <w:sz w:val="22"/>
          <w:szCs w:val="22"/>
        </w:rPr>
        <w:t>5.245.498</w:t>
      </w:r>
      <w:r w:rsidR="00C0165D">
        <w:rPr>
          <w:sz w:val="22"/>
          <w:szCs w:val="22"/>
        </w:rPr>
        <w:t>Ft</w:t>
      </w:r>
      <w:r w:rsidR="00FE3536">
        <w:rPr>
          <w:sz w:val="22"/>
          <w:szCs w:val="22"/>
        </w:rPr>
        <w:t xml:space="preserve">-ra teljesült. </w:t>
      </w:r>
      <w:r w:rsidR="00DF2A21">
        <w:rPr>
          <w:sz w:val="22"/>
          <w:szCs w:val="22"/>
        </w:rPr>
        <w:t xml:space="preserve">Pénzeszköz átadás </w:t>
      </w:r>
      <w:r w:rsidR="00367E6C">
        <w:rPr>
          <w:sz w:val="22"/>
          <w:szCs w:val="22"/>
        </w:rPr>
        <w:t>2.400.000</w:t>
      </w:r>
      <w:r w:rsidR="00281F65">
        <w:rPr>
          <w:sz w:val="22"/>
          <w:szCs w:val="22"/>
        </w:rPr>
        <w:t xml:space="preserve">Ft </w:t>
      </w:r>
      <w:r w:rsidR="00DF2A21">
        <w:rPr>
          <w:sz w:val="22"/>
          <w:szCs w:val="22"/>
        </w:rPr>
        <w:t xml:space="preserve">összegben valósult meg. </w:t>
      </w:r>
    </w:p>
    <w:p w:rsidR="00367E6C" w:rsidRDefault="00367E6C" w:rsidP="00367E6C">
      <w:pPr>
        <w:jc w:val="both"/>
        <w:rPr>
          <w:sz w:val="22"/>
          <w:szCs w:val="22"/>
        </w:rPr>
      </w:pPr>
      <w:r>
        <w:rPr>
          <w:sz w:val="22"/>
          <w:szCs w:val="22"/>
        </w:rPr>
        <w:t>A leírtakból könyv, folyóirat vásárlásra fordított összeg 5.115.354Ft. Megtörtént a fűtési rendszer karbantartása, riasztó rendszer karbantartása, bútor javítása, tűzoltó készülék karbantartása.</w:t>
      </w:r>
    </w:p>
    <w:p w:rsidR="00367E6C" w:rsidRPr="00133397" w:rsidRDefault="00367E6C" w:rsidP="00367E6C">
      <w:pPr>
        <w:jc w:val="both"/>
        <w:rPr>
          <w:sz w:val="22"/>
          <w:szCs w:val="22"/>
        </w:rPr>
      </w:pPr>
    </w:p>
    <w:p w:rsidR="00E7273D" w:rsidRPr="00F80D41" w:rsidRDefault="00E7273D" w:rsidP="00E7273D">
      <w:pPr>
        <w:pStyle w:val="Cmsor1"/>
        <w:jc w:val="left"/>
        <w:rPr>
          <w:b w:val="0"/>
          <w:sz w:val="22"/>
          <w:szCs w:val="22"/>
          <w:u w:val="single"/>
        </w:rPr>
      </w:pPr>
      <w:r w:rsidRPr="00F80D41">
        <w:rPr>
          <w:b w:val="0"/>
          <w:sz w:val="22"/>
          <w:szCs w:val="22"/>
          <w:u w:val="single"/>
        </w:rPr>
        <w:t>Művelődési Központ</w:t>
      </w:r>
      <w:r w:rsidR="008E5EE9">
        <w:rPr>
          <w:b w:val="0"/>
          <w:sz w:val="22"/>
          <w:szCs w:val="22"/>
          <w:u w:val="single"/>
        </w:rPr>
        <w:t xml:space="preserve"> és </w:t>
      </w:r>
      <w:proofErr w:type="gramStart"/>
      <w:r w:rsidR="008E5EE9">
        <w:rPr>
          <w:b w:val="0"/>
          <w:sz w:val="22"/>
          <w:szCs w:val="22"/>
          <w:u w:val="single"/>
        </w:rPr>
        <w:t>Városi  Galéria</w:t>
      </w:r>
      <w:proofErr w:type="gramEnd"/>
      <w:r w:rsidRPr="00F80D41">
        <w:rPr>
          <w:b w:val="0"/>
          <w:sz w:val="22"/>
          <w:szCs w:val="22"/>
          <w:u w:val="single"/>
        </w:rPr>
        <w:t xml:space="preserve">: </w:t>
      </w:r>
    </w:p>
    <w:p w:rsidR="00E7273D" w:rsidRPr="00E3301C" w:rsidRDefault="00D55380" w:rsidP="00133397">
      <w:pPr>
        <w:tabs>
          <w:tab w:val="left" w:pos="4860"/>
        </w:tabs>
        <w:jc w:val="both"/>
        <w:rPr>
          <w:sz w:val="22"/>
          <w:szCs w:val="22"/>
        </w:rPr>
      </w:pPr>
      <w:r w:rsidRPr="009571C0">
        <w:rPr>
          <w:sz w:val="22"/>
          <w:szCs w:val="22"/>
        </w:rPr>
        <w:t xml:space="preserve">Kiadás </w:t>
      </w:r>
      <w:r w:rsidR="00367E6C">
        <w:rPr>
          <w:sz w:val="22"/>
          <w:szCs w:val="22"/>
        </w:rPr>
        <w:t>133.093.963</w:t>
      </w:r>
      <w:r w:rsidR="00C0165D">
        <w:rPr>
          <w:sz w:val="22"/>
          <w:szCs w:val="22"/>
        </w:rPr>
        <w:t>Ft</w:t>
      </w:r>
      <w:r w:rsidR="00281F65">
        <w:rPr>
          <w:sz w:val="22"/>
          <w:szCs w:val="22"/>
        </w:rPr>
        <w:t>-ra (</w:t>
      </w:r>
      <w:r w:rsidR="00367E6C">
        <w:rPr>
          <w:sz w:val="22"/>
          <w:szCs w:val="22"/>
        </w:rPr>
        <w:t>90</w:t>
      </w:r>
      <w:r w:rsidRPr="009571C0">
        <w:rPr>
          <w:sz w:val="22"/>
          <w:szCs w:val="22"/>
        </w:rPr>
        <w:t xml:space="preserve">%) teljesült. Ebből személyi juttatás </w:t>
      </w:r>
      <w:r w:rsidR="00367E6C">
        <w:rPr>
          <w:sz w:val="22"/>
          <w:szCs w:val="22"/>
        </w:rPr>
        <w:t>48.</w:t>
      </w:r>
      <w:r w:rsidR="00206FFE">
        <w:rPr>
          <w:sz w:val="22"/>
          <w:szCs w:val="22"/>
        </w:rPr>
        <w:t>951.249</w:t>
      </w:r>
      <w:r w:rsidR="00281F65">
        <w:rPr>
          <w:sz w:val="22"/>
          <w:szCs w:val="22"/>
        </w:rPr>
        <w:t>Ft (</w:t>
      </w:r>
      <w:r w:rsidR="00206FFE">
        <w:rPr>
          <w:sz w:val="22"/>
          <w:szCs w:val="22"/>
        </w:rPr>
        <w:t>94</w:t>
      </w:r>
      <w:r w:rsidRPr="009571C0">
        <w:rPr>
          <w:sz w:val="22"/>
          <w:szCs w:val="22"/>
        </w:rPr>
        <w:t xml:space="preserve">%), járulékok </w:t>
      </w:r>
      <w:r w:rsidR="00206FFE">
        <w:rPr>
          <w:sz w:val="22"/>
          <w:szCs w:val="22"/>
        </w:rPr>
        <w:t>8.423.924</w:t>
      </w:r>
      <w:r w:rsidR="00281F65">
        <w:rPr>
          <w:sz w:val="22"/>
          <w:szCs w:val="22"/>
        </w:rPr>
        <w:t>Ft</w:t>
      </w:r>
      <w:r w:rsidR="00206FFE">
        <w:rPr>
          <w:sz w:val="22"/>
          <w:szCs w:val="22"/>
        </w:rPr>
        <w:t xml:space="preserve"> (95</w:t>
      </w:r>
      <w:r w:rsidRPr="009571C0">
        <w:rPr>
          <w:sz w:val="22"/>
          <w:szCs w:val="22"/>
        </w:rPr>
        <w:t xml:space="preserve">%), dologi kiadások </w:t>
      </w:r>
      <w:r w:rsidR="00206FFE">
        <w:rPr>
          <w:sz w:val="22"/>
          <w:szCs w:val="22"/>
        </w:rPr>
        <w:t>72.098.531</w:t>
      </w:r>
      <w:r w:rsidR="00281F65">
        <w:rPr>
          <w:sz w:val="22"/>
          <w:szCs w:val="22"/>
        </w:rPr>
        <w:t xml:space="preserve">Ft </w:t>
      </w:r>
      <w:r w:rsidR="00206FFE">
        <w:rPr>
          <w:sz w:val="22"/>
          <w:szCs w:val="22"/>
        </w:rPr>
        <w:t>(88</w:t>
      </w:r>
      <w:r w:rsidR="004A5612">
        <w:rPr>
          <w:sz w:val="22"/>
          <w:szCs w:val="22"/>
        </w:rPr>
        <w:t>%</w:t>
      </w:r>
      <w:r w:rsidR="00F65E8C">
        <w:rPr>
          <w:sz w:val="22"/>
          <w:szCs w:val="22"/>
        </w:rPr>
        <w:t>),</w:t>
      </w:r>
      <w:r w:rsidR="00E35162">
        <w:rPr>
          <w:sz w:val="22"/>
          <w:szCs w:val="22"/>
        </w:rPr>
        <w:t xml:space="preserve"> felhalmozási kiadás </w:t>
      </w:r>
      <w:r w:rsidR="00DC02D7">
        <w:rPr>
          <w:sz w:val="22"/>
          <w:szCs w:val="22"/>
        </w:rPr>
        <w:t>3.620.259</w:t>
      </w:r>
      <w:r w:rsidR="00281F65">
        <w:rPr>
          <w:sz w:val="22"/>
          <w:szCs w:val="22"/>
        </w:rPr>
        <w:t>Ft (</w:t>
      </w:r>
      <w:r w:rsidR="00DC02D7">
        <w:rPr>
          <w:sz w:val="22"/>
          <w:szCs w:val="22"/>
        </w:rPr>
        <w:t>67</w:t>
      </w:r>
      <w:r w:rsidR="00E7273D" w:rsidRPr="00E3301C">
        <w:rPr>
          <w:sz w:val="22"/>
          <w:szCs w:val="22"/>
        </w:rPr>
        <w:t>%)</w:t>
      </w:r>
      <w:r w:rsidR="00D13CA8">
        <w:rPr>
          <w:sz w:val="22"/>
          <w:szCs w:val="22"/>
        </w:rPr>
        <w:t>.</w:t>
      </w:r>
    </w:p>
    <w:p w:rsidR="00443ED6" w:rsidRDefault="00133397" w:rsidP="001326D1">
      <w:pPr>
        <w:jc w:val="both"/>
        <w:rPr>
          <w:sz w:val="22"/>
          <w:szCs w:val="22"/>
        </w:rPr>
      </w:pPr>
      <w:proofErr w:type="gramStart"/>
      <w:r w:rsidRPr="00E3301C">
        <w:rPr>
          <w:sz w:val="22"/>
          <w:szCs w:val="22"/>
        </w:rPr>
        <w:t>Főbb dologi kiadások az int</w:t>
      </w:r>
      <w:r w:rsidR="001A6228">
        <w:rPr>
          <w:sz w:val="22"/>
          <w:szCs w:val="22"/>
        </w:rPr>
        <w:t>ézmén</w:t>
      </w:r>
      <w:r w:rsidR="00E35162">
        <w:rPr>
          <w:sz w:val="22"/>
          <w:szCs w:val="22"/>
        </w:rPr>
        <w:t xml:space="preserve">ynél: közüzemi díjak </w:t>
      </w:r>
      <w:r w:rsidR="00DC02D7">
        <w:rPr>
          <w:sz w:val="22"/>
          <w:szCs w:val="22"/>
        </w:rPr>
        <w:t>6.637.710</w:t>
      </w:r>
      <w:r w:rsidR="00281F65">
        <w:rPr>
          <w:sz w:val="22"/>
          <w:szCs w:val="22"/>
        </w:rPr>
        <w:t>Ft</w:t>
      </w:r>
      <w:r w:rsidRPr="00E3301C">
        <w:rPr>
          <w:sz w:val="22"/>
          <w:szCs w:val="22"/>
        </w:rPr>
        <w:t>, üze</w:t>
      </w:r>
      <w:r w:rsidR="00FE3536">
        <w:rPr>
          <w:sz w:val="22"/>
          <w:szCs w:val="22"/>
        </w:rPr>
        <w:t>mel</w:t>
      </w:r>
      <w:r w:rsidR="00E35162">
        <w:rPr>
          <w:sz w:val="22"/>
          <w:szCs w:val="22"/>
        </w:rPr>
        <w:t xml:space="preserve">tetési anyagok kiadása </w:t>
      </w:r>
      <w:r w:rsidR="00DC02D7">
        <w:rPr>
          <w:sz w:val="22"/>
          <w:szCs w:val="22"/>
        </w:rPr>
        <w:t>2.388.673</w:t>
      </w:r>
      <w:r w:rsidR="00281F65">
        <w:rPr>
          <w:sz w:val="22"/>
          <w:szCs w:val="22"/>
        </w:rPr>
        <w:t>Ft</w:t>
      </w:r>
      <w:r w:rsidRPr="00E3301C">
        <w:rPr>
          <w:sz w:val="22"/>
          <w:szCs w:val="22"/>
        </w:rPr>
        <w:t>, kommuniká</w:t>
      </w:r>
      <w:r w:rsidR="001A6228">
        <w:rPr>
          <w:sz w:val="22"/>
          <w:szCs w:val="22"/>
        </w:rPr>
        <w:t>ciós</w:t>
      </w:r>
      <w:r w:rsidR="00FE3536">
        <w:rPr>
          <w:sz w:val="22"/>
          <w:szCs w:val="22"/>
        </w:rPr>
        <w:t xml:space="preserve"> és informatikai </w:t>
      </w:r>
      <w:r w:rsidR="00D55380">
        <w:rPr>
          <w:sz w:val="22"/>
          <w:szCs w:val="22"/>
        </w:rPr>
        <w:t>kiadás</w:t>
      </w:r>
      <w:r w:rsidR="00E35162">
        <w:rPr>
          <w:sz w:val="22"/>
          <w:szCs w:val="22"/>
        </w:rPr>
        <w:t xml:space="preserve"> </w:t>
      </w:r>
      <w:r w:rsidR="00DC02D7">
        <w:rPr>
          <w:sz w:val="22"/>
          <w:szCs w:val="22"/>
        </w:rPr>
        <w:t>608.648</w:t>
      </w:r>
      <w:r w:rsidR="00281F65">
        <w:rPr>
          <w:sz w:val="22"/>
          <w:szCs w:val="22"/>
        </w:rPr>
        <w:t>Ft</w:t>
      </w:r>
      <w:r w:rsidRPr="00E3301C">
        <w:rPr>
          <w:sz w:val="22"/>
          <w:szCs w:val="22"/>
        </w:rPr>
        <w:t>, vásárolt él</w:t>
      </w:r>
      <w:r w:rsidR="00E35162">
        <w:rPr>
          <w:sz w:val="22"/>
          <w:szCs w:val="22"/>
        </w:rPr>
        <w:t xml:space="preserve">elmezés </w:t>
      </w:r>
      <w:r w:rsidR="00DC02D7">
        <w:rPr>
          <w:sz w:val="22"/>
          <w:szCs w:val="22"/>
        </w:rPr>
        <w:t>1.084.694</w:t>
      </w:r>
      <w:r w:rsidR="00281F65">
        <w:rPr>
          <w:sz w:val="22"/>
          <w:szCs w:val="22"/>
        </w:rPr>
        <w:t>Ft</w:t>
      </w:r>
      <w:r w:rsidR="00E35162">
        <w:rPr>
          <w:sz w:val="22"/>
          <w:szCs w:val="22"/>
        </w:rPr>
        <w:t xml:space="preserve">, bérleti díj </w:t>
      </w:r>
      <w:r w:rsidR="00DC02D7">
        <w:rPr>
          <w:sz w:val="22"/>
          <w:szCs w:val="22"/>
        </w:rPr>
        <w:t>2.457.200</w:t>
      </w:r>
      <w:r w:rsidR="00281F65">
        <w:rPr>
          <w:sz w:val="22"/>
          <w:szCs w:val="22"/>
        </w:rPr>
        <w:t>Ft</w:t>
      </w:r>
      <w:r w:rsidR="00E35162">
        <w:rPr>
          <w:sz w:val="22"/>
          <w:szCs w:val="22"/>
        </w:rPr>
        <w:t xml:space="preserve">, karbantartás </w:t>
      </w:r>
      <w:r w:rsidR="00DC02D7">
        <w:rPr>
          <w:sz w:val="22"/>
          <w:szCs w:val="22"/>
        </w:rPr>
        <w:t>713.269</w:t>
      </w:r>
      <w:r w:rsidR="00281F65">
        <w:rPr>
          <w:sz w:val="22"/>
          <w:szCs w:val="22"/>
        </w:rPr>
        <w:t>Ft</w:t>
      </w:r>
      <w:r w:rsidRPr="00E3301C">
        <w:rPr>
          <w:sz w:val="22"/>
          <w:szCs w:val="22"/>
        </w:rPr>
        <w:t>, szakmai tevékeny</w:t>
      </w:r>
      <w:r w:rsidR="001A6228">
        <w:rPr>
          <w:sz w:val="22"/>
          <w:szCs w:val="22"/>
        </w:rPr>
        <w:t>s</w:t>
      </w:r>
      <w:r w:rsidR="00FE3536">
        <w:rPr>
          <w:sz w:val="22"/>
          <w:szCs w:val="22"/>
        </w:rPr>
        <w:t>ége</w:t>
      </w:r>
      <w:r w:rsidR="00F65E8C">
        <w:rPr>
          <w:sz w:val="22"/>
          <w:szCs w:val="22"/>
        </w:rPr>
        <w:t>t</w:t>
      </w:r>
      <w:r w:rsidR="00E35162">
        <w:rPr>
          <w:sz w:val="22"/>
          <w:szCs w:val="22"/>
        </w:rPr>
        <w:t xml:space="preserve"> segítő szolgáltatás </w:t>
      </w:r>
      <w:r w:rsidR="00DC02D7">
        <w:rPr>
          <w:sz w:val="22"/>
          <w:szCs w:val="22"/>
        </w:rPr>
        <w:t>20.986.308</w:t>
      </w:r>
      <w:r w:rsidR="00281F65">
        <w:rPr>
          <w:sz w:val="22"/>
          <w:szCs w:val="22"/>
        </w:rPr>
        <w:t>Ft</w:t>
      </w:r>
      <w:r w:rsidR="001A6228">
        <w:rPr>
          <w:sz w:val="22"/>
          <w:szCs w:val="22"/>
        </w:rPr>
        <w:t>, k</w:t>
      </w:r>
      <w:r w:rsidR="00E35162">
        <w:rPr>
          <w:sz w:val="22"/>
          <w:szCs w:val="22"/>
        </w:rPr>
        <w:t xml:space="preserve">özvetített szolgáltatás </w:t>
      </w:r>
      <w:r w:rsidR="00DC02D7">
        <w:rPr>
          <w:sz w:val="22"/>
          <w:szCs w:val="22"/>
        </w:rPr>
        <w:t>10.972.147</w:t>
      </w:r>
      <w:r w:rsidR="00281F65">
        <w:rPr>
          <w:sz w:val="22"/>
          <w:szCs w:val="22"/>
        </w:rPr>
        <w:t>Ft</w:t>
      </w:r>
      <w:r w:rsidR="00D55380">
        <w:rPr>
          <w:sz w:val="22"/>
          <w:szCs w:val="22"/>
        </w:rPr>
        <w:t>, eg</w:t>
      </w:r>
      <w:r w:rsidR="004A5612">
        <w:rPr>
          <w:sz w:val="22"/>
          <w:szCs w:val="22"/>
        </w:rPr>
        <w:t>yéb szolgál</w:t>
      </w:r>
      <w:r w:rsidR="00E35162">
        <w:rPr>
          <w:sz w:val="22"/>
          <w:szCs w:val="22"/>
        </w:rPr>
        <w:t xml:space="preserve">tatás </w:t>
      </w:r>
      <w:r w:rsidR="00DC02D7">
        <w:rPr>
          <w:sz w:val="22"/>
          <w:szCs w:val="22"/>
        </w:rPr>
        <w:t>7.931.618</w:t>
      </w:r>
      <w:r w:rsidR="00281F65">
        <w:rPr>
          <w:sz w:val="22"/>
          <w:szCs w:val="22"/>
        </w:rPr>
        <w:t>Ft</w:t>
      </w:r>
      <w:r w:rsidR="00F65E8C">
        <w:rPr>
          <w:sz w:val="22"/>
          <w:szCs w:val="22"/>
        </w:rPr>
        <w:t>, Á</w:t>
      </w:r>
      <w:r w:rsidR="00DC02D7">
        <w:rPr>
          <w:sz w:val="22"/>
          <w:szCs w:val="22"/>
        </w:rPr>
        <w:t>FA 17.029.432</w:t>
      </w:r>
      <w:r w:rsidR="00281F65">
        <w:rPr>
          <w:sz w:val="22"/>
          <w:szCs w:val="22"/>
        </w:rPr>
        <w:t>Ft</w:t>
      </w:r>
      <w:r w:rsidR="00443ED6">
        <w:rPr>
          <w:sz w:val="22"/>
          <w:szCs w:val="22"/>
        </w:rPr>
        <w:t xml:space="preserve">, </w:t>
      </w:r>
      <w:r w:rsidR="00E35162">
        <w:rPr>
          <w:sz w:val="22"/>
          <w:szCs w:val="22"/>
        </w:rPr>
        <w:t xml:space="preserve">reklám, propaganda kiadás </w:t>
      </w:r>
      <w:r w:rsidR="00DC02D7">
        <w:rPr>
          <w:sz w:val="22"/>
          <w:szCs w:val="22"/>
        </w:rPr>
        <w:t>30.000</w:t>
      </w:r>
      <w:r w:rsidR="00281F65">
        <w:rPr>
          <w:sz w:val="22"/>
          <w:szCs w:val="22"/>
        </w:rPr>
        <w:t>Ft</w:t>
      </w:r>
      <w:r w:rsidR="00E35162">
        <w:rPr>
          <w:sz w:val="22"/>
          <w:szCs w:val="22"/>
        </w:rPr>
        <w:t xml:space="preserve">, </w:t>
      </w:r>
      <w:r w:rsidR="00443ED6">
        <w:rPr>
          <w:sz w:val="22"/>
          <w:szCs w:val="22"/>
        </w:rPr>
        <w:t xml:space="preserve">egyéb dologi kiadás </w:t>
      </w:r>
      <w:r w:rsidR="00DC02D7">
        <w:rPr>
          <w:sz w:val="22"/>
          <w:szCs w:val="22"/>
        </w:rPr>
        <w:t>313.607</w:t>
      </w:r>
      <w:r w:rsidR="00281F65">
        <w:rPr>
          <w:sz w:val="22"/>
          <w:szCs w:val="22"/>
        </w:rPr>
        <w:t>Ft</w:t>
      </w:r>
      <w:r w:rsidR="00E35162">
        <w:rPr>
          <w:sz w:val="22"/>
          <w:szCs w:val="22"/>
        </w:rPr>
        <w:t xml:space="preserve">, kamatkiadás </w:t>
      </w:r>
      <w:r w:rsidR="00DC02D7">
        <w:rPr>
          <w:sz w:val="22"/>
          <w:szCs w:val="22"/>
        </w:rPr>
        <w:t>687</w:t>
      </w:r>
      <w:r w:rsidR="00281F65">
        <w:rPr>
          <w:sz w:val="22"/>
          <w:szCs w:val="22"/>
        </w:rPr>
        <w:t>Ft</w:t>
      </w:r>
      <w:r w:rsidR="005D4F24">
        <w:rPr>
          <w:sz w:val="22"/>
          <w:szCs w:val="22"/>
        </w:rPr>
        <w:t>, szakmai anyagok beszerzése 944.538Ft.</w:t>
      </w:r>
      <w:proofErr w:type="gramEnd"/>
    </w:p>
    <w:p w:rsidR="008D6D19" w:rsidRDefault="00600D10" w:rsidP="001326D1">
      <w:pPr>
        <w:jc w:val="both"/>
        <w:rPr>
          <w:sz w:val="22"/>
          <w:szCs w:val="22"/>
        </w:rPr>
      </w:pPr>
      <w:r>
        <w:rPr>
          <w:sz w:val="22"/>
          <w:szCs w:val="22"/>
        </w:rPr>
        <w:t xml:space="preserve">A Művelődési Központban </w:t>
      </w:r>
      <w:r w:rsidR="00E35162">
        <w:rPr>
          <w:sz w:val="22"/>
          <w:szCs w:val="22"/>
        </w:rPr>
        <w:t>elektromos szerelési munkák, szám</w:t>
      </w:r>
      <w:r w:rsidR="001F1B95">
        <w:rPr>
          <w:sz w:val="22"/>
          <w:szCs w:val="22"/>
        </w:rPr>
        <w:t xml:space="preserve">ítógép javítás, KIA </w:t>
      </w:r>
      <w:proofErr w:type="gramStart"/>
      <w:r w:rsidR="001F1B95">
        <w:rPr>
          <w:sz w:val="22"/>
          <w:szCs w:val="22"/>
        </w:rPr>
        <w:t>gépkocsi javítás</w:t>
      </w:r>
      <w:proofErr w:type="gramEnd"/>
      <w:r w:rsidR="001F1B95">
        <w:rPr>
          <w:sz w:val="22"/>
          <w:szCs w:val="22"/>
        </w:rPr>
        <w:t>, tűzoltó készülék javítás, k</w:t>
      </w:r>
      <w:r w:rsidR="002A711C">
        <w:rPr>
          <w:sz w:val="22"/>
          <w:szCs w:val="22"/>
        </w:rPr>
        <w:t>azán javítás történt 84</w:t>
      </w:r>
      <w:r w:rsidR="001F1B95">
        <w:rPr>
          <w:sz w:val="22"/>
          <w:szCs w:val="22"/>
        </w:rPr>
        <w:t>3.077</w:t>
      </w:r>
      <w:r w:rsidR="00281F65">
        <w:rPr>
          <w:sz w:val="22"/>
          <w:szCs w:val="22"/>
        </w:rPr>
        <w:t xml:space="preserve">Ft </w:t>
      </w:r>
      <w:r w:rsidR="00E35162">
        <w:rPr>
          <w:sz w:val="22"/>
          <w:szCs w:val="22"/>
        </w:rPr>
        <w:t xml:space="preserve">összegben. </w:t>
      </w:r>
    </w:p>
    <w:p w:rsidR="006C23D3" w:rsidRDefault="006C23D3" w:rsidP="001326D1">
      <w:pPr>
        <w:jc w:val="both"/>
        <w:rPr>
          <w:sz w:val="22"/>
          <w:szCs w:val="22"/>
        </w:rPr>
      </w:pPr>
    </w:p>
    <w:p w:rsidR="009969FF" w:rsidRPr="009571C0" w:rsidRDefault="002D3433" w:rsidP="00395AAD">
      <w:pPr>
        <w:pStyle w:val="Cmsor3"/>
        <w:rPr>
          <w:sz w:val="22"/>
          <w:szCs w:val="22"/>
        </w:rPr>
      </w:pPr>
      <w:r w:rsidRPr="009571C0">
        <w:rPr>
          <w:sz w:val="22"/>
          <w:szCs w:val="22"/>
        </w:rPr>
        <w:t>I</w:t>
      </w:r>
      <w:r w:rsidR="00705974">
        <w:rPr>
          <w:sz w:val="22"/>
          <w:szCs w:val="22"/>
        </w:rPr>
        <w:t>I</w:t>
      </w:r>
      <w:r w:rsidR="000935F4" w:rsidRPr="009571C0">
        <w:rPr>
          <w:sz w:val="22"/>
          <w:szCs w:val="22"/>
        </w:rPr>
        <w:t>I.B/2</w:t>
      </w:r>
      <w:r w:rsidR="009969FF" w:rsidRPr="009571C0">
        <w:rPr>
          <w:sz w:val="22"/>
          <w:szCs w:val="22"/>
        </w:rPr>
        <w:t>. Alkotóház</w:t>
      </w:r>
    </w:p>
    <w:p w:rsidR="0043286A" w:rsidRPr="009571C0" w:rsidRDefault="00F65E8C" w:rsidP="0043286A">
      <w:pPr>
        <w:pStyle w:val="Szvegtrzs2"/>
        <w:rPr>
          <w:sz w:val="22"/>
          <w:szCs w:val="22"/>
        </w:rPr>
      </w:pPr>
      <w:r>
        <w:rPr>
          <w:sz w:val="22"/>
          <w:szCs w:val="22"/>
        </w:rPr>
        <w:t>Ö</w:t>
      </w:r>
      <w:r w:rsidR="00E35162">
        <w:rPr>
          <w:sz w:val="22"/>
          <w:szCs w:val="22"/>
        </w:rPr>
        <w:t xml:space="preserve">sszkiadás </w:t>
      </w:r>
      <w:r w:rsidR="00225C9B">
        <w:rPr>
          <w:sz w:val="22"/>
          <w:szCs w:val="22"/>
        </w:rPr>
        <w:t>21.969.646</w:t>
      </w:r>
      <w:r w:rsidR="00C03E9B">
        <w:rPr>
          <w:sz w:val="22"/>
          <w:szCs w:val="22"/>
        </w:rPr>
        <w:t>Ft (</w:t>
      </w:r>
      <w:r w:rsidR="00225C9B">
        <w:rPr>
          <w:sz w:val="22"/>
          <w:szCs w:val="22"/>
        </w:rPr>
        <w:t>92,4</w:t>
      </w:r>
      <w:r w:rsidR="00D55380" w:rsidRPr="009571C0">
        <w:rPr>
          <w:sz w:val="22"/>
          <w:szCs w:val="22"/>
        </w:rPr>
        <w:t>%). Ebből személy</w:t>
      </w:r>
      <w:r w:rsidR="00294B58">
        <w:rPr>
          <w:sz w:val="22"/>
          <w:szCs w:val="22"/>
        </w:rPr>
        <w:t xml:space="preserve">i juttatás </w:t>
      </w:r>
      <w:r w:rsidR="005502E9">
        <w:rPr>
          <w:sz w:val="22"/>
          <w:szCs w:val="22"/>
        </w:rPr>
        <w:t>11.296.878</w:t>
      </w:r>
      <w:r w:rsidR="00306A1D">
        <w:rPr>
          <w:sz w:val="22"/>
          <w:szCs w:val="22"/>
        </w:rPr>
        <w:t>Ft (</w:t>
      </w:r>
      <w:r w:rsidR="005502E9">
        <w:rPr>
          <w:sz w:val="22"/>
          <w:szCs w:val="22"/>
        </w:rPr>
        <w:t>95,3</w:t>
      </w:r>
      <w:r w:rsidR="00D55380" w:rsidRPr="009571C0">
        <w:rPr>
          <w:sz w:val="22"/>
          <w:szCs w:val="22"/>
        </w:rPr>
        <w:t>%), járu</w:t>
      </w:r>
      <w:r w:rsidR="00294B58">
        <w:rPr>
          <w:sz w:val="22"/>
          <w:szCs w:val="22"/>
        </w:rPr>
        <w:t xml:space="preserve">lékok </w:t>
      </w:r>
      <w:r w:rsidR="005502E9">
        <w:rPr>
          <w:sz w:val="22"/>
          <w:szCs w:val="22"/>
        </w:rPr>
        <w:t>2.112.146</w:t>
      </w:r>
      <w:r w:rsidR="00306A1D">
        <w:rPr>
          <w:sz w:val="22"/>
          <w:szCs w:val="22"/>
        </w:rPr>
        <w:t>Ft (</w:t>
      </w:r>
      <w:r w:rsidR="005502E9">
        <w:rPr>
          <w:sz w:val="22"/>
          <w:szCs w:val="22"/>
        </w:rPr>
        <w:t>97,9</w:t>
      </w:r>
      <w:r w:rsidR="00D55380" w:rsidRPr="009571C0">
        <w:rPr>
          <w:sz w:val="22"/>
          <w:szCs w:val="22"/>
        </w:rPr>
        <w:t>%), dologi kia</w:t>
      </w:r>
      <w:r w:rsidR="00294B58">
        <w:rPr>
          <w:sz w:val="22"/>
          <w:szCs w:val="22"/>
        </w:rPr>
        <w:t xml:space="preserve">dás </w:t>
      </w:r>
      <w:r w:rsidR="005502E9">
        <w:rPr>
          <w:sz w:val="22"/>
          <w:szCs w:val="22"/>
        </w:rPr>
        <w:t>7.630.872</w:t>
      </w:r>
      <w:r w:rsidR="00306A1D">
        <w:rPr>
          <w:sz w:val="22"/>
          <w:szCs w:val="22"/>
        </w:rPr>
        <w:t>Ft</w:t>
      </w:r>
      <w:r w:rsidR="00306A1D" w:rsidRPr="009571C0">
        <w:rPr>
          <w:sz w:val="22"/>
          <w:szCs w:val="22"/>
        </w:rPr>
        <w:t xml:space="preserve"> </w:t>
      </w:r>
      <w:r w:rsidR="00D55380" w:rsidRPr="009571C0">
        <w:rPr>
          <w:sz w:val="22"/>
          <w:szCs w:val="22"/>
        </w:rPr>
        <w:t>(</w:t>
      </w:r>
      <w:r w:rsidR="005502E9">
        <w:rPr>
          <w:sz w:val="22"/>
          <w:szCs w:val="22"/>
        </w:rPr>
        <w:t>86,7</w:t>
      </w:r>
      <w:r w:rsidR="00D55380" w:rsidRPr="009571C0">
        <w:rPr>
          <w:sz w:val="22"/>
          <w:szCs w:val="22"/>
        </w:rPr>
        <w:t>%),</w:t>
      </w:r>
      <w:r w:rsidR="005502E9">
        <w:rPr>
          <w:sz w:val="22"/>
          <w:szCs w:val="22"/>
        </w:rPr>
        <w:t xml:space="preserve"> felhalmozási kiadás 929.750</w:t>
      </w:r>
      <w:r w:rsidR="00306A1D">
        <w:rPr>
          <w:sz w:val="22"/>
          <w:szCs w:val="22"/>
        </w:rPr>
        <w:t xml:space="preserve">Ft. </w:t>
      </w:r>
      <w:r w:rsidR="00097A6A" w:rsidRPr="009571C0">
        <w:rPr>
          <w:sz w:val="22"/>
          <w:szCs w:val="22"/>
        </w:rPr>
        <w:t>Dologi kiadások körében</w:t>
      </w:r>
      <w:r w:rsidR="0043286A" w:rsidRPr="009571C0">
        <w:rPr>
          <w:sz w:val="22"/>
          <w:szCs w:val="22"/>
        </w:rPr>
        <w:t xml:space="preserve"> csak</w:t>
      </w:r>
      <w:r w:rsidR="007F6700" w:rsidRPr="009571C0">
        <w:rPr>
          <w:sz w:val="22"/>
          <w:szCs w:val="22"/>
        </w:rPr>
        <w:t xml:space="preserve"> a legszükségesebbekre költötte</w:t>
      </w:r>
      <w:r w:rsidR="0043286A" w:rsidRPr="009571C0">
        <w:rPr>
          <w:sz w:val="22"/>
          <w:szCs w:val="22"/>
        </w:rPr>
        <w:t>k, melyek minimálisan szükségesek</w:t>
      </w:r>
      <w:r w:rsidR="007F6700" w:rsidRPr="009571C0">
        <w:rPr>
          <w:sz w:val="22"/>
          <w:szCs w:val="22"/>
        </w:rPr>
        <w:t xml:space="preserve"> voltak</w:t>
      </w:r>
      <w:r w:rsidR="0043286A" w:rsidRPr="009571C0">
        <w:rPr>
          <w:sz w:val="22"/>
          <w:szCs w:val="22"/>
        </w:rPr>
        <w:t xml:space="preserve"> a működéshez.</w:t>
      </w:r>
    </w:p>
    <w:p w:rsidR="00133397" w:rsidRDefault="00BE4120" w:rsidP="00DF3CC5">
      <w:pPr>
        <w:pStyle w:val="Szvegtrzs2"/>
        <w:rPr>
          <w:sz w:val="22"/>
          <w:szCs w:val="22"/>
        </w:rPr>
      </w:pPr>
      <w:r w:rsidRPr="009571C0">
        <w:rPr>
          <w:sz w:val="22"/>
          <w:szCs w:val="22"/>
        </w:rPr>
        <w:lastRenderedPageBreak/>
        <w:t>Korábbi évekhez hason</w:t>
      </w:r>
      <w:r w:rsidR="00F14476">
        <w:rPr>
          <w:sz w:val="22"/>
          <w:szCs w:val="22"/>
        </w:rPr>
        <w:t>lóan megrendezésre</w:t>
      </w:r>
      <w:r w:rsidR="005502E9">
        <w:rPr>
          <w:sz w:val="22"/>
          <w:szCs w:val="22"/>
        </w:rPr>
        <w:t xml:space="preserve"> került a XX</w:t>
      </w:r>
      <w:r w:rsidR="007A063A">
        <w:rPr>
          <w:sz w:val="22"/>
          <w:szCs w:val="22"/>
        </w:rPr>
        <w:t>I</w:t>
      </w:r>
      <w:r w:rsidR="005502E9">
        <w:rPr>
          <w:sz w:val="22"/>
          <w:szCs w:val="22"/>
        </w:rPr>
        <w:t>X</w:t>
      </w:r>
      <w:r w:rsidR="000C7B37">
        <w:rPr>
          <w:sz w:val="22"/>
          <w:szCs w:val="22"/>
        </w:rPr>
        <w:t>. PLEIN AIR</w:t>
      </w:r>
      <w:r w:rsidR="00D84FF7">
        <w:rPr>
          <w:sz w:val="22"/>
          <w:szCs w:val="22"/>
        </w:rPr>
        <w:t xml:space="preserve">, </w:t>
      </w:r>
      <w:r w:rsidR="00F14476">
        <w:rPr>
          <w:sz w:val="22"/>
          <w:szCs w:val="22"/>
        </w:rPr>
        <w:t>X</w:t>
      </w:r>
      <w:r w:rsidR="007A063A">
        <w:rPr>
          <w:sz w:val="22"/>
          <w:szCs w:val="22"/>
        </w:rPr>
        <w:t>I</w:t>
      </w:r>
      <w:r w:rsidR="005502E9">
        <w:rPr>
          <w:sz w:val="22"/>
          <w:szCs w:val="22"/>
        </w:rPr>
        <w:t>X</w:t>
      </w:r>
      <w:r w:rsidR="00633F21">
        <w:rPr>
          <w:sz w:val="22"/>
          <w:szCs w:val="22"/>
        </w:rPr>
        <w:t>. Bronz Szimpózium, illetve a</w:t>
      </w:r>
      <w:r w:rsidR="00E842FC">
        <w:rPr>
          <w:sz w:val="22"/>
          <w:szCs w:val="22"/>
        </w:rPr>
        <w:t xml:space="preserve"> I</w:t>
      </w:r>
      <w:r w:rsidR="00294B58">
        <w:rPr>
          <w:sz w:val="22"/>
          <w:szCs w:val="22"/>
        </w:rPr>
        <w:t>I</w:t>
      </w:r>
      <w:r w:rsidR="005502E9">
        <w:rPr>
          <w:sz w:val="22"/>
          <w:szCs w:val="22"/>
        </w:rPr>
        <w:t>I</w:t>
      </w:r>
      <w:r w:rsidR="00977211">
        <w:rPr>
          <w:sz w:val="22"/>
          <w:szCs w:val="22"/>
        </w:rPr>
        <w:t xml:space="preserve">. </w:t>
      </w:r>
      <w:proofErr w:type="spellStart"/>
      <w:r w:rsidR="00977211">
        <w:rPr>
          <w:sz w:val="22"/>
          <w:szCs w:val="22"/>
        </w:rPr>
        <w:t>Ona</w:t>
      </w:r>
      <w:proofErr w:type="spellEnd"/>
      <w:r w:rsidR="00E842FC">
        <w:rPr>
          <w:sz w:val="22"/>
          <w:szCs w:val="22"/>
        </w:rPr>
        <w:t xml:space="preserve"> </w:t>
      </w:r>
      <w:proofErr w:type="spellStart"/>
      <w:r w:rsidR="00E842FC">
        <w:rPr>
          <w:sz w:val="22"/>
          <w:szCs w:val="22"/>
        </w:rPr>
        <w:t>Bona</w:t>
      </w:r>
      <w:proofErr w:type="spellEnd"/>
      <w:r w:rsidR="00E842FC">
        <w:rPr>
          <w:sz w:val="22"/>
          <w:szCs w:val="22"/>
        </w:rPr>
        <w:t xml:space="preserve"> </w:t>
      </w:r>
      <w:proofErr w:type="spellStart"/>
      <w:r w:rsidR="00D13CA8">
        <w:rPr>
          <w:sz w:val="22"/>
          <w:szCs w:val="22"/>
        </w:rPr>
        <w:t>Workshop</w:t>
      </w:r>
      <w:proofErr w:type="spellEnd"/>
      <w:r w:rsidR="00D13CA8">
        <w:rPr>
          <w:sz w:val="22"/>
          <w:szCs w:val="22"/>
        </w:rPr>
        <w:t xml:space="preserve"> és a Project 833 </w:t>
      </w:r>
      <w:proofErr w:type="spellStart"/>
      <w:r w:rsidR="00D13CA8">
        <w:rPr>
          <w:sz w:val="22"/>
          <w:szCs w:val="22"/>
        </w:rPr>
        <w:t>Workshop</w:t>
      </w:r>
      <w:proofErr w:type="spellEnd"/>
      <w:r w:rsidR="00D13CA8">
        <w:rPr>
          <w:sz w:val="22"/>
          <w:szCs w:val="22"/>
        </w:rPr>
        <w:t>.</w:t>
      </w:r>
      <w:r w:rsidR="008414F1">
        <w:rPr>
          <w:sz w:val="22"/>
          <w:szCs w:val="22"/>
        </w:rPr>
        <w:t xml:space="preserve"> </w:t>
      </w:r>
      <w:r w:rsidR="00306A1D">
        <w:rPr>
          <w:sz w:val="22"/>
          <w:szCs w:val="22"/>
        </w:rPr>
        <w:t>2019</w:t>
      </w:r>
      <w:r w:rsidR="005E59F3">
        <w:rPr>
          <w:sz w:val="22"/>
          <w:szCs w:val="22"/>
        </w:rPr>
        <w:t xml:space="preserve">. költségvetési </w:t>
      </w:r>
      <w:r w:rsidR="000F0A2A">
        <w:rPr>
          <w:sz w:val="22"/>
          <w:szCs w:val="22"/>
        </w:rPr>
        <w:t>maradvány</w:t>
      </w:r>
      <w:r w:rsidR="00FD5564">
        <w:rPr>
          <w:sz w:val="22"/>
          <w:szCs w:val="22"/>
        </w:rPr>
        <w:t xml:space="preserve"> </w:t>
      </w:r>
      <w:r w:rsidR="005502E9">
        <w:rPr>
          <w:sz w:val="22"/>
          <w:szCs w:val="22"/>
        </w:rPr>
        <w:t>1.049.915</w:t>
      </w:r>
      <w:r w:rsidR="00306A1D">
        <w:rPr>
          <w:sz w:val="22"/>
          <w:szCs w:val="22"/>
        </w:rPr>
        <w:t>Ft</w:t>
      </w:r>
      <w:r w:rsidR="008A7AAC" w:rsidRPr="009571C0">
        <w:rPr>
          <w:sz w:val="22"/>
          <w:szCs w:val="22"/>
        </w:rPr>
        <w:t xml:space="preserve">, </w:t>
      </w:r>
      <w:r w:rsidR="00F14476">
        <w:rPr>
          <w:sz w:val="22"/>
          <w:szCs w:val="22"/>
        </w:rPr>
        <w:t xml:space="preserve">mely feladathoz kötött. </w:t>
      </w:r>
    </w:p>
    <w:p w:rsidR="00EE4A85" w:rsidRDefault="00EE4A85" w:rsidP="00DF3CC5">
      <w:pPr>
        <w:pStyle w:val="Szvegtrzs2"/>
        <w:rPr>
          <w:sz w:val="22"/>
          <w:szCs w:val="22"/>
        </w:rPr>
      </w:pPr>
      <w:r>
        <w:rPr>
          <w:sz w:val="22"/>
          <w:szCs w:val="22"/>
        </w:rPr>
        <w:t xml:space="preserve">Az intézménynek 2019. december 31-én lejárt határidejű kifizetetlen számlája és követelése nem volt. </w:t>
      </w:r>
    </w:p>
    <w:p w:rsidR="00DF3CC5" w:rsidRDefault="00DF3CC5" w:rsidP="00DF3CC5">
      <w:pPr>
        <w:jc w:val="both"/>
        <w:rPr>
          <w:b/>
          <w:sz w:val="22"/>
          <w:szCs w:val="22"/>
        </w:rPr>
      </w:pPr>
    </w:p>
    <w:p w:rsidR="00437B20" w:rsidRPr="009571C0" w:rsidRDefault="00437B20" w:rsidP="00DF3CC5">
      <w:pPr>
        <w:jc w:val="both"/>
        <w:rPr>
          <w:b/>
          <w:sz w:val="22"/>
          <w:szCs w:val="22"/>
        </w:rPr>
      </w:pPr>
      <w:r>
        <w:rPr>
          <w:b/>
          <w:sz w:val="22"/>
          <w:szCs w:val="22"/>
        </w:rPr>
        <w:t>I</w:t>
      </w:r>
      <w:r w:rsidR="00705974">
        <w:rPr>
          <w:b/>
          <w:sz w:val="22"/>
          <w:szCs w:val="22"/>
        </w:rPr>
        <w:t>I</w:t>
      </w:r>
      <w:r w:rsidR="00FD5564">
        <w:rPr>
          <w:b/>
          <w:sz w:val="22"/>
          <w:szCs w:val="22"/>
        </w:rPr>
        <w:t>I.B/3</w:t>
      </w:r>
      <w:r w:rsidRPr="009571C0">
        <w:rPr>
          <w:b/>
          <w:sz w:val="22"/>
          <w:szCs w:val="22"/>
        </w:rPr>
        <w:t xml:space="preserve">. </w:t>
      </w:r>
      <w:r>
        <w:rPr>
          <w:b/>
          <w:sz w:val="22"/>
          <w:szCs w:val="22"/>
        </w:rPr>
        <w:t xml:space="preserve">Dr. Szarka Ödön Egyesített Egészségügyi és Szociális Intézmény </w:t>
      </w:r>
    </w:p>
    <w:p w:rsidR="00D55380" w:rsidRPr="00B370E1" w:rsidRDefault="00D55380" w:rsidP="00D55380">
      <w:pPr>
        <w:tabs>
          <w:tab w:val="left" w:pos="4860"/>
        </w:tabs>
        <w:jc w:val="both"/>
        <w:rPr>
          <w:sz w:val="22"/>
          <w:szCs w:val="22"/>
        </w:rPr>
      </w:pPr>
      <w:r w:rsidRPr="00B370E1">
        <w:rPr>
          <w:sz w:val="22"/>
          <w:szCs w:val="22"/>
        </w:rPr>
        <w:t xml:space="preserve">Összkiadás </w:t>
      </w:r>
      <w:r w:rsidR="008414F1">
        <w:rPr>
          <w:sz w:val="22"/>
          <w:szCs w:val="22"/>
        </w:rPr>
        <w:t>949.788.280</w:t>
      </w:r>
      <w:r w:rsidR="00306A1D">
        <w:rPr>
          <w:sz w:val="22"/>
          <w:szCs w:val="22"/>
        </w:rPr>
        <w:t>Ft</w:t>
      </w:r>
      <w:r w:rsidR="00A02805">
        <w:rPr>
          <w:sz w:val="22"/>
          <w:szCs w:val="22"/>
        </w:rPr>
        <w:t>-ra (</w:t>
      </w:r>
      <w:r w:rsidR="008414F1">
        <w:rPr>
          <w:sz w:val="22"/>
          <w:szCs w:val="22"/>
        </w:rPr>
        <w:t>91,8</w:t>
      </w:r>
      <w:r w:rsidRPr="00B370E1">
        <w:rPr>
          <w:sz w:val="22"/>
          <w:szCs w:val="22"/>
        </w:rPr>
        <w:t xml:space="preserve">%) teljesült. Ebből személyi juttatás </w:t>
      </w:r>
      <w:r w:rsidR="008414F1">
        <w:rPr>
          <w:sz w:val="22"/>
          <w:szCs w:val="22"/>
        </w:rPr>
        <w:t>368.258.818</w:t>
      </w:r>
      <w:r w:rsidR="00306A1D">
        <w:rPr>
          <w:sz w:val="22"/>
          <w:szCs w:val="22"/>
        </w:rPr>
        <w:t>Ft (</w:t>
      </w:r>
      <w:r w:rsidR="008414F1">
        <w:rPr>
          <w:sz w:val="22"/>
          <w:szCs w:val="22"/>
        </w:rPr>
        <w:t>95,8</w:t>
      </w:r>
      <w:r w:rsidRPr="00B370E1">
        <w:rPr>
          <w:sz w:val="22"/>
          <w:szCs w:val="22"/>
        </w:rPr>
        <w:t xml:space="preserve">%), járulékok </w:t>
      </w:r>
      <w:r w:rsidR="008414F1">
        <w:rPr>
          <w:sz w:val="22"/>
          <w:szCs w:val="22"/>
        </w:rPr>
        <w:t>67.840.668</w:t>
      </w:r>
      <w:r w:rsidR="00306A1D">
        <w:rPr>
          <w:sz w:val="22"/>
          <w:szCs w:val="22"/>
        </w:rPr>
        <w:t>Ft</w:t>
      </w:r>
      <w:r w:rsidR="00306A1D" w:rsidRPr="00B370E1">
        <w:rPr>
          <w:sz w:val="22"/>
          <w:szCs w:val="22"/>
        </w:rPr>
        <w:t xml:space="preserve"> </w:t>
      </w:r>
      <w:r w:rsidRPr="00B370E1">
        <w:rPr>
          <w:sz w:val="22"/>
          <w:szCs w:val="22"/>
        </w:rPr>
        <w:t>(</w:t>
      </w:r>
      <w:r w:rsidR="008414F1">
        <w:rPr>
          <w:sz w:val="22"/>
          <w:szCs w:val="22"/>
        </w:rPr>
        <w:t>91,6</w:t>
      </w:r>
      <w:r w:rsidRPr="00B370E1">
        <w:rPr>
          <w:sz w:val="22"/>
          <w:szCs w:val="22"/>
        </w:rPr>
        <w:t xml:space="preserve">%), dologi kiadások </w:t>
      </w:r>
      <w:r w:rsidR="008414F1">
        <w:rPr>
          <w:sz w:val="22"/>
          <w:szCs w:val="22"/>
        </w:rPr>
        <w:t>359.293.558</w:t>
      </w:r>
      <w:r w:rsidR="00306A1D">
        <w:rPr>
          <w:sz w:val="22"/>
          <w:szCs w:val="22"/>
        </w:rPr>
        <w:t>Ft</w:t>
      </w:r>
      <w:r w:rsidR="00306A1D" w:rsidRPr="00B370E1">
        <w:rPr>
          <w:sz w:val="22"/>
          <w:szCs w:val="22"/>
        </w:rPr>
        <w:t xml:space="preserve"> </w:t>
      </w:r>
      <w:r w:rsidR="00E842FC" w:rsidRPr="00B370E1">
        <w:rPr>
          <w:sz w:val="22"/>
          <w:szCs w:val="22"/>
        </w:rPr>
        <w:t>(</w:t>
      </w:r>
      <w:r w:rsidR="008414F1">
        <w:rPr>
          <w:sz w:val="22"/>
          <w:szCs w:val="22"/>
        </w:rPr>
        <w:t>87,7</w:t>
      </w:r>
      <w:r w:rsidRPr="00B370E1">
        <w:rPr>
          <w:sz w:val="22"/>
          <w:szCs w:val="22"/>
        </w:rPr>
        <w:t xml:space="preserve">%), </w:t>
      </w:r>
      <w:r w:rsidR="00F65E8C">
        <w:rPr>
          <w:sz w:val="22"/>
          <w:szCs w:val="22"/>
        </w:rPr>
        <w:t>f</w:t>
      </w:r>
      <w:r w:rsidR="00A02805">
        <w:rPr>
          <w:sz w:val="22"/>
          <w:szCs w:val="22"/>
        </w:rPr>
        <w:t xml:space="preserve">elhalmozási kiadás </w:t>
      </w:r>
      <w:r w:rsidR="00CD69A7">
        <w:rPr>
          <w:sz w:val="22"/>
          <w:szCs w:val="22"/>
        </w:rPr>
        <w:t>149.555</w:t>
      </w:r>
      <w:r w:rsidR="008414F1">
        <w:rPr>
          <w:sz w:val="22"/>
          <w:szCs w:val="22"/>
        </w:rPr>
        <w:t>.236</w:t>
      </w:r>
      <w:r w:rsidR="00CD69A7">
        <w:rPr>
          <w:sz w:val="22"/>
          <w:szCs w:val="22"/>
        </w:rPr>
        <w:t>Ft, egyéb működési kiadások 4.840.000 Ft.</w:t>
      </w:r>
    </w:p>
    <w:p w:rsidR="008414F1" w:rsidRDefault="00A02805" w:rsidP="008B275D">
      <w:pPr>
        <w:jc w:val="both"/>
        <w:rPr>
          <w:sz w:val="22"/>
          <w:szCs w:val="22"/>
        </w:rPr>
      </w:pPr>
      <w:r w:rsidRPr="00926561">
        <w:rPr>
          <w:sz w:val="22"/>
          <w:szCs w:val="22"/>
        </w:rPr>
        <w:t xml:space="preserve">Szellemi termékek, informatikai és egyéb eszközök beszerzése történt az EU-s pályázatok kapcsán. </w:t>
      </w:r>
    </w:p>
    <w:p w:rsidR="008414F1" w:rsidRDefault="008414F1" w:rsidP="008B275D">
      <w:pPr>
        <w:jc w:val="both"/>
        <w:rPr>
          <w:sz w:val="22"/>
          <w:szCs w:val="22"/>
        </w:rPr>
      </w:pPr>
      <w:r>
        <w:rPr>
          <w:sz w:val="22"/>
          <w:szCs w:val="22"/>
        </w:rPr>
        <w:t xml:space="preserve">A szociális otthonba mosógép, vérnyomásmérő, kávéfőző, a </w:t>
      </w:r>
      <w:proofErr w:type="spellStart"/>
      <w:r>
        <w:rPr>
          <w:sz w:val="22"/>
          <w:szCs w:val="22"/>
        </w:rPr>
        <w:t>járóbeteg</w:t>
      </w:r>
      <w:proofErr w:type="spellEnd"/>
      <w:r>
        <w:rPr>
          <w:sz w:val="22"/>
          <w:szCs w:val="22"/>
        </w:rPr>
        <w:t xml:space="preserve"> szakellátás részére nagy értékű vizsgáló lámpa és egyéb kis értékű szakmai eszközök, az orvosi ügyeletnél gépjármű került beszerzésre. A bölcsődékbe székeket és asztalokat vásároltak. A védőnőknek audiométert, mérleget, vérnyomásmérőt, kerékpárt szereztek be. A Kereszt téren kamerarendszert építettek ki. A </w:t>
      </w:r>
      <w:r w:rsidRPr="00926561">
        <w:rPr>
          <w:sz w:val="22"/>
          <w:szCs w:val="22"/>
        </w:rPr>
        <w:t xml:space="preserve">Reumatológiai </w:t>
      </w:r>
      <w:proofErr w:type="spellStart"/>
      <w:r w:rsidRPr="00926561">
        <w:rPr>
          <w:sz w:val="22"/>
          <w:szCs w:val="22"/>
        </w:rPr>
        <w:t>Járóbeteg</w:t>
      </w:r>
      <w:proofErr w:type="spellEnd"/>
      <w:r w:rsidRPr="00926561">
        <w:rPr>
          <w:sz w:val="22"/>
          <w:szCs w:val="22"/>
        </w:rPr>
        <w:t xml:space="preserve"> Szakellátás S</w:t>
      </w:r>
      <w:r>
        <w:rPr>
          <w:sz w:val="22"/>
          <w:szCs w:val="22"/>
        </w:rPr>
        <w:t>íp u. 3. szám alatti telephelyére orvosi eszközök beszerzése történt, továbbá folytatódott ez évben az épület felújítás, amely az EFOP 2.2.19-17 számú, „</w:t>
      </w:r>
      <w:proofErr w:type="spellStart"/>
      <w:r>
        <w:rPr>
          <w:sz w:val="22"/>
          <w:szCs w:val="22"/>
        </w:rPr>
        <w:t>Járóbeteg</w:t>
      </w:r>
      <w:proofErr w:type="spellEnd"/>
      <w:r>
        <w:rPr>
          <w:sz w:val="22"/>
          <w:szCs w:val="22"/>
        </w:rPr>
        <w:t xml:space="preserve"> szakellátó szolgáltatások fejlesztése” című pályázat keretében valósult meg.</w:t>
      </w:r>
    </w:p>
    <w:p w:rsidR="00A02805" w:rsidRPr="00FA2585" w:rsidRDefault="00A02805" w:rsidP="008B275D">
      <w:pPr>
        <w:jc w:val="both"/>
        <w:rPr>
          <w:sz w:val="22"/>
          <w:szCs w:val="22"/>
        </w:rPr>
      </w:pPr>
    </w:p>
    <w:p w:rsidR="00955F35" w:rsidRPr="009571C0" w:rsidRDefault="00437B20" w:rsidP="00395AAD">
      <w:pPr>
        <w:jc w:val="both"/>
        <w:rPr>
          <w:b/>
          <w:sz w:val="22"/>
          <w:szCs w:val="22"/>
        </w:rPr>
      </w:pPr>
      <w:r>
        <w:rPr>
          <w:b/>
          <w:sz w:val="22"/>
          <w:szCs w:val="22"/>
        </w:rPr>
        <w:t>I</w:t>
      </w:r>
      <w:r w:rsidR="00705974">
        <w:rPr>
          <w:b/>
          <w:sz w:val="22"/>
          <w:szCs w:val="22"/>
        </w:rPr>
        <w:t>I</w:t>
      </w:r>
      <w:r w:rsidR="00FD5564">
        <w:rPr>
          <w:b/>
          <w:sz w:val="22"/>
          <w:szCs w:val="22"/>
        </w:rPr>
        <w:t>I.B/4</w:t>
      </w:r>
      <w:r w:rsidR="00955F35" w:rsidRPr="009571C0">
        <w:rPr>
          <w:b/>
          <w:sz w:val="22"/>
          <w:szCs w:val="22"/>
        </w:rPr>
        <w:t xml:space="preserve">. </w:t>
      </w:r>
      <w:proofErr w:type="spellStart"/>
      <w:r w:rsidR="00955F35" w:rsidRPr="009571C0">
        <w:rPr>
          <w:b/>
          <w:sz w:val="22"/>
          <w:szCs w:val="22"/>
        </w:rPr>
        <w:t>Piroskavárosi</w:t>
      </w:r>
      <w:proofErr w:type="spellEnd"/>
      <w:r w:rsidR="00955F35" w:rsidRPr="009571C0">
        <w:rPr>
          <w:b/>
          <w:sz w:val="22"/>
          <w:szCs w:val="22"/>
        </w:rPr>
        <w:t xml:space="preserve"> Idősek Otthona </w:t>
      </w:r>
    </w:p>
    <w:p w:rsidR="00515E31" w:rsidRPr="009571C0" w:rsidRDefault="00515E31" w:rsidP="00515E31">
      <w:pPr>
        <w:tabs>
          <w:tab w:val="left" w:pos="4860"/>
        </w:tabs>
        <w:jc w:val="both"/>
        <w:rPr>
          <w:sz w:val="22"/>
          <w:szCs w:val="22"/>
        </w:rPr>
      </w:pPr>
      <w:r>
        <w:rPr>
          <w:sz w:val="22"/>
          <w:szCs w:val="22"/>
        </w:rPr>
        <w:t>Összk</w:t>
      </w:r>
      <w:r w:rsidRPr="009571C0">
        <w:rPr>
          <w:sz w:val="22"/>
          <w:szCs w:val="22"/>
        </w:rPr>
        <w:t xml:space="preserve">iadás </w:t>
      </w:r>
      <w:r w:rsidR="004E0AEF">
        <w:rPr>
          <w:sz w:val="22"/>
          <w:szCs w:val="22"/>
        </w:rPr>
        <w:t>211.601.559</w:t>
      </w:r>
      <w:r w:rsidR="00306A1D">
        <w:rPr>
          <w:sz w:val="22"/>
          <w:szCs w:val="22"/>
        </w:rPr>
        <w:t xml:space="preserve">Ft </w:t>
      </w:r>
      <w:r w:rsidR="00303D7E">
        <w:rPr>
          <w:sz w:val="22"/>
          <w:szCs w:val="22"/>
        </w:rPr>
        <w:t>(</w:t>
      </w:r>
      <w:r w:rsidR="004E0AEF">
        <w:rPr>
          <w:sz w:val="22"/>
          <w:szCs w:val="22"/>
        </w:rPr>
        <w:t>88,1</w:t>
      </w:r>
      <w:r w:rsidRPr="009571C0">
        <w:rPr>
          <w:sz w:val="22"/>
          <w:szCs w:val="22"/>
        </w:rPr>
        <w:t xml:space="preserve">%). Ebből személyi juttatás </w:t>
      </w:r>
      <w:r w:rsidR="00CD69A7">
        <w:rPr>
          <w:sz w:val="22"/>
          <w:szCs w:val="22"/>
        </w:rPr>
        <w:t>115</w:t>
      </w:r>
      <w:r w:rsidR="004E0AEF">
        <w:rPr>
          <w:sz w:val="22"/>
          <w:szCs w:val="22"/>
        </w:rPr>
        <w:t>.211.663F</w:t>
      </w:r>
      <w:r w:rsidR="00306A1D">
        <w:rPr>
          <w:sz w:val="22"/>
          <w:szCs w:val="22"/>
        </w:rPr>
        <w:t xml:space="preserve">t </w:t>
      </w:r>
      <w:r w:rsidR="00ED677A">
        <w:rPr>
          <w:sz w:val="22"/>
          <w:szCs w:val="22"/>
        </w:rPr>
        <w:t>(</w:t>
      </w:r>
      <w:r w:rsidR="004E0AEF">
        <w:rPr>
          <w:sz w:val="22"/>
          <w:szCs w:val="22"/>
        </w:rPr>
        <w:t>88,1</w:t>
      </w:r>
      <w:r w:rsidRPr="009571C0">
        <w:rPr>
          <w:sz w:val="22"/>
          <w:szCs w:val="22"/>
        </w:rPr>
        <w:t xml:space="preserve">%), járulékok </w:t>
      </w:r>
      <w:r w:rsidR="004E0AEF">
        <w:rPr>
          <w:sz w:val="22"/>
          <w:szCs w:val="22"/>
        </w:rPr>
        <w:t>21.295.809</w:t>
      </w:r>
      <w:r w:rsidR="00306A1D">
        <w:rPr>
          <w:sz w:val="22"/>
          <w:szCs w:val="22"/>
        </w:rPr>
        <w:t>Ft</w:t>
      </w:r>
      <w:r w:rsidR="00306A1D" w:rsidRPr="009571C0">
        <w:rPr>
          <w:sz w:val="22"/>
          <w:szCs w:val="22"/>
        </w:rPr>
        <w:t xml:space="preserve"> </w:t>
      </w:r>
      <w:r w:rsidRPr="009571C0">
        <w:rPr>
          <w:sz w:val="22"/>
          <w:szCs w:val="22"/>
        </w:rPr>
        <w:t>(</w:t>
      </w:r>
      <w:r w:rsidR="004E0AEF">
        <w:rPr>
          <w:sz w:val="22"/>
          <w:szCs w:val="22"/>
        </w:rPr>
        <w:t>85,6</w:t>
      </w:r>
      <w:r w:rsidRPr="009571C0">
        <w:rPr>
          <w:sz w:val="22"/>
          <w:szCs w:val="22"/>
        </w:rPr>
        <w:t xml:space="preserve">%), dologi kiadások </w:t>
      </w:r>
      <w:r w:rsidR="004E0AEF">
        <w:rPr>
          <w:sz w:val="22"/>
          <w:szCs w:val="22"/>
        </w:rPr>
        <w:t>67.078.815Ft (87,9</w:t>
      </w:r>
      <w:r>
        <w:rPr>
          <w:sz w:val="22"/>
          <w:szCs w:val="22"/>
        </w:rPr>
        <w:t>%)</w:t>
      </w:r>
      <w:r w:rsidR="00F65E8C">
        <w:rPr>
          <w:sz w:val="22"/>
          <w:szCs w:val="22"/>
        </w:rPr>
        <w:t>, felhalmo</w:t>
      </w:r>
      <w:r w:rsidR="00A02805">
        <w:rPr>
          <w:sz w:val="22"/>
          <w:szCs w:val="22"/>
        </w:rPr>
        <w:t>zási kiadás</w:t>
      </w:r>
      <w:r w:rsidR="004E0AEF">
        <w:rPr>
          <w:sz w:val="22"/>
          <w:szCs w:val="22"/>
        </w:rPr>
        <w:t xml:space="preserve"> 6.340.443Ft (95,8</w:t>
      </w:r>
      <w:r>
        <w:rPr>
          <w:sz w:val="22"/>
          <w:szCs w:val="22"/>
        </w:rPr>
        <w:t xml:space="preserve">%), egyéb működési kiadás </w:t>
      </w:r>
      <w:r w:rsidR="004E0AEF">
        <w:rPr>
          <w:sz w:val="22"/>
          <w:szCs w:val="22"/>
        </w:rPr>
        <w:t>1.674.829</w:t>
      </w:r>
      <w:r w:rsidR="00306A1D">
        <w:rPr>
          <w:sz w:val="22"/>
          <w:szCs w:val="22"/>
        </w:rPr>
        <w:t>Ft (</w:t>
      </w:r>
      <w:r w:rsidR="004E0AEF">
        <w:rPr>
          <w:sz w:val="22"/>
          <w:szCs w:val="22"/>
        </w:rPr>
        <w:t>100</w:t>
      </w:r>
      <w:r>
        <w:rPr>
          <w:sz w:val="22"/>
          <w:szCs w:val="22"/>
        </w:rPr>
        <w:t xml:space="preserve">%), </w:t>
      </w:r>
      <w:r w:rsidR="004E0AEF">
        <w:rPr>
          <w:sz w:val="22"/>
          <w:szCs w:val="22"/>
        </w:rPr>
        <w:t>beruházás 6.340.443 Ft (95,9%).</w:t>
      </w:r>
    </w:p>
    <w:p w:rsidR="00824A36" w:rsidRPr="00F65469" w:rsidRDefault="00306A1D" w:rsidP="00395AAD">
      <w:pPr>
        <w:jc w:val="both"/>
        <w:rPr>
          <w:sz w:val="22"/>
          <w:szCs w:val="22"/>
        </w:rPr>
      </w:pPr>
      <w:r>
        <w:rPr>
          <w:sz w:val="22"/>
          <w:szCs w:val="22"/>
        </w:rPr>
        <w:t>Az intézmény 2019</w:t>
      </w:r>
      <w:r w:rsidR="00F65469" w:rsidRPr="00F65469">
        <w:rPr>
          <w:sz w:val="22"/>
          <w:szCs w:val="22"/>
        </w:rPr>
        <w:t xml:space="preserve">. évben </w:t>
      </w:r>
      <w:r w:rsidR="00F65469">
        <w:rPr>
          <w:sz w:val="22"/>
          <w:szCs w:val="22"/>
        </w:rPr>
        <w:t xml:space="preserve">pályázatot </w:t>
      </w:r>
      <w:r w:rsidR="00ED677A">
        <w:rPr>
          <w:sz w:val="22"/>
          <w:szCs w:val="22"/>
        </w:rPr>
        <w:t>nyújtott be és nyert a Magyar Nemzeti Üdülési Alapítvány Erzsébet Program keretében a tanulók nyári táboroztatására. A program költségei a dologi kiadások között szerepel</w:t>
      </w:r>
      <w:r w:rsidR="002114E2">
        <w:rPr>
          <w:sz w:val="22"/>
          <w:szCs w:val="22"/>
        </w:rPr>
        <w:t>nek</w:t>
      </w:r>
      <w:r w:rsidR="00ED677A">
        <w:rPr>
          <w:sz w:val="22"/>
          <w:szCs w:val="22"/>
        </w:rPr>
        <w:t xml:space="preserve">. </w:t>
      </w:r>
    </w:p>
    <w:p w:rsidR="00F65469" w:rsidRDefault="00F65469" w:rsidP="00395AAD">
      <w:pPr>
        <w:jc w:val="both"/>
        <w:rPr>
          <w:b/>
          <w:sz w:val="22"/>
          <w:szCs w:val="22"/>
        </w:rPr>
      </w:pPr>
    </w:p>
    <w:p w:rsidR="009969FF" w:rsidRPr="009571C0" w:rsidRDefault="002D3433" w:rsidP="00395AAD">
      <w:pPr>
        <w:jc w:val="both"/>
        <w:rPr>
          <w:sz w:val="22"/>
          <w:szCs w:val="22"/>
        </w:rPr>
      </w:pPr>
      <w:r w:rsidRPr="009571C0">
        <w:rPr>
          <w:b/>
          <w:sz w:val="22"/>
          <w:szCs w:val="22"/>
        </w:rPr>
        <w:t>I</w:t>
      </w:r>
      <w:r w:rsidR="00705974">
        <w:rPr>
          <w:b/>
          <w:sz w:val="22"/>
          <w:szCs w:val="22"/>
        </w:rPr>
        <w:t>I</w:t>
      </w:r>
      <w:r w:rsidR="00955F35" w:rsidRPr="009571C0">
        <w:rPr>
          <w:b/>
          <w:sz w:val="22"/>
          <w:szCs w:val="22"/>
        </w:rPr>
        <w:t>I.B/5</w:t>
      </w:r>
      <w:r w:rsidR="009969FF" w:rsidRPr="009571C0">
        <w:rPr>
          <w:b/>
          <w:sz w:val="22"/>
          <w:szCs w:val="22"/>
        </w:rPr>
        <w:t xml:space="preserve">. </w:t>
      </w:r>
      <w:r w:rsidR="00614164" w:rsidRPr="009571C0">
        <w:rPr>
          <w:b/>
          <w:sz w:val="22"/>
          <w:szCs w:val="22"/>
        </w:rPr>
        <w:t xml:space="preserve">Hivatali feladatok </w:t>
      </w:r>
    </w:p>
    <w:p w:rsidR="005E59F3" w:rsidRPr="009571C0" w:rsidRDefault="00FD5564" w:rsidP="00E9337C">
      <w:pPr>
        <w:jc w:val="both"/>
        <w:rPr>
          <w:sz w:val="22"/>
          <w:szCs w:val="22"/>
        </w:rPr>
      </w:pPr>
      <w:r>
        <w:rPr>
          <w:sz w:val="22"/>
          <w:szCs w:val="22"/>
        </w:rPr>
        <w:t xml:space="preserve">Összkiadás: </w:t>
      </w:r>
      <w:r w:rsidR="004E0AEF">
        <w:rPr>
          <w:sz w:val="22"/>
          <w:szCs w:val="22"/>
        </w:rPr>
        <w:t>322.813.872</w:t>
      </w:r>
      <w:r w:rsidR="00F66F4A">
        <w:rPr>
          <w:sz w:val="22"/>
          <w:szCs w:val="22"/>
        </w:rPr>
        <w:t>Ft</w:t>
      </w:r>
      <w:r w:rsidR="00CF2E10">
        <w:rPr>
          <w:sz w:val="22"/>
          <w:szCs w:val="22"/>
        </w:rPr>
        <w:t>-ra (</w:t>
      </w:r>
      <w:r w:rsidR="004E0AEF">
        <w:rPr>
          <w:sz w:val="22"/>
          <w:szCs w:val="22"/>
        </w:rPr>
        <w:t>89,5</w:t>
      </w:r>
      <w:r w:rsidR="00E9337C" w:rsidRPr="009571C0">
        <w:rPr>
          <w:sz w:val="22"/>
          <w:szCs w:val="22"/>
        </w:rPr>
        <w:t>%) teljesült. Ebből a személ</w:t>
      </w:r>
      <w:r w:rsidR="00E26ED2">
        <w:rPr>
          <w:sz w:val="22"/>
          <w:szCs w:val="22"/>
        </w:rPr>
        <w:t>y</w:t>
      </w:r>
      <w:r w:rsidR="00E9406E">
        <w:rPr>
          <w:sz w:val="22"/>
          <w:szCs w:val="22"/>
        </w:rPr>
        <w:t>i k</w:t>
      </w:r>
      <w:r w:rsidR="00515E31">
        <w:rPr>
          <w:sz w:val="22"/>
          <w:szCs w:val="22"/>
        </w:rPr>
        <w:t>i</w:t>
      </w:r>
      <w:r w:rsidR="00ED677A">
        <w:rPr>
          <w:sz w:val="22"/>
          <w:szCs w:val="22"/>
        </w:rPr>
        <w:t>a</w:t>
      </w:r>
      <w:r w:rsidR="00294B58">
        <w:rPr>
          <w:sz w:val="22"/>
          <w:szCs w:val="22"/>
        </w:rPr>
        <w:t xml:space="preserve">dások teljesülése: </w:t>
      </w:r>
      <w:r w:rsidR="00F66F4A">
        <w:rPr>
          <w:sz w:val="22"/>
          <w:szCs w:val="22"/>
        </w:rPr>
        <w:t>220.066.790</w:t>
      </w:r>
      <w:r w:rsidR="00CF2E10">
        <w:rPr>
          <w:sz w:val="22"/>
          <w:szCs w:val="22"/>
        </w:rPr>
        <w:t>Ft (</w:t>
      </w:r>
      <w:r w:rsidR="00F66F4A">
        <w:rPr>
          <w:sz w:val="22"/>
          <w:szCs w:val="22"/>
        </w:rPr>
        <w:t>94,5</w:t>
      </w:r>
      <w:r w:rsidR="00515E31">
        <w:rPr>
          <w:sz w:val="22"/>
          <w:szCs w:val="22"/>
        </w:rPr>
        <w:t xml:space="preserve">%), járulékok: </w:t>
      </w:r>
      <w:r w:rsidR="00F66F4A">
        <w:rPr>
          <w:sz w:val="22"/>
          <w:szCs w:val="22"/>
        </w:rPr>
        <w:t>41.962.096</w:t>
      </w:r>
      <w:r w:rsidR="00CF2E10">
        <w:rPr>
          <w:sz w:val="22"/>
          <w:szCs w:val="22"/>
        </w:rPr>
        <w:t>Ft (</w:t>
      </w:r>
      <w:r w:rsidR="00F66F4A">
        <w:rPr>
          <w:sz w:val="22"/>
          <w:szCs w:val="22"/>
        </w:rPr>
        <w:t>97,5</w:t>
      </w:r>
      <w:r w:rsidR="00515E31">
        <w:rPr>
          <w:sz w:val="22"/>
          <w:szCs w:val="22"/>
        </w:rPr>
        <w:t>%),</w:t>
      </w:r>
      <w:r w:rsidR="00294B58">
        <w:rPr>
          <w:sz w:val="22"/>
          <w:szCs w:val="22"/>
        </w:rPr>
        <w:t xml:space="preserve"> dologi kiadások </w:t>
      </w:r>
      <w:r w:rsidR="00F66F4A">
        <w:rPr>
          <w:sz w:val="22"/>
          <w:szCs w:val="22"/>
        </w:rPr>
        <w:t>59.843.321</w:t>
      </w:r>
      <w:r w:rsidR="00CF2E10">
        <w:rPr>
          <w:sz w:val="22"/>
          <w:szCs w:val="22"/>
        </w:rPr>
        <w:t>Ft (</w:t>
      </w:r>
      <w:r w:rsidR="00F66F4A">
        <w:rPr>
          <w:sz w:val="22"/>
          <w:szCs w:val="22"/>
        </w:rPr>
        <w:t>71,5</w:t>
      </w:r>
      <w:r w:rsidR="00E9337C" w:rsidRPr="009571C0">
        <w:rPr>
          <w:sz w:val="22"/>
          <w:szCs w:val="22"/>
        </w:rPr>
        <w:t>%)</w:t>
      </w:r>
      <w:r w:rsidR="00256284">
        <w:rPr>
          <w:sz w:val="22"/>
          <w:szCs w:val="22"/>
        </w:rPr>
        <w:t>,</w:t>
      </w:r>
      <w:r w:rsidR="00E9337C" w:rsidRPr="009571C0">
        <w:rPr>
          <w:sz w:val="22"/>
          <w:szCs w:val="22"/>
        </w:rPr>
        <w:t xml:space="preserve"> beruházási – felújítási k</w:t>
      </w:r>
      <w:r>
        <w:rPr>
          <w:sz w:val="22"/>
          <w:szCs w:val="22"/>
        </w:rPr>
        <w:t>ia</w:t>
      </w:r>
      <w:r w:rsidR="00294B58">
        <w:rPr>
          <w:sz w:val="22"/>
          <w:szCs w:val="22"/>
        </w:rPr>
        <w:t xml:space="preserve">dások teljesítése: </w:t>
      </w:r>
      <w:r w:rsidR="00F66F4A">
        <w:rPr>
          <w:sz w:val="22"/>
          <w:szCs w:val="22"/>
        </w:rPr>
        <w:t>941.665Ft (100</w:t>
      </w:r>
      <w:r w:rsidR="00E9337C" w:rsidRPr="009571C0">
        <w:rPr>
          <w:sz w:val="22"/>
          <w:szCs w:val="22"/>
        </w:rPr>
        <w:t>%).</w:t>
      </w:r>
    </w:p>
    <w:p w:rsidR="00E9337C" w:rsidRPr="009571C0" w:rsidRDefault="00E9337C" w:rsidP="00E9337C">
      <w:pPr>
        <w:jc w:val="both"/>
        <w:rPr>
          <w:sz w:val="22"/>
          <w:szCs w:val="22"/>
          <w:u w:val="single"/>
        </w:rPr>
      </w:pPr>
      <w:proofErr w:type="gramStart"/>
      <w:r w:rsidRPr="009571C0">
        <w:rPr>
          <w:sz w:val="22"/>
          <w:szCs w:val="22"/>
        </w:rPr>
        <w:t>a</w:t>
      </w:r>
      <w:proofErr w:type="gramEnd"/>
      <w:r w:rsidRPr="009571C0">
        <w:rPr>
          <w:sz w:val="22"/>
          <w:szCs w:val="22"/>
        </w:rPr>
        <w:t xml:space="preserve">.) </w:t>
      </w:r>
      <w:r w:rsidRPr="009571C0">
        <w:rPr>
          <w:i/>
          <w:sz w:val="22"/>
          <w:szCs w:val="22"/>
          <w:u w:val="single"/>
        </w:rPr>
        <w:t xml:space="preserve">Önkormányzatok és önkormányzati hivatalok jogalkotó és általános igazgatási tevékenysége </w:t>
      </w:r>
      <w:r w:rsidRPr="009571C0">
        <w:rPr>
          <w:sz w:val="22"/>
          <w:szCs w:val="22"/>
        </w:rPr>
        <w:t>(011130)</w:t>
      </w:r>
      <w:r w:rsidRPr="009571C0">
        <w:rPr>
          <w:sz w:val="22"/>
          <w:szCs w:val="22"/>
          <w:u w:val="single"/>
        </w:rPr>
        <w:t xml:space="preserve"> </w:t>
      </w:r>
    </w:p>
    <w:p w:rsidR="008D6D19" w:rsidRPr="001220FC" w:rsidRDefault="00572DE5" w:rsidP="005E59F3">
      <w:pPr>
        <w:ind w:left="360"/>
        <w:jc w:val="both"/>
        <w:rPr>
          <w:sz w:val="22"/>
          <w:szCs w:val="22"/>
        </w:rPr>
      </w:pPr>
      <w:r w:rsidRPr="009571C0">
        <w:rPr>
          <w:sz w:val="22"/>
          <w:szCs w:val="22"/>
        </w:rPr>
        <w:t>Összkiadás</w:t>
      </w:r>
      <w:r w:rsidR="00294B58">
        <w:rPr>
          <w:sz w:val="22"/>
          <w:szCs w:val="22"/>
        </w:rPr>
        <w:t xml:space="preserve"> </w:t>
      </w:r>
      <w:r w:rsidR="00F66F4A">
        <w:rPr>
          <w:sz w:val="22"/>
          <w:szCs w:val="22"/>
        </w:rPr>
        <w:t>309.942.047</w:t>
      </w:r>
      <w:r w:rsidR="00CF2E10">
        <w:rPr>
          <w:sz w:val="22"/>
          <w:szCs w:val="22"/>
        </w:rPr>
        <w:t>Ft (</w:t>
      </w:r>
      <w:r w:rsidR="00F66F4A">
        <w:rPr>
          <w:sz w:val="22"/>
          <w:szCs w:val="22"/>
        </w:rPr>
        <w:t>89</w:t>
      </w:r>
      <w:r w:rsidR="00E9337C" w:rsidRPr="009571C0">
        <w:rPr>
          <w:sz w:val="22"/>
          <w:szCs w:val="22"/>
        </w:rPr>
        <w:t>%</w:t>
      </w:r>
      <w:r w:rsidRPr="009571C0">
        <w:rPr>
          <w:sz w:val="22"/>
          <w:szCs w:val="22"/>
        </w:rPr>
        <w:t>). Ebből személy</w:t>
      </w:r>
      <w:r w:rsidR="00E93254">
        <w:rPr>
          <w:sz w:val="22"/>
          <w:szCs w:val="22"/>
        </w:rPr>
        <w:t>i</w:t>
      </w:r>
      <w:r w:rsidRPr="009571C0">
        <w:rPr>
          <w:sz w:val="22"/>
          <w:szCs w:val="22"/>
        </w:rPr>
        <w:t xml:space="preserve"> juttatás </w:t>
      </w:r>
      <w:r w:rsidR="00F66F4A">
        <w:rPr>
          <w:sz w:val="22"/>
          <w:szCs w:val="22"/>
        </w:rPr>
        <w:t>209.939.758Ft (94,2</w:t>
      </w:r>
      <w:r w:rsidR="00294B58">
        <w:rPr>
          <w:sz w:val="22"/>
          <w:szCs w:val="22"/>
        </w:rPr>
        <w:t xml:space="preserve">%), járulékok </w:t>
      </w:r>
      <w:r w:rsidR="00F66F4A">
        <w:rPr>
          <w:sz w:val="22"/>
          <w:szCs w:val="22"/>
        </w:rPr>
        <w:t>40.360.371</w:t>
      </w:r>
      <w:r w:rsidR="00CF2E10">
        <w:rPr>
          <w:sz w:val="22"/>
          <w:szCs w:val="22"/>
        </w:rPr>
        <w:t>Ft</w:t>
      </w:r>
      <w:r w:rsidR="00CF2E10" w:rsidRPr="009571C0">
        <w:rPr>
          <w:sz w:val="22"/>
          <w:szCs w:val="22"/>
        </w:rPr>
        <w:t xml:space="preserve"> </w:t>
      </w:r>
      <w:r w:rsidR="00802F3F" w:rsidRPr="009571C0">
        <w:rPr>
          <w:sz w:val="22"/>
          <w:szCs w:val="22"/>
        </w:rPr>
        <w:t>(</w:t>
      </w:r>
      <w:r w:rsidR="00F66F4A">
        <w:rPr>
          <w:sz w:val="22"/>
          <w:szCs w:val="22"/>
        </w:rPr>
        <w:t>97,4</w:t>
      </w:r>
      <w:r w:rsidR="00EA0572">
        <w:rPr>
          <w:sz w:val="22"/>
          <w:szCs w:val="22"/>
        </w:rPr>
        <w:t>%), dologi kiad</w:t>
      </w:r>
      <w:r w:rsidR="00294B58">
        <w:rPr>
          <w:sz w:val="22"/>
          <w:szCs w:val="22"/>
        </w:rPr>
        <w:t xml:space="preserve">ás </w:t>
      </w:r>
      <w:r w:rsidR="00F66F4A">
        <w:rPr>
          <w:sz w:val="22"/>
          <w:szCs w:val="22"/>
        </w:rPr>
        <w:t>58.700.253Ft (74,1</w:t>
      </w:r>
      <w:r w:rsidR="00E9337C" w:rsidRPr="009571C0">
        <w:rPr>
          <w:sz w:val="22"/>
          <w:szCs w:val="22"/>
        </w:rPr>
        <w:t>%</w:t>
      </w:r>
      <w:r w:rsidR="00EA0572">
        <w:rPr>
          <w:sz w:val="22"/>
          <w:szCs w:val="22"/>
        </w:rPr>
        <w:t xml:space="preserve">), </w:t>
      </w:r>
      <w:r w:rsidR="00515E31">
        <w:rPr>
          <w:sz w:val="22"/>
          <w:szCs w:val="22"/>
        </w:rPr>
        <w:t>f</w:t>
      </w:r>
      <w:r w:rsidR="005E59F3">
        <w:rPr>
          <w:sz w:val="22"/>
          <w:szCs w:val="22"/>
        </w:rPr>
        <w:t>elha</w:t>
      </w:r>
      <w:r w:rsidR="00294B58">
        <w:rPr>
          <w:sz w:val="22"/>
          <w:szCs w:val="22"/>
        </w:rPr>
        <w:t xml:space="preserve">lmozási kiadás </w:t>
      </w:r>
      <w:r w:rsidR="00F66F4A">
        <w:rPr>
          <w:sz w:val="22"/>
          <w:szCs w:val="22"/>
        </w:rPr>
        <w:t>941.665Ft (100</w:t>
      </w:r>
      <w:r w:rsidR="00E9337C" w:rsidRPr="009571C0">
        <w:rPr>
          <w:sz w:val="22"/>
          <w:szCs w:val="22"/>
        </w:rPr>
        <w:t xml:space="preserve">%). </w:t>
      </w:r>
    </w:p>
    <w:p w:rsidR="00E9337C" w:rsidRPr="009571C0" w:rsidRDefault="00E9337C" w:rsidP="00E9337C">
      <w:pPr>
        <w:ind w:left="360"/>
        <w:jc w:val="both"/>
        <w:rPr>
          <w:sz w:val="22"/>
          <w:szCs w:val="22"/>
        </w:rPr>
      </w:pPr>
      <w:r w:rsidRPr="009571C0">
        <w:rPr>
          <w:i/>
          <w:sz w:val="22"/>
          <w:szCs w:val="22"/>
        </w:rPr>
        <w:t>Dologi kiadások közül jelentősebbek</w:t>
      </w:r>
      <w:r w:rsidRPr="009571C0">
        <w:rPr>
          <w:sz w:val="22"/>
          <w:szCs w:val="22"/>
        </w:rPr>
        <w:t xml:space="preserve">: </w:t>
      </w:r>
    </w:p>
    <w:p w:rsidR="0067245F" w:rsidRDefault="00F66F4A" w:rsidP="00443ED6">
      <w:pPr>
        <w:ind w:left="360"/>
        <w:jc w:val="both"/>
        <w:rPr>
          <w:sz w:val="22"/>
          <w:szCs w:val="22"/>
        </w:rPr>
      </w:pPr>
      <w:r>
        <w:rPr>
          <w:sz w:val="22"/>
          <w:szCs w:val="22"/>
        </w:rPr>
        <w:t>Üzemeltetési anyagok</w:t>
      </w:r>
      <w:r w:rsidR="00294B58">
        <w:rPr>
          <w:sz w:val="22"/>
          <w:szCs w:val="22"/>
        </w:rPr>
        <w:t xml:space="preserve"> </w:t>
      </w:r>
      <w:r>
        <w:rPr>
          <w:sz w:val="22"/>
          <w:szCs w:val="22"/>
        </w:rPr>
        <w:t>5.250.459Ft. Szakmai anyag beszerzés 1.909.464Ft, informatikai szolgáltatás igénybevétele 1.050.520Ft, egyéb kommunikációs szolgáltatás 2.284.037Ft, közüzemi díjak 8.722.538Ft, bérleti és lízing díjak 952.083Ft, karbantartási, kisjavítási költség 1.003.337Ft, szakmai tevékenységet segítő szolgáltatások 3.958.972Ft, ÁFA kiadás 8.613.802Ft.</w:t>
      </w:r>
    </w:p>
    <w:p w:rsidR="00F66F4A" w:rsidRPr="00E65B61" w:rsidRDefault="00F66F4A" w:rsidP="00443ED6">
      <w:pPr>
        <w:ind w:left="360"/>
        <w:jc w:val="both"/>
        <w:rPr>
          <w:sz w:val="6"/>
          <w:szCs w:val="6"/>
        </w:rPr>
      </w:pPr>
    </w:p>
    <w:p w:rsidR="005E0396" w:rsidRDefault="00E9337C" w:rsidP="00E9337C">
      <w:pPr>
        <w:jc w:val="both"/>
        <w:rPr>
          <w:i/>
          <w:sz w:val="22"/>
          <w:szCs w:val="22"/>
          <w:u w:val="single"/>
        </w:rPr>
      </w:pPr>
      <w:r w:rsidRPr="009571C0">
        <w:rPr>
          <w:sz w:val="22"/>
          <w:szCs w:val="22"/>
        </w:rPr>
        <w:t xml:space="preserve">b.) </w:t>
      </w:r>
      <w:r w:rsidR="001326D1">
        <w:rPr>
          <w:i/>
          <w:sz w:val="22"/>
          <w:szCs w:val="22"/>
          <w:u w:val="single"/>
        </w:rPr>
        <w:t>Országos és helyi népszavazással</w:t>
      </w:r>
      <w:r w:rsidR="00CD69A7">
        <w:rPr>
          <w:i/>
          <w:sz w:val="22"/>
          <w:szCs w:val="22"/>
          <w:u w:val="single"/>
        </w:rPr>
        <w:t xml:space="preserve">, választással, EU választással </w:t>
      </w:r>
      <w:r w:rsidR="001326D1">
        <w:rPr>
          <w:i/>
          <w:sz w:val="22"/>
          <w:szCs w:val="22"/>
          <w:u w:val="single"/>
        </w:rPr>
        <w:t>kapcsolatos tevékenységek (016020)</w:t>
      </w:r>
      <w:r w:rsidRPr="009571C0">
        <w:rPr>
          <w:i/>
          <w:sz w:val="22"/>
          <w:szCs w:val="22"/>
          <w:u w:val="single"/>
        </w:rPr>
        <w:t xml:space="preserve"> </w:t>
      </w:r>
      <w:r w:rsidR="005E0396">
        <w:rPr>
          <w:i/>
          <w:sz w:val="22"/>
          <w:szCs w:val="22"/>
          <w:u w:val="single"/>
        </w:rPr>
        <w:t xml:space="preserve"> </w:t>
      </w:r>
    </w:p>
    <w:p w:rsidR="00A41415" w:rsidRPr="009571C0" w:rsidRDefault="005E0396" w:rsidP="00D117B5">
      <w:pPr>
        <w:ind w:left="426" w:hanging="426"/>
        <w:jc w:val="both"/>
        <w:rPr>
          <w:sz w:val="22"/>
          <w:szCs w:val="22"/>
        </w:rPr>
      </w:pPr>
      <w:r w:rsidRPr="005E0396">
        <w:rPr>
          <w:i/>
          <w:sz w:val="22"/>
          <w:szCs w:val="22"/>
        </w:rPr>
        <w:t xml:space="preserve">        </w:t>
      </w:r>
      <w:r w:rsidR="00E9337C" w:rsidRPr="005E0396">
        <w:rPr>
          <w:i/>
          <w:sz w:val="22"/>
          <w:szCs w:val="22"/>
        </w:rPr>
        <w:t>(</w:t>
      </w:r>
      <w:r w:rsidR="00D117B5">
        <w:rPr>
          <w:sz w:val="22"/>
          <w:szCs w:val="22"/>
        </w:rPr>
        <w:t>016020</w:t>
      </w:r>
      <w:r w:rsidR="00E9337C" w:rsidRPr="009571C0">
        <w:rPr>
          <w:sz w:val="22"/>
          <w:szCs w:val="22"/>
        </w:rPr>
        <w:t>)</w:t>
      </w:r>
      <w:r w:rsidR="00D117B5" w:rsidRPr="00D117B5">
        <w:rPr>
          <w:i/>
          <w:sz w:val="22"/>
          <w:szCs w:val="22"/>
        </w:rPr>
        <w:t xml:space="preserve"> </w:t>
      </w:r>
      <w:r w:rsidR="00294B58">
        <w:rPr>
          <w:sz w:val="22"/>
          <w:szCs w:val="22"/>
        </w:rPr>
        <w:t>Összkiadás</w:t>
      </w:r>
      <w:r w:rsidR="00B462AE">
        <w:rPr>
          <w:sz w:val="22"/>
          <w:szCs w:val="22"/>
        </w:rPr>
        <w:t xml:space="preserve"> 9.029.729</w:t>
      </w:r>
      <w:r w:rsidR="00CF2E10">
        <w:rPr>
          <w:sz w:val="22"/>
          <w:szCs w:val="22"/>
        </w:rPr>
        <w:t>Ft</w:t>
      </w:r>
      <w:r w:rsidR="00D117B5">
        <w:rPr>
          <w:sz w:val="22"/>
          <w:szCs w:val="22"/>
        </w:rPr>
        <w:t>. Ebből személyi juttatás</w:t>
      </w:r>
      <w:r w:rsidR="00294B58">
        <w:rPr>
          <w:sz w:val="22"/>
          <w:szCs w:val="22"/>
        </w:rPr>
        <w:t xml:space="preserve"> </w:t>
      </w:r>
      <w:r w:rsidR="00B462AE">
        <w:rPr>
          <w:sz w:val="22"/>
          <w:szCs w:val="22"/>
        </w:rPr>
        <w:t>6.635.249</w:t>
      </w:r>
      <w:r w:rsidR="00CF2E10">
        <w:rPr>
          <w:sz w:val="22"/>
          <w:szCs w:val="22"/>
        </w:rPr>
        <w:t>Ft</w:t>
      </w:r>
      <w:r w:rsidR="00977211">
        <w:rPr>
          <w:sz w:val="22"/>
          <w:szCs w:val="22"/>
        </w:rPr>
        <w:t xml:space="preserve">, járulékok </w:t>
      </w:r>
      <w:r w:rsidR="00B462AE">
        <w:rPr>
          <w:sz w:val="22"/>
          <w:szCs w:val="22"/>
        </w:rPr>
        <w:t>1.251.412.Ft, dologi kiadás 1.143.068Ft.</w:t>
      </w:r>
    </w:p>
    <w:p w:rsidR="00E9337C" w:rsidRPr="009571C0" w:rsidRDefault="00B462AE" w:rsidP="00E9337C">
      <w:pPr>
        <w:tabs>
          <w:tab w:val="left" w:pos="360"/>
        </w:tabs>
        <w:ind w:left="360" w:hanging="360"/>
        <w:jc w:val="both"/>
        <w:rPr>
          <w:sz w:val="22"/>
          <w:szCs w:val="22"/>
        </w:rPr>
      </w:pPr>
      <w:proofErr w:type="gramStart"/>
      <w:r>
        <w:rPr>
          <w:sz w:val="22"/>
          <w:szCs w:val="22"/>
        </w:rPr>
        <w:t>c</w:t>
      </w:r>
      <w:r w:rsidR="00E9337C" w:rsidRPr="009571C0">
        <w:rPr>
          <w:sz w:val="22"/>
          <w:szCs w:val="22"/>
        </w:rPr>
        <w:t>.</w:t>
      </w:r>
      <w:proofErr w:type="gramEnd"/>
      <w:r w:rsidR="00E9337C" w:rsidRPr="009571C0">
        <w:rPr>
          <w:sz w:val="22"/>
          <w:szCs w:val="22"/>
        </w:rPr>
        <w:t xml:space="preserve">) </w:t>
      </w:r>
      <w:r w:rsidR="00E9337C" w:rsidRPr="009571C0">
        <w:rPr>
          <w:i/>
          <w:sz w:val="22"/>
          <w:szCs w:val="22"/>
          <w:u w:val="single"/>
        </w:rPr>
        <w:t>Hosszabb időtartamú közfoglalkoztatás</w:t>
      </w:r>
      <w:r w:rsidR="00E9337C" w:rsidRPr="009571C0">
        <w:rPr>
          <w:sz w:val="22"/>
          <w:szCs w:val="22"/>
        </w:rPr>
        <w:t xml:space="preserve"> (041233) </w:t>
      </w:r>
    </w:p>
    <w:p w:rsidR="00303D7E" w:rsidRDefault="00E9337C" w:rsidP="00E17A5C">
      <w:pPr>
        <w:tabs>
          <w:tab w:val="left" w:pos="360"/>
        </w:tabs>
        <w:ind w:left="360" w:hanging="360"/>
        <w:jc w:val="both"/>
        <w:rPr>
          <w:sz w:val="22"/>
          <w:szCs w:val="22"/>
        </w:rPr>
      </w:pPr>
      <w:r w:rsidRPr="009571C0">
        <w:rPr>
          <w:sz w:val="22"/>
          <w:szCs w:val="22"/>
        </w:rPr>
        <w:tab/>
        <w:t>Közfoglalkoztatottak bérére és járulé</w:t>
      </w:r>
      <w:r w:rsidR="00983CDA" w:rsidRPr="009571C0">
        <w:rPr>
          <w:sz w:val="22"/>
          <w:szCs w:val="22"/>
        </w:rPr>
        <w:t>kai</w:t>
      </w:r>
      <w:r w:rsidR="005C2F8F">
        <w:rPr>
          <w:sz w:val="22"/>
          <w:szCs w:val="22"/>
        </w:rPr>
        <w:t>r</w:t>
      </w:r>
      <w:r w:rsidR="00515E31">
        <w:rPr>
          <w:sz w:val="22"/>
          <w:szCs w:val="22"/>
        </w:rPr>
        <w:t>a</w:t>
      </w:r>
      <w:r w:rsidR="00F01C3A">
        <w:rPr>
          <w:sz w:val="22"/>
          <w:szCs w:val="22"/>
        </w:rPr>
        <w:t xml:space="preserve"> történt a kifizetés </w:t>
      </w:r>
      <w:r w:rsidR="00B462AE">
        <w:rPr>
          <w:sz w:val="22"/>
          <w:szCs w:val="22"/>
        </w:rPr>
        <w:t>3.842.096</w:t>
      </w:r>
      <w:r w:rsidR="00CF2E10">
        <w:rPr>
          <w:sz w:val="22"/>
          <w:szCs w:val="22"/>
        </w:rPr>
        <w:t>Ft</w:t>
      </w:r>
      <w:r w:rsidR="00CF2E10" w:rsidRPr="009571C0">
        <w:rPr>
          <w:sz w:val="22"/>
          <w:szCs w:val="22"/>
        </w:rPr>
        <w:t xml:space="preserve"> </w:t>
      </w:r>
      <w:r w:rsidRPr="009571C0">
        <w:rPr>
          <w:sz w:val="22"/>
          <w:szCs w:val="22"/>
        </w:rPr>
        <w:t xml:space="preserve">összegben. </w:t>
      </w:r>
    </w:p>
    <w:p w:rsidR="00977211" w:rsidRPr="009571C0" w:rsidRDefault="00977211" w:rsidP="00E17A5C">
      <w:pPr>
        <w:tabs>
          <w:tab w:val="left" w:pos="360"/>
        </w:tabs>
        <w:ind w:left="360" w:hanging="360"/>
        <w:jc w:val="both"/>
        <w:rPr>
          <w:sz w:val="22"/>
          <w:szCs w:val="22"/>
        </w:rPr>
      </w:pPr>
    </w:p>
    <w:p w:rsidR="00606434" w:rsidRPr="009571C0" w:rsidRDefault="006D658B" w:rsidP="006D658B">
      <w:pPr>
        <w:jc w:val="both"/>
        <w:rPr>
          <w:sz w:val="22"/>
          <w:szCs w:val="22"/>
        </w:rPr>
      </w:pPr>
      <w:r w:rsidRPr="009571C0">
        <w:rPr>
          <w:sz w:val="22"/>
          <w:szCs w:val="22"/>
        </w:rPr>
        <w:t>Az iktatott ügyir</w:t>
      </w:r>
      <w:r w:rsidR="00201F78" w:rsidRPr="009571C0">
        <w:rPr>
          <w:sz w:val="22"/>
          <w:szCs w:val="22"/>
        </w:rPr>
        <w:t xml:space="preserve">atok </w:t>
      </w:r>
      <w:r w:rsidR="00A169A6" w:rsidRPr="009571C0">
        <w:rPr>
          <w:sz w:val="22"/>
          <w:szCs w:val="22"/>
        </w:rPr>
        <w:t>fő</w:t>
      </w:r>
      <w:r w:rsidR="00CF2E10">
        <w:rPr>
          <w:sz w:val="22"/>
          <w:szCs w:val="22"/>
        </w:rPr>
        <w:t xml:space="preserve">száma </w:t>
      </w:r>
      <w:r w:rsidR="005055F6">
        <w:rPr>
          <w:sz w:val="22"/>
          <w:szCs w:val="22"/>
        </w:rPr>
        <w:t xml:space="preserve">10875 </w:t>
      </w:r>
      <w:r w:rsidRPr="009571C0">
        <w:rPr>
          <w:sz w:val="22"/>
          <w:szCs w:val="22"/>
        </w:rPr>
        <w:t>db</w:t>
      </w:r>
      <w:r w:rsidR="00A169A6" w:rsidRPr="009571C0">
        <w:rPr>
          <w:sz w:val="22"/>
          <w:szCs w:val="22"/>
        </w:rPr>
        <w:t xml:space="preserve"> (</w:t>
      </w:r>
      <w:proofErr w:type="spellStart"/>
      <w:r w:rsidRPr="009571C0">
        <w:rPr>
          <w:sz w:val="22"/>
          <w:szCs w:val="22"/>
        </w:rPr>
        <w:t>al</w:t>
      </w:r>
      <w:r w:rsidR="00E9337C" w:rsidRPr="009571C0">
        <w:rPr>
          <w:sz w:val="22"/>
          <w:szCs w:val="22"/>
        </w:rPr>
        <w:t>szám</w:t>
      </w:r>
      <w:proofErr w:type="spellEnd"/>
      <w:r w:rsidR="00CF2E10">
        <w:rPr>
          <w:sz w:val="22"/>
          <w:szCs w:val="22"/>
        </w:rPr>
        <w:t xml:space="preserve">: </w:t>
      </w:r>
      <w:r w:rsidR="00A3555C">
        <w:rPr>
          <w:sz w:val="22"/>
          <w:szCs w:val="22"/>
        </w:rPr>
        <w:t xml:space="preserve">38311 </w:t>
      </w:r>
      <w:r w:rsidR="005C2F8F">
        <w:rPr>
          <w:sz w:val="22"/>
          <w:szCs w:val="22"/>
        </w:rPr>
        <w:t>db</w:t>
      </w:r>
      <w:r w:rsidRPr="009571C0">
        <w:rPr>
          <w:sz w:val="22"/>
          <w:szCs w:val="22"/>
        </w:rPr>
        <w:t>)</w:t>
      </w:r>
      <w:r w:rsidR="00606434" w:rsidRPr="009571C0">
        <w:rPr>
          <w:sz w:val="22"/>
          <w:szCs w:val="22"/>
        </w:rPr>
        <w:t>.</w:t>
      </w:r>
    </w:p>
    <w:p w:rsidR="002373EC" w:rsidRPr="009571C0" w:rsidRDefault="00A4584C" w:rsidP="006D658B">
      <w:pPr>
        <w:jc w:val="both"/>
        <w:rPr>
          <w:sz w:val="22"/>
          <w:szCs w:val="22"/>
        </w:rPr>
      </w:pPr>
      <w:r w:rsidRPr="009571C0">
        <w:rPr>
          <w:sz w:val="22"/>
          <w:szCs w:val="22"/>
        </w:rPr>
        <w:t xml:space="preserve">Államigazgatási ügyben </w:t>
      </w:r>
      <w:r w:rsidR="00A3555C">
        <w:rPr>
          <w:sz w:val="22"/>
          <w:szCs w:val="22"/>
        </w:rPr>
        <w:t xml:space="preserve">8854 </w:t>
      </w:r>
      <w:r w:rsidR="006D658B" w:rsidRPr="009571C0">
        <w:rPr>
          <w:sz w:val="22"/>
          <w:szCs w:val="22"/>
        </w:rPr>
        <w:t>db hatá</w:t>
      </w:r>
      <w:r w:rsidR="00300CF2" w:rsidRPr="009571C0">
        <w:rPr>
          <w:sz w:val="22"/>
          <w:szCs w:val="22"/>
        </w:rPr>
        <w:t>rozat s</w:t>
      </w:r>
      <w:r w:rsidR="00AD2040" w:rsidRPr="009571C0">
        <w:rPr>
          <w:sz w:val="22"/>
          <w:szCs w:val="22"/>
        </w:rPr>
        <w:t>zületett. Az</w:t>
      </w:r>
      <w:r w:rsidR="006D658B" w:rsidRPr="009571C0">
        <w:rPr>
          <w:sz w:val="22"/>
          <w:szCs w:val="22"/>
        </w:rPr>
        <w:t xml:space="preserve"> önkormányzati hatósági ügyben ho</w:t>
      </w:r>
      <w:r w:rsidR="00983CDA" w:rsidRPr="009571C0">
        <w:rPr>
          <w:sz w:val="22"/>
          <w:szCs w:val="22"/>
        </w:rPr>
        <w:t xml:space="preserve">zott </w:t>
      </w:r>
      <w:r w:rsidR="00CF2E10">
        <w:rPr>
          <w:sz w:val="22"/>
          <w:szCs w:val="22"/>
        </w:rPr>
        <w:t xml:space="preserve">döntések száma </w:t>
      </w:r>
      <w:r w:rsidR="00A3555C">
        <w:rPr>
          <w:sz w:val="22"/>
          <w:szCs w:val="22"/>
        </w:rPr>
        <w:t xml:space="preserve">2074 </w:t>
      </w:r>
      <w:r w:rsidR="006D658B" w:rsidRPr="009571C0">
        <w:rPr>
          <w:sz w:val="22"/>
          <w:szCs w:val="22"/>
        </w:rPr>
        <w:t>db. A Képv</w:t>
      </w:r>
      <w:r w:rsidR="00D65C8D" w:rsidRPr="009571C0">
        <w:rPr>
          <w:sz w:val="22"/>
          <w:szCs w:val="22"/>
        </w:rPr>
        <w:t>iselő-testület</w:t>
      </w:r>
      <w:r w:rsidR="00CF2E10">
        <w:rPr>
          <w:sz w:val="22"/>
          <w:szCs w:val="22"/>
        </w:rPr>
        <w:t xml:space="preserve"> </w:t>
      </w:r>
      <w:r w:rsidR="00A3555C">
        <w:rPr>
          <w:sz w:val="22"/>
          <w:szCs w:val="22"/>
        </w:rPr>
        <w:t>27</w:t>
      </w:r>
      <w:r w:rsidR="005055F6">
        <w:rPr>
          <w:sz w:val="22"/>
          <w:szCs w:val="22"/>
        </w:rPr>
        <w:t xml:space="preserve"> </w:t>
      </w:r>
      <w:r w:rsidR="00C43E3A" w:rsidRPr="009571C0">
        <w:rPr>
          <w:sz w:val="22"/>
          <w:szCs w:val="22"/>
        </w:rPr>
        <w:t>ülést tartott, eb</w:t>
      </w:r>
      <w:r w:rsidR="00CF2E10">
        <w:rPr>
          <w:sz w:val="22"/>
          <w:szCs w:val="22"/>
        </w:rPr>
        <w:t xml:space="preserve">ből </w:t>
      </w:r>
      <w:r w:rsidR="00A3555C">
        <w:rPr>
          <w:sz w:val="22"/>
          <w:szCs w:val="22"/>
        </w:rPr>
        <w:t>11</w:t>
      </w:r>
      <w:r w:rsidR="00CF2E10">
        <w:rPr>
          <w:sz w:val="22"/>
          <w:szCs w:val="22"/>
        </w:rPr>
        <w:t xml:space="preserve"> rendes, </w:t>
      </w:r>
      <w:r w:rsidR="00F62B9C">
        <w:rPr>
          <w:sz w:val="22"/>
          <w:szCs w:val="22"/>
        </w:rPr>
        <w:t>14</w:t>
      </w:r>
      <w:r w:rsidR="00ED677A">
        <w:rPr>
          <w:sz w:val="22"/>
          <w:szCs w:val="22"/>
        </w:rPr>
        <w:t xml:space="preserve"> </w:t>
      </w:r>
      <w:r w:rsidR="006D658B" w:rsidRPr="009571C0">
        <w:rPr>
          <w:sz w:val="22"/>
          <w:szCs w:val="22"/>
        </w:rPr>
        <w:t>rendk</w:t>
      </w:r>
      <w:r w:rsidR="007F6700" w:rsidRPr="009571C0">
        <w:rPr>
          <w:sz w:val="22"/>
          <w:szCs w:val="22"/>
        </w:rPr>
        <w:t>ívüli volt.</w:t>
      </w:r>
      <w:r w:rsidR="005055F6">
        <w:rPr>
          <w:sz w:val="22"/>
          <w:szCs w:val="22"/>
        </w:rPr>
        <w:t xml:space="preserve"> Ezen kívül sor került egy ünnepi testületi ülés megtartására és egy alkalommal közmeghallgatásra is. </w:t>
      </w:r>
    </w:p>
    <w:p w:rsidR="006D658B" w:rsidRPr="009571C0" w:rsidRDefault="00AD2040" w:rsidP="006D658B">
      <w:pPr>
        <w:jc w:val="both"/>
        <w:rPr>
          <w:sz w:val="22"/>
          <w:szCs w:val="22"/>
        </w:rPr>
      </w:pPr>
      <w:r w:rsidRPr="009571C0">
        <w:rPr>
          <w:sz w:val="22"/>
          <w:szCs w:val="22"/>
        </w:rPr>
        <w:t>Az ülésekre a Hivat</w:t>
      </w:r>
      <w:r w:rsidR="005C2F8F">
        <w:rPr>
          <w:sz w:val="22"/>
          <w:szCs w:val="22"/>
        </w:rPr>
        <w:t>a</w:t>
      </w:r>
      <w:r w:rsidR="00CF2E10">
        <w:rPr>
          <w:sz w:val="22"/>
          <w:szCs w:val="22"/>
        </w:rPr>
        <w:t xml:space="preserve">l </w:t>
      </w:r>
      <w:r w:rsidR="00A3555C">
        <w:rPr>
          <w:sz w:val="22"/>
          <w:szCs w:val="22"/>
        </w:rPr>
        <w:t>212</w:t>
      </w:r>
      <w:r w:rsidR="00E81F59">
        <w:rPr>
          <w:sz w:val="22"/>
          <w:szCs w:val="22"/>
        </w:rPr>
        <w:t xml:space="preserve"> </w:t>
      </w:r>
      <w:r w:rsidR="006D658B" w:rsidRPr="009571C0">
        <w:rPr>
          <w:sz w:val="22"/>
          <w:szCs w:val="22"/>
        </w:rPr>
        <w:t>anyagot készített elő</w:t>
      </w:r>
      <w:r w:rsidR="00515E31">
        <w:rPr>
          <w:sz w:val="22"/>
          <w:szCs w:val="22"/>
        </w:rPr>
        <w:t xml:space="preserve">. A Képviselő-testület </w:t>
      </w:r>
      <w:r w:rsidR="00A3555C">
        <w:rPr>
          <w:sz w:val="22"/>
          <w:szCs w:val="22"/>
        </w:rPr>
        <w:t>37</w:t>
      </w:r>
      <w:r w:rsidR="00ED677A">
        <w:rPr>
          <w:sz w:val="22"/>
          <w:szCs w:val="22"/>
        </w:rPr>
        <w:t xml:space="preserve"> </w:t>
      </w:r>
      <w:r w:rsidR="006D658B" w:rsidRPr="009571C0">
        <w:rPr>
          <w:sz w:val="22"/>
          <w:szCs w:val="22"/>
        </w:rPr>
        <w:t>rendele</w:t>
      </w:r>
      <w:r w:rsidR="00983CDA" w:rsidRPr="009571C0">
        <w:rPr>
          <w:sz w:val="22"/>
          <w:szCs w:val="22"/>
        </w:rPr>
        <w:t>tet alkotott,</w:t>
      </w:r>
      <w:r w:rsidR="00CF2E10">
        <w:rPr>
          <w:sz w:val="22"/>
          <w:szCs w:val="22"/>
        </w:rPr>
        <w:t xml:space="preserve"> ebből </w:t>
      </w:r>
      <w:r w:rsidR="00A3555C">
        <w:rPr>
          <w:sz w:val="22"/>
          <w:szCs w:val="22"/>
        </w:rPr>
        <w:t xml:space="preserve">6 </w:t>
      </w:r>
      <w:r w:rsidR="0067245F">
        <w:rPr>
          <w:sz w:val="22"/>
          <w:szCs w:val="22"/>
        </w:rPr>
        <w:t>v</w:t>
      </w:r>
      <w:r w:rsidR="00ED677A">
        <w:rPr>
          <w:sz w:val="22"/>
          <w:szCs w:val="22"/>
        </w:rPr>
        <w:t xml:space="preserve">olt új </w:t>
      </w:r>
      <w:r w:rsidR="00CF2E10">
        <w:rPr>
          <w:sz w:val="22"/>
          <w:szCs w:val="22"/>
        </w:rPr>
        <w:t xml:space="preserve">rendelet, </w:t>
      </w:r>
      <w:r w:rsidR="00A3555C">
        <w:rPr>
          <w:sz w:val="22"/>
          <w:szCs w:val="22"/>
        </w:rPr>
        <w:t>31</w:t>
      </w:r>
      <w:r w:rsidR="00D84FF7">
        <w:rPr>
          <w:sz w:val="22"/>
          <w:szCs w:val="22"/>
        </w:rPr>
        <w:t xml:space="preserve"> </w:t>
      </w:r>
      <w:r w:rsidR="006D658B" w:rsidRPr="009571C0">
        <w:rPr>
          <w:sz w:val="22"/>
          <w:szCs w:val="22"/>
        </w:rPr>
        <w:t xml:space="preserve">pedig </w:t>
      </w:r>
      <w:r w:rsidR="00606434" w:rsidRPr="009571C0">
        <w:rPr>
          <w:sz w:val="22"/>
          <w:szCs w:val="22"/>
        </w:rPr>
        <w:t xml:space="preserve">a </w:t>
      </w:r>
      <w:r w:rsidR="006D658B" w:rsidRPr="009571C0">
        <w:rPr>
          <w:sz w:val="22"/>
          <w:szCs w:val="22"/>
        </w:rPr>
        <w:t>korábbi módosítása. A testület által h</w:t>
      </w:r>
      <w:r w:rsidR="009E76C1" w:rsidRPr="009571C0">
        <w:rPr>
          <w:sz w:val="22"/>
          <w:szCs w:val="22"/>
        </w:rPr>
        <w:t>ozott önk</w:t>
      </w:r>
      <w:r w:rsidR="00983CDA" w:rsidRPr="009571C0">
        <w:rPr>
          <w:sz w:val="22"/>
          <w:szCs w:val="22"/>
        </w:rPr>
        <w:t>orm</w:t>
      </w:r>
      <w:r w:rsidR="002D41E7" w:rsidRPr="009571C0">
        <w:rPr>
          <w:sz w:val="22"/>
          <w:szCs w:val="22"/>
        </w:rPr>
        <w:t>ányzati határozatok sz</w:t>
      </w:r>
      <w:r w:rsidR="00515E31">
        <w:rPr>
          <w:sz w:val="22"/>
          <w:szCs w:val="22"/>
        </w:rPr>
        <w:t xml:space="preserve">áma </w:t>
      </w:r>
      <w:r w:rsidR="00A3555C">
        <w:rPr>
          <w:sz w:val="22"/>
          <w:szCs w:val="22"/>
        </w:rPr>
        <w:t>239</w:t>
      </w:r>
      <w:r w:rsidR="00ED677A">
        <w:rPr>
          <w:sz w:val="22"/>
          <w:szCs w:val="22"/>
        </w:rPr>
        <w:t xml:space="preserve"> </w:t>
      </w:r>
      <w:r w:rsidR="00606434" w:rsidRPr="009571C0">
        <w:rPr>
          <w:sz w:val="22"/>
          <w:szCs w:val="22"/>
        </w:rPr>
        <w:t>volt</w:t>
      </w:r>
      <w:r w:rsidR="006D658B" w:rsidRPr="009571C0">
        <w:rPr>
          <w:sz w:val="22"/>
          <w:szCs w:val="22"/>
        </w:rPr>
        <w:t xml:space="preserve">. </w:t>
      </w:r>
      <w:r w:rsidR="00A3555C">
        <w:rPr>
          <w:sz w:val="22"/>
          <w:szCs w:val="22"/>
        </w:rPr>
        <w:t>68</w:t>
      </w:r>
      <w:r w:rsidR="00ED677A">
        <w:rPr>
          <w:sz w:val="22"/>
          <w:szCs w:val="22"/>
        </w:rPr>
        <w:t xml:space="preserve"> </w:t>
      </w:r>
      <w:r w:rsidR="0085069D" w:rsidRPr="009571C0">
        <w:rPr>
          <w:sz w:val="22"/>
          <w:szCs w:val="22"/>
        </w:rPr>
        <w:t>b</w:t>
      </w:r>
      <w:r w:rsidR="006D658B" w:rsidRPr="009571C0">
        <w:rPr>
          <w:sz w:val="22"/>
          <w:szCs w:val="22"/>
        </w:rPr>
        <w:t>izottsági ülés megtartására</w:t>
      </w:r>
      <w:r w:rsidR="0085069D" w:rsidRPr="009571C0">
        <w:rPr>
          <w:sz w:val="22"/>
          <w:szCs w:val="22"/>
        </w:rPr>
        <w:t xml:space="preserve"> került sor</w:t>
      </w:r>
      <w:r w:rsidR="006D658B" w:rsidRPr="009571C0">
        <w:rPr>
          <w:sz w:val="22"/>
          <w:szCs w:val="22"/>
        </w:rPr>
        <w:t xml:space="preserve">, ahol a testületi ülés anyagain túl az átruházott hatáskör miatt is készültek előterjesztések. </w:t>
      </w:r>
    </w:p>
    <w:p w:rsidR="00C10DC9" w:rsidRPr="009571C0" w:rsidRDefault="006D658B" w:rsidP="006D658B">
      <w:pPr>
        <w:jc w:val="both"/>
        <w:rPr>
          <w:sz w:val="22"/>
          <w:szCs w:val="22"/>
        </w:rPr>
      </w:pPr>
      <w:r w:rsidRPr="009571C0">
        <w:rPr>
          <w:sz w:val="22"/>
          <w:szCs w:val="22"/>
        </w:rPr>
        <w:t xml:space="preserve">A Hivatal irodái </w:t>
      </w:r>
      <w:r w:rsidR="00CF2E10">
        <w:rPr>
          <w:sz w:val="22"/>
          <w:szCs w:val="22"/>
        </w:rPr>
        <w:t>2019</w:t>
      </w:r>
      <w:r w:rsidRPr="009571C0">
        <w:rPr>
          <w:sz w:val="22"/>
          <w:szCs w:val="22"/>
        </w:rPr>
        <w:t xml:space="preserve">. évi tevékenységüket a korábbi évek gyakorlatainak megfelelően az éves munkaterv és a folyamatosan érkező ügyek intézésével végezték. </w:t>
      </w:r>
    </w:p>
    <w:p w:rsidR="004D03BC" w:rsidRPr="00E81F59" w:rsidRDefault="006D658B" w:rsidP="006D658B">
      <w:pPr>
        <w:jc w:val="both"/>
        <w:rPr>
          <w:i/>
          <w:sz w:val="22"/>
          <w:szCs w:val="22"/>
        </w:rPr>
      </w:pPr>
      <w:r w:rsidRPr="009571C0">
        <w:rPr>
          <w:sz w:val="22"/>
          <w:szCs w:val="22"/>
        </w:rPr>
        <w:t>A napi feladatokat és a plusz feladatokat többletmunkával, jobb munkaszervezéssel, esetenként feladat átcsopo</w:t>
      </w:r>
      <w:r w:rsidR="00E81F59">
        <w:rPr>
          <w:sz w:val="22"/>
          <w:szCs w:val="22"/>
        </w:rPr>
        <w:t>rtosítással sikerült megoldani (</w:t>
      </w:r>
      <w:r w:rsidR="00884F57">
        <w:rPr>
          <w:i/>
          <w:sz w:val="22"/>
          <w:szCs w:val="22"/>
        </w:rPr>
        <w:t>A hivatal 2019.</w:t>
      </w:r>
      <w:r w:rsidR="00E81F59" w:rsidRPr="00E81F59">
        <w:rPr>
          <w:i/>
          <w:sz w:val="22"/>
          <w:szCs w:val="22"/>
        </w:rPr>
        <w:t xml:space="preserve"> évi szakmai tevékenységéről szóló </w:t>
      </w:r>
      <w:r w:rsidR="008E2255">
        <w:rPr>
          <w:i/>
          <w:sz w:val="22"/>
          <w:szCs w:val="22"/>
        </w:rPr>
        <w:t xml:space="preserve">részletes </w:t>
      </w:r>
      <w:r w:rsidR="00E81F59" w:rsidRPr="00E81F59">
        <w:rPr>
          <w:i/>
          <w:sz w:val="22"/>
          <w:szCs w:val="22"/>
        </w:rPr>
        <w:t xml:space="preserve">beszámolót a 10. sz. függelék tartalmazza). </w:t>
      </w:r>
    </w:p>
    <w:p w:rsidR="00E17A5C" w:rsidRDefault="00E17A5C" w:rsidP="0051437B">
      <w:pPr>
        <w:jc w:val="both"/>
        <w:rPr>
          <w:sz w:val="22"/>
          <w:szCs w:val="22"/>
        </w:rPr>
      </w:pPr>
    </w:p>
    <w:p w:rsidR="008530D5" w:rsidRPr="008530D5" w:rsidRDefault="008530D5" w:rsidP="008530D5">
      <w:pPr>
        <w:rPr>
          <w:b/>
          <w:i/>
          <w:sz w:val="22"/>
          <w:szCs w:val="22"/>
        </w:rPr>
      </w:pPr>
      <w:r w:rsidRPr="008530D5">
        <w:rPr>
          <w:b/>
          <w:i/>
          <w:sz w:val="22"/>
          <w:szCs w:val="22"/>
        </w:rPr>
        <w:lastRenderedPageBreak/>
        <w:t>Nemzetközi kapcsolatok:</w:t>
      </w:r>
    </w:p>
    <w:p w:rsidR="008530D5" w:rsidRPr="008530D5" w:rsidRDefault="008530D5" w:rsidP="008530D5">
      <w:pPr>
        <w:pStyle w:val="Szvegtrzs21"/>
        <w:shd w:val="clear" w:color="auto" w:fill="auto"/>
        <w:spacing w:after="0" w:line="240" w:lineRule="auto"/>
        <w:jc w:val="both"/>
        <w:rPr>
          <w:sz w:val="22"/>
          <w:szCs w:val="22"/>
        </w:rPr>
      </w:pPr>
      <w:r w:rsidRPr="008530D5">
        <w:rPr>
          <w:sz w:val="22"/>
          <w:szCs w:val="22"/>
        </w:rPr>
        <w:t>A nemzetközi kapcsolatok találkozói elsősorban a testvérvárosok önkormányzatai között valósultak meg, de egyre intenzívebb együttműködés jött létre a kulturális, oktatási, sport és civil</w:t>
      </w:r>
      <w:r w:rsidR="00853793">
        <w:rPr>
          <w:sz w:val="22"/>
          <w:szCs w:val="22"/>
        </w:rPr>
        <w:t xml:space="preserve"> </w:t>
      </w:r>
      <w:r w:rsidRPr="008530D5">
        <w:rPr>
          <w:sz w:val="22"/>
          <w:szCs w:val="22"/>
        </w:rPr>
        <w:t xml:space="preserve">szervezetek között is. Beregszászi és </w:t>
      </w:r>
      <w:proofErr w:type="spellStart"/>
      <w:r w:rsidRPr="008530D5">
        <w:rPr>
          <w:sz w:val="22"/>
          <w:szCs w:val="22"/>
        </w:rPr>
        <w:t>óbecsei</w:t>
      </w:r>
      <w:proofErr w:type="spellEnd"/>
      <w:r w:rsidRPr="008530D5">
        <w:rPr>
          <w:sz w:val="22"/>
          <w:szCs w:val="22"/>
        </w:rPr>
        <w:t xml:space="preserve"> általános iskolások képviseltették magukat egy-egy csapattal az általános iskolák által szervezett környezetvédelmi és honismereti vetélkedőkön. Több megemlékezésünkön az ünnepi műsort a testvér település műv</w:t>
      </w:r>
      <w:r w:rsidR="00E27814">
        <w:rPr>
          <w:sz w:val="22"/>
          <w:szCs w:val="22"/>
        </w:rPr>
        <w:t xml:space="preserve">ész csoportjai adták. Sok civil </w:t>
      </w:r>
      <w:r w:rsidRPr="008530D5">
        <w:rPr>
          <w:sz w:val="22"/>
          <w:szCs w:val="22"/>
        </w:rPr>
        <w:t xml:space="preserve">szervezet a határon túli kapcsolataik révén közös rendezvényeket valósít meg. A testvérvárosi kapcsolatok a kultúra, pályázat, sport, ifjúsági csereprogram területen nagyon aktívan működnek. Csongrádon járt delegációk megismerkedtek a város nevezetességeivel, mindig színvonalas programban vettek részt. A testvérvárosi kapcsolatok révén egyre többen jönnek városunkba a hivatalos meghívásokon kívül is. </w:t>
      </w:r>
    </w:p>
    <w:p w:rsidR="008530D5" w:rsidRPr="008530D5" w:rsidRDefault="008530D5" w:rsidP="008530D5">
      <w:pPr>
        <w:pStyle w:val="Szvegtrzs21"/>
        <w:shd w:val="clear" w:color="auto" w:fill="auto"/>
        <w:tabs>
          <w:tab w:val="left" w:pos="1134"/>
        </w:tabs>
        <w:spacing w:after="0" w:line="240" w:lineRule="auto"/>
        <w:jc w:val="left"/>
        <w:rPr>
          <w:sz w:val="22"/>
          <w:szCs w:val="22"/>
        </w:rPr>
      </w:pPr>
      <w:r w:rsidRPr="008530D5">
        <w:rPr>
          <w:sz w:val="22"/>
          <w:szCs w:val="22"/>
        </w:rPr>
        <w:t>Rövid áttekintés a 2019. évről:</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xml:space="preserve">- február: 10 fő fiatal utazott ki </w:t>
      </w:r>
      <w:proofErr w:type="spellStart"/>
      <w:r w:rsidRPr="008530D5">
        <w:rPr>
          <w:sz w:val="22"/>
          <w:szCs w:val="22"/>
        </w:rPr>
        <w:t>Belchatowba</w:t>
      </w:r>
      <w:proofErr w:type="spellEnd"/>
      <w:r w:rsidRPr="008530D5">
        <w:rPr>
          <w:sz w:val="22"/>
          <w:szCs w:val="22"/>
        </w:rPr>
        <w:t>.</w:t>
      </w:r>
    </w:p>
    <w:p w:rsidR="008530D5" w:rsidRPr="008530D5" w:rsidRDefault="00E27814" w:rsidP="00014A25">
      <w:pPr>
        <w:pStyle w:val="Szvegtrzs21"/>
        <w:shd w:val="clear" w:color="auto" w:fill="auto"/>
        <w:spacing w:after="0" w:line="240" w:lineRule="auto"/>
        <w:ind w:left="142"/>
        <w:jc w:val="both"/>
        <w:rPr>
          <w:sz w:val="22"/>
          <w:szCs w:val="22"/>
        </w:rPr>
      </w:pPr>
      <w:r>
        <w:rPr>
          <w:sz w:val="22"/>
          <w:szCs w:val="22"/>
        </w:rPr>
        <w:t>- március: Lengyel-</w:t>
      </w:r>
      <w:r w:rsidR="008530D5" w:rsidRPr="008530D5">
        <w:rPr>
          <w:sz w:val="22"/>
          <w:szCs w:val="22"/>
        </w:rPr>
        <w:t xml:space="preserve">magyar testvérvárosok találkozóján volt városunk delegációja </w:t>
      </w:r>
      <w:proofErr w:type="spellStart"/>
      <w:r w:rsidR="008530D5" w:rsidRPr="008530D5">
        <w:rPr>
          <w:sz w:val="22"/>
          <w:szCs w:val="22"/>
        </w:rPr>
        <w:t>Kielcében</w:t>
      </w:r>
      <w:proofErr w:type="spellEnd"/>
      <w:r w:rsidR="008530D5" w:rsidRPr="008530D5">
        <w:rPr>
          <w:sz w:val="22"/>
          <w:szCs w:val="22"/>
        </w:rPr>
        <w:t xml:space="preserve">. </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április: Óbecsén a Középiskolások Művészeti Vetélkedőjének díjátadó ünnepségén vettünk részt.</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május</w:t>
      </w:r>
      <w:r w:rsidR="00E27814">
        <w:rPr>
          <w:sz w:val="22"/>
          <w:szCs w:val="22"/>
        </w:rPr>
        <w:t>: Beregszászi Öreg</w:t>
      </w:r>
      <w:r w:rsidRPr="008530D5">
        <w:rPr>
          <w:sz w:val="22"/>
          <w:szCs w:val="22"/>
        </w:rPr>
        <w:t>fiúk labdarúgó csapat járt Csongrádon.</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június 4</w:t>
      </w:r>
      <w:proofErr w:type="gramStart"/>
      <w:r w:rsidRPr="008530D5">
        <w:rPr>
          <w:sz w:val="22"/>
          <w:szCs w:val="22"/>
        </w:rPr>
        <w:t>.:</w:t>
      </w:r>
      <w:proofErr w:type="gramEnd"/>
      <w:r w:rsidRPr="008530D5">
        <w:rPr>
          <w:sz w:val="22"/>
          <w:szCs w:val="22"/>
        </w:rPr>
        <w:t xml:space="preserve"> A Nemzeti összetartozás napján Óbecséről és a </w:t>
      </w:r>
      <w:proofErr w:type="spellStart"/>
      <w:r w:rsidRPr="008530D5">
        <w:rPr>
          <w:sz w:val="22"/>
          <w:szCs w:val="22"/>
        </w:rPr>
        <w:t>Beregszász</w:t>
      </w:r>
      <w:r w:rsidR="00E27814">
        <w:rPr>
          <w:sz w:val="22"/>
          <w:szCs w:val="22"/>
        </w:rPr>
        <w:t>-</w:t>
      </w:r>
      <w:r w:rsidRPr="008530D5">
        <w:rPr>
          <w:sz w:val="22"/>
          <w:szCs w:val="22"/>
        </w:rPr>
        <w:t>i</w:t>
      </w:r>
      <w:proofErr w:type="spellEnd"/>
      <w:r w:rsidRPr="008530D5">
        <w:rPr>
          <w:sz w:val="22"/>
          <w:szCs w:val="22"/>
        </w:rPr>
        <w:t xml:space="preserve"> járásból voltak városunkban fiatalok. </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június 11-14.: Csongrád váro</w:t>
      </w:r>
      <w:r w:rsidR="00E27814">
        <w:rPr>
          <w:sz w:val="22"/>
          <w:szCs w:val="22"/>
        </w:rPr>
        <w:t xml:space="preserve">s delegációja kiutazott a </w:t>
      </w:r>
      <w:proofErr w:type="spellStart"/>
      <w:r w:rsidR="00E27814">
        <w:rPr>
          <w:sz w:val="22"/>
          <w:szCs w:val="22"/>
        </w:rPr>
        <w:t>Finn-Magyar</w:t>
      </w:r>
      <w:proofErr w:type="spellEnd"/>
      <w:r w:rsidR="00E27814">
        <w:rPr>
          <w:sz w:val="22"/>
          <w:szCs w:val="22"/>
        </w:rPr>
        <w:t xml:space="preserve"> Testvérvárosok K</w:t>
      </w:r>
      <w:r w:rsidRPr="008530D5">
        <w:rPr>
          <w:sz w:val="22"/>
          <w:szCs w:val="22"/>
        </w:rPr>
        <w:t xml:space="preserve">onferenciájára </w:t>
      </w:r>
      <w:proofErr w:type="spellStart"/>
      <w:r w:rsidRPr="008530D5">
        <w:rPr>
          <w:sz w:val="22"/>
          <w:szCs w:val="22"/>
        </w:rPr>
        <w:t>Hämeenlinna</w:t>
      </w:r>
      <w:proofErr w:type="spellEnd"/>
      <w:r w:rsidRPr="008530D5">
        <w:rPr>
          <w:sz w:val="22"/>
          <w:szCs w:val="22"/>
        </w:rPr>
        <w:t xml:space="preserve"> városába. </w:t>
      </w:r>
    </w:p>
    <w:p w:rsidR="008530D5" w:rsidRPr="008530D5" w:rsidRDefault="00E27814" w:rsidP="00014A25">
      <w:pPr>
        <w:pStyle w:val="Szvegtrzs21"/>
        <w:shd w:val="clear" w:color="auto" w:fill="auto"/>
        <w:spacing w:after="0" w:line="240" w:lineRule="auto"/>
        <w:ind w:left="142"/>
        <w:jc w:val="both"/>
        <w:rPr>
          <w:sz w:val="22"/>
          <w:szCs w:val="22"/>
        </w:rPr>
      </w:pPr>
      <w:r>
        <w:rPr>
          <w:sz w:val="22"/>
          <w:szCs w:val="22"/>
        </w:rPr>
        <w:t xml:space="preserve">- június: </w:t>
      </w:r>
      <w:proofErr w:type="spellStart"/>
      <w:r>
        <w:rPr>
          <w:sz w:val="22"/>
          <w:szCs w:val="22"/>
        </w:rPr>
        <w:t>Belchatowi</w:t>
      </w:r>
      <w:proofErr w:type="spellEnd"/>
      <w:r>
        <w:rPr>
          <w:sz w:val="22"/>
          <w:szCs w:val="22"/>
        </w:rPr>
        <w:t xml:space="preserve"> N</w:t>
      </w:r>
      <w:r w:rsidR="008530D5" w:rsidRPr="008530D5">
        <w:rPr>
          <w:sz w:val="22"/>
          <w:szCs w:val="22"/>
        </w:rPr>
        <w:t>apokra utazott ki delegációnk,</w:t>
      </w:r>
    </w:p>
    <w:p w:rsidR="008530D5" w:rsidRPr="008530D5" w:rsidRDefault="00E27814" w:rsidP="00014A25">
      <w:pPr>
        <w:pStyle w:val="Szvegtrzs21"/>
        <w:shd w:val="clear" w:color="auto" w:fill="auto"/>
        <w:spacing w:after="0" w:line="240" w:lineRule="auto"/>
        <w:ind w:left="142"/>
        <w:jc w:val="both"/>
        <w:rPr>
          <w:sz w:val="22"/>
          <w:szCs w:val="22"/>
        </w:rPr>
      </w:pPr>
      <w:r>
        <w:rPr>
          <w:sz w:val="22"/>
          <w:szCs w:val="22"/>
        </w:rPr>
        <w:t>- július: T</w:t>
      </w:r>
      <w:r w:rsidR="008530D5" w:rsidRPr="008530D5">
        <w:rPr>
          <w:sz w:val="22"/>
          <w:szCs w:val="22"/>
        </w:rPr>
        <w:t>estvérvárosi ifjúsági tábor volt Csongrádon, melyen lengyel diákok vettek részt,</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xml:space="preserve">- július: Tánc és Zene fesztiválon az </w:t>
      </w:r>
      <w:proofErr w:type="spellStart"/>
      <w:r w:rsidRPr="008530D5">
        <w:rPr>
          <w:sz w:val="22"/>
          <w:szCs w:val="22"/>
        </w:rPr>
        <w:t>óbecsei</w:t>
      </w:r>
      <w:proofErr w:type="spellEnd"/>
      <w:r w:rsidRPr="008530D5">
        <w:rPr>
          <w:sz w:val="22"/>
          <w:szCs w:val="22"/>
        </w:rPr>
        <w:t xml:space="preserve"> Petőfi Sándor Kultúrkör művészcsoportjai léptek fel, </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augusztus: Óbecse község ünnepén vettünk részt,</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xml:space="preserve">- augusztus: csongrádi fiatalok utaztak ki </w:t>
      </w:r>
      <w:proofErr w:type="spellStart"/>
      <w:r w:rsidRPr="008530D5">
        <w:rPr>
          <w:sz w:val="22"/>
          <w:szCs w:val="22"/>
        </w:rPr>
        <w:t>Raisióba</w:t>
      </w:r>
      <w:proofErr w:type="spellEnd"/>
      <w:r w:rsidRPr="008530D5">
        <w:rPr>
          <w:sz w:val="22"/>
          <w:szCs w:val="22"/>
        </w:rPr>
        <w:t>,</w:t>
      </w:r>
    </w:p>
    <w:p w:rsidR="008530D5" w:rsidRPr="008530D5" w:rsidRDefault="008530D5" w:rsidP="00014A25">
      <w:pPr>
        <w:ind w:left="142"/>
        <w:jc w:val="both"/>
        <w:rPr>
          <w:sz w:val="22"/>
          <w:szCs w:val="22"/>
        </w:rPr>
      </w:pPr>
      <w:r w:rsidRPr="008530D5">
        <w:rPr>
          <w:sz w:val="22"/>
          <w:szCs w:val="22"/>
        </w:rPr>
        <w:t>- augusztus 20. ünnepségen testvérvárosok delegációja járt Csongrádon. A csongrádi UNEKSIA</w:t>
      </w:r>
      <w:r w:rsidR="006B3BAB">
        <w:rPr>
          <w:sz w:val="22"/>
          <w:szCs w:val="22"/>
        </w:rPr>
        <w:t xml:space="preserve"> </w:t>
      </w:r>
      <w:proofErr w:type="spellStart"/>
      <w:r w:rsidRPr="008530D5">
        <w:rPr>
          <w:sz w:val="22"/>
          <w:szCs w:val="22"/>
        </w:rPr>
        <w:t>Nightwish</w:t>
      </w:r>
      <w:proofErr w:type="spellEnd"/>
      <w:r w:rsidRPr="008530D5">
        <w:rPr>
          <w:sz w:val="22"/>
          <w:szCs w:val="22"/>
        </w:rPr>
        <w:t xml:space="preserve"> </w:t>
      </w:r>
      <w:proofErr w:type="spellStart"/>
      <w:r w:rsidRPr="008530D5">
        <w:rPr>
          <w:sz w:val="22"/>
          <w:szCs w:val="22"/>
        </w:rPr>
        <w:t>Tribute</w:t>
      </w:r>
      <w:proofErr w:type="spellEnd"/>
      <w:r w:rsidRPr="008530D5">
        <w:rPr>
          <w:sz w:val="22"/>
          <w:szCs w:val="22"/>
        </w:rPr>
        <w:t xml:space="preserve"> Band együttes </w:t>
      </w:r>
      <w:r w:rsidR="00E27814">
        <w:rPr>
          <w:sz w:val="22"/>
          <w:szCs w:val="22"/>
        </w:rPr>
        <w:t xml:space="preserve">koncertjéhez </w:t>
      </w:r>
      <w:proofErr w:type="spellStart"/>
      <w:r w:rsidR="00E27814">
        <w:rPr>
          <w:sz w:val="22"/>
          <w:szCs w:val="22"/>
        </w:rPr>
        <w:t>Belchatow-i</w:t>
      </w:r>
      <w:proofErr w:type="spellEnd"/>
      <w:r w:rsidR="00E27814">
        <w:rPr>
          <w:sz w:val="22"/>
          <w:szCs w:val="22"/>
        </w:rPr>
        <w:t xml:space="preserve"> és </w:t>
      </w:r>
      <w:proofErr w:type="spellStart"/>
      <w:r w:rsidR="00E27814">
        <w:rPr>
          <w:sz w:val="22"/>
          <w:szCs w:val="22"/>
        </w:rPr>
        <w:t>Óbe</w:t>
      </w:r>
      <w:r w:rsidRPr="008530D5">
        <w:rPr>
          <w:sz w:val="22"/>
          <w:szCs w:val="22"/>
        </w:rPr>
        <w:t>c</w:t>
      </w:r>
      <w:r w:rsidR="00E27814">
        <w:rPr>
          <w:sz w:val="22"/>
          <w:szCs w:val="22"/>
        </w:rPr>
        <w:t>s</w:t>
      </w:r>
      <w:r w:rsidRPr="008530D5">
        <w:rPr>
          <w:sz w:val="22"/>
          <w:szCs w:val="22"/>
        </w:rPr>
        <w:t>e</w:t>
      </w:r>
      <w:r w:rsidR="00E27814">
        <w:rPr>
          <w:sz w:val="22"/>
          <w:szCs w:val="22"/>
        </w:rPr>
        <w:t>-</w:t>
      </w:r>
      <w:r w:rsidRPr="008530D5">
        <w:rPr>
          <w:sz w:val="22"/>
          <w:szCs w:val="22"/>
        </w:rPr>
        <w:t>i</w:t>
      </w:r>
      <w:proofErr w:type="spellEnd"/>
      <w:r w:rsidRPr="008530D5">
        <w:rPr>
          <w:sz w:val="22"/>
          <w:szCs w:val="22"/>
        </w:rPr>
        <w:t xml:space="preserve"> testvérvárosból is csatlakozott előadó. </w:t>
      </w:r>
    </w:p>
    <w:p w:rsidR="008530D5" w:rsidRPr="008530D5" w:rsidRDefault="008530D5" w:rsidP="00014A25">
      <w:pPr>
        <w:ind w:left="142"/>
        <w:jc w:val="both"/>
        <w:rPr>
          <w:sz w:val="22"/>
          <w:szCs w:val="22"/>
        </w:rPr>
      </w:pPr>
      <w:r w:rsidRPr="008530D5">
        <w:rPr>
          <w:sz w:val="22"/>
          <w:szCs w:val="22"/>
        </w:rPr>
        <w:t>- szepte</w:t>
      </w:r>
      <w:r w:rsidR="00E27814">
        <w:rPr>
          <w:sz w:val="22"/>
          <w:szCs w:val="22"/>
        </w:rPr>
        <w:t>mber: Csongrád – Szentes „g”át f</w:t>
      </w:r>
      <w:r w:rsidRPr="008530D5">
        <w:rPr>
          <w:sz w:val="22"/>
          <w:szCs w:val="22"/>
        </w:rPr>
        <w:t>utáson és az azzal egy időben szervezett Káposztafőző</w:t>
      </w:r>
      <w:r w:rsidR="006B3BAB">
        <w:rPr>
          <w:sz w:val="22"/>
          <w:szCs w:val="22"/>
        </w:rPr>
        <w:br/>
        <w:t xml:space="preserve"> </w:t>
      </w:r>
      <w:r w:rsidRPr="008530D5">
        <w:rPr>
          <w:sz w:val="22"/>
          <w:szCs w:val="22"/>
        </w:rPr>
        <w:t xml:space="preserve">versenyen vett részt a </w:t>
      </w:r>
      <w:proofErr w:type="spellStart"/>
      <w:r w:rsidRPr="008530D5">
        <w:rPr>
          <w:sz w:val="22"/>
          <w:szCs w:val="22"/>
        </w:rPr>
        <w:t>Belchatow</w:t>
      </w:r>
      <w:r w:rsidR="00E27814">
        <w:rPr>
          <w:sz w:val="22"/>
          <w:szCs w:val="22"/>
        </w:rPr>
        <w:t>-</w:t>
      </w:r>
      <w:r w:rsidRPr="008530D5">
        <w:rPr>
          <w:sz w:val="22"/>
          <w:szCs w:val="22"/>
        </w:rPr>
        <w:t>i</w:t>
      </w:r>
      <w:proofErr w:type="spellEnd"/>
      <w:r w:rsidRPr="008530D5">
        <w:rPr>
          <w:sz w:val="22"/>
          <w:szCs w:val="22"/>
        </w:rPr>
        <w:t xml:space="preserve"> delegáció. </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szeptember: Beregszászi Járás és Beregszász által s</w:t>
      </w:r>
      <w:r w:rsidR="00E27814">
        <w:rPr>
          <w:sz w:val="22"/>
          <w:szCs w:val="22"/>
        </w:rPr>
        <w:t>zervezett „Bereg Fest Hazaváró F</w:t>
      </w:r>
      <w:r w:rsidRPr="008530D5">
        <w:rPr>
          <w:sz w:val="22"/>
          <w:szCs w:val="22"/>
        </w:rPr>
        <w:t>esztivál”</w:t>
      </w:r>
      <w:proofErr w:type="spellStart"/>
      <w:r w:rsidRPr="008530D5">
        <w:rPr>
          <w:sz w:val="22"/>
          <w:szCs w:val="22"/>
        </w:rPr>
        <w:t>-on</w:t>
      </w:r>
      <w:proofErr w:type="spellEnd"/>
      <w:r w:rsidRPr="008530D5">
        <w:rPr>
          <w:sz w:val="22"/>
          <w:szCs w:val="22"/>
        </w:rPr>
        <w:t xml:space="preserve"> vett részt a delegáció, helyi labdarúgók labdarúgó tornára kaptak meghívást, </w:t>
      </w:r>
    </w:p>
    <w:p w:rsidR="008530D5" w:rsidRPr="008530D5" w:rsidRDefault="008530D5" w:rsidP="00014A25">
      <w:pPr>
        <w:pStyle w:val="Szvegtrzs21"/>
        <w:shd w:val="clear" w:color="auto" w:fill="auto"/>
        <w:spacing w:after="0" w:line="240" w:lineRule="auto"/>
        <w:ind w:left="142"/>
        <w:jc w:val="both"/>
        <w:rPr>
          <w:sz w:val="22"/>
          <w:szCs w:val="22"/>
        </w:rPr>
      </w:pPr>
      <w:r w:rsidRPr="008530D5">
        <w:rPr>
          <w:sz w:val="22"/>
          <w:szCs w:val="22"/>
        </w:rPr>
        <w:t>- november</w:t>
      </w:r>
      <w:r w:rsidR="00E27814">
        <w:rPr>
          <w:sz w:val="22"/>
          <w:szCs w:val="22"/>
        </w:rPr>
        <w:t>:</w:t>
      </w:r>
      <w:r w:rsidRPr="008530D5">
        <w:rPr>
          <w:sz w:val="22"/>
          <w:szCs w:val="22"/>
        </w:rPr>
        <w:t xml:space="preserve"> </w:t>
      </w:r>
      <w:proofErr w:type="spellStart"/>
      <w:r w:rsidRPr="008530D5">
        <w:rPr>
          <w:sz w:val="22"/>
          <w:szCs w:val="22"/>
        </w:rPr>
        <w:t>Belchatowban</w:t>
      </w:r>
      <w:proofErr w:type="spellEnd"/>
      <w:r w:rsidRPr="008530D5">
        <w:rPr>
          <w:sz w:val="22"/>
          <w:szCs w:val="22"/>
        </w:rPr>
        <w:t xml:space="preserve"> futóversenyen vettek részt csongrádi sportolók. </w:t>
      </w:r>
    </w:p>
    <w:p w:rsidR="008530D5" w:rsidRPr="008530D5" w:rsidRDefault="008530D5" w:rsidP="008530D5">
      <w:pPr>
        <w:pStyle w:val="Szvegtrzs21"/>
        <w:shd w:val="clear" w:color="auto" w:fill="auto"/>
        <w:spacing w:after="0" w:line="240" w:lineRule="auto"/>
        <w:jc w:val="both"/>
        <w:rPr>
          <w:sz w:val="22"/>
          <w:szCs w:val="22"/>
        </w:rPr>
      </w:pPr>
    </w:p>
    <w:p w:rsidR="008530D5" w:rsidRPr="008530D5" w:rsidRDefault="008530D5" w:rsidP="008530D5">
      <w:pPr>
        <w:tabs>
          <w:tab w:val="left" w:pos="5325"/>
        </w:tabs>
        <w:jc w:val="both"/>
        <w:rPr>
          <w:i/>
          <w:sz w:val="22"/>
          <w:szCs w:val="22"/>
        </w:rPr>
      </w:pPr>
      <w:r w:rsidRPr="008530D5">
        <w:rPr>
          <w:i/>
          <w:sz w:val="22"/>
          <w:szCs w:val="22"/>
        </w:rPr>
        <w:t>Civil szervezetek:</w:t>
      </w:r>
    </w:p>
    <w:p w:rsidR="008530D5" w:rsidRPr="008530D5" w:rsidRDefault="008530D5" w:rsidP="008530D5">
      <w:pPr>
        <w:jc w:val="both"/>
        <w:rPr>
          <w:sz w:val="22"/>
          <w:szCs w:val="22"/>
        </w:rPr>
      </w:pPr>
      <w:r w:rsidRPr="008530D5">
        <w:rPr>
          <w:sz w:val="22"/>
          <w:szCs w:val="22"/>
        </w:rPr>
        <w:t>2019-ben a bizottsági elnökök és a polgármester javaslata alapján a Képviselő-testület elfogadta a civil szervezte</w:t>
      </w:r>
      <w:r w:rsidR="00E27814">
        <w:rPr>
          <w:sz w:val="22"/>
          <w:szCs w:val="22"/>
        </w:rPr>
        <w:t>k számára elkülönített keret /2,</w:t>
      </w:r>
      <w:r w:rsidRPr="008530D5">
        <w:rPr>
          <w:sz w:val="22"/>
          <w:szCs w:val="22"/>
        </w:rPr>
        <w:t>5 millió forint/ pályázat útján történő felosztását. Ezen túl, a Csongrád Város Képzőművészetéért Alapítvány, a Csongrád Város a Tehetségekért Alapítvány, valamint a Csongrádi Színtársulat, Csongrádi Fú</w:t>
      </w:r>
      <w:r w:rsidR="00853793">
        <w:rPr>
          <w:sz w:val="22"/>
          <w:szCs w:val="22"/>
        </w:rPr>
        <w:t>vószenekar és az Alföld Néptánc</w:t>
      </w:r>
      <w:r w:rsidRPr="008530D5">
        <w:rPr>
          <w:sz w:val="22"/>
          <w:szCs w:val="22"/>
        </w:rPr>
        <w:t xml:space="preserve">együttes külön támogatásban részesült. </w:t>
      </w:r>
    </w:p>
    <w:p w:rsidR="008530D5" w:rsidRPr="008530D5" w:rsidRDefault="00853793" w:rsidP="008530D5">
      <w:pPr>
        <w:jc w:val="both"/>
        <w:rPr>
          <w:sz w:val="22"/>
          <w:szCs w:val="22"/>
        </w:rPr>
      </w:pPr>
      <w:r>
        <w:rPr>
          <w:sz w:val="22"/>
          <w:szCs w:val="22"/>
        </w:rPr>
        <w:t>A csongrádi c</w:t>
      </w:r>
      <w:r w:rsidR="008530D5" w:rsidRPr="008530D5">
        <w:rPr>
          <w:sz w:val="22"/>
          <w:szCs w:val="22"/>
        </w:rPr>
        <w:t xml:space="preserve">ivil szervezetek jelentős része pályázatok útján egészítette ki éves működési keretét és a szakmai programjaik megszervezéséhez szükséges forrásokat. A pályázatokat elsősorban a Nemzeti Együttműködési Alaphoz, Nemzeti Kulturális Alaphoz adják be. Hatékonyan pályáznak a Helyi Akciócsoport által koordinált CLLD pályázatban az egyszeri és rendszeres programok támogatása területén. </w:t>
      </w:r>
    </w:p>
    <w:p w:rsidR="008530D5" w:rsidRPr="008530D5" w:rsidRDefault="008530D5" w:rsidP="008530D5">
      <w:pPr>
        <w:jc w:val="both"/>
        <w:rPr>
          <w:sz w:val="22"/>
          <w:szCs w:val="22"/>
        </w:rPr>
      </w:pPr>
      <w:r w:rsidRPr="008530D5">
        <w:rPr>
          <w:sz w:val="22"/>
          <w:szCs w:val="22"/>
        </w:rPr>
        <w:t xml:space="preserve">A civil szervezetek közül is kiemelkedő a Bölcső Nagycsaládosok Csongrádi Egyesületének tevékenysége a pályázati források megszerzése terén. </w:t>
      </w:r>
    </w:p>
    <w:p w:rsidR="008530D5" w:rsidRPr="008530D5" w:rsidRDefault="008530D5" w:rsidP="008530D5">
      <w:pPr>
        <w:jc w:val="both"/>
        <w:rPr>
          <w:sz w:val="22"/>
          <w:szCs w:val="22"/>
        </w:rPr>
      </w:pPr>
      <w:r w:rsidRPr="008530D5">
        <w:rPr>
          <w:sz w:val="22"/>
          <w:szCs w:val="22"/>
        </w:rPr>
        <w:t xml:space="preserve">Örömteli, hogy egyre több civil szervezet kapcsolódik be nagy városi rendezvények szervezésébe és lebonyolításába. A civil szervezetek a közösségépítés mellett fontos szerepet töltenek be a város kulturális életében is. Számos városi rendezvény aktív szervezői, résztvevői. A polgárőr egyesületek </w:t>
      </w:r>
      <w:proofErr w:type="gramStart"/>
      <w:r w:rsidRPr="008530D5">
        <w:rPr>
          <w:sz w:val="22"/>
          <w:szCs w:val="22"/>
        </w:rPr>
        <w:t>nagy</w:t>
      </w:r>
      <w:r w:rsidR="00853793">
        <w:rPr>
          <w:sz w:val="22"/>
          <w:szCs w:val="22"/>
        </w:rPr>
        <w:t xml:space="preserve"> </w:t>
      </w:r>
      <w:r w:rsidRPr="008530D5">
        <w:rPr>
          <w:sz w:val="22"/>
          <w:szCs w:val="22"/>
        </w:rPr>
        <w:t>részt</w:t>
      </w:r>
      <w:proofErr w:type="gramEnd"/>
      <w:r w:rsidRPr="008530D5">
        <w:rPr>
          <w:sz w:val="22"/>
          <w:szCs w:val="22"/>
        </w:rPr>
        <w:t xml:space="preserve"> vállalnak a rendezvények biztosításában, a közlekedésbiztonság megerősítésében. </w:t>
      </w:r>
    </w:p>
    <w:p w:rsidR="008530D5" w:rsidRPr="008530D5" w:rsidRDefault="00853793" w:rsidP="008530D5">
      <w:pPr>
        <w:jc w:val="both"/>
        <w:rPr>
          <w:sz w:val="22"/>
          <w:szCs w:val="22"/>
        </w:rPr>
      </w:pPr>
      <w:r>
        <w:rPr>
          <w:sz w:val="22"/>
          <w:szCs w:val="22"/>
        </w:rPr>
        <w:t>Szintén ö</w:t>
      </w:r>
      <w:r w:rsidR="008530D5" w:rsidRPr="008530D5">
        <w:rPr>
          <w:sz w:val="22"/>
          <w:szCs w:val="22"/>
        </w:rPr>
        <w:t xml:space="preserve">nkormányzati támogatással 2019-ben is megjelent a Föveny és az Alföldi Paletta c. kiadvány. </w:t>
      </w:r>
    </w:p>
    <w:p w:rsidR="008530D5" w:rsidRPr="008530D5" w:rsidRDefault="008530D5" w:rsidP="008530D5">
      <w:pPr>
        <w:jc w:val="both"/>
        <w:rPr>
          <w:sz w:val="22"/>
          <w:szCs w:val="22"/>
        </w:rPr>
      </w:pPr>
      <w:r w:rsidRPr="008530D5">
        <w:rPr>
          <w:sz w:val="22"/>
          <w:szCs w:val="22"/>
        </w:rPr>
        <w:t xml:space="preserve">A civil szervezetek több saját és városi programot együtt, összefogásban szerveztek meg, ezzel erősítették egymás erejét. </w:t>
      </w:r>
    </w:p>
    <w:p w:rsidR="008530D5" w:rsidRPr="008530D5" w:rsidRDefault="008530D5" w:rsidP="008530D5">
      <w:pPr>
        <w:tabs>
          <w:tab w:val="left" w:pos="5325"/>
        </w:tabs>
        <w:jc w:val="both"/>
        <w:rPr>
          <w:sz w:val="22"/>
          <w:szCs w:val="22"/>
        </w:rPr>
      </w:pPr>
      <w:r w:rsidRPr="008530D5">
        <w:rPr>
          <w:sz w:val="22"/>
          <w:szCs w:val="22"/>
        </w:rPr>
        <w:t xml:space="preserve">Összességében elmondható, hogy a csongrádi civil szervezetek fontos szerepet töltenek be a város életében, támogatásuk az egyik leghatékonyabb befektetés a közösségépítés területén. </w:t>
      </w:r>
    </w:p>
    <w:p w:rsidR="008530D5" w:rsidRPr="008530D5" w:rsidRDefault="008530D5" w:rsidP="008530D5">
      <w:pPr>
        <w:tabs>
          <w:tab w:val="left" w:pos="5325"/>
        </w:tabs>
        <w:jc w:val="both"/>
        <w:rPr>
          <w:i/>
          <w:sz w:val="22"/>
          <w:szCs w:val="22"/>
        </w:rPr>
      </w:pPr>
    </w:p>
    <w:p w:rsidR="008530D5" w:rsidRPr="008530D5" w:rsidRDefault="008530D5" w:rsidP="008530D5">
      <w:pPr>
        <w:tabs>
          <w:tab w:val="left" w:pos="5325"/>
        </w:tabs>
        <w:jc w:val="both"/>
        <w:rPr>
          <w:i/>
          <w:sz w:val="22"/>
          <w:szCs w:val="22"/>
        </w:rPr>
      </w:pPr>
      <w:r w:rsidRPr="008530D5">
        <w:rPr>
          <w:i/>
          <w:sz w:val="22"/>
          <w:szCs w:val="22"/>
        </w:rPr>
        <w:t>Kultúra</w:t>
      </w:r>
      <w:r w:rsidRPr="008530D5">
        <w:rPr>
          <w:sz w:val="22"/>
          <w:szCs w:val="22"/>
        </w:rPr>
        <w:t xml:space="preserve"> </w:t>
      </w:r>
    </w:p>
    <w:p w:rsidR="00014A25" w:rsidRDefault="00853793" w:rsidP="008530D5">
      <w:pPr>
        <w:jc w:val="both"/>
        <w:rPr>
          <w:sz w:val="22"/>
          <w:szCs w:val="22"/>
        </w:rPr>
      </w:pPr>
      <w:r>
        <w:rPr>
          <w:sz w:val="22"/>
          <w:szCs w:val="22"/>
        </w:rPr>
        <w:t>A Művelődési K</w:t>
      </w:r>
      <w:r w:rsidR="008530D5" w:rsidRPr="008530D5">
        <w:rPr>
          <w:sz w:val="22"/>
          <w:szCs w:val="22"/>
        </w:rPr>
        <w:t>özpont a város számos rendezvényének, kiállításának szervezője,</w:t>
      </w:r>
      <w:r>
        <w:rPr>
          <w:sz w:val="22"/>
          <w:szCs w:val="22"/>
        </w:rPr>
        <w:t xml:space="preserve"> koordinálója. A Borfesztivál</w:t>
      </w:r>
      <w:r w:rsidR="008530D5" w:rsidRPr="008530D5">
        <w:rPr>
          <w:sz w:val="22"/>
          <w:szCs w:val="22"/>
        </w:rPr>
        <w:t xml:space="preserve"> új helyszíne újból jól szerepelt. A Borfesztivál minősítése 2018-ban megtörtént. A minősítés lehetőséget ad arra, hogy pályáza</w:t>
      </w:r>
      <w:r>
        <w:rPr>
          <w:sz w:val="22"/>
          <w:szCs w:val="22"/>
        </w:rPr>
        <w:t>tokon nagyobb eséllyel indul a Művelődési Központ és a B</w:t>
      </w:r>
      <w:r w:rsidR="008530D5" w:rsidRPr="008530D5">
        <w:rPr>
          <w:sz w:val="22"/>
          <w:szCs w:val="22"/>
        </w:rPr>
        <w:t xml:space="preserve">orfesztivál. Az adventi készülődés kulturális programjának új helyszíne és annak kialakítása nagyon sikeres volt. </w:t>
      </w:r>
    </w:p>
    <w:p w:rsidR="008530D5" w:rsidRPr="008530D5" w:rsidRDefault="008530D5" w:rsidP="008530D5">
      <w:pPr>
        <w:jc w:val="both"/>
        <w:rPr>
          <w:sz w:val="22"/>
          <w:szCs w:val="22"/>
        </w:rPr>
      </w:pPr>
      <w:r w:rsidRPr="008530D5">
        <w:rPr>
          <w:sz w:val="22"/>
          <w:szCs w:val="22"/>
        </w:rPr>
        <w:lastRenderedPageBreak/>
        <w:t>A kulturális események sorában az adventi időszakban felállított Mikulás ház</w:t>
      </w:r>
      <w:r w:rsidR="00853793">
        <w:rPr>
          <w:sz w:val="22"/>
          <w:szCs w:val="22"/>
        </w:rPr>
        <w:t>at</w:t>
      </w:r>
      <w:r w:rsidRPr="008530D5">
        <w:rPr>
          <w:sz w:val="22"/>
          <w:szCs w:val="22"/>
        </w:rPr>
        <w:t xml:space="preserve"> az elmúlt évben nagy számban látogatták a gyermekek és a szülők. Több program szervezésébe bekapcsolódtak, együttműködtek a civil és sportszervezetek, mely összefogás a rendezvény színvonalának emelését, a közösségek aktívabb megmozdítását jelentette. Ilyen összefogás eredménye volt a gyermeknap, mely a vadászna</w:t>
      </w:r>
      <w:r w:rsidR="00853793">
        <w:rPr>
          <w:sz w:val="22"/>
          <w:szCs w:val="22"/>
        </w:rPr>
        <w:t>ppal együtt lett megszervezve.</w:t>
      </w:r>
      <w:r w:rsidRPr="008530D5">
        <w:rPr>
          <w:sz w:val="22"/>
          <w:szCs w:val="22"/>
        </w:rPr>
        <w:t xml:space="preserve"> Városi rendezvénnyé nőtte ki magát a Káposztafőző verseny, amely kulturális és gasztronómiai rendezvény is egyben. A Bokrosi Hagyo</w:t>
      </w:r>
      <w:r w:rsidR="00853793">
        <w:rPr>
          <w:sz w:val="22"/>
          <w:szCs w:val="22"/>
        </w:rPr>
        <w:t>mányőrző S</w:t>
      </w:r>
      <w:r w:rsidR="00924C52">
        <w:rPr>
          <w:sz w:val="22"/>
          <w:szCs w:val="22"/>
        </w:rPr>
        <w:t>züreti Mula</w:t>
      </w:r>
      <w:r w:rsidRPr="008530D5">
        <w:rPr>
          <w:sz w:val="22"/>
          <w:szCs w:val="22"/>
        </w:rPr>
        <w:t xml:space="preserve">tság az elmúlt évben is rengeteg érdeklődőt vonzott. </w:t>
      </w:r>
    </w:p>
    <w:p w:rsidR="008530D5" w:rsidRPr="008530D5" w:rsidRDefault="008530D5" w:rsidP="008530D5">
      <w:pPr>
        <w:jc w:val="both"/>
        <w:rPr>
          <w:sz w:val="22"/>
          <w:szCs w:val="22"/>
        </w:rPr>
      </w:pPr>
      <w:r w:rsidRPr="008530D5">
        <w:rPr>
          <w:sz w:val="22"/>
          <w:szCs w:val="22"/>
        </w:rPr>
        <w:t>A Múzeumban 2016-ban elkészült oktatási célokra is alkalmas terem jól funkcionál, sok számítástechnikai tanfolyam színtere is. A „</w:t>
      </w:r>
      <w:proofErr w:type="spellStart"/>
      <w:r w:rsidRPr="008530D5">
        <w:rPr>
          <w:sz w:val="22"/>
          <w:szCs w:val="22"/>
        </w:rPr>
        <w:t>Tiszamenti</w:t>
      </w:r>
      <w:proofErr w:type="spellEnd"/>
      <w:r w:rsidRPr="008530D5">
        <w:rPr>
          <w:sz w:val="22"/>
          <w:szCs w:val="22"/>
        </w:rPr>
        <w:t xml:space="preserve"> virágzás” több tanfolyamának adott helyet. A </w:t>
      </w:r>
      <w:proofErr w:type="spellStart"/>
      <w:r w:rsidRPr="008530D5">
        <w:rPr>
          <w:sz w:val="22"/>
          <w:szCs w:val="22"/>
        </w:rPr>
        <w:t>Csemegi</w:t>
      </w:r>
      <w:proofErr w:type="spellEnd"/>
      <w:r w:rsidRPr="008530D5">
        <w:rPr>
          <w:sz w:val="22"/>
          <w:szCs w:val="22"/>
        </w:rPr>
        <w:t xml:space="preserve"> Károly Könyvtár szervezésében hagyományosan megrende</w:t>
      </w:r>
      <w:r w:rsidR="00853793">
        <w:rPr>
          <w:sz w:val="22"/>
          <w:szCs w:val="22"/>
        </w:rPr>
        <w:t>zésre került a Kárpát-medencei Könyvtárosok Konferenciája. A B</w:t>
      </w:r>
      <w:r w:rsidRPr="008530D5">
        <w:rPr>
          <w:sz w:val="22"/>
          <w:szCs w:val="22"/>
        </w:rPr>
        <w:t xml:space="preserve">abamúzeum látogatottságát növelni kell. </w:t>
      </w:r>
    </w:p>
    <w:p w:rsidR="008530D5" w:rsidRPr="008530D5" w:rsidRDefault="008530D5" w:rsidP="008530D5">
      <w:pPr>
        <w:autoSpaceDE w:val="0"/>
        <w:autoSpaceDN w:val="0"/>
        <w:adjustRightInd w:val="0"/>
        <w:jc w:val="both"/>
        <w:rPr>
          <w:sz w:val="22"/>
          <w:szCs w:val="22"/>
        </w:rPr>
      </w:pPr>
      <w:r w:rsidRPr="008530D5">
        <w:rPr>
          <w:sz w:val="22"/>
          <w:szCs w:val="22"/>
        </w:rPr>
        <w:t xml:space="preserve">A Csongrádi Alkotóház sok jelentős és fontos kulturális eseménynek a helyszíne volt. Elkezdődött a kortárs gyűjtemény végleges helyszínének a megkeresése és a kialakításhoz szükséges források előteremtése. </w:t>
      </w:r>
      <w:r w:rsidRPr="008530D5">
        <w:rPr>
          <w:rFonts w:eastAsiaTheme="minorHAnsi"/>
          <w:sz w:val="22"/>
          <w:szCs w:val="22"/>
          <w:lang w:eastAsia="en-US"/>
        </w:rPr>
        <w:t>Pályázat kere</w:t>
      </w:r>
      <w:r w:rsidR="00853793">
        <w:rPr>
          <w:rFonts w:eastAsiaTheme="minorHAnsi"/>
          <w:sz w:val="22"/>
          <w:szCs w:val="22"/>
          <w:lang w:eastAsia="en-US"/>
        </w:rPr>
        <w:t>tén belül felújításra került a M</w:t>
      </w:r>
      <w:r w:rsidRPr="008530D5">
        <w:rPr>
          <w:rFonts w:eastAsiaTheme="minorHAnsi"/>
          <w:sz w:val="22"/>
          <w:szCs w:val="22"/>
          <w:lang w:eastAsia="en-US"/>
        </w:rPr>
        <w:t>űvésztelep „villa épülete”. A szobák új burkolatot kaptak, a belső ajtók le</w:t>
      </w:r>
      <w:r w:rsidR="00853793">
        <w:rPr>
          <w:rFonts w:eastAsiaTheme="minorHAnsi"/>
          <w:sz w:val="22"/>
          <w:szCs w:val="22"/>
          <w:lang w:eastAsia="en-US"/>
        </w:rPr>
        <w:t xml:space="preserve"> </w:t>
      </w:r>
      <w:r w:rsidRPr="008530D5">
        <w:rPr>
          <w:rFonts w:eastAsiaTheme="minorHAnsi"/>
          <w:sz w:val="22"/>
          <w:szCs w:val="22"/>
          <w:lang w:eastAsia="en-US"/>
        </w:rPr>
        <w:t>lettek cserélve, valamint az egész épület elektronikai hálózata korszerűsítve lett.</w:t>
      </w:r>
    </w:p>
    <w:p w:rsidR="008530D5" w:rsidRPr="008530D5" w:rsidRDefault="008530D5" w:rsidP="008530D5">
      <w:pPr>
        <w:jc w:val="both"/>
        <w:rPr>
          <w:sz w:val="22"/>
          <w:szCs w:val="22"/>
        </w:rPr>
      </w:pPr>
      <w:r w:rsidRPr="008530D5">
        <w:rPr>
          <w:sz w:val="22"/>
          <w:szCs w:val="22"/>
        </w:rPr>
        <w:t>A Csongrádi Értéktár Bizottság hatékonyan működik, más települések rendezvényeire kiállítása révén elvitte Csong</w:t>
      </w:r>
      <w:r w:rsidR="00853793">
        <w:rPr>
          <w:sz w:val="22"/>
          <w:szCs w:val="22"/>
        </w:rPr>
        <w:t>rád város értékeinek hírét. Az Értéktár B</w:t>
      </w:r>
      <w:r w:rsidRPr="008530D5">
        <w:rPr>
          <w:sz w:val="22"/>
          <w:szCs w:val="22"/>
        </w:rPr>
        <w:t>izottság testülete megújult.</w:t>
      </w:r>
    </w:p>
    <w:p w:rsidR="008530D5" w:rsidRPr="008530D5" w:rsidRDefault="008530D5" w:rsidP="008530D5">
      <w:pPr>
        <w:tabs>
          <w:tab w:val="left" w:pos="5325"/>
        </w:tabs>
        <w:jc w:val="both"/>
        <w:rPr>
          <w:sz w:val="22"/>
          <w:szCs w:val="22"/>
        </w:rPr>
      </w:pPr>
      <w:r w:rsidRPr="008530D5">
        <w:rPr>
          <w:sz w:val="22"/>
          <w:szCs w:val="22"/>
        </w:rPr>
        <w:t>Az intézmények által szervezett rendezvények sokaságát jól tükrözi a város honlapján működtetett rendezvény naptár. Azonban továbbra is gondot jelent, hogy nehéz összehan</w:t>
      </w:r>
      <w:r w:rsidR="00853793">
        <w:rPr>
          <w:sz w:val="22"/>
          <w:szCs w:val="22"/>
        </w:rPr>
        <w:t>golni a rendezvényeket, ezáltal</w:t>
      </w:r>
      <w:r w:rsidRPr="008530D5">
        <w:rPr>
          <w:sz w:val="22"/>
          <w:szCs w:val="22"/>
        </w:rPr>
        <w:t xml:space="preserve"> előfordult, hogy több rendezvény került megszervezésre ugyanabban az időpontban.</w:t>
      </w:r>
    </w:p>
    <w:p w:rsidR="008530D5" w:rsidRPr="008530D5" w:rsidRDefault="008530D5" w:rsidP="008530D5">
      <w:pPr>
        <w:tabs>
          <w:tab w:val="left" w:pos="5325"/>
        </w:tabs>
        <w:jc w:val="both"/>
        <w:rPr>
          <w:i/>
          <w:sz w:val="22"/>
          <w:szCs w:val="22"/>
        </w:rPr>
      </w:pPr>
      <w:r w:rsidRPr="008530D5">
        <w:rPr>
          <w:sz w:val="22"/>
          <w:szCs w:val="22"/>
        </w:rPr>
        <w:t xml:space="preserve">A programok színvonalas megrendezésének alapjait adják az EFOP pályázatok és a Helyi Akciócsoport által koordinált CLLD pályázat. </w:t>
      </w:r>
    </w:p>
    <w:p w:rsidR="008530D5" w:rsidRPr="008530D5" w:rsidRDefault="008530D5" w:rsidP="008530D5">
      <w:pPr>
        <w:tabs>
          <w:tab w:val="left" w:pos="5325"/>
        </w:tabs>
        <w:jc w:val="both"/>
        <w:rPr>
          <w:i/>
          <w:sz w:val="22"/>
          <w:szCs w:val="22"/>
        </w:rPr>
      </w:pPr>
    </w:p>
    <w:p w:rsidR="008530D5" w:rsidRPr="008530D5" w:rsidRDefault="008530D5" w:rsidP="008530D5">
      <w:pPr>
        <w:rPr>
          <w:i/>
          <w:sz w:val="22"/>
          <w:szCs w:val="22"/>
        </w:rPr>
      </w:pPr>
      <w:r w:rsidRPr="008530D5">
        <w:rPr>
          <w:i/>
          <w:sz w:val="22"/>
          <w:szCs w:val="22"/>
        </w:rPr>
        <w:t>Ifjúsági feladatok:</w:t>
      </w:r>
    </w:p>
    <w:p w:rsidR="008530D5" w:rsidRPr="008530D5" w:rsidRDefault="008530D5" w:rsidP="008530D5">
      <w:pPr>
        <w:pStyle w:val="Cmsor6"/>
        <w:spacing w:before="0" w:after="0"/>
        <w:jc w:val="both"/>
        <w:rPr>
          <w:rFonts w:ascii="Times New Roman" w:hAnsi="Times New Roman"/>
          <w:b w:val="0"/>
        </w:rPr>
      </w:pPr>
      <w:r w:rsidRPr="008530D5">
        <w:rPr>
          <w:rFonts w:ascii="Times New Roman" w:hAnsi="Times New Roman"/>
          <w:b w:val="0"/>
        </w:rPr>
        <w:t>Az ifjúsági fel</w:t>
      </w:r>
      <w:r w:rsidR="00C57909">
        <w:rPr>
          <w:rFonts w:ascii="Times New Roman" w:hAnsi="Times New Roman"/>
          <w:b w:val="0"/>
        </w:rPr>
        <w:t>adatok egy részét a városi Diák</w:t>
      </w:r>
      <w:r w:rsidRPr="008530D5">
        <w:rPr>
          <w:rFonts w:ascii="Times New Roman" w:hAnsi="Times New Roman"/>
          <w:b w:val="0"/>
        </w:rPr>
        <w:t xml:space="preserve">önkormányzat koordinálása, munkájának segítése jelenti. A városi DÖK céljainak, fejlesztési irányainak újrafogalmazása az év első felében megtörtént. Az elmúlt években egyre aktívabban vesznek részt a város életében. </w:t>
      </w:r>
    </w:p>
    <w:p w:rsidR="008530D5" w:rsidRPr="008530D5" w:rsidRDefault="008530D5" w:rsidP="008530D5">
      <w:pPr>
        <w:rPr>
          <w:sz w:val="22"/>
          <w:szCs w:val="22"/>
        </w:rPr>
      </w:pPr>
      <w:r w:rsidRPr="008530D5">
        <w:rPr>
          <w:sz w:val="22"/>
          <w:szCs w:val="22"/>
        </w:rPr>
        <w:t>2019-ben megvalósuló feladatok, események:</w:t>
      </w:r>
    </w:p>
    <w:p w:rsidR="008530D5" w:rsidRPr="008530D5" w:rsidRDefault="008530D5" w:rsidP="008530D5">
      <w:pPr>
        <w:ind w:left="567"/>
        <w:rPr>
          <w:sz w:val="22"/>
          <w:szCs w:val="22"/>
        </w:rPr>
      </w:pPr>
      <w:r w:rsidRPr="008530D5">
        <w:rPr>
          <w:sz w:val="22"/>
          <w:szCs w:val="22"/>
        </w:rPr>
        <w:t>- Véleményezték a Csongrád város Ifjúsági Intézkedési Tervét.</w:t>
      </w:r>
    </w:p>
    <w:p w:rsidR="008530D5" w:rsidRPr="008530D5" w:rsidRDefault="008530D5" w:rsidP="008530D5">
      <w:pPr>
        <w:ind w:left="567"/>
        <w:rPr>
          <w:sz w:val="22"/>
          <w:szCs w:val="22"/>
        </w:rPr>
      </w:pPr>
      <w:r w:rsidRPr="008530D5">
        <w:rPr>
          <w:sz w:val="22"/>
          <w:szCs w:val="22"/>
        </w:rPr>
        <w:t>- Ter</w:t>
      </w:r>
      <w:r w:rsidR="00924C52">
        <w:rPr>
          <w:sz w:val="22"/>
          <w:szCs w:val="22"/>
        </w:rPr>
        <w:t>emlabdarúgó bajnokságot szervez</w:t>
      </w:r>
      <w:r w:rsidRPr="008530D5">
        <w:rPr>
          <w:sz w:val="22"/>
          <w:szCs w:val="22"/>
        </w:rPr>
        <w:t>tek középiskolások részére.</w:t>
      </w:r>
    </w:p>
    <w:p w:rsidR="008530D5" w:rsidRPr="008530D5" w:rsidRDefault="008530D5" w:rsidP="008530D5">
      <w:pPr>
        <w:ind w:left="567"/>
        <w:rPr>
          <w:sz w:val="22"/>
          <w:szCs w:val="22"/>
        </w:rPr>
      </w:pPr>
      <w:r w:rsidRPr="008530D5">
        <w:rPr>
          <w:sz w:val="22"/>
          <w:szCs w:val="22"/>
        </w:rPr>
        <w:t xml:space="preserve">- Csatlakoztak a </w:t>
      </w:r>
      <w:r w:rsidR="002239D6">
        <w:rPr>
          <w:sz w:val="22"/>
          <w:szCs w:val="22"/>
        </w:rPr>
        <w:t>„</w:t>
      </w:r>
      <w:r w:rsidRPr="008530D5">
        <w:rPr>
          <w:sz w:val="22"/>
          <w:szCs w:val="22"/>
        </w:rPr>
        <w:t>Te szedd</w:t>
      </w:r>
      <w:r w:rsidR="00B233B0">
        <w:rPr>
          <w:sz w:val="22"/>
          <w:szCs w:val="22"/>
        </w:rPr>
        <w:t>!</w:t>
      </w:r>
      <w:r w:rsidR="002239D6">
        <w:rPr>
          <w:sz w:val="22"/>
          <w:szCs w:val="22"/>
        </w:rPr>
        <w:t>”</w:t>
      </w:r>
      <w:r w:rsidRPr="008530D5">
        <w:rPr>
          <w:sz w:val="22"/>
          <w:szCs w:val="22"/>
        </w:rPr>
        <w:t xml:space="preserve"> mozgalomhoz.</w:t>
      </w:r>
    </w:p>
    <w:p w:rsidR="008530D5" w:rsidRPr="008530D5" w:rsidRDefault="008530D5" w:rsidP="008530D5">
      <w:pPr>
        <w:ind w:left="567"/>
        <w:rPr>
          <w:sz w:val="22"/>
          <w:szCs w:val="22"/>
        </w:rPr>
      </w:pPr>
      <w:r w:rsidRPr="008530D5">
        <w:rPr>
          <w:sz w:val="22"/>
          <w:szCs w:val="22"/>
        </w:rPr>
        <w:t xml:space="preserve">- Megszervezték a városi </w:t>
      </w:r>
      <w:r w:rsidR="008A21CB">
        <w:rPr>
          <w:sz w:val="22"/>
          <w:szCs w:val="22"/>
        </w:rPr>
        <w:t>„</w:t>
      </w:r>
      <w:proofErr w:type="spellStart"/>
      <w:r w:rsidRPr="008530D5">
        <w:rPr>
          <w:sz w:val="22"/>
          <w:szCs w:val="22"/>
        </w:rPr>
        <w:t>Ki-Mit-Tud</w:t>
      </w:r>
      <w:proofErr w:type="spellEnd"/>
      <w:r w:rsidR="005F128C">
        <w:rPr>
          <w:sz w:val="22"/>
          <w:szCs w:val="22"/>
        </w:rPr>
        <w:t>?</w:t>
      </w:r>
      <w:r w:rsidR="008A21CB">
        <w:rPr>
          <w:sz w:val="22"/>
          <w:szCs w:val="22"/>
        </w:rPr>
        <w:t>”</w:t>
      </w:r>
      <w:r w:rsidRPr="008530D5">
        <w:rPr>
          <w:sz w:val="22"/>
          <w:szCs w:val="22"/>
        </w:rPr>
        <w:t xml:space="preserve"> vetélkedőt. </w:t>
      </w:r>
    </w:p>
    <w:p w:rsidR="008530D5" w:rsidRPr="008530D5" w:rsidRDefault="008530D5" w:rsidP="008530D5">
      <w:pPr>
        <w:ind w:left="567"/>
        <w:rPr>
          <w:sz w:val="22"/>
          <w:szCs w:val="22"/>
        </w:rPr>
      </w:pPr>
      <w:r w:rsidRPr="008530D5">
        <w:rPr>
          <w:sz w:val="22"/>
          <w:szCs w:val="22"/>
        </w:rPr>
        <w:t>- Március 15. koszorúzás.</w:t>
      </w:r>
    </w:p>
    <w:p w:rsidR="008530D5" w:rsidRPr="008530D5" w:rsidRDefault="008530D5" w:rsidP="008530D5">
      <w:pPr>
        <w:ind w:left="567"/>
        <w:rPr>
          <w:sz w:val="22"/>
          <w:szCs w:val="22"/>
        </w:rPr>
      </w:pPr>
      <w:r w:rsidRPr="008530D5">
        <w:rPr>
          <w:sz w:val="22"/>
          <w:szCs w:val="22"/>
        </w:rPr>
        <w:t xml:space="preserve">- Városi húsvéti programban és a gyermeknap szervezésében is részt vettek. </w:t>
      </w:r>
    </w:p>
    <w:p w:rsidR="008530D5" w:rsidRPr="008530D5" w:rsidRDefault="008530D5" w:rsidP="008530D5">
      <w:pPr>
        <w:ind w:left="567"/>
        <w:rPr>
          <w:sz w:val="22"/>
          <w:szCs w:val="22"/>
        </w:rPr>
      </w:pPr>
      <w:r w:rsidRPr="008530D5">
        <w:rPr>
          <w:sz w:val="22"/>
          <w:szCs w:val="22"/>
        </w:rPr>
        <w:t xml:space="preserve">- A majálison főző csapatot indítottak. </w:t>
      </w:r>
    </w:p>
    <w:p w:rsidR="008530D5" w:rsidRPr="008530D5" w:rsidRDefault="008530D5" w:rsidP="008530D5">
      <w:pPr>
        <w:ind w:left="567"/>
        <w:rPr>
          <w:sz w:val="22"/>
          <w:szCs w:val="22"/>
        </w:rPr>
      </w:pPr>
      <w:r w:rsidRPr="008530D5">
        <w:rPr>
          <w:sz w:val="22"/>
          <w:szCs w:val="22"/>
        </w:rPr>
        <w:t xml:space="preserve">- Májusban polgármester és alpolgármester választás. </w:t>
      </w:r>
    </w:p>
    <w:p w:rsidR="008530D5" w:rsidRPr="008530D5" w:rsidRDefault="008530D5" w:rsidP="008530D5">
      <w:pPr>
        <w:ind w:left="567"/>
        <w:rPr>
          <w:sz w:val="22"/>
          <w:szCs w:val="22"/>
        </w:rPr>
      </w:pPr>
      <w:r w:rsidRPr="008530D5">
        <w:rPr>
          <w:sz w:val="22"/>
          <w:szCs w:val="22"/>
        </w:rPr>
        <w:t>- Kosárlabda és röplabda kupát szervez</w:t>
      </w:r>
      <w:r w:rsidR="005F128C">
        <w:rPr>
          <w:sz w:val="22"/>
          <w:szCs w:val="22"/>
        </w:rPr>
        <w:t>tek</w:t>
      </w:r>
      <w:r w:rsidRPr="008530D5">
        <w:rPr>
          <w:sz w:val="22"/>
          <w:szCs w:val="22"/>
        </w:rPr>
        <w:t xml:space="preserve"> középiskolások részére. </w:t>
      </w:r>
    </w:p>
    <w:p w:rsidR="008530D5" w:rsidRPr="008530D5" w:rsidRDefault="008530D5" w:rsidP="008530D5">
      <w:pPr>
        <w:ind w:left="567"/>
        <w:rPr>
          <w:sz w:val="22"/>
          <w:szCs w:val="22"/>
        </w:rPr>
      </w:pPr>
      <w:r w:rsidRPr="008530D5">
        <w:rPr>
          <w:sz w:val="22"/>
          <w:szCs w:val="22"/>
        </w:rPr>
        <w:t xml:space="preserve">- A Kinizsi Juniálison képviselték városunkat. </w:t>
      </w:r>
    </w:p>
    <w:p w:rsidR="008530D5" w:rsidRPr="008530D5" w:rsidRDefault="008530D5" w:rsidP="008530D5">
      <w:pPr>
        <w:ind w:left="567"/>
        <w:rPr>
          <w:sz w:val="22"/>
          <w:szCs w:val="22"/>
        </w:rPr>
      </w:pPr>
      <w:r w:rsidRPr="008530D5">
        <w:rPr>
          <w:sz w:val="22"/>
          <w:szCs w:val="22"/>
        </w:rPr>
        <w:t>- Júliusban a testvérvárosok fiataljainak fogadása.</w:t>
      </w:r>
    </w:p>
    <w:p w:rsidR="008530D5" w:rsidRPr="008530D5" w:rsidRDefault="00395E01" w:rsidP="008530D5">
      <w:pPr>
        <w:ind w:left="567"/>
        <w:rPr>
          <w:sz w:val="22"/>
          <w:szCs w:val="22"/>
        </w:rPr>
      </w:pPr>
      <w:r>
        <w:rPr>
          <w:sz w:val="22"/>
          <w:szCs w:val="22"/>
        </w:rPr>
        <w:t>- „Kezd</w:t>
      </w:r>
      <w:r w:rsidR="008530D5" w:rsidRPr="008530D5">
        <w:rPr>
          <w:sz w:val="22"/>
          <w:szCs w:val="22"/>
        </w:rPr>
        <w:t xml:space="preserve"> el te” faültetés programot indítottak el. </w:t>
      </w:r>
    </w:p>
    <w:p w:rsidR="008530D5" w:rsidRPr="008530D5" w:rsidRDefault="008530D5" w:rsidP="008530D5">
      <w:pPr>
        <w:ind w:left="567"/>
        <w:rPr>
          <w:sz w:val="22"/>
          <w:szCs w:val="22"/>
        </w:rPr>
      </w:pPr>
      <w:r w:rsidRPr="008530D5">
        <w:rPr>
          <w:sz w:val="22"/>
          <w:szCs w:val="22"/>
        </w:rPr>
        <w:t xml:space="preserve">- Az évben több alkalommal segítették a kutyamenhely munkáját. </w:t>
      </w:r>
    </w:p>
    <w:p w:rsidR="008530D5" w:rsidRPr="008530D5" w:rsidRDefault="008530D5" w:rsidP="008530D5">
      <w:pPr>
        <w:ind w:left="567"/>
        <w:rPr>
          <w:sz w:val="22"/>
          <w:szCs w:val="22"/>
        </w:rPr>
      </w:pPr>
      <w:r w:rsidRPr="008530D5">
        <w:rPr>
          <w:sz w:val="22"/>
          <w:szCs w:val="22"/>
        </w:rPr>
        <w:t xml:space="preserve">- </w:t>
      </w:r>
      <w:proofErr w:type="gramStart"/>
      <w:r w:rsidRPr="008530D5">
        <w:rPr>
          <w:sz w:val="22"/>
          <w:szCs w:val="22"/>
        </w:rPr>
        <w:t>December</w:t>
      </w:r>
      <w:r w:rsidR="00395E01">
        <w:rPr>
          <w:sz w:val="22"/>
          <w:szCs w:val="22"/>
        </w:rPr>
        <w:t>ben</w:t>
      </w:r>
      <w:proofErr w:type="gramEnd"/>
      <w:r w:rsidR="00395E01">
        <w:rPr>
          <w:sz w:val="22"/>
          <w:szCs w:val="22"/>
        </w:rPr>
        <w:t xml:space="preserve"> a</w:t>
      </w:r>
      <w:r w:rsidRPr="008530D5">
        <w:rPr>
          <w:sz w:val="22"/>
          <w:szCs w:val="22"/>
        </w:rPr>
        <w:t xml:space="preserve"> Mikulásház programjában aktívan vettek részt. Idősek otthonában élőkkel közös programot szerveztek. </w:t>
      </w:r>
    </w:p>
    <w:p w:rsidR="008530D5" w:rsidRPr="008530D5" w:rsidRDefault="008530D5" w:rsidP="008530D5">
      <w:pPr>
        <w:pStyle w:val="Szvegtrzs21"/>
        <w:shd w:val="clear" w:color="auto" w:fill="auto"/>
        <w:spacing w:after="0" w:line="240" w:lineRule="auto"/>
        <w:jc w:val="both"/>
        <w:rPr>
          <w:sz w:val="22"/>
          <w:szCs w:val="22"/>
        </w:rPr>
      </w:pPr>
      <w:r w:rsidRPr="008530D5">
        <w:rPr>
          <w:sz w:val="22"/>
          <w:szCs w:val="22"/>
        </w:rPr>
        <w:t>Aktívan működtetik a csongrádi ifjúság honlapját, ill</w:t>
      </w:r>
      <w:r w:rsidR="00395E01">
        <w:rPr>
          <w:sz w:val="22"/>
          <w:szCs w:val="22"/>
        </w:rPr>
        <w:t xml:space="preserve">etve </w:t>
      </w:r>
      <w:proofErr w:type="spellStart"/>
      <w:r w:rsidRPr="008530D5">
        <w:rPr>
          <w:sz w:val="22"/>
          <w:szCs w:val="22"/>
        </w:rPr>
        <w:t>facebook-os</w:t>
      </w:r>
      <w:proofErr w:type="spellEnd"/>
      <w:r w:rsidRPr="008530D5">
        <w:rPr>
          <w:sz w:val="22"/>
          <w:szCs w:val="22"/>
        </w:rPr>
        <w:t xml:space="preserve"> oldalát, ahol felhívásaikat, programjaik dokumentálását tudják megjelentetni.</w:t>
      </w:r>
    </w:p>
    <w:p w:rsidR="008530D5" w:rsidRPr="008530D5" w:rsidRDefault="008530D5" w:rsidP="008530D5">
      <w:pPr>
        <w:pStyle w:val="Szvegtrzs21"/>
        <w:shd w:val="clear" w:color="auto" w:fill="auto"/>
        <w:spacing w:after="0" w:line="240" w:lineRule="auto"/>
        <w:jc w:val="both"/>
        <w:rPr>
          <w:sz w:val="22"/>
          <w:szCs w:val="22"/>
        </w:rPr>
      </w:pPr>
      <w:r w:rsidRPr="008530D5">
        <w:rPr>
          <w:sz w:val="22"/>
          <w:szCs w:val="22"/>
        </w:rPr>
        <w:t xml:space="preserve">Az ifjúságot érintő feladatok között szerepelnek azok a lehetőségek, melyet az </w:t>
      </w:r>
      <w:proofErr w:type="spellStart"/>
      <w:r w:rsidRPr="008530D5">
        <w:rPr>
          <w:sz w:val="22"/>
          <w:szCs w:val="22"/>
        </w:rPr>
        <w:t>EFOP-os</w:t>
      </w:r>
      <w:proofErr w:type="spellEnd"/>
      <w:r w:rsidRPr="008530D5">
        <w:rPr>
          <w:sz w:val="22"/>
          <w:szCs w:val="22"/>
        </w:rPr>
        <w:t xml:space="preserve"> Tiszavirág pályázatok biztosítanak, ösztöndíj, marasztaló pályázat</w:t>
      </w:r>
      <w:r w:rsidR="00924C52">
        <w:rPr>
          <w:sz w:val="22"/>
          <w:szCs w:val="22"/>
        </w:rPr>
        <w:t>,</w:t>
      </w:r>
      <w:r w:rsidRPr="008530D5">
        <w:rPr>
          <w:sz w:val="22"/>
          <w:szCs w:val="22"/>
        </w:rPr>
        <w:t xml:space="preserve"> ifjúsági fórumok, sportválasztó rendezvények. </w:t>
      </w:r>
    </w:p>
    <w:p w:rsidR="008530D5" w:rsidRPr="008530D5" w:rsidRDefault="008530D5" w:rsidP="008530D5">
      <w:pPr>
        <w:jc w:val="both"/>
        <w:rPr>
          <w:i/>
          <w:sz w:val="22"/>
          <w:szCs w:val="22"/>
        </w:rPr>
      </w:pPr>
    </w:p>
    <w:p w:rsidR="008530D5" w:rsidRPr="008530D5" w:rsidRDefault="008530D5" w:rsidP="008530D5">
      <w:pPr>
        <w:jc w:val="both"/>
        <w:rPr>
          <w:i/>
          <w:sz w:val="22"/>
          <w:szCs w:val="22"/>
        </w:rPr>
      </w:pPr>
      <w:r w:rsidRPr="008530D5">
        <w:rPr>
          <w:i/>
          <w:sz w:val="22"/>
          <w:szCs w:val="22"/>
        </w:rPr>
        <w:t>Sportfeladatok:</w:t>
      </w:r>
    </w:p>
    <w:p w:rsidR="008530D5" w:rsidRPr="008530D5" w:rsidRDefault="008530D5" w:rsidP="008530D5">
      <w:pPr>
        <w:jc w:val="both"/>
        <w:rPr>
          <w:sz w:val="22"/>
          <w:szCs w:val="22"/>
        </w:rPr>
      </w:pPr>
      <w:r w:rsidRPr="008530D5">
        <w:rPr>
          <w:sz w:val="22"/>
          <w:szCs w:val="22"/>
        </w:rPr>
        <w:t xml:space="preserve">A tárgyévi költségvetési rendeletben elkülönített keret szolgál a sportegyesületek támogatására, a városi szabadidősport rendezvényekre és a sportorvosi ellátásra. </w:t>
      </w:r>
    </w:p>
    <w:p w:rsidR="008530D5" w:rsidRPr="008530D5" w:rsidRDefault="008530D5" w:rsidP="008530D5">
      <w:pPr>
        <w:jc w:val="both"/>
        <w:rPr>
          <w:i/>
          <w:sz w:val="22"/>
          <w:szCs w:val="22"/>
        </w:rPr>
      </w:pPr>
      <w:r w:rsidRPr="008530D5">
        <w:rPr>
          <w:sz w:val="22"/>
          <w:szCs w:val="22"/>
        </w:rPr>
        <w:t>A szabadidősport keret felosztását minden évben az Oktatási, Művelődési</w:t>
      </w:r>
      <w:r w:rsidR="0080692B">
        <w:rPr>
          <w:sz w:val="22"/>
          <w:szCs w:val="22"/>
        </w:rPr>
        <w:t xml:space="preserve">, Vallási </w:t>
      </w:r>
      <w:r w:rsidRPr="008530D5">
        <w:rPr>
          <w:sz w:val="22"/>
          <w:szCs w:val="22"/>
        </w:rPr>
        <w:t xml:space="preserve">és Sportbizottság végzi. </w:t>
      </w:r>
      <w:r w:rsidRPr="008530D5">
        <w:rPr>
          <w:i/>
          <w:sz w:val="22"/>
          <w:szCs w:val="22"/>
        </w:rPr>
        <w:t xml:space="preserve">A keretösszeg 2019-ben 14.340.000 Ft volt. </w:t>
      </w:r>
    </w:p>
    <w:p w:rsidR="008530D5" w:rsidRPr="008530D5" w:rsidRDefault="008530D5" w:rsidP="008530D5">
      <w:pPr>
        <w:numPr>
          <w:ilvl w:val="0"/>
          <w:numId w:val="25"/>
        </w:numPr>
        <w:jc w:val="both"/>
        <w:rPr>
          <w:i/>
          <w:sz w:val="22"/>
          <w:szCs w:val="22"/>
        </w:rPr>
      </w:pPr>
      <w:r w:rsidRPr="008530D5">
        <w:rPr>
          <w:i/>
          <w:sz w:val="22"/>
          <w:szCs w:val="22"/>
        </w:rPr>
        <w:t xml:space="preserve">Sportegyesületek támogatására: 12.000.000 Ft. </w:t>
      </w:r>
    </w:p>
    <w:p w:rsidR="008530D5" w:rsidRPr="008530D5" w:rsidRDefault="008530D5" w:rsidP="008530D5">
      <w:pPr>
        <w:numPr>
          <w:ilvl w:val="0"/>
          <w:numId w:val="25"/>
        </w:numPr>
        <w:jc w:val="both"/>
        <w:rPr>
          <w:i/>
          <w:sz w:val="22"/>
          <w:szCs w:val="22"/>
        </w:rPr>
      </w:pPr>
      <w:r w:rsidRPr="008530D5">
        <w:rPr>
          <w:i/>
          <w:sz w:val="22"/>
          <w:szCs w:val="22"/>
        </w:rPr>
        <w:t xml:space="preserve">Városi szabadidősport rendezvények támogatására: 1.000.000 Ft. </w:t>
      </w:r>
    </w:p>
    <w:p w:rsidR="008530D5" w:rsidRPr="008530D5" w:rsidRDefault="008530D5" w:rsidP="008530D5">
      <w:pPr>
        <w:numPr>
          <w:ilvl w:val="0"/>
          <w:numId w:val="25"/>
        </w:numPr>
        <w:jc w:val="both"/>
        <w:rPr>
          <w:i/>
          <w:sz w:val="22"/>
          <w:szCs w:val="22"/>
        </w:rPr>
      </w:pPr>
      <w:r w:rsidRPr="008530D5">
        <w:rPr>
          <w:i/>
          <w:sz w:val="22"/>
          <w:szCs w:val="22"/>
        </w:rPr>
        <w:t xml:space="preserve">Sportorvosi keret: 640.000 Ft. </w:t>
      </w:r>
    </w:p>
    <w:p w:rsidR="008530D5" w:rsidRPr="008530D5" w:rsidRDefault="008530D5" w:rsidP="008530D5">
      <w:pPr>
        <w:numPr>
          <w:ilvl w:val="0"/>
          <w:numId w:val="25"/>
        </w:numPr>
        <w:jc w:val="both"/>
        <w:rPr>
          <w:i/>
          <w:sz w:val="22"/>
          <w:szCs w:val="22"/>
        </w:rPr>
      </w:pPr>
      <w:r w:rsidRPr="008530D5">
        <w:rPr>
          <w:i/>
          <w:sz w:val="22"/>
          <w:szCs w:val="22"/>
        </w:rPr>
        <w:t>Jó tanuló – jó sport</w:t>
      </w:r>
      <w:r w:rsidR="0080692B">
        <w:rPr>
          <w:i/>
          <w:sz w:val="22"/>
          <w:szCs w:val="22"/>
        </w:rPr>
        <w:t xml:space="preserve">oló díjak és átadó ünnepség: </w:t>
      </w:r>
      <w:r w:rsidR="00231D9A">
        <w:rPr>
          <w:i/>
          <w:sz w:val="22"/>
          <w:szCs w:val="22"/>
        </w:rPr>
        <w:t>400.</w:t>
      </w:r>
      <w:r w:rsidRPr="008530D5">
        <w:rPr>
          <w:i/>
          <w:sz w:val="22"/>
          <w:szCs w:val="22"/>
        </w:rPr>
        <w:t>000 Ft</w:t>
      </w:r>
    </w:p>
    <w:p w:rsidR="008530D5" w:rsidRPr="008530D5" w:rsidRDefault="008530D5" w:rsidP="008530D5">
      <w:pPr>
        <w:numPr>
          <w:ilvl w:val="0"/>
          <w:numId w:val="25"/>
        </w:numPr>
        <w:jc w:val="both"/>
        <w:rPr>
          <w:i/>
          <w:sz w:val="22"/>
          <w:szCs w:val="22"/>
        </w:rPr>
      </w:pPr>
      <w:r w:rsidRPr="008530D5">
        <w:rPr>
          <w:i/>
          <w:sz w:val="22"/>
          <w:szCs w:val="22"/>
        </w:rPr>
        <w:t>Tisza Tenisz Kl</w:t>
      </w:r>
      <w:r w:rsidR="00231D9A">
        <w:rPr>
          <w:i/>
          <w:sz w:val="22"/>
          <w:szCs w:val="22"/>
        </w:rPr>
        <w:t>ub pályafelújításra salak</w:t>
      </w:r>
      <w:r w:rsidR="0080692B">
        <w:rPr>
          <w:i/>
          <w:sz w:val="22"/>
          <w:szCs w:val="22"/>
        </w:rPr>
        <w:t>:</w:t>
      </w:r>
      <w:r w:rsidR="00231D9A">
        <w:rPr>
          <w:i/>
          <w:sz w:val="22"/>
          <w:szCs w:val="22"/>
        </w:rPr>
        <w:t xml:space="preserve"> 300.</w:t>
      </w:r>
      <w:r w:rsidRPr="008530D5">
        <w:rPr>
          <w:i/>
          <w:sz w:val="22"/>
          <w:szCs w:val="22"/>
        </w:rPr>
        <w:t>000 Ft</w:t>
      </w:r>
    </w:p>
    <w:p w:rsidR="008530D5" w:rsidRPr="008530D5" w:rsidRDefault="008530D5" w:rsidP="008530D5">
      <w:pPr>
        <w:jc w:val="both"/>
        <w:rPr>
          <w:sz w:val="22"/>
          <w:szCs w:val="22"/>
        </w:rPr>
      </w:pPr>
      <w:r w:rsidRPr="008530D5">
        <w:rPr>
          <w:sz w:val="22"/>
          <w:szCs w:val="22"/>
        </w:rPr>
        <w:lastRenderedPageBreak/>
        <w:t xml:space="preserve">A 100.000 Ft alatti támogatások 2019. május 30-ig kifizetésre kerültek. Az ennél nagyobb támogatásokat két egyenlő részletben utalja át a Gazdálkodási Iroda. </w:t>
      </w:r>
    </w:p>
    <w:p w:rsidR="008530D5" w:rsidRPr="008530D5" w:rsidRDefault="008530D5" w:rsidP="008530D5">
      <w:pPr>
        <w:jc w:val="both"/>
        <w:rPr>
          <w:sz w:val="22"/>
          <w:szCs w:val="22"/>
        </w:rPr>
      </w:pPr>
      <w:r w:rsidRPr="008530D5">
        <w:rPr>
          <w:sz w:val="22"/>
          <w:szCs w:val="22"/>
        </w:rPr>
        <w:t>A 2018. évi pénzmaradvány terhére a szakbizottság a salakos futópálya egy részét felújít</w:t>
      </w:r>
      <w:r w:rsidR="0080692B">
        <w:rPr>
          <w:sz w:val="22"/>
          <w:szCs w:val="22"/>
        </w:rPr>
        <w:t>t</w:t>
      </w:r>
      <w:r w:rsidRPr="008530D5">
        <w:rPr>
          <w:sz w:val="22"/>
          <w:szCs w:val="22"/>
        </w:rPr>
        <w:t xml:space="preserve">atta. </w:t>
      </w:r>
    </w:p>
    <w:p w:rsidR="008530D5" w:rsidRPr="008530D5" w:rsidRDefault="008530D5" w:rsidP="008530D5">
      <w:pPr>
        <w:jc w:val="both"/>
        <w:rPr>
          <w:sz w:val="22"/>
          <w:szCs w:val="22"/>
        </w:rPr>
      </w:pPr>
      <w:r w:rsidRPr="008530D5">
        <w:rPr>
          <w:sz w:val="22"/>
          <w:szCs w:val="22"/>
        </w:rPr>
        <w:t xml:space="preserve">A 2019. évben 6 egyesületnek juttatott céltámogatást (eszközök beszerzése, programok támogatása, sportorvosi szolgáltatás). A hagyományoknak megfelelően ebben az évben is ünnepség keretében történt meg a városi sportdíjak átadása. </w:t>
      </w:r>
    </w:p>
    <w:p w:rsidR="008530D5" w:rsidRPr="008530D5" w:rsidRDefault="00924C52" w:rsidP="008530D5">
      <w:pPr>
        <w:jc w:val="both"/>
        <w:rPr>
          <w:sz w:val="22"/>
          <w:szCs w:val="22"/>
        </w:rPr>
      </w:pPr>
      <w:r>
        <w:rPr>
          <w:sz w:val="22"/>
          <w:szCs w:val="22"/>
        </w:rPr>
        <w:t>2019-be</w:t>
      </w:r>
      <w:r w:rsidR="008530D5" w:rsidRPr="008530D5">
        <w:rPr>
          <w:sz w:val="22"/>
          <w:szCs w:val="22"/>
        </w:rPr>
        <w:t>n többek között megrendezésre kerültek úszóversenyek, karate országos bajnokság, birkózó területi verseny, labdajátékokban az aktuális bajnokságok, stb.</w:t>
      </w:r>
    </w:p>
    <w:p w:rsidR="008530D5" w:rsidRPr="008530D5" w:rsidRDefault="008530D5" w:rsidP="008530D5">
      <w:pPr>
        <w:jc w:val="both"/>
        <w:rPr>
          <w:sz w:val="22"/>
          <w:szCs w:val="22"/>
        </w:rPr>
      </w:pPr>
      <w:r w:rsidRPr="008530D5">
        <w:rPr>
          <w:sz w:val="22"/>
          <w:szCs w:val="22"/>
        </w:rPr>
        <w:t>Az egyesületek sikeresen pályáznak, nyújtanak be támogatást a TAO pénzekre, melyek segítségével az utánpótlás nevelését biztosítják. Sok egyesület</w:t>
      </w:r>
      <w:r w:rsidR="0080692B">
        <w:rPr>
          <w:sz w:val="22"/>
          <w:szCs w:val="22"/>
        </w:rPr>
        <w:t>nél</w:t>
      </w:r>
      <w:r w:rsidRPr="008530D5">
        <w:rPr>
          <w:sz w:val="22"/>
          <w:szCs w:val="22"/>
        </w:rPr>
        <w:t xml:space="preserve"> szakszövetségi támogatással új eszközöket szereznek be és végeznek el felújításokat, bővítéseket. </w:t>
      </w:r>
    </w:p>
    <w:p w:rsidR="0048159B" w:rsidRPr="008F560E" w:rsidRDefault="0048159B" w:rsidP="00DB182B">
      <w:pPr>
        <w:jc w:val="both"/>
        <w:rPr>
          <w:b/>
          <w:sz w:val="22"/>
          <w:szCs w:val="22"/>
        </w:rPr>
      </w:pPr>
    </w:p>
    <w:p w:rsidR="00A71C43" w:rsidRPr="00847372" w:rsidRDefault="007C4E1F" w:rsidP="00DB182B">
      <w:pPr>
        <w:jc w:val="both"/>
        <w:rPr>
          <w:b/>
          <w:sz w:val="22"/>
          <w:szCs w:val="22"/>
        </w:rPr>
      </w:pPr>
      <w:r w:rsidRPr="00847372">
        <w:rPr>
          <w:b/>
          <w:sz w:val="22"/>
          <w:szCs w:val="22"/>
        </w:rPr>
        <w:t>I</w:t>
      </w:r>
      <w:r w:rsidR="00705974" w:rsidRPr="00847372">
        <w:rPr>
          <w:b/>
          <w:sz w:val="22"/>
          <w:szCs w:val="22"/>
        </w:rPr>
        <w:t>I</w:t>
      </w:r>
      <w:r w:rsidRPr="00847372">
        <w:rPr>
          <w:b/>
          <w:sz w:val="22"/>
          <w:szCs w:val="22"/>
        </w:rPr>
        <w:t xml:space="preserve">I.B/6. Önkormányzati feladatok </w:t>
      </w:r>
    </w:p>
    <w:p w:rsidR="008E2255" w:rsidRPr="00847372" w:rsidRDefault="003D7439" w:rsidP="003D7439">
      <w:pPr>
        <w:jc w:val="both"/>
        <w:rPr>
          <w:sz w:val="22"/>
          <w:szCs w:val="22"/>
        </w:rPr>
      </w:pPr>
      <w:r w:rsidRPr="00847372">
        <w:rPr>
          <w:sz w:val="22"/>
          <w:szCs w:val="22"/>
        </w:rPr>
        <w:t>Összkiadás a feladaton:</w:t>
      </w:r>
      <w:r w:rsidR="00463127">
        <w:rPr>
          <w:sz w:val="22"/>
          <w:szCs w:val="22"/>
        </w:rPr>
        <w:t xml:space="preserve"> 3.714.647.663</w:t>
      </w:r>
      <w:r w:rsidR="00884F57">
        <w:rPr>
          <w:sz w:val="22"/>
          <w:szCs w:val="22"/>
        </w:rPr>
        <w:t>Ft</w:t>
      </w:r>
      <w:r w:rsidRPr="00847372">
        <w:rPr>
          <w:sz w:val="22"/>
          <w:szCs w:val="22"/>
        </w:rPr>
        <w:t>-ra teljesült, mely a mód</w:t>
      </w:r>
      <w:r w:rsidR="007C4E1F" w:rsidRPr="00847372">
        <w:rPr>
          <w:sz w:val="22"/>
          <w:szCs w:val="22"/>
        </w:rPr>
        <w:t>os</w:t>
      </w:r>
      <w:r w:rsidR="00877379" w:rsidRPr="00847372">
        <w:rPr>
          <w:sz w:val="22"/>
          <w:szCs w:val="22"/>
        </w:rPr>
        <w:t>ított e</w:t>
      </w:r>
      <w:r w:rsidR="008F0652" w:rsidRPr="00847372">
        <w:rPr>
          <w:sz w:val="22"/>
          <w:szCs w:val="22"/>
        </w:rPr>
        <w:t>lői</w:t>
      </w:r>
      <w:r w:rsidR="005E336F" w:rsidRPr="00847372">
        <w:rPr>
          <w:sz w:val="22"/>
          <w:szCs w:val="22"/>
        </w:rPr>
        <w:t>rányzatra vetítve</w:t>
      </w:r>
      <w:r w:rsidR="00884F57">
        <w:rPr>
          <w:sz w:val="22"/>
          <w:szCs w:val="22"/>
        </w:rPr>
        <w:t xml:space="preserve"> </w:t>
      </w:r>
      <w:r w:rsidR="00463127">
        <w:rPr>
          <w:sz w:val="22"/>
          <w:szCs w:val="22"/>
        </w:rPr>
        <w:t>94,3</w:t>
      </w:r>
      <w:r w:rsidRPr="00847372">
        <w:rPr>
          <w:sz w:val="22"/>
          <w:szCs w:val="22"/>
        </w:rPr>
        <w:t xml:space="preserve">%-os teljesítésének felel meg. </w:t>
      </w:r>
    </w:p>
    <w:p w:rsidR="003066A0" w:rsidRDefault="003D7439" w:rsidP="003D7439">
      <w:pPr>
        <w:jc w:val="both"/>
        <w:rPr>
          <w:sz w:val="22"/>
          <w:szCs w:val="22"/>
        </w:rPr>
      </w:pPr>
      <w:proofErr w:type="gramStart"/>
      <w:r w:rsidRPr="00847372">
        <w:rPr>
          <w:sz w:val="22"/>
          <w:szCs w:val="22"/>
        </w:rPr>
        <w:t>Az összkiadáson b</w:t>
      </w:r>
      <w:r w:rsidR="00160B84" w:rsidRPr="00847372">
        <w:rPr>
          <w:sz w:val="22"/>
          <w:szCs w:val="22"/>
        </w:rPr>
        <w:t>elül a sz</w:t>
      </w:r>
      <w:r w:rsidR="00877379" w:rsidRPr="00847372">
        <w:rPr>
          <w:sz w:val="22"/>
          <w:szCs w:val="22"/>
        </w:rPr>
        <w:t xml:space="preserve">emélyi kiadások </w:t>
      </w:r>
      <w:r w:rsidR="00463127">
        <w:rPr>
          <w:sz w:val="22"/>
          <w:szCs w:val="22"/>
        </w:rPr>
        <w:t>157.563.276</w:t>
      </w:r>
      <w:r w:rsidR="00463127">
        <w:rPr>
          <w:sz w:val="22"/>
          <w:szCs w:val="22"/>
        </w:rPr>
        <w:tab/>
        <w:t>Ft (74,6</w:t>
      </w:r>
      <w:r w:rsidRPr="00847372">
        <w:rPr>
          <w:sz w:val="22"/>
          <w:szCs w:val="22"/>
        </w:rPr>
        <w:t xml:space="preserve">%), </w:t>
      </w:r>
      <w:r w:rsidR="006C23D3">
        <w:rPr>
          <w:sz w:val="22"/>
          <w:szCs w:val="22"/>
        </w:rPr>
        <w:t xml:space="preserve">járulékok </w:t>
      </w:r>
      <w:r w:rsidR="00463127">
        <w:rPr>
          <w:sz w:val="22"/>
          <w:szCs w:val="22"/>
        </w:rPr>
        <w:t>24.065.476Ft (71,2</w:t>
      </w:r>
      <w:r w:rsidRPr="00847372">
        <w:rPr>
          <w:sz w:val="22"/>
          <w:szCs w:val="22"/>
        </w:rPr>
        <w:t>%), dologi kiadások</w:t>
      </w:r>
      <w:r w:rsidR="006C23D3">
        <w:rPr>
          <w:sz w:val="22"/>
          <w:szCs w:val="22"/>
        </w:rPr>
        <w:t xml:space="preserve"> </w:t>
      </w:r>
      <w:r w:rsidR="00463127">
        <w:rPr>
          <w:sz w:val="22"/>
          <w:szCs w:val="22"/>
        </w:rPr>
        <w:t>520.466.781Ft (60,8</w:t>
      </w:r>
      <w:r w:rsidRPr="00847372">
        <w:rPr>
          <w:sz w:val="22"/>
          <w:szCs w:val="22"/>
        </w:rPr>
        <w:t xml:space="preserve">%), egyéb </w:t>
      </w:r>
      <w:r w:rsidR="00877379" w:rsidRPr="00847372">
        <w:rPr>
          <w:sz w:val="22"/>
          <w:szCs w:val="22"/>
        </w:rPr>
        <w:t>működési</w:t>
      </w:r>
      <w:r w:rsidR="00633F21">
        <w:rPr>
          <w:sz w:val="22"/>
          <w:szCs w:val="22"/>
        </w:rPr>
        <w:t xml:space="preserve"> célú kiadások</w:t>
      </w:r>
      <w:r w:rsidR="006C23D3">
        <w:rPr>
          <w:sz w:val="22"/>
          <w:szCs w:val="22"/>
        </w:rPr>
        <w:t xml:space="preserve"> </w:t>
      </w:r>
      <w:r w:rsidR="00463127">
        <w:rPr>
          <w:sz w:val="22"/>
          <w:szCs w:val="22"/>
        </w:rPr>
        <w:t>1.954.226.642Ft (7,4</w:t>
      </w:r>
      <w:r w:rsidRPr="00847372">
        <w:rPr>
          <w:sz w:val="22"/>
          <w:szCs w:val="22"/>
        </w:rPr>
        <w:t xml:space="preserve">%), ellátottak pénzbeli juttatása </w:t>
      </w:r>
      <w:r w:rsidR="00463127">
        <w:rPr>
          <w:sz w:val="22"/>
          <w:szCs w:val="22"/>
        </w:rPr>
        <w:t>26.624.225Ft (92,9</w:t>
      </w:r>
      <w:r w:rsidRPr="00847372">
        <w:rPr>
          <w:sz w:val="22"/>
          <w:szCs w:val="22"/>
        </w:rPr>
        <w:t>%), beruházási, felújítási egyéb felhalmozási kiadások alakulása</w:t>
      </w:r>
      <w:r w:rsidR="006C23D3">
        <w:rPr>
          <w:sz w:val="22"/>
          <w:szCs w:val="22"/>
        </w:rPr>
        <w:t xml:space="preserve"> </w:t>
      </w:r>
      <w:r w:rsidR="00463127">
        <w:rPr>
          <w:sz w:val="22"/>
          <w:szCs w:val="22"/>
        </w:rPr>
        <w:t>1.239.877.110</w:t>
      </w:r>
      <w:r w:rsidR="00884F57">
        <w:rPr>
          <w:sz w:val="22"/>
          <w:szCs w:val="22"/>
        </w:rPr>
        <w:t>Ft (</w:t>
      </w:r>
      <w:r w:rsidR="00463127">
        <w:rPr>
          <w:sz w:val="22"/>
          <w:szCs w:val="22"/>
        </w:rPr>
        <w:t>44,7</w:t>
      </w:r>
      <w:r w:rsidR="00B43413" w:rsidRPr="00847372">
        <w:rPr>
          <w:sz w:val="22"/>
          <w:szCs w:val="22"/>
        </w:rPr>
        <w:t>%).</w:t>
      </w:r>
      <w:proofErr w:type="gramEnd"/>
    </w:p>
    <w:p w:rsidR="003D7439" w:rsidRPr="00847372" w:rsidRDefault="003D7439" w:rsidP="00DC4BB5">
      <w:pPr>
        <w:numPr>
          <w:ilvl w:val="0"/>
          <w:numId w:val="11"/>
        </w:numPr>
        <w:jc w:val="both"/>
        <w:rPr>
          <w:i/>
          <w:sz w:val="22"/>
          <w:szCs w:val="22"/>
          <w:u w:val="single"/>
        </w:rPr>
      </w:pPr>
      <w:r w:rsidRPr="00847372">
        <w:rPr>
          <w:i/>
          <w:sz w:val="22"/>
          <w:szCs w:val="22"/>
          <w:u w:val="single"/>
        </w:rPr>
        <w:t>Önkormányzatok és Önkormányzati hivatalok jogalkotó és általános igazgatási tevékenysége (011130)</w:t>
      </w:r>
    </w:p>
    <w:p w:rsidR="003D7439" w:rsidRPr="00847372" w:rsidRDefault="003D7439" w:rsidP="00824A36">
      <w:pPr>
        <w:ind w:left="708"/>
        <w:jc w:val="both"/>
        <w:rPr>
          <w:sz w:val="22"/>
          <w:szCs w:val="22"/>
        </w:rPr>
      </w:pPr>
      <w:r w:rsidRPr="00847372">
        <w:rPr>
          <w:sz w:val="22"/>
          <w:szCs w:val="22"/>
        </w:rPr>
        <w:t>E funkciók szerepelnek a választott tisztségviselők és külső bizottsági ta</w:t>
      </w:r>
      <w:r w:rsidR="00B43413" w:rsidRPr="00847372">
        <w:rPr>
          <w:sz w:val="22"/>
          <w:szCs w:val="22"/>
        </w:rPr>
        <w:t>g</w:t>
      </w:r>
      <w:r w:rsidR="00824A36" w:rsidRPr="00847372">
        <w:rPr>
          <w:sz w:val="22"/>
          <w:szCs w:val="22"/>
        </w:rPr>
        <w:t>ok személyi juttatás</w:t>
      </w:r>
      <w:r w:rsidR="001326D1" w:rsidRPr="00847372">
        <w:rPr>
          <w:sz w:val="22"/>
          <w:szCs w:val="22"/>
        </w:rPr>
        <w:t>ai és</w:t>
      </w:r>
      <w:r w:rsidR="00824A36" w:rsidRPr="00847372">
        <w:rPr>
          <w:sz w:val="22"/>
          <w:szCs w:val="22"/>
        </w:rPr>
        <w:t xml:space="preserve"> járulékai, továbbá helyi kitüntetésekkel járó jutalmak kiadásai. Ö</w:t>
      </w:r>
      <w:r w:rsidR="00B43413" w:rsidRPr="00847372">
        <w:rPr>
          <w:sz w:val="22"/>
          <w:szCs w:val="22"/>
        </w:rPr>
        <w:t>sszk</w:t>
      </w:r>
      <w:r w:rsidR="00062636" w:rsidRPr="00847372">
        <w:rPr>
          <w:sz w:val="22"/>
          <w:szCs w:val="22"/>
        </w:rPr>
        <w:t>iadás</w:t>
      </w:r>
      <w:r w:rsidR="00591020" w:rsidRPr="00847372">
        <w:rPr>
          <w:sz w:val="22"/>
          <w:szCs w:val="22"/>
        </w:rPr>
        <w:t xml:space="preserve"> </w:t>
      </w:r>
      <w:r w:rsidR="00463127">
        <w:rPr>
          <w:sz w:val="22"/>
          <w:szCs w:val="22"/>
        </w:rPr>
        <w:t>4.560.</w:t>
      </w:r>
      <w:proofErr w:type="gramStart"/>
      <w:r w:rsidR="00463127">
        <w:rPr>
          <w:sz w:val="22"/>
          <w:szCs w:val="22"/>
        </w:rPr>
        <w:t>279</w:t>
      </w:r>
      <w:r w:rsidR="00884F57">
        <w:rPr>
          <w:sz w:val="22"/>
          <w:szCs w:val="22"/>
        </w:rPr>
        <w:t xml:space="preserve">Ft </w:t>
      </w:r>
      <w:r w:rsidR="00212682" w:rsidRPr="00847372">
        <w:rPr>
          <w:sz w:val="22"/>
          <w:szCs w:val="22"/>
        </w:rPr>
        <w:t xml:space="preserve"> </w:t>
      </w:r>
      <w:r w:rsidR="00884F57">
        <w:rPr>
          <w:sz w:val="22"/>
          <w:szCs w:val="22"/>
        </w:rPr>
        <w:t>(</w:t>
      </w:r>
      <w:proofErr w:type="gramEnd"/>
      <w:r w:rsidR="00463127">
        <w:rPr>
          <w:sz w:val="22"/>
          <w:szCs w:val="22"/>
        </w:rPr>
        <w:t>93,8</w:t>
      </w:r>
      <w:r w:rsidR="00B43413" w:rsidRPr="00847372">
        <w:rPr>
          <w:sz w:val="22"/>
          <w:szCs w:val="22"/>
        </w:rPr>
        <w:t>%)</w:t>
      </w:r>
    </w:p>
    <w:p w:rsidR="003D7439" w:rsidRPr="00847372" w:rsidRDefault="00E241CD" w:rsidP="003D7439">
      <w:pPr>
        <w:ind w:left="708"/>
        <w:jc w:val="both"/>
        <w:rPr>
          <w:sz w:val="22"/>
          <w:szCs w:val="22"/>
        </w:rPr>
      </w:pPr>
      <w:r w:rsidRPr="00847372">
        <w:rPr>
          <w:sz w:val="22"/>
          <w:szCs w:val="22"/>
        </w:rPr>
        <w:t>S</w:t>
      </w:r>
      <w:r w:rsidR="0046094B">
        <w:rPr>
          <w:sz w:val="22"/>
          <w:szCs w:val="22"/>
        </w:rPr>
        <w:t xml:space="preserve">zemélyi juttatás </w:t>
      </w:r>
      <w:r w:rsidR="00463127">
        <w:rPr>
          <w:sz w:val="22"/>
          <w:szCs w:val="22"/>
        </w:rPr>
        <w:t>34.768.483Ft (111,7</w:t>
      </w:r>
      <w:r w:rsidR="00EB46D2" w:rsidRPr="00847372">
        <w:rPr>
          <w:sz w:val="22"/>
          <w:szCs w:val="22"/>
        </w:rPr>
        <w:t>%)</w:t>
      </w:r>
      <w:r w:rsidR="006C23D3">
        <w:rPr>
          <w:sz w:val="22"/>
          <w:szCs w:val="22"/>
        </w:rPr>
        <w:t xml:space="preserve">, járulékok </w:t>
      </w:r>
      <w:r w:rsidR="00463127">
        <w:rPr>
          <w:sz w:val="22"/>
          <w:szCs w:val="22"/>
        </w:rPr>
        <w:t>5.883.535</w:t>
      </w:r>
      <w:r w:rsidR="00884F57">
        <w:rPr>
          <w:sz w:val="22"/>
          <w:szCs w:val="22"/>
        </w:rPr>
        <w:t>Ft</w:t>
      </w:r>
      <w:r w:rsidR="00884F57" w:rsidRPr="00847372">
        <w:rPr>
          <w:sz w:val="22"/>
          <w:szCs w:val="22"/>
        </w:rPr>
        <w:t xml:space="preserve"> </w:t>
      </w:r>
      <w:r w:rsidRPr="00847372">
        <w:rPr>
          <w:sz w:val="22"/>
          <w:szCs w:val="22"/>
        </w:rPr>
        <w:t>(</w:t>
      </w:r>
      <w:r w:rsidR="00463127">
        <w:rPr>
          <w:sz w:val="22"/>
          <w:szCs w:val="22"/>
        </w:rPr>
        <w:t>103,3</w:t>
      </w:r>
      <w:r w:rsidR="00884F57">
        <w:rPr>
          <w:sz w:val="22"/>
          <w:szCs w:val="22"/>
        </w:rPr>
        <w:t xml:space="preserve">%), dologi kiadás </w:t>
      </w:r>
      <w:r w:rsidR="00463127">
        <w:rPr>
          <w:sz w:val="22"/>
          <w:szCs w:val="22"/>
        </w:rPr>
        <w:t>4.948.261</w:t>
      </w:r>
      <w:r w:rsidR="00F1297F" w:rsidRPr="00847372">
        <w:rPr>
          <w:sz w:val="22"/>
          <w:szCs w:val="22"/>
        </w:rPr>
        <w:t>Ft</w:t>
      </w:r>
      <w:r w:rsidR="00463127">
        <w:rPr>
          <w:sz w:val="22"/>
          <w:szCs w:val="22"/>
        </w:rPr>
        <w:t>.</w:t>
      </w:r>
    </w:p>
    <w:p w:rsidR="003D7439" w:rsidRPr="00847372" w:rsidRDefault="00EB0B96" w:rsidP="00DC4BB5">
      <w:pPr>
        <w:numPr>
          <w:ilvl w:val="0"/>
          <w:numId w:val="11"/>
        </w:numPr>
        <w:jc w:val="both"/>
        <w:rPr>
          <w:sz w:val="22"/>
          <w:szCs w:val="22"/>
        </w:rPr>
      </w:pPr>
      <w:r w:rsidRPr="00847372">
        <w:rPr>
          <w:i/>
          <w:sz w:val="22"/>
          <w:szCs w:val="22"/>
          <w:u w:val="single"/>
        </w:rPr>
        <w:t xml:space="preserve">Önkormányzati vagyonnal </w:t>
      </w:r>
      <w:r w:rsidR="003D7439" w:rsidRPr="00847372">
        <w:rPr>
          <w:i/>
          <w:sz w:val="22"/>
          <w:szCs w:val="22"/>
          <w:u w:val="single"/>
        </w:rPr>
        <w:t>való gazdálkodással kapcsolatos feladatok</w:t>
      </w:r>
      <w:r w:rsidR="003D7439" w:rsidRPr="00847372">
        <w:rPr>
          <w:sz w:val="22"/>
          <w:szCs w:val="22"/>
        </w:rPr>
        <w:t xml:space="preserve"> (013350)</w:t>
      </w:r>
    </w:p>
    <w:p w:rsidR="003D7439" w:rsidRPr="00847372" w:rsidRDefault="00B43413" w:rsidP="003D7439">
      <w:pPr>
        <w:ind w:left="708"/>
        <w:jc w:val="both"/>
        <w:rPr>
          <w:sz w:val="22"/>
          <w:szCs w:val="22"/>
        </w:rPr>
      </w:pPr>
      <w:r w:rsidRPr="00847372">
        <w:rPr>
          <w:sz w:val="22"/>
          <w:szCs w:val="22"/>
        </w:rPr>
        <w:t>Összes kiad</w:t>
      </w:r>
      <w:r w:rsidR="0046094B">
        <w:rPr>
          <w:sz w:val="22"/>
          <w:szCs w:val="22"/>
        </w:rPr>
        <w:t xml:space="preserve">ás: </w:t>
      </w:r>
      <w:r w:rsidR="00463127">
        <w:rPr>
          <w:sz w:val="22"/>
          <w:szCs w:val="22"/>
        </w:rPr>
        <w:t>1.431.134.648Ft (47,7</w:t>
      </w:r>
      <w:r w:rsidR="00212039" w:rsidRPr="00847372">
        <w:rPr>
          <w:sz w:val="22"/>
          <w:szCs w:val="22"/>
        </w:rPr>
        <w:t xml:space="preserve">%). Ebből: </w:t>
      </w:r>
      <w:r w:rsidR="00F70548">
        <w:rPr>
          <w:sz w:val="22"/>
          <w:szCs w:val="22"/>
        </w:rPr>
        <w:t>személyi juttatás</w:t>
      </w:r>
      <w:r w:rsidR="00463127">
        <w:rPr>
          <w:sz w:val="22"/>
          <w:szCs w:val="22"/>
        </w:rPr>
        <w:t xml:space="preserve"> 4.730.452Ft (31,4</w:t>
      </w:r>
      <w:r w:rsidR="00F70548">
        <w:rPr>
          <w:sz w:val="22"/>
          <w:szCs w:val="22"/>
        </w:rPr>
        <w:t xml:space="preserve">%), járulékok </w:t>
      </w:r>
      <w:r w:rsidR="00463127">
        <w:rPr>
          <w:sz w:val="22"/>
          <w:szCs w:val="22"/>
        </w:rPr>
        <w:t>816.936Ft (24,7</w:t>
      </w:r>
      <w:r w:rsidR="00ED677A" w:rsidRPr="00847372">
        <w:rPr>
          <w:sz w:val="22"/>
          <w:szCs w:val="22"/>
        </w:rPr>
        <w:t>%).</w:t>
      </w:r>
    </w:p>
    <w:p w:rsidR="003D7439" w:rsidRPr="00847372" w:rsidRDefault="003D7439" w:rsidP="003D7439">
      <w:pPr>
        <w:ind w:left="708"/>
        <w:jc w:val="both"/>
        <w:rPr>
          <w:sz w:val="22"/>
          <w:szCs w:val="22"/>
        </w:rPr>
      </w:pPr>
      <w:r w:rsidRPr="00847372">
        <w:rPr>
          <w:sz w:val="22"/>
          <w:szCs w:val="22"/>
        </w:rPr>
        <w:t>- Dologi kiadá</w:t>
      </w:r>
      <w:r w:rsidR="00B147E2" w:rsidRPr="00847372">
        <w:rPr>
          <w:sz w:val="22"/>
          <w:szCs w:val="22"/>
        </w:rPr>
        <w:t xml:space="preserve">sok összesen: </w:t>
      </w:r>
      <w:r w:rsidR="00463127">
        <w:rPr>
          <w:sz w:val="22"/>
          <w:szCs w:val="22"/>
        </w:rPr>
        <w:t>285.974.628</w:t>
      </w:r>
      <w:r w:rsidR="00884F57">
        <w:rPr>
          <w:sz w:val="22"/>
          <w:szCs w:val="22"/>
        </w:rPr>
        <w:t>Ft</w:t>
      </w:r>
      <w:r w:rsidR="0046094B">
        <w:rPr>
          <w:sz w:val="22"/>
          <w:szCs w:val="22"/>
        </w:rPr>
        <w:t>.</w:t>
      </w:r>
    </w:p>
    <w:p w:rsidR="003D7439" w:rsidRPr="00847372" w:rsidRDefault="00212039" w:rsidP="00F70548">
      <w:pPr>
        <w:ind w:left="708"/>
        <w:jc w:val="both"/>
        <w:rPr>
          <w:sz w:val="22"/>
          <w:szCs w:val="22"/>
        </w:rPr>
      </w:pPr>
      <w:proofErr w:type="gramStart"/>
      <w:r w:rsidRPr="00847372">
        <w:rPr>
          <w:sz w:val="22"/>
          <w:szCs w:val="22"/>
        </w:rPr>
        <w:t>J</w:t>
      </w:r>
      <w:r w:rsidR="003D7439" w:rsidRPr="00847372">
        <w:rPr>
          <w:sz w:val="22"/>
          <w:szCs w:val="22"/>
        </w:rPr>
        <w:t>elentőse</w:t>
      </w:r>
      <w:r w:rsidR="000D5845" w:rsidRPr="00847372">
        <w:rPr>
          <w:sz w:val="22"/>
          <w:szCs w:val="22"/>
        </w:rPr>
        <w:t>bbe</w:t>
      </w:r>
      <w:r w:rsidR="00463127">
        <w:rPr>
          <w:sz w:val="22"/>
          <w:szCs w:val="22"/>
        </w:rPr>
        <w:t>k: szakmai anyag beszerzés 1.992.879</w:t>
      </w:r>
      <w:r w:rsidR="00884F57">
        <w:rPr>
          <w:sz w:val="22"/>
          <w:szCs w:val="22"/>
        </w:rPr>
        <w:t>Ft</w:t>
      </w:r>
      <w:r w:rsidR="003066A0" w:rsidRPr="00847372">
        <w:rPr>
          <w:sz w:val="22"/>
          <w:szCs w:val="22"/>
        </w:rPr>
        <w:t>,</w:t>
      </w:r>
      <w:r w:rsidR="00F70548">
        <w:rPr>
          <w:sz w:val="22"/>
          <w:szCs w:val="22"/>
        </w:rPr>
        <w:t xml:space="preserve"> </w:t>
      </w:r>
      <w:r w:rsidR="00463127">
        <w:rPr>
          <w:sz w:val="22"/>
          <w:szCs w:val="22"/>
        </w:rPr>
        <w:t>üzemeltetési anyagok beszerzése 3.847.250</w:t>
      </w:r>
      <w:r w:rsidR="00884F57">
        <w:rPr>
          <w:sz w:val="22"/>
          <w:szCs w:val="22"/>
        </w:rPr>
        <w:t>Ft</w:t>
      </w:r>
      <w:r w:rsidR="00463127">
        <w:rPr>
          <w:sz w:val="22"/>
          <w:szCs w:val="22"/>
        </w:rPr>
        <w:t xml:space="preserve">, kommunikációs szolgáltatások 516.773Ft, közüzemi díj 20.559.252 Ft, bérleti és lízing díj 590.066Ft, </w:t>
      </w:r>
      <w:r w:rsidR="00F70548">
        <w:rPr>
          <w:sz w:val="22"/>
          <w:szCs w:val="22"/>
        </w:rPr>
        <w:t>karbantartás</w:t>
      </w:r>
      <w:r w:rsidR="00463127">
        <w:rPr>
          <w:sz w:val="22"/>
          <w:szCs w:val="22"/>
        </w:rPr>
        <w:t>i kis</w:t>
      </w:r>
      <w:r w:rsidR="00A62DE5">
        <w:rPr>
          <w:sz w:val="22"/>
          <w:szCs w:val="22"/>
        </w:rPr>
        <w:t>javítási szolgáltatás 16.380.434</w:t>
      </w:r>
      <w:r w:rsidR="00463127">
        <w:rPr>
          <w:sz w:val="22"/>
          <w:szCs w:val="22"/>
        </w:rPr>
        <w:t xml:space="preserve">Ft, </w:t>
      </w:r>
      <w:r w:rsidR="005969B8">
        <w:rPr>
          <w:sz w:val="22"/>
          <w:szCs w:val="22"/>
        </w:rPr>
        <w:t>köz</w:t>
      </w:r>
      <w:r w:rsidR="00F1297F" w:rsidRPr="00847372">
        <w:rPr>
          <w:sz w:val="22"/>
          <w:szCs w:val="22"/>
        </w:rPr>
        <w:t>ve</w:t>
      </w:r>
      <w:r w:rsidR="0022281F" w:rsidRPr="00847372">
        <w:rPr>
          <w:sz w:val="22"/>
          <w:szCs w:val="22"/>
        </w:rPr>
        <w:t>t</w:t>
      </w:r>
      <w:r w:rsidR="007213FB">
        <w:rPr>
          <w:sz w:val="22"/>
          <w:szCs w:val="22"/>
        </w:rPr>
        <w:t xml:space="preserve">ített szolgáltatások </w:t>
      </w:r>
      <w:r w:rsidR="005969B8">
        <w:rPr>
          <w:sz w:val="22"/>
          <w:szCs w:val="22"/>
        </w:rPr>
        <w:t>963.716</w:t>
      </w:r>
      <w:r w:rsidR="0073594D">
        <w:rPr>
          <w:sz w:val="22"/>
          <w:szCs w:val="22"/>
        </w:rPr>
        <w:t>Ft</w:t>
      </w:r>
      <w:r w:rsidR="00B147E2" w:rsidRPr="00847372">
        <w:rPr>
          <w:sz w:val="22"/>
          <w:szCs w:val="22"/>
        </w:rPr>
        <w:t xml:space="preserve">, </w:t>
      </w:r>
      <w:r w:rsidR="005969B8">
        <w:rPr>
          <w:sz w:val="22"/>
          <w:szCs w:val="22"/>
        </w:rPr>
        <w:t>szakmai tevékenységet segítő szolgáltatás 15.925.822Ft, kamatkiadás 84.301Ft, egyéb pénzügyi műveletek kiadásai 1.108.569Ft, egyéb dologi kiadás 2.637.188</w:t>
      </w:r>
      <w:r w:rsidR="0073594D">
        <w:rPr>
          <w:sz w:val="22"/>
          <w:szCs w:val="22"/>
        </w:rPr>
        <w:t>Ft</w:t>
      </w:r>
      <w:r w:rsidR="00F70548">
        <w:rPr>
          <w:sz w:val="22"/>
          <w:szCs w:val="22"/>
        </w:rPr>
        <w:t xml:space="preserve">, </w:t>
      </w:r>
      <w:r w:rsidR="003D7439" w:rsidRPr="00847372">
        <w:rPr>
          <w:sz w:val="22"/>
          <w:szCs w:val="22"/>
        </w:rPr>
        <w:t>e</w:t>
      </w:r>
      <w:r w:rsidR="000839D5" w:rsidRPr="00847372">
        <w:rPr>
          <w:sz w:val="22"/>
          <w:szCs w:val="22"/>
        </w:rPr>
        <w:t>l</w:t>
      </w:r>
      <w:r w:rsidR="00EB46D2" w:rsidRPr="00847372">
        <w:rPr>
          <w:sz w:val="22"/>
          <w:szCs w:val="22"/>
        </w:rPr>
        <w:t>ő</w:t>
      </w:r>
      <w:r w:rsidR="00062636" w:rsidRPr="00847372">
        <w:rPr>
          <w:sz w:val="22"/>
          <w:szCs w:val="22"/>
        </w:rPr>
        <w:t>ze</w:t>
      </w:r>
      <w:r w:rsidR="00882FE4" w:rsidRPr="00847372">
        <w:rPr>
          <w:sz w:val="22"/>
          <w:szCs w:val="22"/>
        </w:rPr>
        <w:t>tes</w:t>
      </w:r>
      <w:r w:rsidR="00F70548">
        <w:rPr>
          <w:sz w:val="22"/>
          <w:szCs w:val="22"/>
        </w:rPr>
        <w:t xml:space="preserve">en felszámított ÁFA </w:t>
      </w:r>
      <w:r w:rsidR="005969B8">
        <w:rPr>
          <w:sz w:val="22"/>
          <w:szCs w:val="22"/>
        </w:rPr>
        <w:t>17.086.611</w:t>
      </w:r>
      <w:r w:rsidR="0073594D">
        <w:rPr>
          <w:sz w:val="22"/>
          <w:szCs w:val="22"/>
        </w:rPr>
        <w:t>Ft</w:t>
      </w:r>
      <w:r w:rsidR="00EB46D2" w:rsidRPr="00847372">
        <w:rPr>
          <w:sz w:val="22"/>
          <w:szCs w:val="22"/>
        </w:rPr>
        <w:t xml:space="preserve">, fizetendő ÁFA </w:t>
      </w:r>
      <w:r w:rsidR="005969B8">
        <w:rPr>
          <w:sz w:val="22"/>
          <w:szCs w:val="22"/>
        </w:rPr>
        <w:t>128.156.000</w:t>
      </w:r>
      <w:r w:rsidR="0073594D">
        <w:rPr>
          <w:sz w:val="22"/>
          <w:szCs w:val="22"/>
        </w:rPr>
        <w:t>Ft</w:t>
      </w:r>
      <w:r w:rsidR="003D7439" w:rsidRPr="00847372">
        <w:rPr>
          <w:sz w:val="22"/>
          <w:szCs w:val="22"/>
        </w:rPr>
        <w:t>,</w:t>
      </w:r>
      <w:r w:rsidR="00F70548">
        <w:rPr>
          <w:sz w:val="22"/>
          <w:szCs w:val="22"/>
        </w:rPr>
        <w:t xml:space="preserve"> </w:t>
      </w:r>
      <w:r w:rsidR="005969B8">
        <w:rPr>
          <w:sz w:val="22"/>
          <w:szCs w:val="22"/>
        </w:rPr>
        <w:t xml:space="preserve">reklám és </w:t>
      </w:r>
      <w:r w:rsidR="00F70548">
        <w:rPr>
          <w:sz w:val="22"/>
          <w:szCs w:val="22"/>
        </w:rPr>
        <w:t xml:space="preserve">propaganda kiadás </w:t>
      </w:r>
      <w:r w:rsidR="005969B8">
        <w:rPr>
          <w:sz w:val="22"/>
          <w:szCs w:val="22"/>
        </w:rPr>
        <w:t>3.227.224</w:t>
      </w:r>
      <w:r w:rsidR="0073594D">
        <w:rPr>
          <w:sz w:val="22"/>
          <w:szCs w:val="22"/>
        </w:rPr>
        <w:t>Ft</w:t>
      </w:r>
      <w:r w:rsidR="00A02717">
        <w:rPr>
          <w:sz w:val="22"/>
          <w:szCs w:val="22"/>
        </w:rPr>
        <w:t>.</w:t>
      </w:r>
      <w:proofErr w:type="gramEnd"/>
    </w:p>
    <w:p w:rsidR="005969B8" w:rsidRDefault="00F70548" w:rsidP="00DC4BB5">
      <w:pPr>
        <w:numPr>
          <w:ilvl w:val="0"/>
          <w:numId w:val="12"/>
        </w:numPr>
        <w:jc w:val="both"/>
        <w:rPr>
          <w:sz w:val="22"/>
          <w:szCs w:val="22"/>
        </w:rPr>
      </w:pPr>
      <w:r w:rsidRPr="005969B8">
        <w:rPr>
          <w:sz w:val="22"/>
          <w:szCs w:val="22"/>
        </w:rPr>
        <w:t>M</w:t>
      </w:r>
      <w:r w:rsidR="00652C97" w:rsidRPr="005969B8">
        <w:rPr>
          <w:sz w:val="22"/>
          <w:szCs w:val="22"/>
        </w:rPr>
        <w:t xml:space="preserve">űködési célú </w:t>
      </w:r>
      <w:r w:rsidR="005969B8" w:rsidRPr="005969B8">
        <w:rPr>
          <w:sz w:val="22"/>
          <w:szCs w:val="22"/>
        </w:rPr>
        <w:t xml:space="preserve">visszatérítendő </w:t>
      </w:r>
      <w:r w:rsidR="00652C97" w:rsidRPr="005969B8">
        <w:rPr>
          <w:sz w:val="22"/>
          <w:szCs w:val="22"/>
        </w:rPr>
        <w:t>támogatás</w:t>
      </w:r>
      <w:r w:rsidR="00977211" w:rsidRPr="005969B8">
        <w:rPr>
          <w:sz w:val="22"/>
          <w:szCs w:val="22"/>
        </w:rPr>
        <w:t>, kölcsön nyújtása</w:t>
      </w:r>
      <w:r w:rsidR="00652C97" w:rsidRPr="005969B8">
        <w:rPr>
          <w:sz w:val="22"/>
          <w:szCs w:val="22"/>
        </w:rPr>
        <w:t xml:space="preserve"> </w:t>
      </w:r>
      <w:r w:rsidR="005969B8" w:rsidRPr="005969B8">
        <w:rPr>
          <w:sz w:val="22"/>
          <w:szCs w:val="22"/>
        </w:rPr>
        <w:t>államháztartáson kívülre</w:t>
      </w:r>
      <w:r w:rsidRPr="005969B8">
        <w:rPr>
          <w:sz w:val="22"/>
          <w:szCs w:val="22"/>
        </w:rPr>
        <w:t xml:space="preserve"> </w:t>
      </w:r>
      <w:r w:rsidR="005969B8" w:rsidRPr="005969B8">
        <w:rPr>
          <w:sz w:val="22"/>
          <w:szCs w:val="22"/>
        </w:rPr>
        <w:t>50.030.000</w:t>
      </w:r>
      <w:r w:rsidR="0073594D" w:rsidRPr="005969B8">
        <w:rPr>
          <w:sz w:val="22"/>
          <w:szCs w:val="22"/>
        </w:rPr>
        <w:t>Ft</w:t>
      </w:r>
      <w:r w:rsidRPr="005969B8">
        <w:rPr>
          <w:sz w:val="22"/>
          <w:szCs w:val="22"/>
        </w:rPr>
        <w:t xml:space="preserve">, államháztartáson kívülre </w:t>
      </w:r>
      <w:r w:rsidR="005969B8" w:rsidRPr="005969B8">
        <w:rPr>
          <w:sz w:val="22"/>
          <w:szCs w:val="22"/>
        </w:rPr>
        <w:t>működési célú támogatás 91.900.899</w:t>
      </w:r>
      <w:r w:rsidR="0073594D" w:rsidRPr="005969B8">
        <w:rPr>
          <w:sz w:val="22"/>
          <w:szCs w:val="22"/>
        </w:rPr>
        <w:t>Ft</w:t>
      </w:r>
      <w:r w:rsidR="005969B8">
        <w:rPr>
          <w:sz w:val="22"/>
          <w:szCs w:val="22"/>
        </w:rPr>
        <w:t>.</w:t>
      </w:r>
    </w:p>
    <w:p w:rsidR="000624C8" w:rsidRPr="005969B8" w:rsidRDefault="003D7439" w:rsidP="00DC4BB5">
      <w:pPr>
        <w:numPr>
          <w:ilvl w:val="0"/>
          <w:numId w:val="12"/>
        </w:numPr>
        <w:jc w:val="both"/>
        <w:rPr>
          <w:sz w:val="22"/>
          <w:szCs w:val="22"/>
        </w:rPr>
      </w:pPr>
      <w:r w:rsidRPr="005969B8">
        <w:rPr>
          <w:sz w:val="22"/>
          <w:szCs w:val="22"/>
        </w:rPr>
        <w:t>Felhalmozási kiadáso</w:t>
      </w:r>
      <w:r w:rsidR="009668B8" w:rsidRPr="005969B8">
        <w:rPr>
          <w:sz w:val="22"/>
          <w:szCs w:val="22"/>
        </w:rPr>
        <w:t>k</w:t>
      </w:r>
      <w:r w:rsidR="00A00D1A" w:rsidRPr="005969B8">
        <w:rPr>
          <w:sz w:val="22"/>
          <w:szCs w:val="22"/>
        </w:rPr>
        <w:t xml:space="preserve"> k</w:t>
      </w:r>
      <w:r w:rsidR="00062636" w:rsidRPr="005969B8">
        <w:rPr>
          <w:sz w:val="22"/>
          <w:szCs w:val="22"/>
        </w:rPr>
        <w:t xml:space="preserve">özül </w:t>
      </w:r>
      <w:r w:rsidR="00B20759" w:rsidRPr="005969B8">
        <w:rPr>
          <w:sz w:val="22"/>
          <w:szCs w:val="22"/>
        </w:rPr>
        <w:t xml:space="preserve">immateriális javak </w:t>
      </w:r>
      <w:r w:rsidR="007213FB" w:rsidRPr="005969B8">
        <w:rPr>
          <w:sz w:val="22"/>
          <w:szCs w:val="22"/>
        </w:rPr>
        <w:t>besze</w:t>
      </w:r>
      <w:r w:rsidR="00F70548" w:rsidRPr="005969B8">
        <w:rPr>
          <w:sz w:val="22"/>
          <w:szCs w:val="22"/>
        </w:rPr>
        <w:t xml:space="preserve">rzése, létesítése </w:t>
      </w:r>
      <w:r w:rsidR="005969B8">
        <w:rPr>
          <w:sz w:val="22"/>
          <w:szCs w:val="22"/>
        </w:rPr>
        <w:t>600.000</w:t>
      </w:r>
      <w:r w:rsidR="0073594D" w:rsidRPr="005969B8">
        <w:rPr>
          <w:sz w:val="22"/>
          <w:szCs w:val="22"/>
        </w:rPr>
        <w:t>Ft</w:t>
      </w:r>
      <w:r w:rsidR="00B20759" w:rsidRPr="005969B8">
        <w:rPr>
          <w:sz w:val="22"/>
          <w:szCs w:val="22"/>
        </w:rPr>
        <w:t>,</w:t>
      </w:r>
      <w:r w:rsidR="00F70548" w:rsidRPr="005969B8">
        <w:rPr>
          <w:sz w:val="22"/>
          <w:szCs w:val="22"/>
        </w:rPr>
        <w:t xml:space="preserve"> </w:t>
      </w:r>
      <w:r w:rsidR="00B20759" w:rsidRPr="005969B8">
        <w:rPr>
          <w:sz w:val="22"/>
          <w:szCs w:val="22"/>
        </w:rPr>
        <w:t>egyéb tárgy</w:t>
      </w:r>
      <w:r w:rsidR="007213FB" w:rsidRPr="005969B8">
        <w:rPr>
          <w:sz w:val="22"/>
          <w:szCs w:val="22"/>
        </w:rPr>
        <w:t>i e</w:t>
      </w:r>
      <w:r w:rsidR="00F70548" w:rsidRPr="005969B8">
        <w:rPr>
          <w:sz w:val="22"/>
          <w:szCs w:val="22"/>
        </w:rPr>
        <w:t xml:space="preserve">szközök beszerzése </w:t>
      </w:r>
      <w:r w:rsidR="005969B8">
        <w:rPr>
          <w:sz w:val="22"/>
          <w:szCs w:val="22"/>
        </w:rPr>
        <w:t>22.559.014</w:t>
      </w:r>
      <w:r w:rsidR="0073594D" w:rsidRPr="005969B8">
        <w:rPr>
          <w:sz w:val="22"/>
          <w:szCs w:val="22"/>
        </w:rPr>
        <w:t>Ft</w:t>
      </w:r>
      <w:r w:rsidR="00B20759" w:rsidRPr="005969B8">
        <w:rPr>
          <w:sz w:val="22"/>
          <w:szCs w:val="22"/>
        </w:rPr>
        <w:t xml:space="preserve">, </w:t>
      </w:r>
      <w:r w:rsidRPr="005969B8">
        <w:rPr>
          <w:sz w:val="22"/>
          <w:szCs w:val="22"/>
        </w:rPr>
        <w:t>ingatlano</w:t>
      </w:r>
      <w:r w:rsidR="00A00D1A" w:rsidRPr="005969B8">
        <w:rPr>
          <w:sz w:val="22"/>
          <w:szCs w:val="22"/>
        </w:rPr>
        <w:t>k be</w:t>
      </w:r>
      <w:r w:rsidR="00F70548" w:rsidRPr="005969B8">
        <w:rPr>
          <w:sz w:val="22"/>
          <w:szCs w:val="22"/>
        </w:rPr>
        <w:t xml:space="preserve">szerzése, létesítése </w:t>
      </w:r>
      <w:r w:rsidR="005969B8">
        <w:rPr>
          <w:sz w:val="22"/>
          <w:szCs w:val="22"/>
        </w:rPr>
        <w:t xml:space="preserve">70.704.682Ft, </w:t>
      </w:r>
      <w:r w:rsidRPr="005969B8">
        <w:rPr>
          <w:sz w:val="22"/>
          <w:szCs w:val="22"/>
        </w:rPr>
        <w:t>beruházási célú e</w:t>
      </w:r>
      <w:r w:rsidR="009668B8" w:rsidRPr="005969B8">
        <w:rPr>
          <w:sz w:val="22"/>
          <w:szCs w:val="22"/>
        </w:rPr>
        <w:t>lőzetesen felszámí</w:t>
      </w:r>
      <w:r w:rsidR="005969B8">
        <w:rPr>
          <w:sz w:val="22"/>
          <w:szCs w:val="22"/>
        </w:rPr>
        <w:t>tott ÁFA 19.892.439</w:t>
      </w:r>
      <w:r w:rsidR="0073594D" w:rsidRPr="005969B8">
        <w:rPr>
          <w:sz w:val="22"/>
          <w:szCs w:val="22"/>
        </w:rPr>
        <w:t>Ft</w:t>
      </w:r>
      <w:r w:rsidR="00A00D1A" w:rsidRPr="005969B8">
        <w:rPr>
          <w:sz w:val="22"/>
          <w:szCs w:val="22"/>
        </w:rPr>
        <w:t>, in</w:t>
      </w:r>
      <w:r w:rsidR="005E336F" w:rsidRPr="005969B8">
        <w:rPr>
          <w:sz w:val="22"/>
          <w:szCs w:val="22"/>
        </w:rPr>
        <w:t>gat</w:t>
      </w:r>
      <w:r w:rsidR="007213FB" w:rsidRPr="005969B8">
        <w:rPr>
          <w:sz w:val="22"/>
          <w:szCs w:val="22"/>
        </w:rPr>
        <w:t>lano</w:t>
      </w:r>
      <w:r w:rsidR="00F70548" w:rsidRPr="005969B8">
        <w:rPr>
          <w:sz w:val="22"/>
          <w:szCs w:val="22"/>
        </w:rPr>
        <w:t xml:space="preserve">k felújítása </w:t>
      </w:r>
      <w:r w:rsidR="005969B8">
        <w:rPr>
          <w:sz w:val="22"/>
          <w:szCs w:val="22"/>
        </w:rPr>
        <w:t>763.886.720</w:t>
      </w:r>
      <w:r w:rsidR="0073594D" w:rsidRPr="005969B8">
        <w:rPr>
          <w:sz w:val="22"/>
          <w:szCs w:val="22"/>
        </w:rPr>
        <w:t>Ft</w:t>
      </w:r>
      <w:r w:rsidRPr="005969B8">
        <w:rPr>
          <w:sz w:val="22"/>
          <w:szCs w:val="22"/>
        </w:rPr>
        <w:t>, felújítási célú</w:t>
      </w:r>
      <w:r w:rsidR="009767A7" w:rsidRPr="005969B8">
        <w:rPr>
          <w:sz w:val="22"/>
          <w:szCs w:val="22"/>
        </w:rPr>
        <w:t xml:space="preserve"> elő</w:t>
      </w:r>
      <w:r w:rsidR="00A00D1A" w:rsidRPr="005969B8">
        <w:rPr>
          <w:sz w:val="22"/>
          <w:szCs w:val="22"/>
        </w:rPr>
        <w:t>ze</w:t>
      </w:r>
      <w:r w:rsidR="00882FE4" w:rsidRPr="005969B8">
        <w:rPr>
          <w:sz w:val="22"/>
          <w:szCs w:val="22"/>
        </w:rPr>
        <w:t xml:space="preserve">tesen </w:t>
      </w:r>
      <w:r w:rsidR="00F70548" w:rsidRPr="005969B8">
        <w:rPr>
          <w:sz w:val="22"/>
          <w:szCs w:val="22"/>
        </w:rPr>
        <w:t xml:space="preserve">felszámított ÁFA </w:t>
      </w:r>
      <w:r w:rsidR="005969B8">
        <w:rPr>
          <w:sz w:val="22"/>
          <w:szCs w:val="22"/>
        </w:rPr>
        <w:t>76.330.342</w:t>
      </w:r>
      <w:r w:rsidR="0073594D" w:rsidRPr="005969B8">
        <w:rPr>
          <w:sz w:val="22"/>
          <w:szCs w:val="22"/>
        </w:rPr>
        <w:t>Ft</w:t>
      </w:r>
      <w:r w:rsidR="009668B8" w:rsidRPr="005969B8">
        <w:rPr>
          <w:sz w:val="22"/>
          <w:szCs w:val="22"/>
        </w:rPr>
        <w:t xml:space="preserve">, </w:t>
      </w:r>
      <w:r w:rsidRPr="005969B8">
        <w:rPr>
          <w:sz w:val="22"/>
          <w:szCs w:val="22"/>
        </w:rPr>
        <w:t>felhalmozási</w:t>
      </w:r>
      <w:r w:rsidR="009668B8" w:rsidRPr="005969B8">
        <w:rPr>
          <w:sz w:val="22"/>
          <w:szCs w:val="22"/>
        </w:rPr>
        <w:t xml:space="preserve"> célú </w:t>
      </w:r>
      <w:r w:rsidR="00F70548" w:rsidRPr="005969B8">
        <w:rPr>
          <w:sz w:val="22"/>
          <w:szCs w:val="22"/>
        </w:rPr>
        <w:t xml:space="preserve">támogatás nyújtása </w:t>
      </w:r>
      <w:r w:rsidR="005969B8">
        <w:rPr>
          <w:sz w:val="22"/>
          <w:szCs w:val="22"/>
        </w:rPr>
        <w:t>43.261.816</w:t>
      </w:r>
      <w:r w:rsidR="0073594D" w:rsidRPr="005969B8">
        <w:rPr>
          <w:sz w:val="22"/>
          <w:szCs w:val="22"/>
        </w:rPr>
        <w:t>Ft</w:t>
      </w:r>
      <w:r w:rsidR="00C20835" w:rsidRPr="005969B8">
        <w:rPr>
          <w:sz w:val="22"/>
          <w:szCs w:val="22"/>
        </w:rPr>
        <w:t xml:space="preserve">. </w:t>
      </w:r>
    </w:p>
    <w:p w:rsidR="003D7439" w:rsidRPr="00847372" w:rsidRDefault="003D7439" w:rsidP="00DC4BB5">
      <w:pPr>
        <w:numPr>
          <w:ilvl w:val="0"/>
          <w:numId w:val="11"/>
        </w:numPr>
        <w:jc w:val="both"/>
        <w:rPr>
          <w:sz w:val="22"/>
          <w:szCs w:val="22"/>
        </w:rPr>
      </w:pPr>
      <w:r w:rsidRPr="00847372">
        <w:rPr>
          <w:i/>
          <w:sz w:val="22"/>
          <w:szCs w:val="22"/>
          <w:u w:val="single"/>
        </w:rPr>
        <w:t>Támogatási célú finanszírozási műveletek</w:t>
      </w:r>
      <w:r w:rsidRPr="00847372">
        <w:rPr>
          <w:sz w:val="22"/>
          <w:szCs w:val="22"/>
        </w:rPr>
        <w:t xml:space="preserve"> (018030)</w:t>
      </w:r>
    </w:p>
    <w:p w:rsidR="000624C8" w:rsidRDefault="00BD1C93" w:rsidP="007213FB">
      <w:pPr>
        <w:ind w:left="720"/>
        <w:jc w:val="both"/>
        <w:rPr>
          <w:sz w:val="22"/>
          <w:szCs w:val="22"/>
        </w:rPr>
      </w:pPr>
      <w:r>
        <w:rPr>
          <w:sz w:val="22"/>
          <w:szCs w:val="22"/>
        </w:rPr>
        <w:t>Összkiadás: 20.878.923Ft.</w:t>
      </w:r>
    </w:p>
    <w:p w:rsidR="003D7439" w:rsidRPr="00847372" w:rsidRDefault="00C20835" w:rsidP="00DC4BB5">
      <w:pPr>
        <w:numPr>
          <w:ilvl w:val="0"/>
          <w:numId w:val="11"/>
        </w:numPr>
        <w:jc w:val="both"/>
        <w:rPr>
          <w:sz w:val="22"/>
          <w:szCs w:val="22"/>
        </w:rPr>
      </w:pPr>
      <w:r w:rsidRPr="00847372">
        <w:rPr>
          <w:i/>
          <w:sz w:val="22"/>
          <w:szCs w:val="22"/>
          <w:u w:val="single"/>
        </w:rPr>
        <w:t>Közfoglalkoztatási mintaprogram</w:t>
      </w:r>
    </w:p>
    <w:p w:rsidR="003D7439" w:rsidRPr="00847372" w:rsidRDefault="00C20835" w:rsidP="003D7439">
      <w:pPr>
        <w:ind w:left="708"/>
        <w:jc w:val="both"/>
        <w:rPr>
          <w:sz w:val="22"/>
          <w:szCs w:val="22"/>
        </w:rPr>
      </w:pPr>
      <w:r w:rsidRPr="00847372">
        <w:rPr>
          <w:sz w:val="22"/>
          <w:szCs w:val="22"/>
        </w:rPr>
        <w:t xml:space="preserve">Összes </w:t>
      </w:r>
      <w:r w:rsidR="00DE6269" w:rsidRPr="00847372">
        <w:rPr>
          <w:sz w:val="22"/>
          <w:szCs w:val="22"/>
        </w:rPr>
        <w:t>kiadás</w:t>
      </w:r>
      <w:r w:rsidR="00245C4D">
        <w:rPr>
          <w:sz w:val="22"/>
          <w:szCs w:val="22"/>
        </w:rPr>
        <w:t xml:space="preserve"> </w:t>
      </w:r>
      <w:r w:rsidR="00BD1C93">
        <w:rPr>
          <w:sz w:val="22"/>
          <w:szCs w:val="22"/>
        </w:rPr>
        <w:t>60.511.326Ft (89,6</w:t>
      </w:r>
      <w:r w:rsidR="003D7439" w:rsidRPr="00847372">
        <w:rPr>
          <w:sz w:val="22"/>
          <w:szCs w:val="22"/>
        </w:rPr>
        <w:t>%)</w:t>
      </w:r>
      <w:r w:rsidR="00BA0361" w:rsidRPr="00847372">
        <w:rPr>
          <w:sz w:val="22"/>
          <w:szCs w:val="22"/>
        </w:rPr>
        <w:t xml:space="preserve">, </w:t>
      </w:r>
      <w:r w:rsidRPr="00847372">
        <w:rPr>
          <w:sz w:val="22"/>
          <w:szCs w:val="22"/>
        </w:rPr>
        <w:t>ebb</w:t>
      </w:r>
      <w:r w:rsidR="00882FE4" w:rsidRPr="00847372">
        <w:rPr>
          <w:sz w:val="22"/>
          <w:szCs w:val="22"/>
        </w:rPr>
        <w:t>ől</w:t>
      </w:r>
      <w:r w:rsidR="005953D7">
        <w:rPr>
          <w:sz w:val="22"/>
          <w:szCs w:val="22"/>
        </w:rPr>
        <w:t xml:space="preserve"> személyi</w:t>
      </w:r>
      <w:r w:rsidR="00977211">
        <w:rPr>
          <w:sz w:val="22"/>
          <w:szCs w:val="22"/>
        </w:rPr>
        <w:t xml:space="preserve"> juttatás </w:t>
      </w:r>
      <w:r w:rsidR="00BD1C93">
        <w:rPr>
          <w:sz w:val="22"/>
          <w:szCs w:val="22"/>
        </w:rPr>
        <w:t>43.301.</w:t>
      </w:r>
      <w:proofErr w:type="gramStart"/>
      <w:r w:rsidR="00BD1C93">
        <w:rPr>
          <w:sz w:val="22"/>
          <w:szCs w:val="22"/>
        </w:rPr>
        <w:t>023Ft  (</w:t>
      </w:r>
      <w:proofErr w:type="gramEnd"/>
      <w:r w:rsidR="00BD1C93">
        <w:rPr>
          <w:sz w:val="22"/>
          <w:szCs w:val="22"/>
        </w:rPr>
        <w:t>95,9</w:t>
      </w:r>
      <w:r w:rsidR="00882FE4" w:rsidRPr="00847372">
        <w:rPr>
          <w:sz w:val="22"/>
          <w:szCs w:val="22"/>
        </w:rPr>
        <w:t>%), járu</w:t>
      </w:r>
      <w:r w:rsidR="00977211">
        <w:rPr>
          <w:sz w:val="22"/>
          <w:szCs w:val="22"/>
        </w:rPr>
        <w:t xml:space="preserve">lékok </w:t>
      </w:r>
      <w:r w:rsidR="00BD1C93">
        <w:rPr>
          <w:sz w:val="22"/>
          <w:szCs w:val="22"/>
        </w:rPr>
        <w:t>4.656.699</w:t>
      </w:r>
      <w:r w:rsidR="0073594D">
        <w:rPr>
          <w:sz w:val="22"/>
          <w:szCs w:val="22"/>
        </w:rPr>
        <w:t>Ft</w:t>
      </w:r>
      <w:r w:rsidR="0073594D" w:rsidRPr="00847372">
        <w:rPr>
          <w:sz w:val="22"/>
          <w:szCs w:val="22"/>
        </w:rPr>
        <w:t xml:space="preserve"> </w:t>
      </w:r>
      <w:r w:rsidRPr="00847372">
        <w:rPr>
          <w:sz w:val="22"/>
          <w:szCs w:val="22"/>
        </w:rPr>
        <w:t>(</w:t>
      </w:r>
      <w:r w:rsidR="00BD1C93">
        <w:rPr>
          <w:sz w:val="22"/>
          <w:szCs w:val="22"/>
        </w:rPr>
        <w:t>94,9</w:t>
      </w:r>
      <w:r w:rsidR="00882FE4" w:rsidRPr="00847372">
        <w:rPr>
          <w:sz w:val="22"/>
          <w:szCs w:val="22"/>
        </w:rPr>
        <w:t>%), do</w:t>
      </w:r>
      <w:r w:rsidR="00977211">
        <w:rPr>
          <w:sz w:val="22"/>
          <w:szCs w:val="22"/>
        </w:rPr>
        <w:t xml:space="preserve">logi kiadás </w:t>
      </w:r>
      <w:r w:rsidR="00BD1C93">
        <w:rPr>
          <w:sz w:val="22"/>
          <w:szCs w:val="22"/>
        </w:rPr>
        <w:t>6.741.064Ft (49,9</w:t>
      </w:r>
      <w:r w:rsidRPr="00847372">
        <w:rPr>
          <w:sz w:val="22"/>
          <w:szCs w:val="22"/>
        </w:rPr>
        <w:t>%)</w:t>
      </w:r>
      <w:r w:rsidR="00882FE4" w:rsidRPr="00847372">
        <w:rPr>
          <w:sz w:val="22"/>
          <w:szCs w:val="22"/>
        </w:rPr>
        <w:t>, fe</w:t>
      </w:r>
      <w:r w:rsidR="00977211">
        <w:rPr>
          <w:sz w:val="22"/>
          <w:szCs w:val="22"/>
        </w:rPr>
        <w:t>lhalmozási kiadás</w:t>
      </w:r>
      <w:r w:rsidR="00BD1C93">
        <w:rPr>
          <w:sz w:val="22"/>
          <w:szCs w:val="22"/>
        </w:rPr>
        <w:t xml:space="preserve"> 5.812.540Ft (146,3</w:t>
      </w:r>
      <w:r w:rsidRPr="00847372">
        <w:rPr>
          <w:sz w:val="22"/>
          <w:szCs w:val="22"/>
        </w:rPr>
        <w:t>%)</w:t>
      </w:r>
    </w:p>
    <w:p w:rsidR="003D7439" w:rsidRPr="00847372" w:rsidRDefault="003D7439" w:rsidP="00DC4BB5">
      <w:pPr>
        <w:numPr>
          <w:ilvl w:val="0"/>
          <w:numId w:val="11"/>
        </w:numPr>
        <w:jc w:val="both"/>
        <w:rPr>
          <w:sz w:val="22"/>
          <w:szCs w:val="22"/>
        </w:rPr>
      </w:pPr>
      <w:r w:rsidRPr="00847372">
        <w:rPr>
          <w:i/>
          <w:sz w:val="22"/>
          <w:szCs w:val="22"/>
          <w:u w:val="single"/>
        </w:rPr>
        <w:t>Városi és elővárosi közúti személyszállítás</w:t>
      </w:r>
      <w:r w:rsidRPr="00847372">
        <w:rPr>
          <w:sz w:val="22"/>
          <w:szCs w:val="22"/>
        </w:rPr>
        <w:t xml:space="preserve"> (045140)</w:t>
      </w:r>
    </w:p>
    <w:p w:rsidR="008B5734" w:rsidRPr="00847372" w:rsidRDefault="00A00D1A" w:rsidP="00331DC1">
      <w:pPr>
        <w:ind w:left="708"/>
        <w:jc w:val="both"/>
        <w:rPr>
          <w:sz w:val="22"/>
          <w:szCs w:val="22"/>
        </w:rPr>
      </w:pPr>
      <w:r w:rsidRPr="00847372">
        <w:rPr>
          <w:sz w:val="22"/>
          <w:szCs w:val="22"/>
        </w:rPr>
        <w:t>Ös</w:t>
      </w:r>
      <w:r w:rsidR="00C2570C">
        <w:rPr>
          <w:sz w:val="22"/>
          <w:szCs w:val="22"/>
        </w:rPr>
        <w:t xml:space="preserve">szkiadása </w:t>
      </w:r>
      <w:r w:rsidR="00BD1C93">
        <w:rPr>
          <w:sz w:val="22"/>
          <w:szCs w:val="22"/>
        </w:rPr>
        <w:t>5.915.000</w:t>
      </w:r>
      <w:r w:rsidR="008523B4">
        <w:rPr>
          <w:sz w:val="22"/>
          <w:szCs w:val="22"/>
        </w:rPr>
        <w:t xml:space="preserve">Ft </w:t>
      </w:r>
      <w:r w:rsidR="005953D7">
        <w:rPr>
          <w:sz w:val="22"/>
          <w:szCs w:val="22"/>
        </w:rPr>
        <w:t>v</w:t>
      </w:r>
      <w:r w:rsidR="00BD1C93">
        <w:rPr>
          <w:sz w:val="22"/>
          <w:szCs w:val="22"/>
        </w:rPr>
        <w:t>olt (48,9</w:t>
      </w:r>
      <w:r w:rsidR="003D7439" w:rsidRPr="00847372">
        <w:rPr>
          <w:sz w:val="22"/>
          <w:szCs w:val="22"/>
        </w:rPr>
        <w:t>%), mely</w:t>
      </w:r>
      <w:r w:rsidR="00C2570C">
        <w:rPr>
          <w:sz w:val="22"/>
          <w:szCs w:val="22"/>
        </w:rPr>
        <w:t xml:space="preserve"> tartalmazza </w:t>
      </w:r>
      <w:r w:rsidR="003D7439" w:rsidRPr="00847372">
        <w:rPr>
          <w:sz w:val="22"/>
          <w:szCs w:val="22"/>
        </w:rPr>
        <w:t xml:space="preserve">a </w:t>
      </w:r>
      <w:r w:rsidR="003E37F4">
        <w:rPr>
          <w:sz w:val="22"/>
          <w:szCs w:val="22"/>
        </w:rPr>
        <w:t>Volánbusz</w:t>
      </w:r>
      <w:r w:rsidR="00A62DE5">
        <w:rPr>
          <w:sz w:val="22"/>
          <w:szCs w:val="22"/>
        </w:rPr>
        <w:t xml:space="preserve"> </w:t>
      </w:r>
      <w:proofErr w:type="spellStart"/>
      <w:r w:rsidR="00C97497" w:rsidRPr="00847372">
        <w:rPr>
          <w:sz w:val="22"/>
          <w:szCs w:val="22"/>
        </w:rPr>
        <w:t>Zrt</w:t>
      </w:r>
      <w:proofErr w:type="spellEnd"/>
      <w:r w:rsidR="00C97497" w:rsidRPr="00847372">
        <w:rPr>
          <w:sz w:val="22"/>
          <w:szCs w:val="22"/>
        </w:rPr>
        <w:t>.</w:t>
      </w:r>
      <w:r w:rsidR="00C20835" w:rsidRPr="00847372">
        <w:rPr>
          <w:sz w:val="22"/>
          <w:szCs w:val="22"/>
        </w:rPr>
        <w:t xml:space="preserve"> működési támogat</w:t>
      </w:r>
      <w:r w:rsidR="00C2570C">
        <w:rPr>
          <w:sz w:val="22"/>
          <w:szCs w:val="22"/>
        </w:rPr>
        <w:t xml:space="preserve">ását. </w:t>
      </w:r>
    </w:p>
    <w:p w:rsidR="003D7439" w:rsidRPr="00847372" w:rsidRDefault="003D7439" w:rsidP="00DC4BB5">
      <w:pPr>
        <w:numPr>
          <w:ilvl w:val="0"/>
          <w:numId w:val="11"/>
        </w:numPr>
        <w:jc w:val="both"/>
        <w:rPr>
          <w:sz w:val="22"/>
          <w:szCs w:val="22"/>
        </w:rPr>
      </w:pPr>
      <w:r w:rsidRPr="00847372">
        <w:rPr>
          <w:i/>
          <w:sz w:val="22"/>
          <w:szCs w:val="22"/>
          <w:u w:val="single"/>
        </w:rPr>
        <w:t>Lakáshoz jutást segítő támogatások</w:t>
      </w:r>
      <w:r w:rsidRPr="00847372">
        <w:rPr>
          <w:sz w:val="22"/>
          <w:szCs w:val="22"/>
        </w:rPr>
        <w:t xml:space="preserve"> (061030)</w:t>
      </w:r>
    </w:p>
    <w:p w:rsidR="003D7439" w:rsidRPr="00847372" w:rsidRDefault="00150118" w:rsidP="003D7439">
      <w:pPr>
        <w:ind w:left="708"/>
        <w:jc w:val="both"/>
        <w:rPr>
          <w:sz w:val="22"/>
          <w:szCs w:val="22"/>
        </w:rPr>
      </w:pPr>
      <w:r w:rsidRPr="00847372">
        <w:rPr>
          <w:sz w:val="22"/>
          <w:szCs w:val="22"/>
        </w:rPr>
        <w:t xml:space="preserve">Összkiadása: </w:t>
      </w:r>
      <w:r w:rsidR="00BD1C93">
        <w:rPr>
          <w:sz w:val="22"/>
          <w:szCs w:val="22"/>
        </w:rPr>
        <w:t>16.750.000Ft (67</w:t>
      </w:r>
      <w:r w:rsidR="00C2570C">
        <w:rPr>
          <w:sz w:val="22"/>
          <w:szCs w:val="22"/>
        </w:rPr>
        <w:t xml:space="preserve">%), melyből </w:t>
      </w:r>
      <w:r w:rsidR="00BD1C93">
        <w:rPr>
          <w:sz w:val="22"/>
          <w:szCs w:val="22"/>
        </w:rPr>
        <w:t>8.650.000</w:t>
      </w:r>
      <w:r w:rsidR="008523B4">
        <w:rPr>
          <w:sz w:val="22"/>
          <w:szCs w:val="22"/>
        </w:rPr>
        <w:t>Ft</w:t>
      </w:r>
      <w:r w:rsidR="008523B4" w:rsidRPr="00847372">
        <w:rPr>
          <w:sz w:val="22"/>
          <w:szCs w:val="22"/>
        </w:rPr>
        <w:t xml:space="preserve"> </w:t>
      </w:r>
      <w:r w:rsidR="00A00D1A" w:rsidRPr="00847372">
        <w:rPr>
          <w:sz w:val="22"/>
          <w:szCs w:val="22"/>
        </w:rPr>
        <w:t>lak</w:t>
      </w:r>
      <w:r w:rsidR="00C20835" w:rsidRPr="00847372">
        <w:rPr>
          <w:sz w:val="22"/>
          <w:szCs w:val="22"/>
        </w:rPr>
        <w:t>á</w:t>
      </w:r>
      <w:r w:rsidR="00CB6250" w:rsidRPr="00847372">
        <w:rPr>
          <w:sz w:val="22"/>
          <w:szCs w:val="22"/>
        </w:rPr>
        <w:t>s</w:t>
      </w:r>
      <w:r w:rsidR="00C2570C">
        <w:rPr>
          <w:sz w:val="22"/>
          <w:szCs w:val="22"/>
        </w:rPr>
        <w:t xml:space="preserve">hoz jutók támogatása, </w:t>
      </w:r>
      <w:r w:rsidR="00BD1C93">
        <w:rPr>
          <w:sz w:val="22"/>
          <w:szCs w:val="22"/>
        </w:rPr>
        <w:t>8.100.000</w:t>
      </w:r>
      <w:r w:rsidR="008523B4">
        <w:rPr>
          <w:sz w:val="22"/>
          <w:szCs w:val="22"/>
        </w:rPr>
        <w:t>Ft</w:t>
      </w:r>
      <w:r w:rsidR="008523B4" w:rsidRPr="00847372">
        <w:rPr>
          <w:sz w:val="22"/>
          <w:szCs w:val="22"/>
        </w:rPr>
        <w:t xml:space="preserve"> </w:t>
      </w:r>
      <w:r w:rsidR="003D7439" w:rsidRPr="00847372">
        <w:rPr>
          <w:sz w:val="22"/>
          <w:szCs w:val="22"/>
        </w:rPr>
        <w:t>első lakáshoz jutók kölcsöne.</w:t>
      </w:r>
    </w:p>
    <w:p w:rsidR="003D7439" w:rsidRPr="00847372" w:rsidRDefault="003D7439" w:rsidP="00DC4BB5">
      <w:pPr>
        <w:numPr>
          <w:ilvl w:val="0"/>
          <w:numId w:val="11"/>
        </w:numPr>
        <w:jc w:val="both"/>
        <w:rPr>
          <w:sz w:val="22"/>
          <w:szCs w:val="22"/>
        </w:rPr>
      </w:pPr>
      <w:r w:rsidRPr="00847372">
        <w:rPr>
          <w:i/>
          <w:sz w:val="22"/>
          <w:szCs w:val="22"/>
          <w:u w:val="single"/>
        </w:rPr>
        <w:t xml:space="preserve">Közvilágítás </w:t>
      </w:r>
      <w:r w:rsidRPr="00847372">
        <w:rPr>
          <w:sz w:val="22"/>
          <w:szCs w:val="22"/>
        </w:rPr>
        <w:t>(064010)</w:t>
      </w:r>
    </w:p>
    <w:p w:rsidR="00431AC7" w:rsidRPr="00847372" w:rsidRDefault="00C2570C" w:rsidP="00CB6250">
      <w:pPr>
        <w:ind w:left="708"/>
        <w:jc w:val="both"/>
        <w:rPr>
          <w:sz w:val="22"/>
          <w:szCs w:val="22"/>
        </w:rPr>
      </w:pPr>
      <w:r>
        <w:rPr>
          <w:sz w:val="22"/>
          <w:szCs w:val="22"/>
        </w:rPr>
        <w:t xml:space="preserve">E feladatokra </w:t>
      </w:r>
      <w:r w:rsidR="00C01F20">
        <w:rPr>
          <w:sz w:val="22"/>
          <w:szCs w:val="22"/>
        </w:rPr>
        <w:t>36.115.497</w:t>
      </w:r>
      <w:r w:rsidR="008523B4">
        <w:rPr>
          <w:sz w:val="22"/>
          <w:szCs w:val="22"/>
        </w:rPr>
        <w:t>Ft</w:t>
      </w:r>
      <w:r w:rsidR="008523B4" w:rsidRPr="00847372">
        <w:rPr>
          <w:sz w:val="22"/>
          <w:szCs w:val="22"/>
        </w:rPr>
        <w:t xml:space="preserve"> </w:t>
      </w:r>
      <w:r w:rsidR="001B7177" w:rsidRPr="00847372">
        <w:rPr>
          <w:sz w:val="22"/>
          <w:szCs w:val="22"/>
        </w:rPr>
        <w:t xml:space="preserve">kifizetés valósult meg, </w:t>
      </w:r>
      <w:r>
        <w:rPr>
          <w:sz w:val="22"/>
          <w:szCs w:val="22"/>
        </w:rPr>
        <w:t>összesen (</w:t>
      </w:r>
      <w:r w:rsidR="00C01F20">
        <w:rPr>
          <w:sz w:val="22"/>
          <w:szCs w:val="22"/>
        </w:rPr>
        <w:t>36</w:t>
      </w:r>
      <w:r w:rsidR="003D7439" w:rsidRPr="00847372">
        <w:rPr>
          <w:sz w:val="22"/>
          <w:szCs w:val="22"/>
        </w:rPr>
        <w:t>%).</w:t>
      </w:r>
    </w:p>
    <w:p w:rsidR="003D7439" w:rsidRPr="00847372" w:rsidRDefault="00C01F20" w:rsidP="00DC4BB5">
      <w:pPr>
        <w:numPr>
          <w:ilvl w:val="0"/>
          <w:numId w:val="11"/>
        </w:numPr>
        <w:jc w:val="both"/>
        <w:rPr>
          <w:sz w:val="22"/>
          <w:szCs w:val="22"/>
        </w:rPr>
      </w:pPr>
      <w:r>
        <w:rPr>
          <w:i/>
          <w:sz w:val="22"/>
          <w:szCs w:val="22"/>
          <w:u w:val="single"/>
        </w:rPr>
        <w:t>Háziorvosi</w:t>
      </w:r>
      <w:r w:rsidR="00CB6250" w:rsidRPr="00847372">
        <w:rPr>
          <w:i/>
          <w:sz w:val="22"/>
          <w:szCs w:val="22"/>
          <w:u w:val="single"/>
        </w:rPr>
        <w:t xml:space="preserve"> alapellátás</w:t>
      </w:r>
      <w:r w:rsidR="00C20835" w:rsidRPr="00847372">
        <w:rPr>
          <w:i/>
          <w:sz w:val="22"/>
          <w:szCs w:val="22"/>
          <w:u w:val="single"/>
        </w:rPr>
        <w:t xml:space="preserve"> </w:t>
      </w:r>
      <w:r w:rsidR="00CB6250" w:rsidRPr="00847372">
        <w:rPr>
          <w:sz w:val="22"/>
          <w:szCs w:val="22"/>
        </w:rPr>
        <w:t>(072311</w:t>
      </w:r>
      <w:r w:rsidR="003D7439" w:rsidRPr="00847372">
        <w:rPr>
          <w:sz w:val="22"/>
          <w:szCs w:val="22"/>
        </w:rPr>
        <w:t>)</w:t>
      </w:r>
    </w:p>
    <w:p w:rsidR="00E17A5C" w:rsidRPr="00847372" w:rsidRDefault="00C97497" w:rsidP="00E17A5C">
      <w:pPr>
        <w:ind w:left="708"/>
        <w:jc w:val="both"/>
        <w:rPr>
          <w:sz w:val="22"/>
          <w:szCs w:val="22"/>
        </w:rPr>
      </w:pPr>
      <w:r w:rsidRPr="00847372">
        <w:rPr>
          <w:sz w:val="22"/>
          <w:szCs w:val="22"/>
        </w:rPr>
        <w:t>Ös</w:t>
      </w:r>
      <w:r w:rsidR="00C2570C">
        <w:rPr>
          <w:sz w:val="22"/>
          <w:szCs w:val="22"/>
        </w:rPr>
        <w:t xml:space="preserve">szesen </w:t>
      </w:r>
      <w:r w:rsidR="00C01F20">
        <w:rPr>
          <w:sz w:val="22"/>
          <w:szCs w:val="22"/>
        </w:rPr>
        <w:t>8.571.407</w:t>
      </w:r>
      <w:r w:rsidR="008523B4">
        <w:rPr>
          <w:sz w:val="22"/>
          <w:szCs w:val="22"/>
        </w:rPr>
        <w:t>Ft</w:t>
      </w:r>
      <w:r w:rsidR="008523B4" w:rsidRPr="00847372">
        <w:rPr>
          <w:sz w:val="22"/>
          <w:szCs w:val="22"/>
        </w:rPr>
        <w:t xml:space="preserve"> </w:t>
      </w:r>
      <w:r w:rsidR="003D7439" w:rsidRPr="00847372">
        <w:rPr>
          <w:sz w:val="22"/>
          <w:szCs w:val="22"/>
        </w:rPr>
        <w:t>volt a ki</w:t>
      </w:r>
      <w:r w:rsidR="00C01F20">
        <w:rPr>
          <w:sz w:val="22"/>
          <w:szCs w:val="22"/>
        </w:rPr>
        <w:t>adása (87,2%).</w:t>
      </w:r>
    </w:p>
    <w:p w:rsidR="003D7439" w:rsidRPr="00847372" w:rsidRDefault="00C20835" w:rsidP="00DC4BB5">
      <w:pPr>
        <w:numPr>
          <w:ilvl w:val="0"/>
          <w:numId w:val="11"/>
        </w:numPr>
        <w:jc w:val="both"/>
        <w:rPr>
          <w:i/>
          <w:sz w:val="22"/>
          <w:szCs w:val="22"/>
          <w:u w:val="single"/>
        </w:rPr>
      </w:pPr>
      <w:r w:rsidRPr="00847372">
        <w:rPr>
          <w:i/>
          <w:sz w:val="22"/>
          <w:szCs w:val="22"/>
          <w:u w:val="single"/>
        </w:rPr>
        <w:t>Foglalkozás-egészségügyi alapellátás</w:t>
      </w:r>
      <w:r w:rsidRPr="00847372">
        <w:rPr>
          <w:sz w:val="22"/>
          <w:szCs w:val="22"/>
        </w:rPr>
        <w:t xml:space="preserve"> (074011)</w:t>
      </w:r>
    </w:p>
    <w:p w:rsidR="003D7439" w:rsidRPr="00847372" w:rsidRDefault="003D7439" w:rsidP="003D7439">
      <w:pPr>
        <w:ind w:left="708"/>
        <w:jc w:val="both"/>
        <w:rPr>
          <w:sz w:val="22"/>
          <w:szCs w:val="22"/>
        </w:rPr>
      </w:pPr>
      <w:r w:rsidRPr="00847372">
        <w:rPr>
          <w:sz w:val="22"/>
          <w:szCs w:val="22"/>
        </w:rPr>
        <w:t xml:space="preserve">Összesen </w:t>
      </w:r>
      <w:r w:rsidR="005953D7">
        <w:rPr>
          <w:sz w:val="22"/>
          <w:szCs w:val="22"/>
        </w:rPr>
        <w:t xml:space="preserve">e </w:t>
      </w:r>
      <w:r w:rsidR="00C2570C">
        <w:rPr>
          <w:sz w:val="22"/>
          <w:szCs w:val="22"/>
        </w:rPr>
        <w:t xml:space="preserve">feladatra </w:t>
      </w:r>
      <w:r w:rsidR="00C01F20">
        <w:rPr>
          <w:sz w:val="22"/>
          <w:szCs w:val="22"/>
        </w:rPr>
        <w:t>1.072.704</w:t>
      </w:r>
      <w:r w:rsidR="008523B4">
        <w:rPr>
          <w:sz w:val="22"/>
          <w:szCs w:val="22"/>
        </w:rPr>
        <w:t>Ft</w:t>
      </w:r>
      <w:r w:rsidR="00CB6250" w:rsidRPr="00847372">
        <w:rPr>
          <w:sz w:val="22"/>
          <w:szCs w:val="22"/>
        </w:rPr>
        <w:t>-ot köl</w:t>
      </w:r>
      <w:r w:rsidR="00C2570C">
        <w:rPr>
          <w:sz w:val="22"/>
          <w:szCs w:val="22"/>
        </w:rPr>
        <w:t>töttünk (100</w:t>
      </w:r>
      <w:r w:rsidR="00C01F20">
        <w:rPr>
          <w:sz w:val="22"/>
          <w:szCs w:val="22"/>
        </w:rPr>
        <w:t>,5</w:t>
      </w:r>
      <w:r w:rsidR="00C20835" w:rsidRPr="00847372">
        <w:rPr>
          <w:sz w:val="22"/>
          <w:szCs w:val="22"/>
        </w:rPr>
        <w:t xml:space="preserve">%). </w:t>
      </w:r>
    </w:p>
    <w:p w:rsidR="003D7439" w:rsidRPr="00847372" w:rsidRDefault="003D7439" w:rsidP="00DC4BB5">
      <w:pPr>
        <w:numPr>
          <w:ilvl w:val="0"/>
          <w:numId w:val="11"/>
        </w:numPr>
        <w:jc w:val="both"/>
        <w:rPr>
          <w:sz w:val="22"/>
          <w:szCs w:val="22"/>
        </w:rPr>
      </w:pPr>
      <w:r w:rsidRPr="00847372">
        <w:rPr>
          <w:i/>
          <w:sz w:val="22"/>
          <w:szCs w:val="22"/>
          <w:u w:val="single"/>
        </w:rPr>
        <w:lastRenderedPageBreak/>
        <w:t>Nem fertőző betegségek megelőzése</w:t>
      </w:r>
      <w:r w:rsidRPr="00847372">
        <w:rPr>
          <w:sz w:val="22"/>
          <w:szCs w:val="22"/>
        </w:rPr>
        <w:t xml:space="preserve"> (074051)</w:t>
      </w:r>
    </w:p>
    <w:p w:rsidR="00C2570C" w:rsidRDefault="001B7177" w:rsidP="00E17A5C">
      <w:pPr>
        <w:ind w:left="708"/>
        <w:jc w:val="both"/>
        <w:rPr>
          <w:sz w:val="22"/>
          <w:szCs w:val="22"/>
        </w:rPr>
      </w:pPr>
      <w:r w:rsidRPr="00847372">
        <w:rPr>
          <w:sz w:val="22"/>
          <w:szCs w:val="22"/>
        </w:rPr>
        <w:t>Összesen</w:t>
      </w:r>
      <w:r w:rsidR="00C2570C">
        <w:rPr>
          <w:sz w:val="22"/>
          <w:szCs w:val="22"/>
        </w:rPr>
        <w:t xml:space="preserve"> </w:t>
      </w:r>
      <w:r w:rsidR="00C01F20">
        <w:rPr>
          <w:sz w:val="22"/>
          <w:szCs w:val="22"/>
        </w:rPr>
        <w:t>74.800</w:t>
      </w:r>
      <w:r w:rsidR="008523B4">
        <w:rPr>
          <w:sz w:val="22"/>
          <w:szCs w:val="22"/>
        </w:rPr>
        <w:t>Ft</w:t>
      </w:r>
      <w:r w:rsidR="008523B4" w:rsidRPr="00847372">
        <w:rPr>
          <w:sz w:val="22"/>
          <w:szCs w:val="22"/>
        </w:rPr>
        <w:t xml:space="preserve"> </w:t>
      </w:r>
      <w:r w:rsidR="003D7439" w:rsidRPr="00847372">
        <w:rPr>
          <w:sz w:val="22"/>
          <w:szCs w:val="22"/>
        </w:rPr>
        <w:t>kifizetés valósult meg a mellkasi szűrővizsgálatokra.</w:t>
      </w:r>
    </w:p>
    <w:p w:rsidR="003D7439" w:rsidRPr="00847372" w:rsidRDefault="003D7439" w:rsidP="00DC4BB5">
      <w:pPr>
        <w:numPr>
          <w:ilvl w:val="0"/>
          <w:numId w:val="11"/>
        </w:numPr>
        <w:jc w:val="both"/>
        <w:rPr>
          <w:i/>
          <w:sz w:val="22"/>
          <w:szCs w:val="22"/>
          <w:u w:val="single"/>
        </w:rPr>
      </w:pPr>
      <w:r w:rsidRPr="00847372">
        <w:rPr>
          <w:i/>
          <w:sz w:val="22"/>
          <w:szCs w:val="22"/>
          <w:u w:val="single"/>
        </w:rPr>
        <w:t>Sportlétesítmények, edzőtáborok működtetése és fejlesztése</w:t>
      </w:r>
      <w:r w:rsidRPr="00847372">
        <w:rPr>
          <w:sz w:val="22"/>
          <w:szCs w:val="22"/>
        </w:rPr>
        <w:t xml:space="preserve"> (0810030)</w:t>
      </w:r>
    </w:p>
    <w:p w:rsidR="003D7439" w:rsidRPr="00847372" w:rsidRDefault="003D7439" w:rsidP="003D7439">
      <w:pPr>
        <w:ind w:left="708"/>
        <w:jc w:val="both"/>
        <w:rPr>
          <w:sz w:val="22"/>
          <w:szCs w:val="22"/>
        </w:rPr>
      </w:pPr>
      <w:r w:rsidRPr="00847372">
        <w:rPr>
          <w:sz w:val="22"/>
          <w:szCs w:val="22"/>
        </w:rPr>
        <w:t>E feladatok</w:t>
      </w:r>
      <w:r w:rsidR="00C2570C">
        <w:rPr>
          <w:sz w:val="22"/>
          <w:szCs w:val="22"/>
        </w:rPr>
        <w:t xml:space="preserve">ra </w:t>
      </w:r>
      <w:r w:rsidR="00B90CA8">
        <w:rPr>
          <w:sz w:val="22"/>
          <w:szCs w:val="22"/>
        </w:rPr>
        <w:t>18.796</w:t>
      </w:r>
      <w:r w:rsidR="008523B4">
        <w:rPr>
          <w:sz w:val="22"/>
          <w:szCs w:val="22"/>
        </w:rPr>
        <w:t xml:space="preserve">Ft </w:t>
      </w:r>
      <w:r w:rsidR="00C2570C">
        <w:rPr>
          <w:sz w:val="22"/>
          <w:szCs w:val="22"/>
        </w:rPr>
        <w:t>kiadás valósult meg</w:t>
      </w:r>
      <w:r w:rsidR="00B90CA8">
        <w:rPr>
          <w:sz w:val="22"/>
          <w:szCs w:val="22"/>
        </w:rPr>
        <w:t>.</w:t>
      </w:r>
    </w:p>
    <w:p w:rsidR="00D1679B" w:rsidRPr="00847372" w:rsidRDefault="003D7439" w:rsidP="007379B6">
      <w:pPr>
        <w:ind w:left="708"/>
        <w:jc w:val="both"/>
        <w:rPr>
          <w:sz w:val="22"/>
          <w:szCs w:val="22"/>
        </w:rPr>
      </w:pPr>
      <w:r w:rsidRPr="00847372">
        <w:rPr>
          <w:sz w:val="22"/>
          <w:szCs w:val="22"/>
        </w:rPr>
        <w:t>Tartalmazza a sportpálya üzemelteté</w:t>
      </w:r>
      <w:r w:rsidR="001B7177" w:rsidRPr="00847372">
        <w:rPr>
          <w:sz w:val="22"/>
          <w:szCs w:val="22"/>
        </w:rPr>
        <w:t xml:space="preserve">se </w:t>
      </w:r>
      <w:r w:rsidR="00A00D1A" w:rsidRPr="00847372">
        <w:rPr>
          <w:sz w:val="22"/>
          <w:szCs w:val="22"/>
        </w:rPr>
        <w:t>során fel</w:t>
      </w:r>
      <w:r w:rsidR="00D1679B" w:rsidRPr="00847372">
        <w:rPr>
          <w:sz w:val="22"/>
          <w:szCs w:val="22"/>
        </w:rPr>
        <w:t xml:space="preserve">merült </w:t>
      </w:r>
      <w:r w:rsidR="00B90CA8">
        <w:rPr>
          <w:sz w:val="22"/>
          <w:szCs w:val="22"/>
        </w:rPr>
        <w:t>közüzemi díjakat</w:t>
      </w:r>
      <w:r w:rsidRPr="00847372">
        <w:rPr>
          <w:sz w:val="22"/>
          <w:szCs w:val="22"/>
        </w:rPr>
        <w:t>.</w:t>
      </w:r>
    </w:p>
    <w:p w:rsidR="003D7439" w:rsidRPr="00847372" w:rsidRDefault="003D7439" w:rsidP="00DC4BB5">
      <w:pPr>
        <w:numPr>
          <w:ilvl w:val="0"/>
          <w:numId w:val="11"/>
        </w:numPr>
        <w:jc w:val="both"/>
        <w:rPr>
          <w:sz w:val="22"/>
          <w:szCs w:val="22"/>
        </w:rPr>
      </w:pPr>
      <w:r w:rsidRPr="00847372">
        <w:rPr>
          <w:i/>
          <w:sz w:val="22"/>
          <w:szCs w:val="22"/>
          <w:u w:val="single"/>
        </w:rPr>
        <w:t>Szabadidősport-(</w:t>
      </w:r>
      <w:r w:rsidR="00BA0361" w:rsidRPr="00847372">
        <w:rPr>
          <w:i/>
          <w:sz w:val="22"/>
          <w:szCs w:val="22"/>
          <w:u w:val="single"/>
        </w:rPr>
        <w:t>rekreációs</w:t>
      </w:r>
      <w:r w:rsidRPr="00847372">
        <w:rPr>
          <w:i/>
          <w:sz w:val="22"/>
          <w:szCs w:val="22"/>
          <w:u w:val="single"/>
        </w:rPr>
        <w:t xml:space="preserve"> sport) tevékenység és támogatása</w:t>
      </w:r>
      <w:r w:rsidRPr="00847372">
        <w:rPr>
          <w:sz w:val="22"/>
          <w:szCs w:val="22"/>
        </w:rPr>
        <w:t xml:space="preserve"> (081045)</w:t>
      </w:r>
    </w:p>
    <w:p w:rsidR="00133397" w:rsidRPr="00847372" w:rsidRDefault="00533E0F" w:rsidP="00570B2A">
      <w:pPr>
        <w:ind w:left="708"/>
        <w:jc w:val="both"/>
        <w:rPr>
          <w:sz w:val="22"/>
          <w:szCs w:val="22"/>
        </w:rPr>
      </w:pPr>
      <w:r w:rsidRPr="00847372">
        <w:rPr>
          <w:sz w:val="22"/>
          <w:szCs w:val="22"/>
        </w:rPr>
        <w:t>Felmerült ki</w:t>
      </w:r>
      <w:r w:rsidR="00C2570C">
        <w:rPr>
          <w:sz w:val="22"/>
          <w:szCs w:val="22"/>
        </w:rPr>
        <w:t xml:space="preserve">adás </w:t>
      </w:r>
      <w:r w:rsidR="00B90CA8">
        <w:rPr>
          <w:sz w:val="22"/>
          <w:szCs w:val="22"/>
        </w:rPr>
        <w:t>14.750.000Ft (103,8</w:t>
      </w:r>
      <w:r w:rsidR="003D7439" w:rsidRPr="00847372">
        <w:rPr>
          <w:sz w:val="22"/>
          <w:szCs w:val="22"/>
        </w:rPr>
        <w:t>%). Ebből sportorvosi tev</w:t>
      </w:r>
      <w:r w:rsidR="001B7177" w:rsidRPr="00847372">
        <w:rPr>
          <w:sz w:val="22"/>
          <w:szCs w:val="22"/>
        </w:rPr>
        <w:t>ék</w:t>
      </w:r>
      <w:r w:rsidR="005D4FF2" w:rsidRPr="00847372">
        <w:rPr>
          <w:sz w:val="22"/>
          <w:szCs w:val="22"/>
        </w:rPr>
        <w:t>enységre ki</w:t>
      </w:r>
      <w:r w:rsidR="00C2570C">
        <w:rPr>
          <w:sz w:val="22"/>
          <w:szCs w:val="22"/>
        </w:rPr>
        <w:t xml:space="preserve">fizetett összeg </w:t>
      </w:r>
      <w:r w:rsidR="00275669">
        <w:rPr>
          <w:sz w:val="22"/>
          <w:szCs w:val="22"/>
        </w:rPr>
        <w:t>680.000Ft (100</w:t>
      </w:r>
      <w:r w:rsidR="00B90CA8">
        <w:rPr>
          <w:sz w:val="22"/>
          <w:szCs w:val="22"/>
        </w:rPr>
        <w:t>%). Sport</w:t>
      </w:r>
      <w:r w:rsidR="005F7519" w:rsidRPr="00847372">
        <w:rPr>
          <w:sz w:val="22"/>
          <w:szCs w:val="22"/>
        </w:rPr>
        <w:t xml:space="preserve">szervezetek támogatása </w:t>
      </w:r>
      <w:r w:rsidR="00B90CA8">
        <w:rPr>
          <w:sz w:val="22"/>
          <w:szCs w:val="22"/>
        </w:rPr>
        <w:t>14.070.000</w:t>
      </w:r>
      <w:r w:rsidR="008523B4">
        <w:rPr>
          <w:sz w:val="22"/>
          <w:szCs w:val="22"/>
        </w:rPr>
        <w:t>Ft</w:t>
      </w:r>
      <w:r w:rsidR="008523B4" w:rsidRPr="00847372">
        <w:rPr>
          <w:sz w:val="22"/>
          <w:szCs w:val="22"/>
        </w:rPr>
        <w:t xml:space="preserve"> </w:t>
      </w:r>
      <w:r w:rsidRPr="00847372">
        <w:rPr>
          <w:sz w:val="22"/>
          <w:szCs w:val="22"/>
        </w:rPr>
        <w:t xml:space="preserve">volt. </w:t>
      </w:r>
    </w:p>
    <w:p w:rsidR="003D7439" w:rsidRPr="00847372" w:rsidRDefault="003D7439" w:rsidP="00DC4BB5">
      <w:pPr>
        <w:numPr>
          <w:ilvl w:val="0"/>
          <w:numId w:val="11"/>
        </w:numPr>
        <w:jc w:val="both"/>
        <w:rPr>
          <w:sz w:val="22"/>
          <w:szCs w:val="22"/>
        </w:rPr>
      </w:pPr>
      <w:r w:rsidRPr="00847372">
        <w:rPr>
          <w:i/>
          <w:sz w:val="22"/>
          <w:szCs w:val="22"/>
          <w:u w:val="single"/>
        </w:rPr>
        <w:t>Közművelődési –közösségi és társadalmi részvétel fejlesztése</w:t>
      </w:r>
      <w:r w:rsidRPr="00847372">
        <w:rPr>
          <w:sz w:val="22"/>
          <w:szCs w:val="22"/>
        </w:rPr>
        <w:t xml:space="preserve"> (082091)</w:t>
      </w:r>
    </w:p>
    <w:p w:rsidR="003D7439" w:rsidRPr="00847372" w:rsidRDefault="005953D7" w:rsidP="003D7439">
      <w:pPr>
        <w:ind w:left="708"/>
        <w:jc w:val="both"/>
        <w:rPr>
          <w:sz w:val="22"/>
          <w:szCs w:val="22"/>
        </w:rPr>
      </w:pPr>
      <w:r>
        <w:rPr>
          <w:sz w:val="22"/>
          <w:szCs w:val="22"/>
        </w:rPr>
        <w:t>Ö</w:t>
      </w:r>
      <w:r w:rsidR="00CC0B4D">
        <w:rPr>
          <w:sz w:val="22"/>
          <w:szCs w:val="22"/>
        </w:rPr>
        <w:t xml:space="preserve">sszkiadása: </w:t>
      </w:r>
      <w:r w:rsidR="00B90CA8">
        <w:rPr>
          <w:sz w:val="22"/>
          <w:szCs w:val="22"/>
        </w:rPr>
        <w:t>160.521.413</w:t>
      </w:r>
      <w:r w:rsidR="008523B4">
        <w:rPr>
          <w:sz w:val="22"/>
          <w:szCs w:val="22"/>
        </w:rPr>
        <w:t>Ft (</w:t>
      </w:r>
      <w:r w:rsidR="00B90CA8">
        <w:rPr>
          <w:sz w:val="22"/>
          <w:szCs w:val="22"/>
        </w:rPr>
        <w:t>62,3</w:t>
      </w:r>
      <w:r w:rsidR="00D1679B" w:rsidRPr="00847372">
        <w:rPr>
          <w:sz w:val="22"/>
          <w:szCs w:val="22"/>
        </w:rPr>
        <w:t>%). E</w:t>
      </w:r>
      <w:r>
        <w:rPr>
          <w:sz w:val="22"/>
          <w:szCs w:val="22"/>
        </w:rPr>
        <w:t>b</w:t>
      </w:r>
      <w:r w:rsidR="0046094B">
        <w:rPr>
          <w:sz w:val="22"/>
          <w:szCs w:val="22"/>
        </w:rPr>
        <w:t xml:space="preserve">ből személyi juttatás </w:t>
      </w:r>
      <w:r w:rsidR="00B90CA8">
        <w:rPr>
          <w:sz w:val="22"/>
          <w:szCs w:val="22"/>
        </w:rPr>
        <w:t>57.270.200</w:t>
      </w:r>
      <w:r w:rsidR="008523B4">
        <w:rPr>
          <w:sz w:val="22"/>
          <w:szCs w:val="22"/>
        </w:rPr>
        <w:t>Ft</w:t>
      </w:r>
      <w:r w:rsidR="00C2570C">
        <w:rPr>
          <w:sz w:val="22"/>
          <w:szCs w:val="22"/>
        </w:rPr>
        <w:t xml:space="preserve">, járulékok </w:t>
      </w:r>
      <w:r w:rsidR="00B90CA8">
        <w:rPr>
          <w:sz w:val="22"/>
          <w:szCs w:val="22"/>
        </w:rPr>
        <w:t>9.666.368</w:t>
      </w:r>
      <w:r w:rsidR="008523B4">
        <w:rPr>
          <w:sz w:val="22"/>
          <w:szCs w:val="22"/>
        </w:rPr>
        <w:t>Ft</w:t>
      </w:r>
      <w:r w:rsidR="00D1679B" w:rsidRPr="00847372">
        <w:rPr>
          <w:sz w:val="22"/>
          <w:szCs w:val="22"/>
        </w:rPr>
        <w:t xml:space="preserve">, </w:t>
      </w:r>
      <w:r>
        <w:rPr>
          <w:sz w:val="22"/>
          <w:szCs w:val="22"/>
        </w:rPr>
        <w:t>d</w:t>
      </w:r>
      <w:r w:rsidR="00C2570C">
        <w:rPr>
          <w:sz w:val="22"/>
          <w:szCs w:val="22"/>
        </w:rPr>
        <w:t xml:space="preserve">ologi kiadás </w:t>
      </w:r>
      <w:r w:rsidR="00B90CA8">
        <w:rPr>
          <w:sz w:val="22"/>
          <w:szCs w:val="22"/>
        </w:rPr>
        <w:t>88.396.855</w:t>
      </w:r>
      <w:r w:rsidR="008523B4">
        <w:rPr>
          <w:sz w:val="22"/>
          <w:szCs w:val="22"/>
        </w:rPr>
        <w:t>Ft</w:t>
      </w:r>
      <w:r w:rsidR="00413414" w:rsidRPr="00847372">
        <w:rPr>
          <w:sz w:val="22"/>
          <w:szCs w:val="22"/>
        </w:rPr>
        <w:t>, egyéb működési célú támoga</w:t>
      </w:r>
      <w:r w:rsidR="00C2570C">
        <w:rPr>
          <w:sz w:val="22"/>
          <w:szCs w:val="22"/>
        </w:rPr>
        <w:t xml:space="preserve">tás </w:t>
      </w:r>
      <w:r w:rsidR="00B90CA8">
        <w:rPr>
          <w:sz w:val="22"/>
          <w:szCs w:val="22"/>
        </w:rPr>
        <w:t>4.825.000</w:t>
      </w:r>
      <w:r w:rsidR="008523B4">
        <w:rPr>
          <w:sz w:val="22"/>
          <w:szCs w:val="22"/>
        </w:rPr>
        <w:t>Ft</w:t>
      </w:r>
      <w:r w:rsidR="00C2570C">
        <w:rPr>
          <w:sz w:val="22"/>
          <w:szCs w:val="22"/>
        </w:rPr>
        <w:t xml:space="preserve">, felhalmozási kiadás </w:t>
      </w:r>
      <w:r w:rsidR="00B90CA8">
        <w:rPr>
          <w:sz w:val="22"/>
          <w:szCs w:val="22"/>
        </w:rPr>
        <w:t>362.990</w:t>
      </w:r>
      <w:r w:rsidR="00603081">
        <w:rPr>
          <w:sz w:val="22"/>
          <w:szCs w:val="22"/>
        </w:rPr>
        <w:t>Ft.</w:t>
      </w:r>
    </w:p>
    <w:p w:rsidR="00413414" w:rsidRPr="00847372" w:rsidRDefault="00413414" w:rsidP="00DC4BB5">
      <w:pPr>
        <w:numPr>
          <w:ilvl w:val="0"/>
          <w:numId w:val="11"/>
        </w:numPr>
        <w:jc w:val="both"/>
        <w:rPr>
          <w:sz w:val="22"/>
          <w:szCs w:val="22"/>
        </w:rPr>
      </w:pPr>
      <w:r w:rsidRPr="00847372">
        <w:rPr>
          <w:i/>
          <w:sz w:val="22"/>
          <w:szCs w:val="22"/>
          <w:u w:val="single"/>
        </w:rPr>
        <w:t>Egyéb kiad</w:t>
      </w:r>
      <w:r w:rsidR="00ED677A" w:rsidRPr="00847372">
        <w:rPr>
          <w:i/>
          <w:sz w:val="22"/>
          <w:szCs w:val="22"/>
          <w:u w:val="single"/>
        </w:rPr>
        <w:t>ói</w:t>
      </w:r>
      <w:r w:rsidRPr="00847372">
        <w:rPr>
          <w:i/>
          <w:sz w:val="22"/>
          <w:szCs w:val="22"/>
          <w:u w:val="single"/>
        </w:rPr>
        <w:t xml:space="preserve"> tevékenység </w:t>
      </w:r>
      <w:r w:rsidRPr="00847372">
        <w:rPr>
          <w:sz w:val="22"/>
          <w:szCs w:val="22"/>
        </w:rPr>
        <w:t>(083030)</w:t>
      </w:r>
    </w:p>
    <w:p w:rsidR="00413414" w:rsidRPr="00847372" w:rsidRDefault="00413414" w:rsidP="00413414">
      <w:pPr>
        <w:ind w:left="720"/>
        <w:jc w:val="both"/>
        <w:rPr>
          <w:sz w:val="22"/>
          <w:szCs w:val="22"/>
        </w:rPr>
      </w:pPr>
      <w:r w:rsidRPr="00847372">
        <w:rPr>
          <w:sz w:val="22"/>
          <w:szCs w:val="22"/>
        </w:rPr>
        <w:t>E felad</w:t>
      </w:r>
      <w:r w:rsidR="005953D7">
        <w:rPr>
          <w:sz w:val="22"/>
          <w:szCs w:val="22"/>
        </w:rPr>
        <w:t>aton dol</w:t>
      </w:r>
      <w:r w:rsidR="0046094B">
        <w:rPr>
          <w:sz w:val="22"/>
          <w:szCs w:val="22"/>
        </w:rPr>
        <w:t xml:space="preserve">ogi kiadásként </w:t>
      </w:r>
      <w:r w:rsidR="00B90CA8">
        <w:rPr>
          <w:sz w:val="22"/>
          <w:szCs w:val="22"/>
        </w:rPr>
        <w:t>11.493.182</w:t>
      </w:r>
      <w:r w:rsidR="00603081">
        <w:rPr>
          <w:sz w:val="22"/>
          <w:szCs w:val="22"/>
        </w:rPr>
        <w:t>Ft</w:t>
      </w:r>
      <w:r w:rsidR="00603081" w:rsidRPr="00847372">
        <w:rPr>
          <w:sz w:val="22"/>
          <w:szCs w:val="22"/>
        </w:rPr>
        <w:t xml:space="preserve"> </w:t>
      </w:r>
      <w:r w:rsidRPr="00847372">
        <w:rPr>
          <w:sz w:val="22"/>
          <w:szCs w:val="22"/>
        </w:rPr>
        <w:t xml:space="preserve">merült fel. </w:t>
      </w:r>
    </w:p>
    <w:p w:rsidR="003D7439" w:rsidRPr="00847372" w:rsidRDefault="003D7439" w:rsidP="00DC4BB5">
      <w:pPr>
        <w:numPr>
          <w:ilvl w:val="0"/>
          <w:numId w:val="11"/>
        </w:numPr>
        <w:jc w:val="both"/>
        <w:rPr>
          <w:sz w:val="22"/>
          <w:szCs w:val="22"/>
        </w:rPr>
      </w:pPr>
      <w:r w:rsidRPr="00847372">
        <w:rPr>
          <w:i/>
          <w:sz w:val="22"/>
          <w:szCs w:val="22"/>
          <w:u w:val="single"/>
        </w:rPr>
        <w:t>Televízió műsor szolgáltatás és támogatása</w:t>
      </w:r>
      <w:r w:rsidRPr="00847372">
        <w:rPr>
          <w:sz w:val="22"/>
          <w:szCs w:val="22"/>
        </w:rPr>
        <w:t xml:space="preserve"> (083050)</w:t>
      </w:r>
    </w:p>
    <w:p w:rsidR="005E336F" w:rsidRPr="00847372" w:rsidRDefault="00ED677A" w:rsidP="00847372">
      <w:pPr>
        <w:ind w:left="708"/>
        <w:jc w:val="both"/>
        <w:rPr>
          <w:sz w:val="22"/>
          <w:szCs w:val="22"/>
        </w:rPr>
      </w:pPr>
      <w:r w:rsidRPr="00847372">
        <w:rPr>
          <w:sz w:val="22"/>
          <w:szCs w:val="22"/>
        </w:rPr>
        <w:t xml:space="preserve">Csongrád </w:t>
      </w:r>
      <w:r w:rsidR="003D7439" w:rsidRPr="00847372">
        <w:rPr>
          <w:sz w:val="22"/>
          <w:szCs w:val="22"/>
        </w:rPr>
        <w:t>TV támo</w:t>
      </w:r>
      <w:r w:rsidR="001B7177" w:rsidRPr="00847372">
        <w:rPr>
          <w:sz w:val="22"/>
          <w:szCs w:val="22"/>
        </w:rPr>
        <w:t>gatására kifizetett össz</w:t>
      </w:r>
      <w:r w:rsidR="00C2570C">
        <w:rPr>
          <w:sz w:val="22"/>
          <w:szCs w:val="22"/>
        </w:rPr>
        <w:t xml:space="preserve">eg </w:t>
      </w:r>
      <w:r w:rsidR="00B90CA8">
        <w:rPr>
          <w:sz w:val="22"/>
          <w:szCs w:val="22"/>
        </w:rPr>
        <w:t>18.538.060Ft (85,9</w:t>
      </w:r>
      <w:r w:rsidR="003D7439" w:rsidRPr="00847372">
        <w:rPr>
          <w:sz w:val="22"/>
          <w:szCs w:val="22"/>
        </w:rPr>
        <w:t>%)</w:t>
      </w:r>
      <w:r w:rsidR="00BA0361" w:rsidRPr="00847372">
        <w:rPr>
          <w:sz w:val="22"/>
          <w:szCs w:val="22"/>
        </w:rPr>
        <w:t>.</w:t>
      </w:r>
    </w:p>
    <w:p w:rsidR="003D7439" w:rsidRPr="00847372" w:rsidRDefault="003D7439" w:rsidP="00DC4BB5">
      <w:pPr>
        <w:numPr>
          <w:ilvl w:val="0"/>
          <w:numId w:val="11"/>
        </w:numPr>
        <w:jc w:val="both"/>
        <w:rPr>
          <w:sz w:val="22"/>
          <w:szCs w:val="22"/>
        </w:rPr>
      </w:pPr>
      <w:r w:rsidRPr="00847372">
        <w:rPr>
          <w:i/>
          <w:sz w:val="22"/>
          <w:szCs w:val="22"/>
          <w:u w:val="single"/>
        </w:rPr>
        <w:t>Civil szervezetek működési támogatása</w:t>
      </w:r>
      <w:r w:rsidRPr="00847372">
        <w:rPr>
          <w:sz w:val="22"/>
          <w:szCs w:val="22"/>
        </w:rPr>
        <w:t xml:space="preserve"> (084031)</w:t>
      </w:r>
    </w:p>
    <w:p w:rsidR="00820E85" w:rsidRPr="00847372" w:rsidRDefault="00C2570C" w:rsidP="00443ED6">
      <w:pPr>
        <w:ind w:left="708"/>
        <w:jc w:val="both"/>
        <w:rPr>
          <w:sz w:val="22"/>
          <w:szCs w:val="22"/>
        </w:rPr>
      </w:pPr>
      <w:r>
        <w:rPr>
          <w:sz w:val="22"/>
          <w:szCs w:val="22"/>
        </w:rPr>
        <w:t xml:space="preserve">Összkiadása </w:t>
      </w:r>
      <w:r w:rsidR="00B90CA8">
        <w:rPr>
          <w:sz w:val="22"/>
          <w:szCs w:val="22"/>
        </w:rPr>
        <w:t>6.602.775</w:t>
      </w:r>
      <w:r w:rsidR="00603081">
        <w:rPr>
          <w:sz w:val="22"/>
          <w:szCs w:val="22"/>
        </w:rPr>
        <w:t>Ft</w:t>
      </w:r>
      <w:r w:rsidR="00413414" w:rsidRPr="00847372">
        <w:rPr>
          <w:sz w:val="22"/>
          <w:szCs w:val="22"/>
        </w:rPr>
        <w:t xml:space="preserve">, mely a társadalmi </w:t>
      </w:r>
      <w:r w:rsidR="003D7439" w:rsidRPr="00847372">
        <w:rPr>
          <w:sz w:val="22"/>
          <w:szCs w:val="22"/>
        </w:rPr>
        <w:t>szervezetek működési célú támogatására lett kifizetve.</w:t>
      </w:r>
    </w:p>
    <w:p w:rsidR="003D7439" w:rsidRPr="00847372" w:rsidRDefault="003D7439" w:rsidP="00DC4BB5">
      <w:pPr>
        <w:numPr>
          <w:ilvl w:val="0"/>
          <w:numId w:val="11"/>
        </w:numPr>
        <w:jc w:val="both"/>
        <w:rPr>
          <w:sz w:val="22"/>
          <w:szCs w:val="22"/>
        </w:rPr>
      </w:pPr>
      <w:r w:rsidRPr="00847372">
        <w:rPr>
          <w:i/>
          <w:sz w:val="22"/>
          <w:szCs w:val="22"/>
          <w:u w:val="single"/>
        </w:rPr>
        <w:t>Fiatalok társadalmi integrációját segítő struktúra, szakmai szolgáltatások fejlesztése, működtetése</w:t>
      </w:r>
      <w:r w:rsidRPr="00847372">
        <w:rPr>
          <w:sz w:val="22"/>
          <w:szCs w:val="22"/>
        </w:rPr>
        <w:t xml:space="preserve"> (084070)</w:t>
      </w:r>
    </w:p>
    <w:p w:rsidR="00BA0361" w:rsidRPr="00847372" w:rsidRDefault="00C2570C" w:rsidP="00FF510F">
      <w:pPr>
        <w:ind w:left="708"/>
        <w:jc w:val="both"/>
        <w:rPr>
          <w:sz w:val="22"/>
          <w:szCs w:val="22"/>
        </w:rPr>
      </w:pPr>
      <w:r>
        <w:rPr>
          <w:sz w:val="22"/>
          <w:szCs w:val="22"/>
        </w:rPr>
        <w:t xml:space="preserve">Összesen </w:t>
      </w:r>
      <w:r w:rsidR="00B90CA8">
        <w:rPr>
          <w:sz w:val="22"/>
          <w:szCs w:val="22"/>
        </w:rPr>
        <w:t>100.710</w:t>
      </w:r>
      <w:r w:rsidR="00603081">
        <w:rPr>
          <w:sz w:val="22"/>
          <w:szCs w:val="22"/>
        </w:rPr>
        <w:t>Ft</w:t>
      </w:r>
      <w:r w:rsidR="00603081" w:rsidRPr="00847372">
        <w:rPr>
          <w:sz w:val="22"/>
          <w:szCs w:val="22"/>
        </w:rPr>
        <w:t xml:space="preserve"> </w:t>
      </w:r>
      <w:r w:rsidR="00D05F4D" w:rsidRPr="00847372">
        <w:rPr>
          <w:sz w:val="22"/>
          <w:szCs w:val="22"/>
        </w:rPr>
        <w:t>kifizetés</w:t>
      </w:r>
      <w:r w:rsidR="003D7439" w:rsidRPr="00847372">
        <w:rPr>
          <w:sz w:val="22"/>
          <w:szCs w:val="22"/>
        </w:rPr>
        <w:t>e történt a f</w:t>
      </w:r>
      <w:r w:rsidR="00A32DE9" w:rsidRPr="00847372">
        <w:rPr>
          <w:sz w:val="22"/>
          <w:szCs w:val="22"/>
        </w:rPr>
        <w:t>eladatokra, mely szakmai anyagnak nem minősülő</w:t>
      </w:r>
      <w:r w:rsidR="003D7439" w:rsidRPr="00847372">
        <w:rPr>
          <w:sz w:val="22"/>
          <w:szCs w:val="22"/>
        </w:rPr>
        <w:t xml:space="preserve"> egyéb kifizetés volt.</w:t>
      </w:r>
    </w:p>
    <w:p w:rsidR="003D7439" w:rsidRPr="00847372" w:rsidRDefault="003D7439" w:rsidP="00DC4BB5">
      <w:pPr>
        <w:numPr>
          <w:ilvl w:val="0"/>
          <w:numId w:val="11"/>
        </w:numPr>
        <w:jc w:val="both"/>
        <w:rPr>
          <w:sz w:val="22"/>
          <w:szCs w:val="22"/>
        </w:rPr>
      </w:pPr>
      <w:r w:rsidRPr="00847372">
        <w:rPr>
          <w:i/>
          <w:sz w:val="22"/>
          <w:szCs w:val="22"/>
          <w:u w:val="single"/>
        </w:rPr>
        <w:t>Pedagógiai Szakmai Szolgáltatások működési feladata</w:t>
      </w:r>
      <w:r w:rsidRPr="00847372">
        <w:rPr>
          <w:sz w:val="22"/>
          <w:szCs w:val="22"/>
        </w:rPr>
        <w:t xml:space="preserve"> (098032)</w:t>
      </w:r>
    </w:p>
    <w:p w:rsidR="003D7439" w:rsidRPr="00847372" w:rsidRDefault="00413414" w:rsidP="003D7439">
      <w:pPr>
        <w:ind w:left="708"/>
        <w:jc w:val="both"/>
        <w:rPr>
          <w:sz w:val="22"/>
          <w:szCs w:val="22"/>
        </w:rPr>
      </w:pPr>
      <w:r w:rsidRPr="00847372">
        <w:rPr>
          <w:sz w:val="22"/>
          <w:szCs w:val="22"/>
        </w:rPr>
        <w:t>Összkiadás</w:t>
      </w:r>
      <w:r w:rsidR="00245C4D">
        <w:rPr>
          <w:sz w:val="22"/>
          <w:szCs w:val="22"/>
        </w:rPr>
        <w:t>a</w:t>
      </w:r>
      <w:r w:rsidR="00BD1964">
        <w:rPr>
          <w:sz w:val="22"/>
          <w:szCs w:val="22"/>
        </w:rPr>
        <w:t xml:space="preserve"> </w:t>
      </w:r>
      <w:r w:rsidR="00B90CA8">
        <w:rPr>
          <w:sz w:val="22"/>
          <w:szCs w:val="22"/>
        </w:rPr>
        <w:t>1.049.316Ft (83,2</w:t>
      </w:r>
      <w:r w:rsidR="00245C4D">
        <w:rPr>
          <w:sz w:val="22"/>
          <w:szCs w:val="22"/>
        </w:rPr>
        <w:t xml:space="preserve">%) volt, mely dologi kiadásként merült fel. </w:t>
      </w:r>
    </w:p>
    <w:p w:rsidR="003D7439" w:rsidRPr="00847372" w:rsidRDefault="003D7439" w:rsidP="00DC4BB5">
      <w:pPr>
        <w:numPr>
          <w:ilvl w:val="0"/>
          <w:numId w:val="11"/>
        </w:numPr>
        <w:jc w:val="both"/>
        <w:rPr>
          <w:sz w:val="22"/>
          <w:szCs w:val="22"/>
        </w:rPr>
      </w:pPr>
      <w:r w:rsidRPr="00847372">
        <w:rPr>
          <w:i/>
          <w:sz w:val="22"/>
          <w:szCs w:val="22"/>
          <w:u w:val="single"/>
        </w:rPr>
        <w:t>Egyéb szociális pénzbeli és természetbeni ellátások</w:t>
      </w:r>
      <w:r w:rsidRPr="00847372">
        <w:rPr>
          <w:sz w:val="22"/>
          <w:szCs w:val="22"/>
        </w:rPr>
        <w:t xml:space="preserve"> (107060)</w:t>
      </w:r>
    </w:p>
    <w:p w:rsidR="003D7439" w:rsidRPr="00847372" w:rsidRDefault="003E2C10" w:rsidP="003D7439">
      <w:pPr>
        <w:ind w:left="708"/>
        <w:jc w:val="both"/>
        <w:rPr>
          <w:sz w:val="22"/>
          <w:szCs w:val="22"/>
        </w:rPr>
      </w:pPr>
      <w:r w:rsidRPr="00847372">
        <w:rPr>
          <w:sz w:val="22"/>
          <w:szCs w:val="22"/>
        </w:rPr>
        <w:t xml:space="preserve">Összkiadás: </w:t>
      </w:r>
      <w:r w:rsidR="00B90CA8">
        <w:rPr>
          <w:sz w:val="22"/>
          <w:szCs w:val="22"/>
        </w:rPr>
        <w:t>32.514.288</w:t>
      </w:r>
      <w:r w:rsidR="00603081">
        <w:rPr>
          <w:sz w:val="22"/>
          <w:szCs w:val="22"/>
        </w:rPr>
        <w:t>Ft</w:t>
      </w:r>
      <w:r w:rsidR="00603081" w:rsidRPr="00847372">
        <w:rPr>
          <w:sz w:val="22"/>
          <w:szCs w:val="22"/>
        </w:rPr>
        <w:t xml:space="preserve"> </w:t>
      </w:r>
      <w:r w:rsidR="00533E0F" w:rsidRPr="00847372">
        <w:rPr>
          <w:sz w:val="22"/>
          <w:szCs w:val="22"/>
        </w:rPr>
        <w:t>(</w:t>
      </w:r>
      <w:r w:rsidR="00B90CA8">
        <w:rPr>
          <w:sz w:val="22"/>
          <w:szCs w:val="22"/>
        </w:rPr>
        <w:t>97,2</w:t>
      </w:r>
      <w:r w:rsidR="003D7439" w:rsidRPr="00847372">
        <w:rPr>
          <w:sz w:val="22"/>
          <w:szCs w:val="22"/>
        </w:rPr>
        <w:t>%)</w:t>
      </w:r>
    </w:p>
    <w:p w:rsidR="003D7439" w:rsidRDefault="00E9406E" w:rsidP="003D7439">
      <w:pPr>
        <w:ind w:left="708"/>
        <w:jc w:val="both"/>
        <w:rPr>
          <w:sz w:val="22"/>
          <w:szCs w:val="22"/>
        </w:rPr>
      </w:pPr>
      <w:r w:rsidRPr="00847372">
        <w:rPr>
          <w:sz w:val="22"/>
          <w:szCs w:val="22"/>
        </w:rPr>
        <w:t>Települési</w:t>
      </w:r>
      <w:r w:rsidR="00BD1964">
        <w:rPr>
          <w:sz w:val="22"/>
          <w:szCs w:val="22"/>
        </w:rPr>
        <w:t xml:space="preserve"> támogatásra </w:t>
      </w:r>
      <w:r w:rsidR="00B90CA8">
        <w:rPr>
          <w:sz w:val="22"/>
          <w:szCs w:val="22"/>
        </w:rPr>
        <w:t>26.606.225</w:t>
      </w:r>
      <w:r w:rsidR="00603081">
        <w:rPr>
          <w:sz w:val="22"/>
          <w:szCs w:val="22"/>
        </w:rPr>
        <w:t>Ft</w:t>
      </w:r>
      <w:r w:rsidR="00BD1964">
        <w:rPr>
          <w:sz w:val="22"/>
          <w:szCs w:val="22"/>
        </w:rPr>
        <w:t>,</w:t>
      </w:r>
      <w:r w:rsidR="00481EE4" w:rsidRPr="00847372">
        <w:rPr>
          <w:sz w:val="22"/>
          <w:szCs w:val="22"/>
        </w:rPr>
        <w:t xml:space="preserve"> </w:t>
      </w:r>
      <w:r w:rsidR="00D02821" w:rsidRPr="00847372">
        <w:rPr>
          <w:sz w:val="22"/>
          <w:szCs w:val="22"/>
        </w:rPr>
        <w:t>egyé</w:t>
      </w:r>
      <w:r w:rsidR="00BD1964">
        <w:rPr>
          <w:sz w:val="22"/>
          <w:szCs w:val="22"/>
        </w:rPr>
        <w:t xml:space="preserve">b működési támogatásra </w:t>
      </w:r>
      <w:r w:rsidR="00B90CA8">
        <w:rPr>
          <w:sz w:val="22"/>
          <w:szCs w:val="22"/>
        </w:rPr>
        <w:t>1.440.000</w:t>
      </w:r>
      <w:r w:rsidR="00603081">
        <w:rPr>
          <w:sz w:val="22"/>
          <w:szCs w:val="22"/>
        </w:rPr>
        <w:t>Ft</w:t>
      </w:r>
      <w:r w:rsidR="00603081" w:rsidRPr="00847372">
        <w:rPr>
          <w:sz w:val="22"/>
          <w:szCs w:val="22"/>
        </w:rPr>
        <w:t xml:space="preserve"> </w:t>
      </w:r>
      <w:r w:rsidR="003D7439" w:rsidRPr="00847372">
        <w:rPr>
          <w:sz w:val="22"/>
          <w:szCs w:val="22"/>
        </w:rPr>
        <w:t>kifizetése történt a feladaton.</w:t>
      </w:r>
      <w:r w:rsidR="00BD1964">
        <w:rPr>
          <w:sz w:val="22"/>
          <w:szCs w:val="22"/>
        </w:rPr>
        <w:t xml:space="preserve"> Dologi kiadásként </w:t>
      </w:r>
      <w:r w:rsidR="00B90CA8">
        <w:rPr>
          <w:sz w:val="22"/>
          <w:szCs w:val="22"/>
        </w:rPr>
        <w:t>4.468.063</w:t>
      </w:r>
      <w:r w:rsidR="00603081">
        <w:rPr>
          <w:sz w:val="22"/>
          <w:szCs w:val="22"/>
        </w:rPr>
        <w:t>Ft</w:t>
      </w:r>
      <w:r w:rsidR="00603081" w:rsidRPr="00847372">
        <w:rPr>
          <w:sz w:val="22"/>
          <w:szCs w:val="22"/>
        </w:rPr>
        <w:t xml:space="preserve"> </w:t>
      </w:r>
      <w:r w:rsidR="00D02821" w:rsidRPr="00847372">
        <w:rPr>
          <w:sz w:val="22"/>
          <w:szCs w:val="22"/>
        </w:rPr>
        <w:t xml:space="preserve">merült fel. </w:t>
      </w:r>
    </w:p>
    <w:p w:rsidR="00E17A5C" w:rsidRPr="00847372" w:rsidRDefault="00E17A5C" w:rsidP="003D7439">
      <w:pPr>
        <w:ind w:left="708"/>
        <w:jc w:val="both"/>
        <w:rPr>
          <w:sz w:val="22"/>
          <w:szCs w:val="22"/>
        </w:rPr>
      </w:pPr>
    </w:p>
    <w:p w:rsidR="004E3FEB" w:rsidRPr="007379B6" w:rsidRDefault="00614164" w:rsidP="004E3FEB">
      <w:pPr>
        <w:jc w:val="both"/>
        <w:rPr>
          <w:b/>
          <w:sz w:val="22"/>
          <w:szCs w:val="22"/>
          <w:u w:val="single"/>
        </w:rPr>
      </w:pPr>
      <w:r w:rsidRPr="00847372">
        <w:rPr>
          <w:b/>
          <w:sz w:val="22"/>
          <w:szCs w:val="22"/>
          <w:u w:val="single"/>
        </w:rPr>
        <w:t xml:space="preserve">A segélyezés szakfeladatok </w:t>
      </w:r>
    </w:p>
    <w:p w:rsidR="006910D3" w:rsidRPr="003304D7" w:rsidRDefault="006910D3" w:rsidP="004E3FEB">
      <w:pPr>
        <w:jc w:val="both"/>
        <w:rPr>
          <w:sz w:val="10"/>
          <w:szCs w:val="10"/>
        </w:rPr>
      </w:pPr>
    </w:p>
    <w:p w:rsidR="006910D3" w:rsidRPr="006910D3" w:rsidRDefault="006910D3" w:rsidP="006910D3">
      <w:pPr>
        <w:jc w:val="both"/>
        <w:rPr>
          <w:sz w:val="22"/>
          <w:szCs w:val="22"/>
        </w:rPr>
      </w:pPr>
      <w:r w:rsidRPr="006910D3">
        <w:rPr>
          <w:sz w:val="22"/>
          <w:szCs w:val="22"/>
        </w:rPr>
        <w:t>A 2019. évi segélyezés tervezése és végrehajtása során állami támogatásra nem volt jogosult az Önkormányzat az egy főre jutó adóerő-képessége miatt.</w:t>
      </w:r>
    </w:p>
    <w:p w:rsidR="006910D3" w:rsidRPr="006910D3" w:rsidRDefault="006910D3" w:rsidP="006910D3">
      <w:pPr>
        <w:jc w:val="both"/>
        <w:rPr>
          <w:rStyle w:val="para"/>
          <w:sz w:val="22"/>
          <w:szCs w:val="22"/>
        </w:rPr>
      </w:pPr>
      <w:r w:rsidRPr="006910D3">
        <w:rPr>
          <w:sz w:val="22"/>
          <w:szCs w:val="22"/>
        </w:rPr>
        <w:t>A segélyezési szakfeladat finanszírozása a helyi adókról szóló törvény alapján 2019.</w:t>
      </w:r>
      <w:r w:rsidR="00275669">
        <w:rPr>
          <w:sz w:val="22"/>
          <w:szCs w:val="22"/>
        </w:rPr>
        <w:t xml:space="preserve"> </w:t>
      </w:r>
      <w:r w:rsidRPr="006910D3">
        <w:rPr>
          <w:sz w:val="22"/>
          <w:szCs w:val="22"/>
        </w:rPr>
        <w:t>évben teljes mértékben az iparűzési adóból valósult meg.</w:t>
      </w:r>
      <w:r w:rsidRPr="006910D3">
        <w:rPr>
          <w:rStyle w:val="para"/>
          <w:sz w:val="22"/>
          <w:szCs w:val="22"/>
        </w:rPr>
        <w:t xml:space="preserve"> </w:t>
      </w:r>
    </w:p>
    <w:p w:rsidR="006910D3" w:rsidRPr="006910D3" w:rsidRDefault="006910D3" w:rsidP="006910D3">
      <w:pPr>
        <w:jc w:val="both"/>
        <w:rPr>
          <w:sz w:val="22"/>
          <w:szCs w:val="22"/>
        </w:rPr>
      </w:pPr>
    </w:p>
    <w:p w:rsidR="006910D3" w:rsidRPr="006910D3" w:rsidRDefault="006910D3" w:rsidP="006910D3">
      <w:pPr>
        <w:jc w:val="both"/>
        <w:rPr>
          <w:sz w:val="22"/>
          <w:szCs w:val="22"/>
        </w:rPr>
      </w:pPr>
      <w:r w:rsidRPr="006910D3">
        <w:rPr>
          <w:b/>
          <w:sz w:val="22"/>
          <w:szCs w:val="22"/>
        </w:rPr>
        <w:t>A képviselő-testület a 2019. évi segélyezési feladatok ellátására eredeti költségvetésében 27.000.000,</w:t>
      </w:r>
      <w:proofErr w:type="spellStart"/>
      <w:r w:rsidRPr="006910D3">
        <w:rPr>
          <w:b/>
          <w:sz w:val="22"/>
          <w:szCs w:val="22"/>
        </w:rPr>
        <w:t>-Ft-ot</w:t>
      </w:r>
      <w:proofErr w:type="spellEnd"/>
      <w:r w:rsidRPr="006910D3">
        <w:rPr>
          <w:b/>
          <w:sz w:val="22"/>
          <w:szCs w:val="22"/>
        </w:rPr>
        <w:t xml:space="preserve"> biztosí</w:t>
      </w:r>
      <w:r w:rsidR="00275669">
        <w:rPr>
          <w:b/>
          <w:sz w:val="22"/>
          <w:szCs w:val="22"/>
        </w:rPr>
        <w:t>tott, a teljesítés 28.219.181,</w:t>
      </w:r>
      <w:proofErr w:type="spellStart"/>
      <w:r w:rsidR="00275669">
        <w:rPr>
          <w:b/>
          <w:sz w:val="22"/>
          <w:szCs w:val="22"/>
        </w:rPr>
        <w:t>-</w:t>
      </w:r>
      <w:r w:rsidRPr="006910D3">
        <w:rPr>
          <w:b/>
          <w:sz w:val="22"/>
          <w:szCs w:val="22"/>
        </w:rPr>
        <w:t>Ft</w:t>
      </w:r>
      <w:proofErr w:type="spellEnd"/>
      <w:r w:rsidRPr="006910D3">
        <w:rPr>
          <w:b/>
          <w:sz w:val="22"/>
          <w:szCs w:val="22"/>
        </w:rPr>
        <w:t xml:space="preserve"> volt. </w:t>
      </w:r>
    </w:p>
    <w:p w:rsidR="006910D3" w:rsidRPr="006910D3" w:rsidRDefault="006910D3" w:rsidP="006910D3">
      <w:pPr>
        <w:rPr>
          <w:b/>
          <w:sz w:val="22"/>
          <w:szCs w:val="22"/>
        </w:rPr>
      </w:pPr>
    </w:p>
    <w:p w:rsidR="006910D3" w:rsidRPr="006910D3" w:rsidRDefault="006910D3" w:rsidP="006910D3">
      <w:pPr>
        <w:rPr>
          <w:sz w:val="22"/>
          <w:szCs w:val="22"/>
          <w:u w:val="single"/>
        </w:rPr>
      </w:pPr>
      <w:r w:rsidRPr="006910D3">
        <w:rPr>
          <w:b/>
          <w:sz w:val="22"/>
          <w:szCs w:val="22"/>
          <w:u w:val="single"/>
        </w:rPr>
        <w:t xml:space="preserve">A segélyezési </w:t>
      </w:r>
      <w:proofErr w:type="gramStart"/>
      <w:r w:rsidRPr="006910D3">
        <w:rPr>
          <w:b/>
          <w:sz w:val="22"/>
          <w:szCs w:val="22"/>
          <w:u w:val="single"/>
        </w:rPr>
        <w:t>keret  pénzforgalmi</w:t>
      </w:r>
      <w:proofErr w:type="gramEnd"/>
      <w:r w:rsidRPr="006910D3">
        <w:rPr>
          <w:b/>
          <w:sz w:val="22"/>
          <w:szCs w:val="22"/>
          <w:u w:val="single"/>
        </w:rPr>
        <w:t xml:space="preserve"> adatokra  lebontva</w:t>
      </w:r>
      <w:r w:rsidRPr="006910D3">
        <w:rPr>
          <w:sz w:val="22"/>
          <w:szCs w:val="22"/>
          <w:u w:val="single"/>
        </w:rPr>
        <w:t>:</w:t>
      </w:r>
    </w:p>
    <w:p w:rsidR="006910D3" w:rsidRPr="006910D3" w:rsidRDefault="006910D3" w:rsidP="006910D3">
      <w:pPr>
        <w:jc w:val="both"/>
        <w:rPr>
          <w:b/>
          <w:sz w:val="22"/>
          <w:szCs w:val="22"/>
        </w:rPr>
      </w:pPr>
    </w:p>
    <w:p w:rsidR="006910D3" w:rsidRPr="00944791" w:rsidRDefault="00944791" w:rsidP="00944791">
      <w:pPr>
        <w:jc w:val="both"/>
      </w:pPr>
      <w:r>
        <w:rPr>
          <w:b/>
        </w:rPr>
        <w:t xml:space="preserve">- </w:t>
      </w:r>
      <w:r w:rsidR="006910D3" w:rsidRPr="00944791">
        <w:rPr>
          <w:b/>
        </w:rPr>
        <w:t xml:space="preserve">Települési támogatás </w:t>
      </w:r>
      <w:r w:rsidR="006910D3" w:rsidRPr="00944791">
        <w:t>a Szociális törvény 45.§</w:t>
      </w:r>
      <w:proofErr w:type="spellStart"/>
      <w:r w:rsidR="006910D3" w:rsidRPr="00944791">
        <w:t>-</w:t>
      </w:r>
      <w:proofErr w:type="gramStart"/>
      <w:r w:rsidR="006910D3" w:rsidRPr="00944791">
        <w:t>a</w:t>
      </w:r>
      <w:proofErr w:type="spellEnd"/>
      <w:proofErr w:type="gramEnd"/>
      <w:r w:rsidR="00275669">
        <w:t xml:space="preserve"> alapján</w:t>
      </w:r>
      <w:r w:rsidR="006910D3" w:rsidRPr="00944791">
        <w:t xml:space="preserve"> összesen: </w:t>
      </w:r>
    </w:p>
    <w:p w:rsidR="006910D3" w:rsidRPr="00B217E3" w:rsidRDefault="006910D3" w:rsidP="006910D3">
      <w:pPr>
        <w:jc w:val="both"/>
        <w:rPr>
          <w:sz w:val="8"/>
          <w:szCs w:val="8"/>
        </w:rPr>
      </w:pPr>
      <w:r w:rsidRPr="00B217E3">
        <w:rPr>
          <w:sz w:val="8"/>
          <w:szCs w:val="8"/>
        </w:rPr>
        <w:tab/>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tblGrid>
      <w:tr w:rsidR="006910D3" w:rsidRPr="006910D3" w:rsidTr="00A535A0">
        <w:tc>
          <w:tcPr>
            <w:tcW w:w="2303" w:type="dxa"/>
          </w:tcPr>
          <w:p w:rsidR="006910D3" w:rsidRPr="006910D3" w:rsidRDefault="006910D3" w:rsidP="00A535A0">
            <w:pPr>
              <w:jc w:val="center"/>
              <w:rPr>
                <w:b/>
                <w:sz w:val="22"/>
                <w:szCs w:val="22"/>
              </w:rPr>
            </w:pPr>
            <w:r w:rsidRPr="006910D3">
              <w:rPr>
                <w:b/>
                <w:sz w:val="22"/>
                <w:szCs w:val="22"/>
              </w:rPr>
              <w:t>Eredeti előirányzat</w:t>
            </w:r>
          </w:p>
        </w:tc>
        <w:tc>
          <w:tcPr>
            <w:tcW w:w="2303" w:type="dxa"/>
          </w:tcPr>
          <w:p w:rsidR="006910D3" w:rsidRPr="006910D3" w:rsidRDefault="006910D3" w:rsidP="00A535A0">
            <w:pPr>
              <w:jc w:val="center"/>
              <w:rPr>
                <w:b/>
                <w:sz w:val="22"/>
                <w:szCs w:val="22"/>
              </w:rPr>
            </w:pPr>
            <w:r w:rsidRPr="006910D3">
              <w:rPr>
                <w:b/>
                <w:sz w:val="22"/>
                <w:szCs w:val="22"/>
              </w:rPr>
              <w:t>Teljesítés</w:t>
            </w:r>
          </w:p>
        </w:tc>
      </w:tr>
      <w:tr w:rsidR="006910D3" w:rsidRPr="006910D3" w:rsidTr="00A535A0">
        <w:tc>
          <w:tcPr>
            <w:tcW w:w="2303" w:type="dxa"/>
          </w:tcPr>
          <w:p w:rsidR="006910D3" w:rsidRPr="006910D3" w:rsidRDefault="006910D3" w:rsidP="00A535A0">
            <w:pPr>
              <w:jc w:val="center"/>
              <w:rPr>
                <w:sz w:val="22"/>
                <w:szCs w:val="22"/>
              </w:rPr>
            </w:pPr>
            <w:r w:rsidRPr="006910D3">
              <w:rPr>
                <w:sz w:val="22"/>
                <w:szCs w:val="22"/>
              </w:rPr>
              <w:t>25.100.000 Ft</w:t>
            </w:r>
          </w:p>
        </w:tc>
        <w:tc>
          <w:tcPr>
            <w:tcW w:w="2303" w:type="dxa"/>
          </w:tcPr>
          <w:p w:rsidR="006910D3" w:rsidRPr="006910D3" w:rsidRDefault="006910D3" w:rsidP="00A535A0">
            <w:pPr>
              <w:jc w:val="center"/>
              <w:rPr>
                <w:sz w:val="22"/>
                <w:szCs w:val="22"/>
              </w:rPr>
            </w:pPr>
            <w:r w:rsidRPr="006910D3">
              <w:rPr>
                <w:sz w:val="22"/>
                <w:szCs w:val="22"/>
              </w:rPr>
              <w:t>23.954.731</w:t>
            </w:r>
            <w:r w:rsidRPr="006910D3">
              <w:rPr>
                <w:b/>
                <w:sz w:val="22"/>
                <w:szCs w:val="22"/>
              </w:rPr>
              <w:t xml:space="preserve"> </w:t>
            </w:r>
            <w:r w:rsidRPr="006910D3">
              <w:rPr>
                <w:sz w:val="22"/>
                <w:szCs w:val="22"/>
              </w:rPr>
              <w:t>Ft</w:t>
            </w:r>
          </w:p>
        </w:tc>
      </w:tr>
    </w:tbl>
    <w:p w:rsidR="006910D3" w:rsidRPr="006910D3" w:rsidRDefault="006910D3" w:rsidP="006910D3">
      <w:pPr>
        <w:jc w:val="center"/>
        <w:rPr>
          <w:sz w:val="22"/>
          <w:szCs w:val="22"/>
        </w:rPr>
      </w:pPr>
    </w:p>
    <w:p w:rsidR="006910D3" w:rsidRPr="006910D3" w:rsidRDefault="006910D3" w:rsidP="006910D3">
      <w:pPr>
        <w:pStyle w:val="Listaszerbekezds"/>
        <w:numPr>
          <w:ilvl w:val="0"/>
          <w:numId w:val="24"/>
        </w:numPr>
        <w:spacing w:after="0" w:line="240" w:lineRule="auto"/>
        <w:rPr>
          <w:rFonts w:ascii="Times New Roman" w:hAnsi="Times New Roman"/>
          <w:i/>
        </w:rPr>
      </w:pPr>
      <w:r w:rsidRPr="006910D3">
        <w:rPr>
          <w:rFonts w:ascii="Times New Roman" w:hAnsi="Times New Roman"/>
          <w:b/>
        </w:rPr>
        <w:t>Köztemetés</w:t>
      </w:r>
      <w:r w:rsidRPr="006910D3">
        <w:rPr>
          <w:rFonts w:ascii="Times New Roman" w:hAnsi="Times New Roman"/>
          <w:i/>
        </w:rPr>
        <w:t>:</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tblGrid>
      <w:tr w:rsidR="006910D3" w:rsidRPr="006910D3" w:rsidTr="00A535A0">
        <w:tc>
          <w:tcPr>
            <w:tcW w:w="2303" w:type="dxa"/>
          </w:tcPr>
          <w:p w:rsidR="006910D3" w:rsidRPr="006910D3" w:rsidRDefault="006910D3" w:rsidP="00A535A0">
            <w:pPr>
              <w:jc w:val="center"/>
              <w:rPr>
                <w:b/>
                <w:sz w:val="22"/>
                <w:szCs w:val="22"/>
              </w:rPr>
            </w:pPr>
            <w:r w:rsidRPr="006910D3">
              <w:rPr>
                <w:b/>
                <w:sz w:val="22"/>
                <w:szCs w:val="22"/>
              </w:rPr>
              <w:t>Eredeti előirányzat</w:t>
            </w:r>
          </w:p>
        </w:tc>
        <w:tc>
          <w:tcPr>
            <w:tcW w:w="2303" w:type="dxa"/>
          </w:tcPr>
          <w:p w:rsidR="006910D3" w:rsidRPr="006910D3" w:rsidRDefault="006910D3" w:rsidP="00A535A0">
            <w:pPr>
              <w:jc w:val="center"/>
              <w:rPr>
                <w:b/>
                <w:sz w:val="22"/>
                <w:szCs w:val="22"/>
              </w:rPr>
            </w:pPr>
            <w:r w:rsidRPr="006910D3">
              <w:rPr>
                <w:b/>
                <w:sz w:val="22"/>
                <w:szCs w:val="22"/>
              </w:rPr>
              <w:t>Teljesítés</w:t>
            </w:r>
          </w:p>
        </w:tc>
      </w:tr>
      <w:tr w:rsidR="006910D3" w:rsidRPr="006910D3" w:rsidTr="00A535A0">
        <w:tc>
          <w:tcPr>
            <w:tcW w:w="2303" w:type="dxa"/>
          </w:tcPr>
          <w:p w:rsidR="006910D3" w:rsidRPr="006910D3" w:rsidRDefault="006910D3" w:rsidP="00A535A0">
            <w:pPr>
              <w:jc w:val="center"/>
              <w:rPr>
                <w:sz w:val="22"/>
                <w:szCs w:val="22"/>
              </w:rPr>
            </w:pPr>
            <w:r w:rsidRPr="006910D3">
              <w:rPr>
                <w:sz w:val="22"/>
                <w:szCs w:val="22"/>
              </w:rPr>
              <w:t>1.500.000 Ft</w:t>
            </w:r>
          </w:p>
        </w:tc>
        <w:tc>
          <w:tcPr>
            <w:tcW w:w="2303" w:type="dxa"/>
          </w:tcPr>
          <w:p w:rsidR="006910D3" w:rsidRPr="006910D3" w:rsidRDefault="006910D3" w:rsidP="00A535A0">
            <w:pPr>
              <w:jc w:val="center"/>
              <w:rPr>
                <w:sz w:val="22"/>
                <w:szCs w:val="22"/>
              </w:rPr>
            </w:pPr>
            <w:r w:rsidRPr="006910D3">
              <w:rPr>
                <w:sz w:val="22"/>
                <w:szCs w:val="22"/>
              </w:rPr>
              <w:t>1.465.050 Ft</w:t>
            </w:r>
          </w:p>
        </w:tc>
      </w:tr>
    </w:tbl>
    <w:p w:rsidR="006910D3" w:rsidRPr="006910D3" w:rsidRDefault="006910D3" w:rsidP="006910D3">
      <w:pPr>
        <w:jc w:val="center"/>
        <w:rPr>
          <w:sz w:val="22"/>
          <w:szCs w:val="22"/>
          <w:highlight w:val="yellow"/>
        </w:rPr>
      </w:pPr>
    </w:p>
    <w:p w:rsidR="006910D3" w:rsidRPr="006910D3" w:rsidRDefault="006910D3" w:rsidP="006910D3">
      <w:pPr>
        <w:ind w:firstLine="426"/>
        <w:jc w:val="both"/>
        <w:rPr>
          <w:b/>
          <w:sz w:val="22"/>
          <w:szCs w:val="22"/>
        </w:rPr>
      </w:pPr>
      <w:r w:rsidRPr="006910D3">
        <w:rPr>
          <w:b/>
          <w:sz w:val="22"/>
          <w:szCs w:val="22"/>
        </w:rPr>
        <w:t>- Egyéb technikai jellegű kiadások*</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3"/>
        <w:gridCol w:w="2303"/>
      </w:tblGrid>
      <w:tr w:rsidR="006910D3" w:rsidRPr="006910D3" w:rsidTr="00A535A0">
        <w:tc>
          <w:tcPr>
            <w:tcW w:w="2303" w:type="dxa"/>
          </w:tcPr>
          <w:p w:rsidR="006910D3" w:rsidRPr="006910D3" w:rsidRDefault="006910D3" w:rsidP="00A535A0">
            <w:pPr>
              <w:jc w:val="center"/>
              <w:rPr>
                <w:b/>
                <w:sz w:val="22"/>
                <w:szCs w:val="22"/>
              </w:rPr>
            </w:pPr>
            <w:r w:rsidRPr="006910D3">
              <w:rPr>
                <w:b/>
                <w:sz w:val="22"/>
                <w:szCs w:val="22"/>
              </w:rPr>
              <w:t>Eredeti előirányzat</w:t>
            </w:r>
          </w:p>
        </w:tc>
        <w:tc>
          <w:tcPr>
            <w:tcW w:w="2303" w:type="dxa"/>
          </w:tcPr>
          <w:p w:rsidR="006910D3" w:rsidRPr="006910D3" w:rsidRDefault="006910D3" w:rsidP="00A535A0">
            <w:pPr>
              <w:jc w:val="center"/>
              <w:rPr>
                <w:b/>
                <w:sz w:val="22"/>
                <w:szCs w:val="22"/>
              </w:rPr>
            </w:pPr>
            <w:r w:rsidRPr="006910D3">
              <w:rPr>
                <w:b/>
                <w:sz w:val="22"/>
                <w:szCs w:val="22"/>
              </w:rPr>
              <w:t>Teljesítés</w:t>
            </w:r>
          </w:p>
        </w:tc>
      </w:tr>
      <w:tr w:rsidR="006910D3" w:rsidRPr="006910D3" w:rsidTr="00A535A0">
        <w:tc>
          <w:tcPr>
            <w:tcW w:w="2303" w:type="dxa"/>
          </w:tcPr>
          <w:p w:rsidR="006910D3" w:rsidRPr="006910D3" w:rsidRDefault="006910D3" w:rsidP="00A535A0">
            <w:pPr>
              <w:jc w:val="center"/>
              <w:rPr>
                <w:sz w:val="22"/>
                <w:szCs w:val="22"/>
              </w:rPr>
            </w:pPr>
            <w:r w:rsidRPr="006910D3">
              <w:rPr>
                <w:sz w:val="22"/>
                <w:szCs w:val="22"/>
              </w:rPr>
              <w:t>400.000 Ft</w:t>
            </w:r>
          </w:p>
        </w:tc>
        <w:tc>
          <w:tcPr>
            <w:tcW w:w="2303" w:type="dxa"/>
          </w:tcPr>
          <w:p w:rsidR="006910D3" w:rsidRPr="006910D3" w:rsidRDefault="006910D3" w:rsidP="00A535A0">
            <w:pPr>
              <w:jc w:val="center"/>
              <w:rPr>
                <w:sz w:val="22"/>
                <w:szCs w:val="22"/>
              </w:rPr>
            </w:pPr>
            <w:r w:rsidRPr="006910D3">
              <w:rPr>
                <w:sz w:val="22"/>
                <w:szCs w:val="22"/>
              </w:rPr>
              <w:t>2.799.400 Ft</w:t>
            </w:r>
          </w:p>
        </w:tc>
      </w:tr>
    </w:tbl>
    <w:p w:rsidR="006910D3" w:rsidRDefault="006910D3" w:rsidP="006910D3">
      <w:pPr>
        <w:ind w:firstLine="426"/>
        <w:jc w:val="both"/>
        <w:rPr>
          <w:sz w:val="22"/>
          <w:szCs w:val="22"/>
        </w:rPr>
      </w:pPr>
    </w:p>
    <w:p w:rsidR="006910D3" w:rsidRPr="006910D3" w:rsidRDefault="006910D3" w:rsidP="006910D3">
      <w:pPr>
        <w:ind w:left="426"/>
        <w:jc w:val="both"/>
        <w:rPr>
          <w:i/>
          <w:sz w:val="22"/>
          <w:szCs w:val="22"/>
        </w:rPr>
      </w:pPr>
      <w:r w:rsidRPr="006910D3">
        <w:rPr>
          <w:sz w:val="22"/>
          <w:szCs w:val="22"/>
        </w:rPr>
        <w:t>(*</w:t>
      </w:r>
      <w:r w:rsidRPr="006910D3">
        <w:rPr>
          <w:i/>
          <w:sz w:val="22"/>
          <w:szCs w:val="22"/>
        </w:rPr>
        <w:t>Városi Télapó ünnepség, Erzsébet tábor 1 hete, 2018. évről áthúzódó gyógyszer- és élelmiszerutalványok</w:t>
      </w:r>
      <w:r>
        <w:rPr>
          <w:i/>
          <w:sz w:val="22"/>
          <w:szCs w:val="22"/>
        </w:rPr>
        <w:t>)</w:t>
      </w:r>
    </w:p>
    <w:p w:rsidR="006910D3" w:rsidRPr="006910D3" w:rsidRDefault="006910D3" w:rsidP="006910D3">
      <w:pPr>
        <w:ind w:firstLine="426"/>
        <w:jc w:val="both"/>
        <w:rPr>
          <w:b/>
          <w:sz w:val="22"/>
          <w:szCs w:val="22"/>
        </w:rPr>
      </w:pPr>
    </w:p>
    <w:p w:rsidR="006910D3" w:rsidRPr="006910D3" w:rsidRDefault="005343AF" w:rsidP="006910D3">
      <w:pPr>
        <w:ind w:left="426"/>
        <w:jc w:val="both"/>
        <w:rPr>
          <w:sz w:val="22"/>
          <w:szCs w:val="22"/>
        </w:rPr>
      </w:pPr>
      <w:r>
        <w:rPr>
          <w:b/>
          <w:sz w:val="22"/>
          <w:szCs w:val="22"/>
        </w:rPr>
        <w:t>2019. évi f</w:t>
      </w:r>
      <w:r w:rsidR="006910D3" w:rsidRPr="006910D3">
        <w:rPr>
          <w:b/>
          <w:sz w:val="22"/>
          <w:szCs w:val="22"/>
        </w:rPr>
        <w:t xml:space="preserve">elhasználás mindösszesen: </w:t>
      </w:r>
      <w:r w:rsidR="006910D3" w:rsidRPr="006910D3">
        <w:rPr>
          <w:sz w:val="22"/>
          <w:szCs w:val="22"/>
          <w:u w:val="single"/>
        </w:rPr>
        <w:t>23.954.731</w:t>
      </w:r>
      <w:r w:rsidR="006910D3" w:rsidRPr="006910D3">
        <w:rPr>
          <w:b/>
          <w:sz w:val="22"/>
          <w:szCs w:val="22"/>
          <w:u w:val="single"/>
        </w:rPr>
        <w:t xml:space="preserve"> </w:t>
      </w:r>
      <w:r w:rsidR="006910D3" w:rsidRPr="006910D3">
        <w:rPr>
          <w:sz w:val="22"/>
          <w:szCs w:val="22"/>
          <w:u w:val="single"/>
        </w:rPr>
        <w:t>Ft (Települési támogatás)</w:t>
      </w:r>
      <w:r>
        <w:rPr>
          <w:sz w:val="22"/>
          <w:szCs w:val="22"/>
          <w:u w:val="single"/>
        </w:rPr>
        <w:t xml:space="preserve"> </w:t>
      </w:r>
      <w:r w:rsidR="006910D3" w:rsidRPr="006910D3">
        <w:rPr>
          <w:sz w:val="22"/>
          <w:szCs w:val="22"/>
          <w:u w:val="single"/>
        </w:rPr>
        <w:t>+ 1.465.050 Ft (Köztemetés)</w:t>
      </w:r>
      <w:r>
        <w:rPr>
          <w:sz w:val="22"/>
          <w:szCs w:val="22"/>
          <w:u w:val="single"/>
        </w:rPr>
        <w:t xml:space="preserve"> </w:t>
      </w:r>
      <w:r w:rsidR="006910D3" w:rsidRPr="006910D3">
        <w:rPr>
          <w:sz w:val="22"/>
          <w:szCs w:val="22"/>
          <w:u w:val="single"/>
        </w:rPr>
        <w:t>+ 2.799.400 Ft (Egyéb technikai jellegű kiadások)</w:t>
      </w:r>
      <w:r>
        <w:rPr>
          <w:sz w:val="22"/>
          <w:szCs w:val="22"/>
          <w:u w:val="single"/>
        </w:rPr>
        <w:t xml:space="preserve"> </w:t>
      </w:r>
      <w:r w:rsidR="006910D3" w:rsidRPr="006910D3">
        <w:rPr>
          <w:sz w:val="22"/>
          <w:szCs w:val="22"/>
          <w:u w:val="single"/>
        </w:rPr>
        <w:t>=28.219.181 Ft</w:t>
      </w:r>
      <w:r w:rsidR="006910D3" w:rsidRPr="006910D3">
        <w:rPr>
          <w:sz w:val="22"/>
          <w:szCs w:val="22"/>
        </w:rPr>
        <w:t>.</w:t>
      </w:r>
    </w:p>
    <w:p w:rsidR="003304D7" w:rsidRDefault="003304D7" w:rsidP="003304D7">
      <w:pPr>
        <w:rPr>
          <w:i/>
        </w:rPr>
      </w:pPr>
      <w:r w:rsidRPr="00A10DA6">
        <w:rPr>
          <w:b/>
        </w:rPr>
        <w:lastRenderedPageBreak/>
        <w:t>Települési támogatások</w:t>
      </w:r>
      <w:r w:rsidRPr="00A10DA6">
        <w:rPr>
          <w:b/>
        </w:rPr>
        <w:tab/>
      </w:r>
      <w:r>
        <w:tab/>
      </w:r>
      <w:r>
        <w:tab/>
      </w:r>
      <w:r>
        <w:tab/>
      </w:r>
      <w:r>
        <w:tab/>
      </w:r>
      <w:r>
        <w:tab/>
      </w:r>
      <w:r>
        <w:tab/>
      </w:r>
    </w:p>
    <w:p w:rsidR="003304D7" w:rsidRPr="008530D5" w:rsidRDefault="003304D7" w:rsidP="003304D7">
      <w:pPr>
        <w:rPr>
          <w:i/>
          <w:sz w:val="10"/>
          <w:szCs w:val="10"/>
        </w:rPr>
      </w:pPr>
    </w:p>
    <w:tbl>
      <w:tblPr>
        <w:tblStyle w:val="Rcsostblzat"/>
        <w:tblW w:w="9889" w:type="dxa"/>
        <w:tblLook w:val="04A0"/>
      </w:tblPr>
      <w:tblGrid>
        <w:gridCol w:w="5353"/>
        <w:gridCol w:w="2977"/>
        <w:gridCol w:w="1559"/>
      </w:tblGrid>
      <w:tr w:rsidR="003304D7" w:rsidRPr="000B6241" w:rsidTr="003304D7">
        <w:tc>
          <w:tcPr>
            <w:tcW w:w="5353" w:type="dxa"/>
          </w:tcPr>
          <w:p w:rsidR="003304D7" w:rsidRPr="000B6241" w:rsidRDefault="003304D7" w:rsidP="003304D7">
            <w:pPr>
              <w:spacing w:line="288" w:lineRule="auto"/>
              <w:jc w:val="center"/>
              <w:rPr>
                <w:sz w:val="22"/>
                <w:szCs w:val="22"/>
              </w:rPr>
            </w:pPr>
            <w:r w:rsidRPr="000B6241">
              <w:rPr>
                <w:sz w:val="22"/>
                <w:szCs w:val="22"/>
              </w:rPr>
              <w:t>Jogcím</w:t>
            </w:r>
          </w:p>
        </w:tc>
        <w:tc>
          <w:tcPr>
            <w:tcW w:w="2977" w:type="dxa"/>
          </w:tcPr>
          <w:p w:rsidR="003304D7" w:rsidRPr="000B6241" w:rsidRDefault="003304D7" w:rsidP="003304D7">
            <w:pPr>
              <w:spacing w:line="288" w:lineRule="auto"/>
              <w:jc w:val="center"/>
              <w:rPr>
                <w:b/>
                <w:sz w:val="22"/>
                <w:szCs w:val="22"/>
              </w:rPr>
            </w:pPr>
            <w:r w:rsidRPr="000B6241">
              <w:rPr>
                <w:b/>
                <w:sz w:val="22"/>
                <w:szCs w:val="22"/>
              </w:rPr>
              <w:t>Támogatási esetek száma</w:t>
            </w:r>
          </w:p>
          <w:p w:rsidR="00101D93" w:rsidRPr="000B6241" w:rsidRDefault="003304D7" w:rsidP="00E65B61">
            <w:pPr>
              <w:spacing w:line="288" w:lineRule="auto"/>
              <w:jc w:val="center"/>
              <w:rPr>
                <w:b/>
                <w:sz w:val="22"/>
                <w:szCs w:val="22"/>
              </w:rPr>
            </w:pPr>
            <w:r w:rsidRPr="000B6241">
              <w:rPr>
                <w:b/>
                <w:sz w:val="22"/>
                <w:szCs w:val="22"/>
              </w:rPr>
              <w:t>2019.</w:t>
            </w:r>
            <w:r w:rsidR="00101D93">
              <w:rPr>
                <w:b/>
                <w:sz w:val="22"/>
                <w:szCs w:val="22"/>
              </w:rPr>
              <w:t xml:space="preserve"> </w:t>
            </w:r>
            <w:r w:rsidRPr="000B6241">
              <w:rPr>
                <w:b/>
                <w:sz w:val="22"/>
                <w:szCs w:val="22"/>
              </w:rPr>
              <w:t>évben</w:t>
            </w:r>
          </w:p>
        </w:tc>
        <w:tc>
          <w:tcPr>
            <w:tcW w:w="1559" w:type="dxa"/>
          </w:tcPr>
          <w:p w:rsidR="003304D7" w:rsidRPr="000B6241" w:rsidRDefault="003304D7" w:rsidP="003304D7">
            <w:pPr>
              <w:jc w:val="center"/>
              <w:rPr>
                <w:sz w:val="22"/>
                <w:szCs w:val="22"/>
              </w:rPr>
            </w:pPr>
            <w:r w:rsidRPr="000B6241">
              <w:rPr>
                <w:sz w:val="22"/>
                <w:szCs w:val="22"/>
              </w:rPr>
              <w:t>Felhasználás</w:t>
            </w:r>
          </w:p>
          <w:p w:rsidR="003304D7" w:rsidRPr="000B6241" w:rsidRDefault="003304D7" w:rsidP="003304D7">
            <w:pPr>
              <w:jc w:val="center"/>
              <w:rPr>
                <w:sz w:val="22"/>
                <w:szCs w:val="22"/>
              </w:rPr>
            </w:pPr>
            <w:r w:rsidRPr="000B6241">
              <w:rPr>
                <w:sz w:val="22"/>
                <w:szCs w:val="22"/>
              </w:rPr>
              <w:t xml:space="preserve"> (Ft-ban)</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Időszaki pénzbeli</w:t>
            </w:r>
          </w:p>
        </w:tc>
        <w:tc>
          <w:tcPr>
            <w:tcW w:w="2977" w:type="dxa"/>
          </w:tcPr>
          <w:p w:rsidR="003304D7" w:rsidRPr="000B6241" w:rsidRDefault="003304D7" w:rsidP="003304D7">
            <w:pPr>
              <w:spacing w:line="288" w:lineRule="auto"/>
              <w:jc w:val="center"/>
              <w:rPr>
                <w:sz w:val="22"/>
                <w:szCs w:val="22"/>
              </w:rPr>
            </w:pPr>
            <w:r w:rsidRPr="000B6241">
              <w:rPr>
                <w:sz w:val="22"/>
                <w:szCs w:val="22"/>
              </w:rPr>
              <w:t>10</w:t>
            </w:r>
          </w:p>
        </w:tc>
        <w:tc>
          <w:tcPr>
            <w:tcW w:w="1559" w:type="dxa"/>
          </w:tcPr>
          <w:p w:rsidR="003304D7" w:rsidRPr="000B6241" w:rsidRDefault="003304D7" w:rsidP="003304D7">
            <w:pPr>
              <w:jc w:val="center"/>
              <w:rPr>
                <w:sz w:val="22"/>
                <w:szCs w:val="22"/>
              </w:rPr>
            </w:pPr>
            <w:r w:rsidRPr="000B6241">
              <w:rPr>
                <w:sz w:val="22"/>
                <w:szCs w:val="22"/>
              </w:rPr>
              <w:t>522.500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Pénzbeli</w:t>
            </w:r>
          </w:p>
        </w:tc>
        <w:tc>
          <w:tcPr>
            <w:tcW w:w="2977" w:type="dxa"/>
          </w:tcPr>
          <w:p w:rsidR="003304D7" w:rsidRPr="000B6241" w:rsidRDefault="003304D7" w:rsidP="003304D7">
            <w:pPr>
              <w:jc w:val="center"/>
              <w:rPr>
                <w:sz w:val="22"/>
                <w:szCs w:val="22"/>
              </w:rPr>
            </w:pPr>
            <w:r w:rsidRPr="000B6241">
              <w:rPr>
                <w:sz w:val="22"/>
                <w:szCs w:val="22"/>
              </w:rPr>
              <w:t xml:space="preserve">557 </w:t>
            </w:r>
            <w:r w:rsidRPr="000B6241">
              <w:rPr>
                <w:i/>
                <w:sz w:val="22"/>
                <w:szCs w:val="22"/>
              </w:rPr>
              <w:t>(304 fő</w:t>
            </w:r>
            <w:r w:rsidRPr="000B6241">
              <w:rPr>
                <w:sz w:val="22"/>
                <w:szCs w:val="22"/>
              </w:rPr>
              <w:t>)</w:t>
            </w:r>
          </w:p>
        </w:tc>
        <w:tc>
          <w:tcPr>
            <w:tcW w:w="1559" w:type="dxa"/>
          </w:tcPr>
          <w:p w:rsidR="003304D7" w:rsidRPr="000B6241" w:rsidRDefault="003304D7" w:rsidP="003304D7">
            <w:pPr>
              <w:jc w:val="center"/>
              <w:rPr>
                <w:sz w:val="22"/>
                <w:szCs w:val="22"/>
              </w:rPr>
            </w:pPr>
            <w:r w:rsidRPr="000B6241">
              <w:rPr>
                <w:sz w:val="22"/>
                <w:szCs w:val="22"/>
              </w:rPr>
              <w:t>5.327.500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Bárányhimlő</w:t>
            </w:r>
          </w:p>
        </w:tc>
        <w:tc>
          <w:tcPr>
            <w:tcW w:w="2977" w:type="dxa"/>
          </w:tcPr>
          <w:p w:rsidR="003304D7" w:rsidRPr="000B6241" w:rsidRDefault="003304D7" w:rsidP="003304D7">
            <w:pPr>
              <w:jc w:val="center"/>
              <w:rPr>
                <w:sz w:val="22"/>
                <w:szCs w:val="22"/>
              </w:rPr>
            </w:pPr>
            <w:r w:rsidRPr="000B6241">
              <w:rPr>
                <w:sz w:val="22"/>
                <w:szCs w:val="22"/>
              </w:rPr>
              <w:t>29</w:t>
            </w:r>
          </w:p>
        </w:tc>
        <w:tc>
          <w:tcPr>
            <w:tcW w:w="1559" w:type="dxa"/>
          </w:tcPr>
          <w:p w:rsidR="003304D7" w:rsidRPr="000B6241" w:rsidRDefault="003304D7" w:rsidP="003304D7">
            <w:pPr>
              <w:jc w:val="center"/>
              <w:rPr>
                <w:sz w:val="22"/>
                <w:szCs w:val="22"/>
              </w:rPr>
            </w:pPr>
            <w:r w:rsidRPr="000B6241">
              <w:rPr>
                <w:sz w:val="22"/>
                <w:szCs w:val="22"/>
              </w:rPr>
              <w:t>526.680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–Agyhártyagyulladás elleni védőoltáshoz</w:t>
            </w:r>
          </w:p>
        </w:tc>
        <w:tc>
          <w:tcPr>
            <w:tcW w:w="2977" w:type="dxa"/>
          </w:tcPr>
          <w:p w:rsidR="003304D7" w:rsidRPr="000B6241" w:rsidRDefault="003304D7" w:rsidP="003304D7">
            <w:pPr>
              <w:jc w:val="center"/>
              <w:rPr>
                <w:sz w:val="22"/>
                <w:szCs w:val="22"/>
              </w:rPr>
            </w:pPr>
            <w:r w:rsidRPr="000B6241">
              <w:rPr>
                <w:sz w:val="22"/>
                <w:szCs w:val="22"/>
              </w:rPr>
              <w:t>6</w:t>
            </w:r>
          </w:p>
        </w:tc>
        <w:tc>
          <w:tcPr>
            <w:tcW w:w="1559" w:type="dxa"/>
          </w:tcPr>
          <w:p w:rsidR="003304D7" w:rsidRPr="000B6241" w:rsidRDefault="003304D7" w:rsidP="003304D7">
            <w:pPr>
              <w:jc w:val="center"/>
              <w:rPr>
                <w:sz w:val="22"/>
                <w:szCs w:val="22"/>
              </w:rPr>
            </w:pPr>
            <w:r w:rsidRPr="000B6241">
              <w:rPr>
                <w:sz w:val="22"/>
                <w:szCs w:val="22"/>
              </w:rPr>
              <w:t>170.846</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 xml:space="preserve">Települési támogatás – Hulladékgyűjtő </w:t>
            </w:r>
            <w:proofErr w:type="spellStart"/>
            <w:r w:rsidRPr="000B6241">
              <w:rPr>
                <w:sz w:val="22"/>
                <w:szCs w:val="22"/>
              </w:rPr>
              <w:t>edényzet</w:t>
            </w:r>
            <w:proofErr w:type="spellEnd"/>
          </w:p>
        </w:tc>
        <w:tc>
          <w:tcPr>
            <w:tcW w:w="2977" w:type="dxa"/>
          </w:tcPr>
          <w:p w:rsidR="003304D7" w:rsidRPr="000B6241" w:rsidRDefault="003304D7" w:rsidP="003304D7">
            <w:pPr>
              <w:jc w:val="center"/>
              <w:rPr>
                <w:sz w:val="22"/>
                <w:szCs w:val="22"/>
              </w:rPr>
            </w:pPr>
            <w:r w:rsidRPr="000B6241">
              <w:rPr>
                <w:sz w:val="22"/>
                <w:szCs w:val="22"/>
              </w:rPr>
              <w:t>1</w:t>
            </w:r>
          </w:p>
        </w:tc>
        <w:tc>
          <w:tcPr>
            <w:tcW w:w="1559" w:type="dxa"/>
          </w:tcPr>
          <w:p w:rsidR="003304D7" w:rsidRPr="000B6241" w:rsidRDefault="003304D7" w:rsidP="003304D7">
            <w:pPr>
              <w:jc w:val="center"/>
              <w:rPr>
                <w:sz w:val="22"/>
                <w:szCs w:val="22"/>
              </w:rPr>
            </w:pPr>
            <w:r w:rsidRPr="000B6241">
              <w:rPr>
                <w:sz w:val="22"/>
                <w:szCs w:val="22"/>
              </w:rPr>
              <w:t>4.000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(Lakbér)</w:t>
            </w:r>
          </w:p>
        </w:tc>
        <w:tc>
          <w:tcPr>
            <w:tcW w:w="2977" w:type="dxa"/>
          </w:tcPr>
          <w:p w:rsidR="003304D7" w:rsidRPr="000B6241" w:rsidRDefault="003304D7" w:rsidP="003304D7">
            <w:pPr>
              <w:spacing w:line="288" w:lineRule="auto"/>
              <w:jc w:val="center"/>
              <w:rPr>
                <w:sz w:val="22"/>
                <w:szCs w:val="22"/>
              </w:rPr>
            </w:pPr>
            <w:r w:rsidRPr="000B6241">
              <w:rPr>
                <w:sz w:val="22"/>
                <w:szCs w:val="22"/>
              </w:rPr>
              <w:t>1140 (114</w:t>
            </w:r>
            <w:r w:rsidRPr="000B6241">
              <w:rPr>
                <w:i/>
                <w:sz w:val="22"/>
                <w:szCs w:val="22"/>
              </w:rPr>
              <w:t xml:space="preserve"> fő)</w:t>
            </w:r>
          </w:p>
        </w:tc>
        <w:tc>
          <w:tcPr>
            <w:tcW w:w="1559" w:type="dxa"/>
          </w:tcPr>
          <w:p w:rsidR="003304D7" w:rsidRPr="000B6241" w:rsidRDefault="003304D7" w:rsidP="003304D7">
            <w:pPr>
              <w:jc w:val="center"/>
              <w:rPr>
                <w:sz w:val="22"/>
                <w:szCs w:val="22"/>
              </w:rPr>
            </w:pPr>
            <w:r w:rsidRPr="000B6241">
              <w:rPr>
                <w:sz w:val="22"/>
                <w:szCs w:val="22"/>
              </w:rPr>
              <w:t>2.922.560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Fa</w:t>
            </w:r>
          </w:p>
        </w:tc>
        <w:tc>
          <w:tcPr>
            <w:tcW w:w="2977" w:type="dxa"/>
          </w:tcPr>
          <w:p w:rsidR="003304D7" w:rsidRPr="000B6241" w:rsidRDefault="003304D7" w:rsidP="003304D7">
            <w:pPr>
              <w:spacing w:line="288" w:lineRule="auto"/>
              <w:jc w:val="center"/>
              <w:rPr>
                <w:sz w:val="22"/>
                <w:szCs w:val="22"/>
              </w:rPr>
            </w:pPr>
            <w:r w:rsidRPr="000B6241">
              <w:rPr>
                <w:sz w:val="22"/>
                <w:szCs w:val="22"/>
              </w:rPr>
              <w:t>153</w:t>
            </w:r>
          </w:p>
        </w:tc>
        <w:tc>
          <w:tcPr>
            <w:tcW w:w="1559" w:type="dxa"/>
          </w:tcPr>
          <w:p w:rsidR="003304D7" w:rsidRPr="000B6241" w:rsidRDefault="003304D7" w:rsidP="003304D7">
            <w:pPr>
              <w:jc w:val="center"/>
              <w:rPr>
                <w:sz w:val="22"/>
                <w:szCs w:val="22"/>
              </w:rPr>
            </w:pPr>
            <w:r w:rsidRPr="000B6241">
              <w:rPr>
                <w:sz w:val="22"/>
                <w:szCs w:val="22"/>
              </w:rPr>
              <w:t>2.583.181</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Fűtés</w:t>
            </w:r>
          </w:p>
        </w:tc>
        <w:tc>
          <w:tcPr>
            <w:tcW w:w="2977" w:type="dxa"/>
          </w:tcPr>
          <w:p w:rsidR="003304D7" w:rsidRPr="000B6241" w:rsidRDefault="003304D7" w:rsidP="003304D7">
            <w:pPr>
              <w:jc w:val="center"/>
              <w:rPr>
                <w:sz w:val="22"/>
                <w:szCs w:val="22"/>
              </w:rPr>
            </w:pPr>
            <w:r w:rsidRPr="000B6241">
              <w:rPr>
                <w:sz w:val="22"/>
                <w:szCs w:val="22"/>
              </w:rPr>
              <w:t xml:space="preserve">719 </w:t>
            </w:r>
            <w:r w:rsidRPr="000B6241">
              <w:rPr>
                <w:i/>
                <w:sz w:val="22"/>
                <w:szCs w:val="22"/>
              </w:rPr>
              <w:t>(190 fő)</w:t>
            </w:r>
          </w:p>
        </w:tc>
        <w:tc>
          <w:tcPr>
            <w:tcW w:w="1559" w:type="dxa"/>
          </w:tcPr>
          <w:p w:rsidR="003304D7" w:rsidRPr="000B6241" w:rsidRDefault="003304D7" w:rsidP="003304D7">
            <w:pPr>
              <w:jc w:val="center"/>
              <w:rPr>
                <w:sz w:val="22"/>
                <w:szCs w:val="22"/>
              </w:rPr>
            </w:pPr>
            <w:r w:rsidRPr="000B6241">
              <w:rPr>
                <w:sz w:val="22"/>
                <w:szCs w:val="22"/>
              </w:rPr>
              <w:t>2.391.500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Időszakos gyógyszer</w:t>
            </w:r>
          </w:p>
        </w:tc>
        <w:tc>
          <w:tcPr>
            <w:tcW w:w="2977" w:type="dxa"/>
          </w:tcPr>
          <w:p w:rsidR="003304D7" w:rsidRPr="000B6241" w:rsidRDefault="003304D7" w:rsidP="003304D7">
            <w:pPr>
              <w:spacing w:line="288" w:lineRule="auto"/>
              <w:jc w:val="center"/>
              <w:rPr>
                <w:sz w:val="22"/>
                <w:szCs w:val="22"/>
              </w:rPr>
            </w:pPr>
            <w:r w:rsidRPr="000B6241">
              <w:rPr>
                <w:sz w:val="22"/>
                <w:szCs w:val="22"/>
              </w:rPr>
              <w:t xml:space="preserve">483 </w:t>
            </w:r>
            <w:r w:rsidRPr="000B6241">
              <w:rPr>
                <w:i/>
                <w:sz w:val="22"/>
                <w:szCs w:val="22"/>
              </w:rPr>
              <w:t>(55 fő)</w:t>
            </w:r>
          </w:p>
        </w:tc>
        <w:tc>
          <w:tcPr>
            <w:tcW w:w="1559" w:type="dxa"/>
          </w:tcPr>
          <w:p w:rsidR="003304D7" w:rsidRPr="000B6241" w:rsidRDefault="003304D7" w:rsidP="003304D7">
            <w:pPr>
              <w:jc w:val="center"/>
              <w:rPr>
                <w:sz w:val="22"/>
                <w:szCs w:val="22"/>
              </w:rPr>
            </w:pPr>
            <w:r w:rsidRPr="000B6241">
              <w:rPr>
                <w:sz w:val="22"/>
                <w:szCs w:val="22"/>
              </w:rPr>
              <w:t>2.069.500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Gyógyszerutalvány</w:t>
            </w:r>
          </w:p>
        </w:tc>
        <w:tc>
          <w:tcPr>
            <w:tcW w:w="2977" w:type="dxa"/>
          </w:tcPr>
          <w:p w:rsidR="003304D7" w:rsidRPr="000B6241" w:rsidRDefault="003304D7" w:rsidP="003304D7">
            <w:pPr>
              <w:jc w:val="center"/>
              <w:rPr>
                <w:sz w:val="22"/>
                <w:szCs w:val="22"/>
              </w:rPr>
            </w:pPr>
            <w:r w:rsidRPr="000B6241">
              <w:rPr>
                <w:sz w:val="22"/>
                <w:szCs w:val="22"/>
              </w:rPr>
              <w:t>8</w:t>
            </w:r>
          </w:p>
        </w:tc>
        <w:tc>
          <w:tcPr>
            <w:tcW w:w="1559" w:type="dxa"/>
          </w:tcPr>
          <w:p w:rsidR="003304D7" w:rsidRPr="000B6241" w:rsidRDefault="003304D7" w:rsidP="003304D7">
            <w:pPr>
              <w:jc w:val="center"/>
              <w:rPr>
                <w:sz w:val="22"/>
                <w:szCs w:val="22"/>
              </w:rPr>
            </w:pPr>
            <w:r w:rsidRPr="000B6241">
              <w:rPr>
                <w:sz w:val="22"/>
                <w:szCs w:val="22"/>
              </w:rPr>
              <w:t>30.500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Természetbeni</w:t>
            </w:r>
          </w:p>
        </w:tc>
        <w:tc>
          <w:tcPr>
            <w:tcW w:w="2977" w:type="dxa"/>
          </w:tcPr>
          <w:p w:rsidR="003304D7" w:rsidRPr="000B6241" w:rsidRDefault="003304D7" w:rsidP="003304D7">
            <w:pPr>
              <w:jc w:val="center"/>
              <w:rPr>
                <w:sz w:val="22"/>
                <w:szCs w:val="22"/>
              </w:rPr>
            </w:pPr>
            <w:r w:rsidRPr="000B6241">
              <w:rPr>
                <w:sz w:val="22"/>
                <w:szCs w:val="22"/>
              </w:rPr>
              <w:t>1</w:t>
            </w:r>
            <w:r w:rsidRPr="000B6241">
              <w:rPr>
                <w:i/>
                <w:sz w:val="22"/>
                <w:szCs w:val="22"/>
              </w:rPr>
              <w:t xml:space="preserve"> </w:t>
            </w:r>
          </w:p>
        </w:tc>
        <w:tc>
          <w:tcPr>
            <w:tcW w:w="1559" w:type="dxa"/>
          </w:tcPr>
          <w:p w:rsidR="003304D7" w:rsidRPr="000B6241" w:rsidRDefault="003304D7" w:rsidP="003304D7">
            <w:pPr>
              <w:jc w:val="center"/>
              <w:rPr>
                <w:sz w:val="22"/>
                <w:szCs w:val="22"/>
              </w:rPr>
            </w:pPr>
            <w:r w:rsidRPr="000B6241">
              <w:rPr>
                <w:sz w:val="22"/>
                <w:szCs w:val="22"/>
              </w:rPr>
              <w:t>11.000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w:t>
            </w:r>
            <w:proofErr w:type="spellStart"/>
            <w:r w:rsidRPr="000B6241">
              <w:rPr>
                <w:sz w:val="22"/>
                <w:szCs w:val="22"/>
              </w:rPr>
              <w:t>RGYK-hoz</w:t>
            </w:r>
            <w:proofErr w:type="spellEnd"/>
            <w:r w:rsidRPr="000B6241">
              <w:rPr>
                <w:sz w:val="22"/>
                <w:szCs w:val="22"/>
              </w:rPr>
              <w:t xml:space="preserve"> kapcsolódó</w:t>
            </w:r>
          </w:p>
        </w:tc>
        <w:tc>
          <w:tcPr>
            <w:tcW w:w="2977" w:type="dxa"/>
          </w:tcPr>
          <w:p w:rsidR="003304D7" w:rsidRPr="000B6241" w:rsidRDefault="003304D7" w:rsidP="003304D7">
            <w:pPr>
              <w:jc w:val="center"/>
              <w:rPr>
                <w:sz w:val="22"/>
                <w:szCs w:val="22"/>
              </w:rPr>
            </w:pPr>
            <w:r w:rsidRPr="000B6241">
              <w:rPr>
                <w:sz w:val="22"/>
                <w:szCs w:val="22"/>
              </w:rPr>
              <w:t>201 (</w:t>
            </w:r>
            <w:r w:rsidRPr="000B6241">
              <w:rPr>
                <w:i/>
                <w:sz w:val="22"/>
                <w:szCs w:val="22"/>
              </w:rPr>
              <w:t>398 gyermek</w:t>
            </w:r>
            <w:r w:rsidRPr="000B6241">
              <w:rPr>
                <w:sz w:val="22"/>
                <w:szCs w:val="22"/>
              </w:rPr>
              <w:t>)</w:t>
            </w:r>
          </w:p>
        </w:tc>
        <w:tc>
          <w:tcPr>
            <w:tcW w:w="1559" w:type="dxa"/>
          </w:tcPr>
          <w:p w:rsidR="003304D7" w:rsidRPr="000B6241" w:rsidRDefault="003304D7" w:rsidP="003304D7">
            <w:pPr>
              <w:jc w:val="center"/>
              <w:rPr>
                <w:sz w:val="22"/>
                <w:szCs w:val="22"/>
              </w:rPr>
            </w:pPr>
            <w:r w:rsidRPr="000B6241">
              <w:rPr>
                <w:sz w:val="22"/>
                <w:szCs w:val="22"/>
              </w:rPr>
              <w:t>1.990.000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Születési</w:t>
            </w:r>
          </w:p>
        </w:tc>
        <w:tc>
          <w:tcPr>
            <w:tcW w:w="2977" w:type="dxa"/>
          </w:tcPr>
          <w:p w:rsidR="003304D7" w:rsidRPr="000B6241" w:rsidRDefault="003304D7" w:rsidP="003304D7">
            <w:pPr>
              <w:spacing w:line="288" w:lineRule="auto"/>
              <w:jc w:val="center"/>
              <w:rPr>
                <w:sz w:val="22"/>
                <w:szCs w:val="22"/>
              </w:rPr>
            </w:pPr>
            <w:r w:rsidRPr="000B6241">
              <w:rPr>
                <w:sz w:val="22"/>
                <w:szCs w:val="22"/>
              </w:rPr>
              <w:t>59</w:t>
            </w:r>
          </w:p>
        </w:tc>
        <w:tc>
          <w:tcPr>
            <w:tcW w:w="1559" w:type="dxa"/>
          </w:tcPr>
          <w:p w:rsidR="003304D7" w:rsidRPr="000B6241" w:rsidRDefault="003304D7" w:rsidP="003304D7">
            <w:pPr>
              <w:jc w:val="center"/>
              <w:rPr>
                <w:sz w:val="22"/>
                <w:szCs w:val="22"/>
              </w:rPr>
            </w:pPr>
            <w:r w:rsidRPr="000B6241">
              <w:rPr>
                <w:sz w:val="22"/>
                <w:szCs w:val="22"/>
              </w:rPr>
              <w:t>2.360.000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Fogyatékos gyermek</w:t>
            </w:r>
          </w:p>
        </w:tc>
        <w:tc>
          <w:tcPr>
            <w:tcW w:w="2977" w:type="dxa"/>
          </w:tcPr>
          <w:p w:rsidR="003304D7" w:rsidRPr="000B6241" w:rsidRDefault="003304D7" w:rsidP="003304D7">
            <w:pPr>
              <w:jc w:val="center"/>
              <w:rPr>
                <w:sz w:val="22"/>
                <w:szCs w:val="22"/>
              </w:rPr>
            </w:pPr>
            <w:r w:rsidRPr="000B6241">
              <w:rPr>
                <w:sz w:val="22"/>
                <w:szCs w:val="22"/>
              </w:rPr>
              <w:t>12</w:t>
            </w:r>
          </w:p>
        </w:tc>
        <w:tc>
          <w:tcPr>
            <w:tcW w:w="1559" w:type="dxa"/>
          </w:tcPr>
          <w:p w:rsidR="003304D7" w:rsidRPr="000B6241" w:rsidRDefault="003304D7" w:rsidP="003304D7">
            <w:pPr>
              <w:jc w:val="center"/>
              <w:rPr>
                <w:sz w:val="22"/>
                <w:szCs w:val="22"/>
              </w:rPr>
            </w:pPr>
            <w:r w:rsidRPr="000B6241">
              <w:rPr>
                <w:sz w:val="22"/>
                <w:szCs w:val="22"/>
              </w:rPr>
              <w:t>480.000</w:t>
            </w:r>
          </w:p>
        </w:tc>
      </w:tr>
      <w:tr w:rsidR="003304D7" w:rsidRPr="000B6241" w:rsidTr="003304D7">
        <w:tc>
          <w:tcPr>
            <w:tcW w:w="5353" w:type="dxa"/>
          </w:tcPr>
          <w:p w:rsidR="003304D7" w:rsidRPr="000B6241" w:rsidRDefault="003304D7" w:rsidP="003304D7">
            <w:pPr>
              <w:spacing w:line="288" w:lineRule="auto"/>
              <w:rPr>
                <w:sz w:val="22"/>
                <w:szCs w:val="22"/>
              </w:rPr>
            </w:pPr>
            <w:proofErr w:type="spellStart"/>
            <w:r w:rsidRPr="000B6241">
              <w:rPr>
                <w:sz w:val="22"/>
                <w:szCs w:val="22"/>
              </w:rPr>
              <w:t>Bursa</w:t>
            </w:r>
            <w:proofErr w:type="spellEnd"/>
            <w:r w:rsidRPr="000B6241">
              <w:rPr>
                <w:sz w:val="22"/>
                <w:szCs w:val="22"/>
              </w:rPr>
              <w:t xml:space="preserve"> Hungarica Ösztöndíj    </w:t>
            </w:r>
          </w:p>
        </w:tc>
        <w:tc>
          <w:tcPr>
            <w:tcW w:w="2977" w:type="dxa"/>
          </w:tcPr>
          <w:p w:rsidR="003304D7" w:rsidRPr="000B6241" w:rsidRDefault="003304D7" w:rsidP="003304D7">
            <w:pPr>
              <w:jc w:val="center"/>
              <w:rPr>
                <w:sz w:val="22"/>
                <w:szCs w:val="22"/>
              </w:rPr>
            </w:pPr>
            <w:r w:rsidRPr="000B6241">
              <w:rPr>
                <w:sz w:val="22"/>
                <w:szCs w:val="22"/>
              </w:rPr>
              <w:t xml:space="preserve">219 </w:t>
            </w:r>
            <w:r w:rsidRPr="000B6241">
              <w:rPr>
                <w:i/>
                <w:sz w:val="22"/>
                <w:szCs w:val="22"/>
              </w:rPr>
              <w:t>(22 fő)</w:t>
            </w:r>
          </w:p>
        </w:tc>
        <w:tc>
          <w:tcPr>
            <w:tcW w:w="1559" w:type="dxa"/>
          </w:tcPr>
          <w:p w:rsidR="003304D7" w:rsidRPr="000B6241" w:rsidRDefault="003304D7" w:rsidP="003304D7">
            <w:pPr>
              <w:jc w:val="center"/>
              <w:rPr>
                <w:sz w:val="22"/>
                <w:szCs w:val="22"/>
              </w:rPr>
            </w:pPr>
            <w:r w:rsidRPr="000B6241">
              <w:rPr>
                <w:sz w:val="22"/>
                <w:szCs w:val="22"/>
              </w:rPr>
              <w:t>840.000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Temetésre</w:t>
            </w:r>
          </w:p>
        </w:tc>
        <w:tc>
          <w:tcPr>
            <w:tcW w:w="2977" w:type="dxa"/>
          </w:tcPr>
          <w:p w:rsidR="003304D7" w:rsidRPr="000B6241" w:rsidRDefault="003304D7" w:rsidP="003304D7">
            <w:pPr>
              <w:spacing w:line="288" w:lineRule="auto"/>
              <w:jc w:val="center"/>
              <w:rPr>
                <w:sz w:val="22"/>
                <w:szCs w:val="22"/>
              </w:rPr>
            </w:pPr>
            <w:r w:rsidRPr="000B6241">
              <w:rPr>
                <w:sz w:val="22"/>
                <w:szCs w:val="22"/>
              </w:rPr>
              <w:t>41</w:t>
            </w:r>
          </w:p>
        </w:tc>
        <w:tc>
          <w:tcPr>
            <w:tcW w:w="1559" w:type="dxa"/>
          </w:tcPr>
          <w:p w:rsidR="003304D7" w:rsidRPr="000B6241" w:rsidRDefault="003304D7" w:rsidP="003304D7">
            <w:pPr>
              <w:jc w:val="center"/>
              <w:rPr>
                <w:sz w:val="22"/>
                <w:szCs w:val="22"/>
              </w:rPr>
            </w:pPr>
            <w:r w:rsidRPr="000B6241">
              <w:rPr>
                <w:sz w:val="22"/>
                <w:szCs w:val="22"/>
              </w:rPr>
              <w:t>990.000</w:t>
            </w:r>
          </w:p>
        </w:tc>
      </w:tr>
      <w:tr w:rsidR="003304D7" w:rsidRPr="000B6241" w:rsidTr="003304D7">
        <w:tc>
          <w:tcPr>
            <w:tcW w:w="5353" w:type="dxa"/>
          </w:tcPr>
          <w:p w:rsidR="003304D7" w:rsidRPr="000B6241" w:rsidRDefault="003304D7" w:rsidP="003304D7">
            <w:pPr>
              <w:spacing w:line="288" w:lineRule="auto"/>
              <w:rPr>
                <w:sz w:val="22"/>
                <w:szCs w:val="22"/>
              </w:rPr>
            </w:pPr>
            <w:r w:rsidRPr="000B6241">
              <w:rPr>
                <w:sz w:val="22"/>
                <w:szCs w:val="22"/>
              </w:rPr>
              <w:t>Települési támogatás – Nyári szünidei étkeztetés</w:t>
            </w:r>
          </w:p>
        </w:tc>
        <w:tc>
          <w:tcPr>
            <w:tcW w:w="2977" w:type="dxa"/>
          </w:tcPr>
          <w:p w:rsidR="003304D7" w:rsidRPr="000B6241" w:rsidRDefault="003304D7" w:rsidP="003304D7">
            <w:pPr>
              <w:spacing w:line="288" w:lineRule="auto"/>
              <w:jc w:val="center"/>
              <w:rPr>
                <w:sz w:val="22"/>
                <w:szCs w:val="22"/>
              </w:rPr>
            </w:pPr>
            <w:r w:rsidRPr="000B6241">
              <w:rPr>
                <w:sz w:val="22"/>
                <w:szCs w:val="22"/>
              </w:rPr>
              <w:t>130 (49</w:t>
            </w:r>
            <w:r w:rsidRPr="000B6241">
              <w:rPr>
                <w:i/>
                <w:sz w:val="22"/>
                <w:szCs w:val="22"/>
              </w:rPr>
              <w:t xml:space="preserve"> gyermek)</w:t>
            </w:r>
          </w:p>
        </w:tc>
        <w:tc>
          <w:tcPr>
            <w:tcW w:w="1559" w:type="dxa"/>
          </w:tcPr>
          <w:p w:rsidR="003304D7" w:rsidRPr="000B6241" w:rsidRDefault="003304D7" w:rsidP="003304D7">
            <w:pPr>
              <w:jc w:val="center"/>
              <w:rPr>
                <w:sz w:val="22"/>
                <w:szCs w:val="22"/>
              </w:rPr>
            </w:pPr>
            <w:r w:rsidRPr="000B6241">
              <w:rPr>
                <w:sz w:val="22"/>
                <w:szCs w:val="22"/>
              </w:rPr>
              <w:t>734.964</w:t>
            </w:r>
          </w:p>
        </w:tc>
      </w:tr>
    </w:tbl>
    <w:p w:rsidR="003304D7" w:rsidRPr="000B6241" w:rsidRDefault="003304D7" w:rsidP="003304D7">
      <w:pPr>
        <w:rPr>
          <w:sz w:val="22"/>
          <w:szCs w:val="22"/>
        </w:rPr>
      </w:pPr>
    </w:p>
    <w:p w:rsidR="006910D3" w:rsidRPr="006910D3" w:rsidRDefault="006910D3" w:rsidP="006910D3">
      <w:pPr>
        <w:jc w:val="both"/>
        <w:rPr>
          <w:sz w:val="22"/>
          <w:szCs w:val="22"/>
        </w:rPr>
      </w:pPr>
      <w:r w:rsidRPr="006910D3">
        <w:rPr>
          <w:sz w:val="22"/>
          <w:szCs w:val="22"/>
        </w:rPr>
        <w:t>2019. évben több alkalommal is módosításra került a települési támogatás megállapításának, kifizetésének, folyósításának, valamint felhasználásának ellenőrzéséről szóló 5/2015. (II.23.) önkormányzati rendelet:</w:t>
      </w:r>
    </w:p>
    <w:p w:rsidR="006910D3" w:rsidRPr="006910D3" w:rsidRDefault="006910D3" w:rsidP="006910D3">
      <w:pPr>
        <w:jc w:val="both"/>
        <w:rPr>
          <w:sz w:val="22"/>
          <w:szCs w:val="22"/>
        </w:rPr>
      </w:pPr>
      <w:r w:rsidRPr="006910D3">
        <w:rPr>
          <w:sz w:val="22"/>
          <w:szCs w:val="22"/>
        </w:rPr>
        <w:t>- a minimálbér/garantált bérminimum folyamatos növekedése miatt a rendkívüli települési támogatás jövedelemhatárának 2019. február 01. napjától való megemelése,</w:t>
      </w:r>
    </w:p>
    <w:p w:rsidR="006910D3" w:rsidRPr="006910D3" w:rsidRDefault="006910D3" w:rsidP="006910D3">
      <w:pPr>
        <w:jc w:val="both"/>
        <w:rPr>
          <w:sz w:val="22"/>
          <w:szCs w:val="22"/>
        </w:rPr>
      </w:pPr>
      <w:r w:rsidRPr="006910D3">
        <w:rPr>
          <w:sz w:val="22"/>
          <w:szCs w:val="22"/>
        </w:rPr>
        <w:t>- gyermek születéséhez nyújtott települési támogatásra való jogosultság jövedelmi feltételének módosítása 2019. június 01. napjától, majd 2020. január 01. napjától eltörlésre került a jövedelemvizsgál</w:t>
      </w:r>
      <w:r w:rsidR="00275669">
        <w:rPr>
          <w:sz w:val="22"/>
          <w:szCs w:val="22"/>
        </w:rPr>
        <w:t>at és az összege is megemelked</w:t>
      </w:r>
      <w:r w:rsidRPr="006910D3">
        <w:rPr>
          <w:sz w:val="22"/>
          <w:szCs w:val="22"/>
        </w:rPr>
        <w:t>ett 40.000 Ft-ról 50.000 Ft-ra,</w:t>
      </w:r>
    </w:p>
    <w:p w:rsidR="006910D3" w:rsidRPr="006910D3" w:rsidRDefault="006910D3" w:rsidP="006910D3">
      <w:pPr>
        <w:jc w:val="both"/>
        <w:rPr>
          <w:sz w:val="22"/>
          <w:szCs w:val="22"/>
        </w:rPr>
      </w:pPr>
      <w:r w:rsidRPr="006910D3">
        <w:rPr>
          <w:sz w:val="22"/>
          <w:szCs w:val="22"/>
        </w:rPr>
        <w:t>- új természetbeni támogatásként bevezetésre került a rendszeres gyermekvédelmi kedvezményhez kapcsolódó települési támogatás 2019. június 01. napjától, melynek összege gyermekenként 5.000 Ft,</w:t>
      </w:r>
    </w:p>
    <w:p w:rsidR="006910D3" w:rsidRPr="006910D3" w:rsidRDefault="006910D3" w:rsidP="006910D3">
      <w:pPr>
        <w:jc w:val="both"/>
        <w:rPr>
          <w:sz w:val="22"/>
          <w:szCs w:val="22"/>
        </w:rPr>
      </w:pPr>
      <w:r w:rsidRPr="006910D3">
        <w:rPr>
          <w:sz w:val="22"/>
          <w:szCs w:val="22"/>
        </w:rPr>
        <w:t>- a temetési költségekhez nyújtott települési támogatás összege is megemelésre került 2019. június 01. napjától 20.000 Ft-ról 28.500 Ft-ra,</w:t>
      </w:r>
    </w:p>
    <w:p w:rsidR="006910D3" w:rsidRPr="006910D3" w:rsidRDefault="006910D3" w:rsidP="006910D3">
      <w:pPr>
        <w:jc w:val="both"/>
        <w:rPr>
          <w:sz w:val="22"/>
          <w:szCs w:val="22"/>
        </w:rPr>
      </w:pPr>
      <w:r w:rsidRPr="006910D3">
        <w:rPr>
          <w:sz w:val="22"/>
          <w:szCs w:val="22"/>
        </w:rPr>
        <w:t>- a fűtési támogatás jogosultsági feltételei is megváltoztak 2019. június 01. napjától,</w:t>
      </w:r>
    </w:p>
    <w:p w:rsidR="006910D3" w:rsidRPr="006910D3" w:rsidRDefault="006910D3" w:rsidP="006910D3">
      <w:pPr>
        <w:jc w:val="both"/>
        <w:rPr>
          <w:sz w:val="22"/>
          <w:szCs w:val="22"/>
        </w:rPr>
      </w:pPr>
      <w:r w:rsidRPr="006910D3">
        <w:rPr>
          <w:sz w:val="22"/>
          <w:szCs w:val="22"/>
        </w:rPr>
        <w:t>- a fogyatékos gyermek családjának nyújtott települési jogosultsági feltételei szintén módosultak 2019. augusztus 01. napjától,</w:t>
      </w:r>
    </w:p>
    <w:p w:rsidR="006910D3" w:rsidRPr="006910D3" w:rsidRDefault="006910D3" w:rsidP="006910D3">
      <w:pPr>
        <w:jc w:val="both"/>
        <w:rPr>
          <w:sz w:val="22"/>
          <w:szCs w:val="22"/>
        </w:rPr>
      </w:pPr>
      <w:r w:rsidRPr="006910D3">
        <w:rPr>
          <w:sz w:val="22"/>
          <w:szCs w:val="22"/>
        </w:rPr>
        <w:t>-2019. szeptember 01-től a bárányhimlő elleni védőoltáshoz nyújtott támogatás megszűnt, helyette az agyhártyagyulladás elleni védőoltáshoz tudunk segítséget nyújtani, legfeljebb 30.000 Ft-ig.</w:t>
      </w:r>
    </w:p>
    <w:p w:rsidR="006910D3" w:rsidRPr="006910D3" w:rsidRDefault="006910D3" w:rsidP="006910D3">
      <w:pPr>
        <w:jc w:val="both"/>
        <w:rPr>
          <w:sz w:val="22"/>
          <w:szCs w:val="22"/>
        </w:rPr>
      </w:pPr>
    </w:p>
    <w:p w:rsidR="006910D3" w:rsidRPr="006910D3" w:rsidRDefault="006910D3" w:rsidP="006910D3">
      <w:pPr>
        <w:jc w:val="both"/>
        <w:rPr>
          <w:b/>
          <w:sz w:val="22"/>
          <w:szCs w:val="22"/>
        </w:rPr>
      </w:pPr>
      <w:r w:rsidRPr="006910D3">
        <w:rPr>
          <w:sz w:val="22"/>
          <w:szCs w:val="22"/>
        </w:rPr>
        <w:t xml:space="preserve"> </w:t>
      </w:r>
      <w:r w:rsidRPr="006910D3">
        <w:rPr>
          <w:b/>
          <w:sz w:val="22"/>
          <w:szCs w:val="22"/>
        </w:rPr>
        <w:t>Köztemetés</w:t>
      </w:r>
    </w:p>
    <w:p w:rsidR="006910D3" w:rsidRPr="006910D3" w:rsidRDefault="006910D3" w:rsidP="006910D3">
      <w:pPr>
        <w:jc w:val="both"/>
        <w:rPr>
          <w:sz w:val="22"/>
          <w:szCs w:val="22"/>
        </w:rPr>
      </w:pPr>
      <w:r w:rsidRPr="006910D3">
        <w:rPr>
          <w:sz w:val="22"/>
          <w:szCs w:val="22"/>
        </w:rPr>
        <w:t xml:space="preserve">2019-ben 12 esetben került sor köztemetésre, melynek költsége összesen: 1.465.050 Ft. A köztemetés költsége a BLACK BOKSZ Temetkezési </w:t>
      </w:r>
      <w:proofErr w:type="spellStart"/>
      <w:r w:rsidRPr="006910D3">
        <w:rPr>
          <w:sz w:val="22"/>
          <w:szCs w:val="22"/>
        </w:rPr>
        <w:t>Kft-vel</w:t>
      </w:r>
      <w:proofErr w:type="spellEnd"/>
      <w:r w:rsidRPr="006910D3">
        <w:rPr>
          <w:sz w:val="22"/>
          <w:szCs w:val="22"/>
        </w:rPr>
        <w:t xml:space="preserve"> kötött megállapodás alapján 96.000 Ft temetési költség és a sírhely költsége, utóbbit a Városellátó Intézmény számlájára utalunk. A köztemetés összege abban az esetben tér el, ha az eltemettetés nem Csongrádon történt. Ilyenkor az eltemettetést biztosító önkormányzat (legtöbb esetben Szentes Város Önkormányzata) visszatérítést követel az elhunyt utolsó lakhelye szerinti önkormányzattól.</w:t>
      </w:r>
    </w:p>
    <w:p w:rsidR="006910D3" w:rsidRPr="006910D3" w:rsidRDefault="006910D3" w:rsidP="006910D3">
      <w:pPr>
        <w:jc w:val="both"/>
        <w:rPr>
          <w:sz w:val="22"/>
          <w:szCs w:val="22"/>
        </w:rPr>
      </w:pPr>
    </w:p>
    <w:p w:rsidR="006910D3" w:rsidRPr="006910D3" w:rsidRDefault="00147E29" w:rsidP="006910D3">
      <w:pPr>
        <w:tabs>
          <w:tab w:val="left" w:pos="0"/>
        </w:tabs>
        <w:jc w:val="both"/>
        <w:rPr>
          <w:sz w:val="22"/>
          <w:szCs w:val="22"/>
        </w:rPr>
      </w:pPr>
      <w:r>
        <w:rPr>
          <w:b/>
          <w:sz w:val="22"/>
          <w:szCs w:val="22"/>
        </w:rPr>
        <w:t xml:space="preserve">- </w:t>
      </w:r>
      <w:r w:rsidR="006910D3" w:rsidRPr="006910D3">
        <w:rPr>
          <w:b/>
          <w:sz w:val="22"/>
          <w:szCs w:val="22"/>
        </w:rPr>
        <w:t>BURSA Hungarica Ösztöndíj támogatás</w:t>
      </w:r>
    </w:p>
    <w:p w:rsidR="006910D3" w:rsidRPr="006910D3" w:rsidRDefault="006910D3" w:rsidP="00906F2B">
      <w:pPr>
        <w:jc w:val="both"/>
        <w:rPr>
          <w:sz w:val="22"/>
          <w:szCs w:val="22"/>
        </w:rPr>
      </w:pPr>
      <w:r w:rsidRPr="006910D3">
        <w:rPr>
          <w:sz w:val="22"/>
          <w:szCs w:val="22"/>
        </w:rPr>
        <w:t>A beszámolási időszakban 22 nappali tagozatos felsőfokú oktatásban résztvevő fiatal pá</w:t>
      </w:r>
      <w:r w:rsidR="00275669">
        <w:rPr>
          <w:sz w:val="22"/>
          <w:szCs w:val="22"/>
        </w:rPr>
        <w:t xml:space="preserve">lyázott sikeresen. A megítélt </w:t>
      </w:r>
      <w:r w:rsidRPr="006910D3">
        <w:rPr>
          <w:sz w:val="22"/>
          <w:szCs w:val="22"/>
        </w:rPr>
        <w:t>támogatás összege 4.000 Ft/fő/hó. Az „</w:t>
      </w:r>
      <w:proofErr w:type="gramStart"/>
      <w:r w:rsidR="005343AF">
        <w:rPr>
          <w:sz w:val="22"/>
          <w:szCs w:val="22"/>
        </w:rPr>
        <w:t>A</w:t>
      </w:r>
      <w:proofErr w:type="gramEnd"/>
      <w:r w:rsidR="005343AF">
        <w:rPr>
          <w:sz w:val="22"/>
          <w:szCs w:val="22"/>
        </w:rPr>
        <w:t>” típusú pályázat időtartama 2</w:t>
      </w:r>
      <w:r w:rsidR="005343AF" w:rsidRPr="005343AF">
        <w:rPr>
          <w:sz w:val="32"/>
          <w:szCs w:val="32"/>
          <w:vertAlign w:val="subscript"/>
        </w:rPr>
        <w:t>*</w:t>
      </w:r>
      <w:r w:rsidRPr="006910D3">
        <w:rPr>
          <w:sz w:val="22"/>
          <w:szCs w:val="22"/>
        </w:rPr>
        <w:t>5 hónap. (Évközben 140.000 Ft megítélt támogatást utalt vissza az Emberi Erőforrás Támogatáskezelő azon gyermekek után, akiknek a hallgatói jogviszonya évközben megszűnt)</w:t>
      </w:r>
      <w:r w:rsidRPr="00275669">
        <w:rPr>
          <w:sz w:val="22"/>
          <w:szCs w:val="22"/>
        </w:rPr>
        <w:t>.</w:t>
      </w:r>
      <w:r w:rsidRPr="006910D3">
        <w:rPr>
          <w:sz w:val="22"/>
          <w:szCs w:val="22"/>
        </w:rPr>
        <w:t xml:space="preserve"> A felhasznált támogatás összesen 840.000 Ft. </w:t>
      </w:r>
    </w:p>
    <w:p w:rsidR="006910D3" w:rsidRPr="006910D3" w:rsidRDefault="006910D3" w:rsidP="00906F2B">
      <w:pPr>
        <w:pStyle w:val="Listaszerbekezds"/>
        <w:spacing w:after="0" w:line="240" w:lineRule="auto"/>
        <w:ind w:left="1080"/>
        <w:jc w:val="both"/>
        <w:rPr>
          <w:rFonts w:ascii="Times New Roman" w:hAnsi="Times New Roman"/>
          <w:b/>
          <w:u w:val="single"/>
        </w:rPr>
      </w:pPr>
    </w:p>
    <w:p w:rsidR="006910D3" w:rsidRPr="006910D3" w:rsidRDefault="00147E29" w:rsidP="00906F2B">
      <w:pPr>
        <w:jc w:val="both"/>
        <w:rPr>
          <w:b/>
          <w:sz w:val="22"/>
          <w:szCs w:val="22"/>
        </w:rPr>
      </w:pPr>
      <w:r>
        <w:rPr>
          <w:b/>
          <w:sz w:val="22"/>
          <w:szCs w:val="22"/>
        </w:rPr>
        <w:t xml:space="preserve">- </w:t>
      </w:r>
      <w:r w:rsidR="006910D3" w:rsidRPr="006910D3">
        <w:rPr>
          <w:b/>
          <w:sz w:val="22"/>
          <w:szCs w:val="22"/>
        </w:rPr>
        <w:t>Rendszeres gyermekvédelmi kedvezmény, hátrányos helyzet/halmozott hátrányos helyzet</w:t>
      </w:r>
    </w:p>
    <w:p w:rsidR="006910D3" w:rsidRPr="006910D3" w:rsidRDefault="006910D3" w:rsidP="00906F2B">
      <w:pPr>
        <w:jc w:val="both"/>
        <w:rPr>
          <w:sz w:val="22"/>
          <w:szCs w:val="22"/>
        </w:rPr>
      </w:pPr>
      <w:r w:rsidRPr="006910D3">
        <w:rPr>
          <w:sz w:val="22"/>
          <w:szCs w:val="22"/>
        </w:rPr>
        <w:t>Az iroda nyilvántartása szerint 2019. december 31. napján rendszeres gyermekvédelmi kedvezményben részesül</w:t>
      </w:r>
      <w:r w:rsidR="00D8280A">
        <w:rPr>
          <w:sz w:val="22"/>
          <w:szCs w:val="22"/>
        </w:rPr>
        <w:t>t</w:t>
      </w:r>
      <w:r w:rsidRPr="006910D3">
        <w:rPr>
          <w:sz w:val="22"/>
          <w:szCs w:val="22"/>
        </w:rPr>
        <w:t xml:space="preserve"> 373 fő, közülük hátrányos helyzetű 64 gyermek, halmozottan hátrányos helyzetű 136. </w:t>
      </w:r>
    </w:p>
    <w:p w:rsidR="006910D3" w:rsidRPr="006910D3" w:rsidRDefault="006910D3" w:rsidP="006910D3">
      <w:pPr>
        <w:jc w:val="both"/>
        <w:rPr>
          <w:sz w:val="22"/>
          <w:szCs w:val="22"/>
        </w:rPr>
      </w:pPr>
      <w:r w:rsidRPr="006910D3">
        <w:rPr>
          <w:sz w:val="22"/>
          <w:szCs w:val="22"/>
        </w:rPr>
        <w:t>A rendszeres gyermekvédelmi kedvezményben részesülők száma évről évre drasztikusan csökken. (2018. december 31-én 408 fő, 2017.</w:t>
      </w:r>
      <w:r w:rsidR="00D8280A">
        <w:rPr>
          <w:sz w:val="22"/>
          <w:szCs w:val="22"/>
        </w:rPr>
        <w:t xml:space="preserve"> december 31-é</w:t>
      </w:r>
      <w:r w:rsidRPr="006910D3">
        <w:rPr>
          <w:sz w:val="22"/>
          <w:szCs w:val="22"/>
        </w:rPr>
        <w:t xml:space="preserve">n 515 fő). </w:t>
      </w:r>
    </w:p>
    <w:p w:rsidR="006910D3" w:rsidRPr="006910D3" w:rsidRDefault="006910D3" w:rsidP="006910D3">
      <w:pPr>
        <w:spacing w:after="200" w:line="276" w:lineRule="auto"/>
        <w:jc w:val="both"/>
        <w:rPr>
          <w:sz w:val="22"/>
          <w:szCs w:val="22"/>
        </w:rPr>
      </w:pPr>
      <w:r w:rsidRPr="006910D3">
        <w:rPr>
          <w:sz w:val="22"/>
          <w:szCs w:val="22"/>
        </w:rPr>
        <w:t>A csökkenés oka a minimálbér és a garantált bérminimum emelkedésével van összefüggésben, míg a jogosultsági jövedelemhatár alig emelkedett az elmúlt 10 évben. (Az 1997. évi XXXI. tv. 19. § (2) bekezdés szerint család esetében 38.475,</w:t>
      </w:r>
      <w:proofErr w:type="spellStart"/>
      <w:r w:rsidRPr="006910D3">
        <w:rPr>
          <w:sz w:val="22"/>
          <w:szCs w:val="22"/>
        </w:rPr>
        <w:t>-Ft</w:t>
      </w:r>
      <w:proofErr w:type="spellEnd"/>
      <w:r w:rsidRPr="006910D3">
        <w:rPr>
          <w:sz w:val="22"/>
          <w:szCs w:val="22"/>
        </w:rPr>
        <w:t>/fő/hó, gyermekét egyedül nevelő szülő vagy tartós beteg vagy nagykorú gyermek esetén 41.325,</w:t>
      </w:r>
      <w:proofErr w:type="spellStart"/>
      <w:r w:rsidRPr="006910D3">
        <w:rPr>
          <w:sz w:val="22"/>
          <w:szCs w:val="22"/>
        </w:rPr>
        <w:t>-Ft</w:t>
      </w:r>
      <w:proofErr w:type="spellEnd"/>
      <w:r w:rsidRPr="006910D3">
        <w:rPr>
          <w:sz w:val="22"/>
          <w:szCs w:val="22"/>
        </w:rPr>
        <w:t>/fő/hó).</w:t>
      </w:r>
    </w:p>
    <w:p w:rsidR="006910D3" w:rsidRPr="00906F2B" w:rsidRDefault="00906F2B" w:rsidP="00906F2B">
      <w:pPr>
        <w:tabs>
          <w:tab w:val="left" w:pos="567"/>
        </w:tabs>
        <w:jc w:val="both"/>
        <w:rPr>
          <w:b/>
        </w:rPr>
      </w:pPr>
      <w:r>
        <w:rPr>
          <w:b/>
        </w:rPr>
        <w:t xml:space="preserve">- </w:t>
      </w:r>
      <w:r w:rsidR="006910D3" w:rsidRPr="00906F2B">
        <w:rPr>
          <w:b/>
        </w:rPr>
        <w:t>Szünidei gyermekétkeztetés</w:t>
      </w:r>
    </w:p>
    <w:p w:rsidR="006910D3" w:rsidRPr="006910D3" w:rsidRDefault="006910D3" w:rsidP="006910D3">
      <w:pPr>
        <w:jc w:val="both"/>
        <w:rPr>
          <w:sz w:val="22"/>
          <w:szCs w:val="22"/>
        </w:rPr>
      </w:pPr>
      <w:r w:rsidRPr="006910D3">
        <w:rPr>
          <w:sz w:val="22"/>
          <w:szCs w:val="22"/>
        </w:rPr>
        <w:t>A tavaszi szünetben 5 fő, az őszi szünetben 8, téli szünetben 9, a nyári szünetben 49 fő hátrányos/halmozottan hátrányos helyzetű gyermek vette igénybe a szünidei étkezést. Az általuk az igénybe vett étkezés költségét állami forrás fedezte.</w:t>
      </w:r>
    </w:p>
    <w:p w:rsidR="006910D3" w:rsidRPr="006910D3" w:rsidRDefault="006910D3" w:rsidP="006910D3">
      <w:pPr>
        <w:jc w:val="both"/>
        <w:rPr>
          <w:sz w:val="22"/>
          <w:szCs w:val="22"/>
        </w:rPr>
      </w:pPr>
      <w:r w:rsidRPr="006910D3">
        <w:rPr>
          <w:sz w:val="22"/>
          <w:szCs w:val="22"/>
        </w:rPr>
        <w:t>A nyári szünet időtartama alatt a déli meleg főétkezést a</w:t>
      </w:r>
      <w:r w:rsidR="00D8280A">
        <w:rPr>
          <w:sz w:val="22"/>
          <w:szCs w:val="22"/>
        </w:rPr>
        <w:t>z</w:t>
      </w:r>
      <w:r w:rsidRPr="006910D3">
        <w:rPr>
          <w:sz w:val="22"/>
          <w:szCs w:val="22"/>
        </w:rPr>
        <w:t xml:space="preserve"> önkormányzat ingyen biztosította a rendszeres gyermekvédelmi kedvezményre jogosult gyermekek részére. A beszámolási időszakban június hónapban 36 fő, júliusban 51 fő, augusztusban 43 fő gyermek vett</w:t>
      </w:r>
      <w:r w:rsidR="00A535A0">
        <w:rPr>
          <w:sz w:val="22"/>
          <w:szCs w:val="22"/>
        </w:rPr>
        <w:t xml:space="preserve">e igénybe a szünidei étkezést. </w:t>
      </w:r>
      <w:r w:rsidRPr="006910D3">
        <w:rPr>
          <w:sz w:val="22"/>
          <w:szCs w:val="22"/>
        </w:rPr>
        <w:t>A felhasznál</w:t>
      </w:r>
      <w:r w:rsidR="00D8280A">
        <w:rPr>
          <w:sz w:val="22"/>
          <w:szCs w:val="22"/>
        </w:rPr>
        <w:t>t támogatás összesen 734.958 Ft.</w:t>
      </w:r>
    </w:p>
    <w:p w:rsidR="006910D3" w:rsidRPr="006910D3" w:rsidRDefault="006910D3" w:rsidP="006910D3">
      <w:pPr>
        <w:jc w:val="both"/>
        <w:rPr>
          <w:sz w:val="22"/>
          <w:szCs w:val="22"/>
        </w:rPr>
      </w:pPr>
      <w:r w:rsidRPr="006910D3">
        <w:rPr>
          <w:sz w:val="22"/>
          <w:szCs w:val="22"/>
        </w:rPr>
        <w:t>(a támogatás összege a mindenkori központi költségvetési törvényben a rászoruló gyermekek intézményen kívüli szünidei étkeztetést biztosító feladatellátás eseti összegével azonos,</w:t>
      </w:r>
      <w:r w:rsidR="00A535A0">
        <w:rPr>
          <w:sz w:val="22"/>
          <w:szCs w:val="22"/>
        </w:rPr>
        <w:t xml:space="preserve"> </w:t>
      </w:r>
      <w:r w:rsidRPr="006910D3">
        <w:rPr>
          <w:sz w:val="22"/>
          <w:szCs w:val="22"/>
        </w:rPr>
        <w:t xml:space="preserve">2019. évben 342 Ft/nap/gyermek). </w:t>
      </w:r>
    </w:p>
    <w:p w:rsidR="006910D3" w:rsidRPr="006910D3" w:rsidRDefault="006910D3" w:rsidP="006910D3">
      <w:pPr>
        <w:jc w:val="both"/>
        <w:rPr>
          <w:sz w:val="22"/>
          <w:szCs w:val="22"/>
        </w:rPr>
      </w:pPr>
    </w:p>
    <w:p w:rsidR="006910D3" w:rsidRPr="006910D3" w:rsidRDefault="006910D3" w:rsidP="006910D3">
      <w:pPr>
        <w:jc w:val="both"/>
        <w:rPr>
          <w:sz w:val="22"/>
          <w:szCs w:val="22"/>
          <w:u w:val="single"/>
        </w:rPr>
      </w:pPr>
      <w:r w:rsidRPr="006910D3">
        <w:rPr>
          <w:sz w:val="22"/>
          <w:szCs w:val="22"/>
          <w:u w:val="single"/>
        </w:rPr>
        <w:t xml:space="preserve">Nyári napközis tábor </w:t>
      </w:r>
    </w:p>
    <w:p w:rsidR="006910D3" w:rsidRPr="006910D3" w:rsidRDefault="006910D3" w:rsidP="006910D3">
      <w:pPr>
        <w:jc w:val="both"/>
        <w:rPr>
          <w:sz w:val="22"/>
          <w:szCs w:val="22"/>
        </w:rPr>
      </w:pPr>
      <w:r w:rsidRPr="006910D3">
        <w:rPr>
          <w:sz w:val="22"/>
          <w:szCs w:val="22"/>
        </w:rPr>
        <w:t xml:space="preserve">A </w:t>
      </w:r>
      <w:proofErr w:type="spellStart"/>
      <w:r w:rsidRPr="006910D3">
        <w:rPr>
          <w:sz w:val="22"/>
          <w:szCs w:val="22"/>
        </w:rPr>
        <w:t>Piroskavárosi</w:t>
      </w:r>
      <w:proofErr w:type="spellEnd"/>
      <w:r w:rsidRPr="006910D3">
        <w:rPr>
          <w:sz w:val="22"/>
          <w:szCs w:val="22"/>
        </w:rPr>
        <w:t xml:space="preserve"> Szociális Család- és Gyermekjóléti Intézmény 9 hétre nyújtott be pályázatot az „</w:t>
      </w:r>
      <w:r w:rsidRPr="006910D3">
        <w:rPr>
          <w:i/>
          <w:sz w:val="22"/>
          <w:szCs w:val="22"/>
        </w:rPr>
        <w:t>Erzsébet a Kárpát-medencei Gyermekekért Alapítványhoz”.</w:t>
      </w:r>
      <w:r w:rsidRPr="006910D3">
        <w:rPr>
          <w:sz w:val="22"/>
          <w:szCs w:val="22"/>
        </w:rPr>
        <w:t xml:space="preserve"> 8 pályázatra összesen 11.818.620 Ft támogatást nyert a város, 1 hét finanszírozása segélyezési keretből történt (950.900 Ft). Az Erzsébet tábor helyszínét a Batsányi János Gimnázium, Szakgimnázium és Kollégium biztosította.</w:t>
      </w:r>
    </w:p>
    <w:p w:rsidR="006910D3" w:rsidRPr="006910D3" w:rsidRDefault="006910D3" w:rsidP="006910D3">
      <w:pPr>
        <w:jc w:val="both"/>
        <w:rPr>
          <w:sz w:val="22"/>
          <w:szCs w:val="22"/>
        </w:rPr>
      </w:pPr>
      <w:r w:rsidRPr="006910D3">
        <w:rPr>
          <w:sz w:val="22"/>
          <w:szCs w:val="22"/>
        </w:rPr>
        <w:t>Összesen 517 gyermek ingyenes táboroztatása valósult meg (hetente átlag 65 fő). A táborok színes, nagyon választékos, igényes szabadidős programokat n</w:t>
      </w:r>
      <w:r w:rsidR="00D8280A">
        <w:rPr>
          <w:sz w:val="22"/>
          <w:szCs w:val="22"/>
        </w:rPr>
        <w:t>yújtottak a gyermekek részére. A</w:t>
      </w:r>
      <w:r w:rsidRPr="006910D3">
        <w:rPr>
          <w:sz w:val="22"/>
          <w:szCs w:val="22"/>
        </w:rPr>
        <w:t xml:space="preserve"> tematikában szerepelt: sport, egészséges életmód</w:t>
      </w:r>
      <w:r w:rsidRPr="006910D3">
        <w:rPr>
          <w:i/>
          <w:sz w:val="22"/>
          <w:szCs w:val="22"/>
        </w:rPr>
        <w:t xml:space="preserve">, </w:t>
      </w:r>
      <w:r w:rsidRPr="006910D3">
        <w:rPr>
          <w:sz w:val="22"/>
          <w:szCs w:val="22"/>
        </w:rPr>
        <w:t>művészeti nevelés, kulturális örökségeink, hagyományőrzés, kézművesség, önismeret, közösségépítés, buszos kirándulás, környezettudatosság)</w:t>
      </w:r>
      <w:r w:rsidR="00D8280A">
        <w:rPr>
          <w:sz w:val="22"/>
          <w:szCs w:val="22"/>
        </w:rPr>
        <w:t>.</w:t>
      </w:r>
    </w:p>
    <w:p w:rsidR="006910D3" w:rsidRPr="006910D3" w:rsidRDefault="006910D3" w:rsidP="006910D3">
      <w:pPr>
        <w:jc w:val="both"/>
        <w:rPr>
          <w:b/>
          <w:sz w:val="22"/>
          <w:szCs w:val="22"/>
          <w:u w:val="single"/>
        </w:rPr>
      </w:pPr>
    </w:p>
    <w:p w:rsidR="006910D3" w:rsidRPr="006910D3" w:rsidRDefault="00101D93" w:rsidP="006910D3">
      <w:pPr>
        <w:jc w:val="both"/>
        <w:rPr>
          <w:b/>
          <w:sz w:val="22"/>
          <w:szCs w:val="22"/>
        </w:rPr>
      </w:pPr>
      <w:r>
        <w:rPr>
          <w:b/>
          <w:sz w:val="22"/>
          <w:szCs w:val="22"/>
        </w:rPr>
        <w:t xml:space="preserve">- </w:t>
      </w:r>
      <w:r w:rsidR="006910D3" w:rsidRPr="006910D3">
        <w:rPr>
          <w:b/>
          <w:sz w:val="22"/>
          <w:szCs w:val="22"/>
        </w:rPr>
        <w:t>Közfoglalkoztatás</w:t>
      </w:r>
    </w:p>
    <w:p w:rsidR="006910D3" w:rsidRPr="006910D3" w:rsidRDefault="006910D3" w:rsidP="006910D3">
      <w:pPr>
        <w:pStyle w:val="normal"/>
        <w:tabs>
          <w:tab w:val="left" w:pos="1134"/>
        </w:tabs>
        <w:jc w:val="both"/>
        <w:rPr>
          <w:sz w:val="22"/>
        </w:rPr>
      </w:pPr>
      <w:r w:rsidRPr="006910D3">
        <w:rPr>
          <w:sz w:val="22"/>
        </w:rPr>
        <w:t>A kistérségi startmunka programokban 2019. évben 38 fő vett részt. A hatékonyabb, magasabb színvonalú munkavégzés érdekében történt a létszámcsökkentés. Dologi kiadásokra összesen 2019. évben 12.845.081 Ft, bérre és járulékokra 41.931.948 Ft támogatást kapott az önkormányzat.</w:t>
      </w:r>
    </w:p>
    <w:p w:rsidR="00A535A0" w:rsidRPr="006910D3" w:rsidRDefault="00A535A0" w:rsidP="006910D3">
      <w:pPr>
        <w:pStyle w:val="normal"/>
        <w:tabs>
          <w:tab w:val="left" w:pos="1134"/>
        </w:tabs>
        <w:jc w:val="both"/>
        <w:rPr>
          <w:sz w:val="22"/>
        </w:rPr>
      </w:pPr>
    </w:p>
    <w:p w:rsidR="006910D3" w:rsidRPr="006910D3" w:rsidRDefault="006910D3" w:rsidP="006910D3">
      <w:pPr>
        <w:tabs>
          <w:tab w:val="left" w:pos="9072"/>
        </w:tabs>
        <w:ind w:right="1"/>
        <w:jc w:val="both"/>
        <w:rPr>
          <w:i/>
          <w:sz w:val="22"/>
          <w:szCs w:val="22"/>
          <w:u w:val="single"/>
        </w:rPr>
      </w:pPr>
      <w:r w:rsidRPr="006910D3">
        <w:rPr>
          <w:i/>
          <w:sz w:val="22"/>
          <w:szCs w:val="22"/>
          <w:u w:val="single"/>
        </w:rPr>
        <w:t>Szociális jellegű (Közúthálózat javítása+illegális hulladék lerakóhelyek felszámolása)</w:t>
      </w:r>
    </w:p>
    <w:p w:rsidR="006910D3" w:rsidRPr="006910D3" w:rsidRDefault="006910D3" w:rsidP="006910D3">
      <w:pPr>
        <w:pStyle w:val="Szvegtrzs21"/>
        <w:shd w:val="clear" w:color="auto" w:fill="auto"/>
        <w:tabs>
          <w:tab w:val="left" w:pos="9072"/>
        </w:tabs>
        <w:ind w:right="1"/>
        <w:jc w:val="both"/>
        <w:rPr>
          <w:sz w:val="22"/>
          <w:szCs w:val="22"/>
        </w:rPr>
      </w:pPr>
      <w:r w:rsidRPr="006910D3">
        <w:rPr>
          <w:sz w:val="22"/>
          <w:szCs w:val="22"/>
        </w:rPr>
        <w:t>A szociális jellegű programban új járdaépítés, kész járdák szakaszos javítása (Thököly u. páros oldala, Fekete János u. páratlan oldala, Bokroson az iskola és óvoda előtti járdaszakasz, Gyöngyösi u. mindkét oldala) történik valamint a belterületi utak űrszelvényeinek kitakarítása, illegális hulladék lerakóhelyek felszámolása (Körös-torok, Nagyrét, Alsóváros, vízlépcsős út, Bokros, Ibolyás dűlő, városi parkok, közterek, elkerülő út).</w:t>
      </w:r>
    </w:p>
    <w:p w:rsidR="006910D3" w:rsidRPr="006910D3" w:rsidRDefault="006910D3" w:rsidP="006910D3">
      <w:pPr>
        <w:pStyle w:val="Szvegtrzs21"/>
        <w:shd w:val="clear" w:color="auto" w:fill="auto"/>
        <w:tabs>
          <w:tab w:val="left" w:pos="9072"/>
        </w:tabs>
        <w:ind w:right="1"/>
        <w:jc w:val="both"/>
        <w:rPr>
          <w:sz w:val="22"/>
          <w:szCs w:val="22"/>
        </w:rPr>
      </w:pPr>
    </w:p>
    <w:p w:rsidR="006910D3" w:rsidRPr="006910D3" w:rsidRDefault="006910D3" w:rsidP="006910D3">
      <w:pPr>
        <w:tabs>
          <w:tab w:val="left" w:pos="9072"/>
        </w:tabs>
        <w:ind w:right="1"/>
        <w:jc w:val="both"/>
        <w:rPr>
          <w:b/>
          <w:sz w:val="22"/>
          <w:szCs w:val="22"/>
        </w:rPr>
      </w:pPr>
      <w:r w:rsidRPr="006910D3">
        <w:rPr>
          <w:sz w:val="22"/>
          <w:szCs w:val="22"/>
        </w:rPr>
        <w:t>A 25 fő közfoglalkoztatott b</w:t>
      </w:r>
      <w:r w:rsidR="001506C9">
        <w:rPr>
          <w:sz w:val="22"/>
          <w:szCs w:val="22"/>
        </w:rPr>
        <w:t>ér és járuléka mindösszesen 27.</w:t>
      </w:r>
      <w:r w:rsidRPr="006910D3">
        <w:rPr>
          <w:sz w:val="22"/>
          <w:szCs w:val="22"/>
        </w:rPr>
        <w:t xml:space="preserve">314.064 Ft, a beruházási költség összesen 7.185.783 Ft. </w:t>
      </w:r>
      <w:r w:rsidRPr="006910D3">
        <w:rPr>
          <w:b/>
          <w:sz w:val="22"/>
          <w:szCs w:val="22"/>
        </w:rPr>
        <w:t>Mindösszesen: 34.499.847 Ft</w:t>
      </w:r>
      <w:r w:rsidR="00D8280A">
        <w:rPr>
          <w:b/>
          <w:sz w:val="22"/>
          <w:szCs w:val="22"/>
        </w:rPr>
        <w:t>.</w:t>
      </w:r>
    </w:p>
    <w:p w:rsidR="006910D3" w:rsidRPr="006910D3" w:rsidRDefault="006910D3" w:rsidP="006910D3">
      <w:pPr>
        <w:tabs>
          <w:tab w:val="left" w:pos="9072"/>
        </w:tabs>
        <w:ind w:right="1"/>
        <w:jc w:val="both"/>
        <w:rPr>
          <w:i/>
          <w:sz w:val="22"/>
          <w:szCs w:val="22"/>
          <w:u w:val="single"/>
        </w:rPr>
      </w:pPr>
    </w:p>
    <w:p w:rsidR="006910D3" w:rsidRPr="006910D3" w:rsidRDefault="006910D3" w:rsidP="006910D3">
      <w:pPr>
        <w:tabs>
          <w:tab w:val="left" w:pos="9072"/>
        </w:tabs>
        <w:ind w:right="1"/>
        <w:jc w:val="both"/>
        <w:rPr>
          <w:i/>
          <w:sz w:val="22"/>
          <w:szCs w:val="22"/>
          <w:u w:val="single"/>
        </w:rPr>
      </w:pPr>
      <w:r w:rsidRPr="006910D3">
        <w:rPr>
          <w:i/>
          <w:sz w:val="22"/>
          <w:szCs w:val="22"/>
          <w:u w:val="single"/>
        </w:rPr>
        <w:t>Helyi sajátosságokra épülő program</w:t>
      </w:r>
    </w:p>
    <w:p w:rsidR="006910D3" w:rsidRPr="006910D3" w:rsidRDefault="006910D3" w:rsidP="006910D3">
      <w:pPr>
        <w:pStyle w:val="Szvegtrzs21"/>
        <w:shd w:val="clear" w:color="auto" w:fill="auto"/>
        <w:tabs>
          <w:tab w:val="left" w:pos="9072"/>
        </w:tabs>
        <w:spacing w:line="299" w:lineRule="exact"/>
        <w:ind w:right="1"/>
        <w:jc w:val="both"/>
        <w:rPr>
          <w:sz w:val="22"/>
          <w:szCs w:val="22"/>
        </w:rPr>
      </w:pPr>
      <w:r w:rsidRPr="006910D3">
        <w:rPr>
          <w:sz w:val="22"/>
          <w:szCs w:val="22"/>
        </w:rPr>
        <w:t xml:space="preserve">A városi </w:t>
      </w:r>
      <w:proofErr w:type="gramStart"/>
      <w:r w:rsidRPr="006910D3">
        <w:rPr>
          <w:sz w:val="22"/>
          <w:szCs w:val="22"/>
        </w:rPr>
        <w:t>járda építésekhez</w:t>
      </w:r>
      <w:proofErr w:type="gramEnd"/>
      <w:r w:rsidRPr="006910D3">
        <w:rPr>
          <w:sz w:val="22"/>
          <w:szCs w:val="22"/>
        </w:rPr>
        <w:t xml:space="preserve"> szükséges öntött betonjárdák elkészítése ebben a programban valósul meg. (1800 folyóméter járda készítéséhez elegendő beton készül), mely a szociális jellegű projekt keretében kerül lerakásra.</w:t>
      </w:r>
    </w:p>
    <w:p w:rsidR="006910D3" w:rsidRPr="006910D3" w:rsidRDefault="006910D3" w:rsidP="006910D3">
      <w:pPr>
        <w:tabs>
          <w:tab w:val="left" w:pos="9072"/>
        </w:tabs>
        <w:ind w:right="1"/>
        <w:jc w:val="both"/>
        <w:rPr>
          <w:b/>
          <w:sz w:val="22"/>
          <w:szCs w:val="22"/>
        </w:rPr>
      </w:pPr>
      <w:r w:rsidRPr="006910D3">
        <w:rPr>
          <w:sz w:val="22"/>
          <w:szCs w:val="22"/>
        </w:rPr>
        <w:t xml:space="preserve">A 13 fő közfoglalkoztatott bér és járuléka mindösszesen 14.617.884 Ft, a dologi költség összesen: 5.659.298 Ft. </w:t>
      </w:r>
      <w:r w:rsidRPr="006910D3">
        <w:rPr>
          <w:b/>
          <w:sz w:val="22"/>
          <w:szCs w:val="22"/>
        </w:rPr>
        <w:t>Mindösszesen: 20.277.182 Ft.</w:t>
      </w:r>
    </w:p>
    <w:p w:rsidR="00126F39" w:rsidRDefault="00126F39" w:rsidP="001506C9">
      <w:pPr>
        <w:tabs>
          <w:tab w:val="left" w:pos="9072"/>
        </w:tabs>
        <w:ind w:right="1"/>
        <w:rPr>
          <w:i/>
        </w:rPr>
      </w:pPr>
    </w:p>
    <w:p w:rsidR="008530D5" w:rsidRDefault="008530D5" w:rsidP="001506C9">
      <w:pPr>
        <w:tabs>
          <w:tab w:val="left" w:pos="9072"/>
        </w:tabs>
        <w:ind w:right="1"/>
        <w:rPr>
          <w:i/>
        </w:rPr>
      </w:pPr>
    </w:p>
    <w:p w:rsidR="008530D5" w:rsidRPr="00126F39" w:rsidRDefault="008530D5" w:rsidP="001506C9">
      <w:pPr>
        <w:tabs>
          <w:tab w:val="left" w:pos="9072"/>
        </w:tabs>
        <w:ind w:right="1"/>
        <w:rPr>
          <w:i/>
        </w:rPr>
      </w:pPr>
    </w:p>
    <w:p w:rsidR="001506C9" w:rsidRPr="00126F39" w:rsidRDefault="001506C9" w:rsidP="001506C9">
      <w:pPr>
        <w:rPr>
          <w:i/>
          <w:sz w:val="22"/>
          <w:szCs w:val="22"/>
        </w:rPr>
      </w:pPr>
      <w:r w:rsidRPr="00126F39">
        <w:rPr>
          <w:b/>
          <w:sz w:val="22"/>
          <w:szCs w:val="22"/>
        </w:rPr>
        <w:lastRenderedPageBreak/>
        <w:t xml:space="preserve">Hosszú távú közfoglalkoztatás </w:t>
      </w:r>
      <w:r w:rsidRPr="00126F39">
        <w:rPr>
          <w:b/>
          <w:sz w:val="22"/>
          <w:szCs w:val="22"/>
        </w:rPr>
        <w:tab/>
      </w:r>
    </w:p>
    <w:p w:rsidR="001506C9" w:rsidRPr="00126F39" w:rsidRDefault="001506C9" w:rsidP="001506C9">
      <w:pPr>
        <w:rPr>
          <w:b/>
          <w:sz w:val="22"/>
          <w:szCs w:val="22"/>
        </w:rPr>
      </w:pPr>
      <w:r w:rsidRPr="00126F39">
        <w:rPr>
          <w:b/>
          <w:sz w:val="22"/>
          <w:szCs w:val="22"/>
        </w:rPr>
        <w:t>Csongrádi Polgármesteri Hivatal</w:t>
      </w:r>
    </w:p>
    <w:p w:rsidR="001506C9" w:rsidRPr="00126F39" w:rsidRDefault="001506C9" w:rsidP="001506C9">
      <w:pPr>
        <w:rPr>
          <w:b/>
          <w:sz w:val="22"/>
          <w:szCs w:val="22"/>
        </w:rPr>
      </w:pPr>
    </w:p>
    <w:tbl>
      <w:tblPr>
        <w:tblStyle w:val="Rcsostblzat"/>
        <w:tblW w:w="0" w:type="auto"/>
        <w:tblLook w:val="04A0"/>
      </w:tblPr>
      <w:tblGrid>
        <w:gridCol w:w="1507"/>
        <w:gridCol w:w="1508"/>
        <w:gridCol w:w="1656"/>
        <w:gridCol w:w="1190"/>
        <w:gridCol w:w="1499"/>
        <w:gridCol w:w="2387"/>
      </w:tblGrid>
      <w:tr w:rsidR="001506C9" w:rsidRPr="00126F39" w:rsidTr="003304D7">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Létszám</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időtartam</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Foglalkoztató</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támogatás mértéke</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Igényelt támogatás</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Hatósági szerződés száma</w:t>
            </w:r>
          </w:p>
        </w:tc>
      </w:tr>
      <w:tr w:rsidR="001506C9" w:rsidRPr="00126F39" w:rsidTr="003304D7">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b/>
                <w:sz w:val="22"/>
                <w:szCs w:val="22"/>
              </w:rPr>
              <w:t xml:space="preserve">4 fő </w:t>
            </w:r>
            <w:r w:rsidRPr="00126F39">
              <w:rPr>
                <w:sz w:val="22"/>
                <w:szCs w:val="22"/>
              </w:rPr>
              <w:t>szakmunka</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2018.07.01.-2019.02.28.</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b/>
                <w:sz w:val="22"/>
                <w:szCs w:val="22"/>
              </w:rPr>
            </w:pPr>
            <w:r w:rsidRPr="00126F39">
              <w:rPr>
                <w:b/>
                <w:sz w:val="22"/>
                <w:szCs w:val="22"/>
              </w:rPr>
              <w:t>Csongrádi Polgármesteri Hivatal</w:t>
            </w:r>
          </w:p>
          <w:p w:rsidR="003304D7" w:rsidRPr="00126F39" w:rsidRDefault="003304D7" w:rsidP="003304D7">
            <w:pPr>
              <w:rPr>
                <w:b/>
                <w:sz w:val="22"/>
                <w:szCs w:val="22"/>
              </w:rPr>
            </w:pP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100%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3.742.208 Ft</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70602/26/00422</w:t>
            </w:r>
          </w:p>
        </w:tc>
      </w:tr>
      <w:tr w:rsidR="001506C9" w:rsidRPr="00126F39" w:rsidTr="003304D7">
        <w:tc>
          <w:tcPr>
            <w:tcW w:w="15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b/>
                <w:sz w:val="22"/>
                <w:szCs w:val="22"/>
              </w:rPr>
              <w:t xml:space="preserve">3 fő </w:t>
            </w:r>
            <w:r w:rsidRPr="00126F39">
              <w:rPr>
                <w:sz w:val="22"/>
                <w:szCs w:val="22"/>
              </w:rPr>
              <w:t>szakmunka</w:t>
            </w:r>
          </w:p>
        </w:tc>
        <w:tc>
          <w:tcPr>
            <w:tcW w:w="15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2019.03.01.-2020.02.29.</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b/>
                <w:sz w:val="22"/>
                <w:szCs w:val="22"/>
              </w:rPr>
            </w:pPr>
            <w:r w:rsidRPr="00126F39">
              <w:rPr>
                <w:b/>
                <w:sz w:val="22"/>
                <w:szCs w:val="22"/>
              </w:rPr>
              <w:t>Csongrádi Polgármesteri Hivatal</w:t>
            </w:r>
          </w:p>
        </w:tc>
        <w:tc>
          <w:tcPr>
            <w:tcW w:w="11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100%</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4.209.984 Ft</w:t>
            </w:r>
          </w:p>
        </w:tc>
        <w:tc>
          <w:tcPr>
            <w:tcW w:w="23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70602/26/00446</w:t>
            </w:r>
          </w:p>
        </w:tc>
      </w:tr>
    </w:tbl>
    <w:p w:rsidR="001506C9" w:rsidRPr="00126F39" w:rsidRDefault="001506C9" w:rsidP="001506C9">
      <w:pPr>
        <w:rPr>
          <w:sz w:val="22"/>
          <w:szCs w:val="22"/>
        </w:rPr>
      </w:pPr>
    </w:p>
    <w:p w:rsidR="001506C9" w:rsidRPr="00126F39" w:rsidRDefault="001506C9" w:rsidP="001506C9">
      <w:pPr>
        <w:rPr>
          <w:b/>
          <w:sz w:val="22"/>
          <w:szCs w:val="22"/>
          <w:u w:val="single"/>
        </w:rPr>
      </w:pPr>
      <w:r w:rsidRPr="00126F39">
        <w:rPr>
          <w:b/>
          <w:sz w:val="22"/>
          <w:szCs w:val="22"/>
          <w:u w:val="single"/>
        </w:rPr>
        <w:t>GINOP keretében történő foglalkoztatás 2019. év</w:t>
      </w:r>
    </w:p>
    <w:p w:rsidR="003304D7" w:rsidRPr="00126F39" w:rsidRDefault="003304D7" w:rsidP="001506C9">
      <w:pPr>
        <w:rPr>
          <w:b/>
          <w:sz w:val="22"/>
          <w:szCs w:val="22"/>
          <w:u w:val="single"/>
        </w:rPr>
      </w:pPr>
    </w:p>
    <w:tbl>
      <w:tblPr>
        <w:tblStyle w:val="Rcsostblzat"/>
        <w:tblW w:w="0" w:type="auto"/>
        <w:tblLook w:val="04A0"/>
      </w:tblPr>
      <w:tblGrid>
        <w:gridCol w:w="1442"/>
        <w:gridCol w:w="1489"/>
        <w:gridCol w:w="1656"/>
        <w:gridCol w:w="1407"/>
        <w:gridCol w:w="1769"/>
        <w:gridCol w:w="1984"/>
      </w:tblGrid>
      <w:tr w:rsidR="001506C9" w:rsidRPr="00126F39" w:rsidTr="000E1E28">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Létszám</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Támogatás időtartama</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Foglalkoztató</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támogatás mértéke</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Igényelt támogatás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Hatósági szerződés száma</w:t>
            </w:r>
          </w:p>
        </w:tc>
      </w:tr>
      <w:tr w:rsidR="001506C9" w:rsidRPr="00126F39" w:rsidTr="000E1E28">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 fő szakmunka</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2018.08.13.-2019.04.12.</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b/>
                <w:sz w:val="22"/>
                <w:szCs w:val="22"/>
              </w:rPr>
              <w:t>Csongrádi Polgármesteri Hivatal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1.224.025 Ft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70602/16/01071</w:t>
            </w:r>
          </w:p>
        </w:tc>
      </w:tr>
      <w:tr w:rsidR="001506C9" w:rsidRPr="00126F39" w:rsidTr="000E1E28">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 fő szakmunka</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2018.08.03.-2019.04.12.</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b/>
                <w:sz w:val="22"/>
                <w:szCs w:val="22"/>
              </w:rPr>
              <w:t>Csongrádi Polgármesteri Hivatal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1.224.025 Ft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70602/16/01069</w:t>
            </w:r>
          </w:p>
        </w:tc>
      </w:tr>
      <w:tr w:rsidR="001506C9" w:rsidRPr="00126F39" w:rsidTr="000E1E28">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 fő szakmunka</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2018.09.17-2019.05.26.</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b/>
                <w:sz w:val="22"/>
                <w:szCs w:val="22"/>
              </w:rPr>
              <w:t>Csongrádi Polgármesteri Hivatal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100%</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1.730.273 Ft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70602/16/01112</w:t>
            </w:r>
          </w:p>
        </w:tc>
      </w:tr>
      <w:tr w:rsidR="001506C9" w:rsidRPr="00126F39" w:rsidTr="000E1E28">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 fő szakmunka</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2019.03.08.-2019.11.07.</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b/>
                <w:sz w:val="22"/>
                <w:szCs w:val="22"/>
              </w:rPr>
            </w:pPr>
            <w:r w:rsidRPr="00126F39">
              <w:rPr>
                <w:b/>
                <w:sz w:val="22"/>
                <w:szCs w:val="22"/>
              </w:rPr>
              <w:t>Csongrádi Polgármesteri Hivatal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1.304.944 Ft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70602/16/01227</w:t>
            </w:r>
          </w:p>
        </w:tc>
      </w:tr>
      <w:tr w:rsidR="001506C9" w:rsidRPr="00126F39" w:rsidTr="000E1E28">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 fő szakmunka</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2019.08.01.-2020.01.31.</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b/>
                <w:sz w:val="22"/>
                <w:szCs w:val="22"/>
              </w:rPr>
            </w:pPr>
            <w:r w:rsidRPr="00126F39">
              <w:rPr>
                <w:b/>
                <w:sz w:val="22"/>
                <w:szCs w:val="22"/>
              </w:rPr>
              <w:t>Csongrádi Polgármesteri Hivatal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962.328 Ft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70602/16/01375</w:t>
            </w:r>
          </w:p>
        </w:tc>
      </w:tr>
      <w:tr w:rsidR="001506C9" w:rsidRPr="00126F39" w:rsidTr="000E1E28">
        <w:tc>
          <w:tcPr>
            <w:tcW w:w="14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1 fő szakmunka</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2019.10.01.-2019.12.31.</w:t>
            </w: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b/>
                <w:sz w:val="22"/>
                <w:szCs w:val="22"/>
              </w:rPr>
            </w:pPr>
            <w:r w:rsidRPr="00126F39">
              <w:rPr>
                <w:b/>
                <w:sz w:val="22"/>
                <w:szCs w:val="22"/>
              </w:rPr>
              <w:t>Csongrádi Polgármesteri Hivatal</w:t>
            </w:r>
          </w:p>
        </w:tc>
        <w:tc>
          <w:tcPr>
            <w:tcW w:w="14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w:t>
            </w:r>
          </w:p>
        </w:tc>
        <w:tc>
          <w:tcPr>
            <w:tcW w:w="17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481.164 Ft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506C9" w:rsidRPr="00126F39" w:rsidRDefault="001506C9" w:rsidP="003304D7">
            <w:pPr>
              <w:rPr>
                <w:sz w:val="22"/>
                <w:szCs w:val="22"/>
              </w:rPr>
            </w:pPr>
            <w:r w:rsidRPr="00126F39">
              <w:rPr>
                <w:sz w:val="22"/>
                <w:szCs w:val="22"/>
              </w:rPr>
              <w:t>70602/16/01419</w:t>
            </w:r>
          </w:p>
        </w:tc>
      </w:tr>
    </w:tbl>
    <w:p w:rsidR="001506C9" w:rsidRPr="00126F39" w:rsidRDefault="001506C9" w:rsidP="001506C9">
      <w:pPr>
        <w:ind w:right="1134"/>
        <w:rPr>
          <w:b/>
          <w:sz w:val="22"/>
          <w:szCs w:val="22"/>
        </w:rPr>
      </w:pPr>
    </w:p>
    <w:p w:rsidR="001506C9" w:rsidRPr="00126F39" w:rsidRDefault="001506C9" w:rsidP="003304D7">
      <w:pPr>
        <w:ind w:right="-427"/>
        <w:rPr>
          <w:b/>
          <w:sz w:val="22"/>
          <w:szCs w:val="22"/>
        </w:rPr>
      </w:pPr>
      <w:r w:rsidRPr="00126F39">
        <w:rPr>
          <w:b/>
          <w:sz w:val="22"/>
          <w:szCs w:val="22"/>
        </w:rPr>
        <w:t>2019. évi kistérségi startmunka mintaprogramok</w:t>
      </w:r>
      <w:r w:rsidRPr="00126F39">
        <w:rPr>
          <w:b/>
          <w:sz w:val="22"/>
          <w:szCs w:val="22"/>
        </w:rPr>
        <w:tab/>
      </w:r>
      <w:r w:rsidRPr="00126F39">
        <w:rPr>
          <w:b/>
          <w:sz w:val="22"/>
          <w:szCs w:val="22"/>
        </w:rPr>
        <w:tab/>
      </w:r>
      <w:r w:rsidRPr="00126F39">
        <w:rPr>
          <w:b/>
          <w:sz w:val="22"/>
          <w:szCs w:val="22"/>
        </w:rPr>
        <w:tab/>
      </w:r>
      <w:r w:rsidRPr="00126F39">
        <w:rPr>
          <w:b/>
          <w:sz w:val="22"/>
          <w:szCs w:val="22"/>
        </w:rPr>
        <w:tab/>
      </w:r>
      <w:r w:rsidRPr="00126F39">
        <w:rPr>
          <w:b/>
          <w:sz w:val="22"/>
          <w:szCs w:val="22"/>
        </w:rPr>
        <w:tab/>
      </w:r>
      <w:r w:rsidRPr="00126F39">
        <w:rPr>
          <w:b/>
          <w:sz w:val="22"/>
          <w:szCs w:val="22"/>
        </w:rPr>
        <w:tab/>
      </w:r>
      <w:r w:rsidRPr="00126F39">
        <w:rPr>
          <w:b/>
          <w:sz w:val="22"/>
          <w:szCs w:val="22"/>
        </w:rPr>
        <w:tab/>
      </w:r>
    </w:p>
    <w:p w:rsidR="00126F39" w:rsidRPr="00126F39" w:rsidRDefault="00126F39" w:rsidP="003304D7">
      <w:pPr>
        <w:ind w:right="-427"/>
        <w:rPr>
          <w:b/>
          <w:sz w:val="22"/>
          <w:szCs w:val="22"/>
        </w:rPr>
      </w:pPr>
    </w:p>
    <w:tbl>
      <w:tblPr>
        <w:tblW w:w="9648" w:type="dxa"/>
        <w:tblInd w:w="61" w:type="dxa"/>
        <w:tblCellMar>
          <w:left w:w="70" w:type="dxa"/>
          <w:right w:w="70" w:type="dxa"/>
        </w:tblCellMar>
        <w:tblLook w:val="04A0"/>
      </w:tblPr>
      <w:tblGrid>
        <w:gridCol w:w="3411"/>
        <w:gridCol w:w="993"/>
        <w:gridCol w:w="1701"/>
        <w:gridCol w:w="1701"/>
        <w:gridCol w:w="1842"/>
      </w:tblGrid>
      <w:tr w:rsidR="001506C9" w:rsidRPr="00126F39" w:rsidTr="000E1E28">
        <w:trPr>
          <w:trHeight w:val="360"/>
        </w:trPr>
        <w:tc>
          <w:tcPr>
            <w:tcW w:w="341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06C9" w:rsidRPr="00126F39" w:rsidRDefault="001506C9" w:rsidP="003304D7">
            <w:pPr>
              <w:jc w:val="center"/>
              <w:rPr>
                <w:b/>
                <w:bCs/>
                <w:color w:val="000000"/>
                <w:sz w:val="22"/>
                <w:szCs w:val="22"/>
              </w:rPr>
            </w:pPr>
            <w:r w:rsidRPr="00126F39">
              <w:rPr>
                <w:b/>
                <w:bCs/>
                <w:color w:val="000000"/>
                <w:sz w:val="22"/>
                <w:szCs w:val="22"/>
              </w:rPr>
              <w:t>2019.</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06C9" w:rsidRPr="00126F39" w:rsidRDefault="001506C9" w:rsidP="003304D7">
            <w:pPr>
              <w:jc w:val="center"/>
              <w:rPr>
                <w:b/>
                <w:bCs/>
                <w:color w:val="000000"/>
                <w:sz w:val="22"/>
                <w:szCs w:val="22"/>
              </w:rPr>
            </w:pPr>
            <w:r w:rsidRPr="00126F39">
              <w:rPr>
                <w:b/>
                <w:bCs/>
                <w:color w:val="000000"/>
                <w:sz w:val="22"/>
                <w:szCs w:val="22"/>
              </w:rPr>
              <w:t>Létszám (fő)</w:t>
            </w:r>
          </w:p>
        </w:tc>
        <w:tc>
          <w:tcPr>
            <w:tcW w:w="1701" w:type="dxa"/>
            <w:tcBorders>
              <w:top w:val="single" w:sz="4" w:space="0" w:color="auto"/>
              <w:left w:val="nil"/>
              <w:bottom w:val="nil"/>
              <w:right w:val="single" w:sz="4" w:space="0" w:color="auto"/>
            </w:tcBorders>
            <w:shd w:val="clear" w:color="auto" w:fill="auto"/>
            <w:hideMark/>
          </w:tcPr>
          <w:p w:rsidR="001506C9" w:rsidRPr="00126F39" w:rsidRDefault="001506C9" w:rsidP="003304D7">
            <w:pPr>
              <w:jc w:val="center"/>
              <w:rPr>
                <w:b/>
                <w:bCs/>
                <w:color w:val="000000"/>
                <w:sz w:val="22"/>
                <w:szCs w:val="22"/>
              </w:rPr>
            </w:pPr>
            <w:r w:rsidRPr="00126F39">
              <w:rPr>
                <w:b/>
                <w:bCs/>
                <w:color w:val="000000"/>
                <w:sz w:val="22"/>
                <w:szCs w:val="22"/>
              </w:rPr>
              <w:t>Bér</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06C9" w:rsidRPr="00126F39" w:rsidRDefault="001506C9" w:rsidP="003304D7">
            <w:pPr>
              <w:jc w:val="center"/>
              <w:rPr>
                <w:b/>
                <w:bCs/>
                <w:color w:val="000000"/>
                <w:sz w:val="22"/>
                <w:szCs w:val="22"/>
              </w:rPr>
            </w:pPr>
            <w:r w:rsidRPr="00126F39">
              <w:rPr>
                <w:b/>
                <w:bCs/>
                <w:color w:val="000000"/>
                <w:sz w:val="22"/>
                <w:szCs w:val="22"/>
              </w:rPr>
              <w:t>Dologi (Ft)</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506C9" w:rsidRPr="00126F39" w:rsidRDefault="001506C9" w:rsidP="003304D7">
            <w:pPr>
              <w:jc w:val="center"/>
              <w:rPr>
                <w:b/>
                <w:bCs/>
                <w:color w:val="000000"/>
                <w:sz w:val="22"/>
                <w:szCs w:val="22"/>
              </w:rPr>
            </w:pPr>
            <w:r w:rsidRPr="00126F39">
              <w:rPr>
                <w:b/>
                <w:bCs/>
                <w:color w:val="000000"/>
                <w:sz w:val="22"/>
                <w:szCs w:val="22"/>
              </w:rPr>
              <w:t>Összesen</w:t>
            </w:r>
          </w:p>
        </w:tc>
      </w:tr>
      <w:tr w:rsidR="001506C9" w:rsidRPr="00126F39" w:rsidTr="000E1E28">
        <w:trPr>
          <w:trHeight w:val="360"/>
        </w:trPr>
        <w:tc>
          <w:tcPr>
            <w:tcW w:w="3411" w:type="dxa"/>
            <w:vMerge/>
            <w:tcBorders>
              <w:top w:val="single" w:sz="4" w:space="0" w:color="auto"/>
              <w:left w:val="single" w:sz="4" w:space="0" w:color="auto"/>
              <w:bottom w:val="single" w:sz="4" w:space="0" w:color="auto"/>
              <w:right w:val="single" w:sz="4" w:space="0" w:color="auto"/>
            </w:tcBorders>
            <w:vAlign w:val="center"/>
            <w:hideMark/>
          </w:tcPr>
          <w:p w:rsidR="001506C9" w:rsidRPr="00126F39" w:rsidRDefault="001506C9" w:rsidP="003304D7">
            <w:pPr>
              <w:rPr>
                <w:b/>
                <w:bCs/>
                <w:color w:val="000000"/>
                <w:sz w:val="22"/>
                <w:szCs w:val="22"/>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506C9" w:rsidRPr="00126F39" w:rsidRDefault="001506C9" w:rsidP="003304D7">
            <w:pPr>
              <w:rPr>
                <w:b/>
                <w:bCs/>
                <w:color w:val="000000"/>
                <w:sz w:val="22"/>
                <w:szCs w:val="22"/>
              </w:rPr>
            </w:pPr>
          </w:p>
        </w:tc>
        <w:tc>
          <w:tcPr>
            <w:tcW w:w="1701" w:type="dxa"/>
            <w:tcBorders>
              <w:top w:val="nil"/>
              <w:left w:val="nil"/>
              <w:bottom w:val="single" w:sz="4" w:space="0" w:color="auto"/>
              <w:right w:val="single" w:sz="4" w:space="0" w:color="auto"/>
            </w:tcBorders>
            <w:shd w:val="clear" w:color="auto" w:fill="auto"/>
            <w:hideMark/>
          </w:tcPr>
          <w:p w:rsidR="001506C9" w:rsidRPr="00126F39" w:rsidRDefault="001506C9" w:rsidP="003304D7">
            <w:pPr>
              <w:jc w:val="center"/>
              <w:rPr>
                <w:b/>
                <w:bCs/>
                <w:color w:val="000000"/>
                <w:sz w:val="22"/>
                <w:szCs w:val="22"/>
              </w:rPr>
            </w:pPr>
            <w:r w:rsidRPr="00126F39">
              <w:rPr>
                <w:b/>
                <w:bCs/>
                <w:color w:val="000000"/>
                <w:sz w:val="22"/>
                <w:szCs w:val="22"/>
              </w:rPr>
              <w:t>+</w:t>
            </w:r>
            <w:r w:rsidR="00D8280A">
              <w:rPr>
                <w:b/>
                <w:bCs/>
                <w:color w:val="000000"/>
                <w:sz w:val="22"/>
                <w:szCs w:val="22"/>
              </w:rPr>
              <w:t xml:space="preserve"> </w:t>
            </w:r>
            <w:r w:rsidRPr="00126F39">
              <w:rPr>
                <w:b/>
                <w:bCs/>
                <w:color w:val="000000"/>
                <w:sz w:val="22"/>
                <w:szCs w:val="22"/>
              </w:rPr>
              <w:t>járulék (Ft)</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1506C9" w:rsidRPr="00126F39" w:rsidRDefault="001506C9" w:rsidP="003304D7">
            <w:pPr>
              <w:rPr>
                <w:b/>
                <w:bCs/>
                <w:color w:val="00000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1506C9" w:rsidRPr="00126F39" w:rsidRDefault="001506C9" w:rsidP="003304D7">
            <w:pPr>
              <w:rPr>
                <w:b/>
                <w:bCs/>
                <w:color w:val="000000"/>
                <w:sz w:val="22"/>
                <w:szCs w:val="22"/>
              </w:rPr>
            </w:pPr>
          </w:p>
        </w:tc>
      </w:tr>
      <w:tr w:rsidR="001506C9" w:rsidRPr="00126F39" w:rsidTr="000E1E28">
        <w:trPr>
          <w:trHeight w:val="360"/>
        </w:trPr>
        <w:tc>
          <w:tcPr>
            <w:tcW w:w="3411" w:type="dxa"/>
            <w:tcBorders>
              <w:top w:val="nil"/>
              <w:left w:val="single" w:sz="4" w:space="0" w:color="auto"/>
              <w:bottom w:val="single" w:sz="4" w:space="0" w:color="auto"/>
              <w:right w:val="single" w:sz="4" w:space="0" w:color="auto"/>
            </w:tcBorders>
            <w:shd w:val="clear" w:color="auto" w:fill="auto"/>
            <w:hideMark/>
          </w:tcPr>
          <w:p w:rsidR="001506C9" w:rsidRPr="00126F39" w:rsidRDefault="001506C9" w:rsidP="003304D7">
            <w:pPr>
              <w:jc w:val="center"/>
              <w:rPr>
                <w:color w:val="000000"/>
                <w:sz w:val="22"/>
                <w:szCs w:val="22"/>
              </w:rPr>
            </w:pPr>
            <w:r w:rsidRPr="00126F39">
              <w:rPr>
                <w:color w:val="000000"/>
                <w:sz w:val="22"/>
                <w:szCs w:val="22"/>
              </w:rPr>
              <w:t xml:space="preserve">Szociális jellegű </w:t>
            </w:r>
            <w:proofErr w:type="gramStart"/>
            <w:r w:rsidRPr="00126F39">
              <w:rPr>
                <w:color w:val="000000"/>
                <w:sz w:val="22"/>
                <w:szCs w:val="22"/>
              </w:rPr>
              <w:t>( közút</w:t>
            </w:r>
            <w:proofErr w:type="gramEnd"/>
            <w:r w:rsidRPr="00126F39">
              <w:rPr>
                <w:color w:val="000000"/>
                <w:sz w:val="22"/>
                <w:szCs w:val="22"/>
              </w:rPr>
              <w:t>+illegális hulladéklerakók felszámolása)</w:t>
            </w:r>
          </w:p>
        </w:tc>
        <w:tc>
          <w:tcPr>
            <w:tcW w:w="993"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25</w:t>
            </w:r>
          </w:p>
        </w:tc>
        <w:tc>
          <w:tcPr>
            <w:tcW w:w="1701"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27 314 064</w:t>
            </w:r>
          </w:p>
        </w:tc>
        <w:tc>
          <w:tcPr>
            <w:tcW w:w="1701"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7 185 783</w:t>
            </w:r>
          </w:p>
        </w:tc>
        <w:tc>
          <w:tcPr>
            <w:tcW w:w="1842"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34 499 847</w:t>
            </w:r>
          </w:p>
        </w:tc>
      </w:tr>
      <w:tr w:rsidR="001506C9" w:rsidRPr="00126F39" w:rsidTr="000E1E28">
        <w:trPr>
          <w:trHeight w:val="360"/>
        </w:trPr>
        <w:tc>
          <w:tcPr>
            <w:tcW w:w="3411" w:type="dxa"/>
            <w:tcBorders>
              <w:top w:val="nil"/>
              <w:left w:val="single" w:sz="4" w:space="0" w:color="auto"/>
              <w:bottom w:val="single" w:sz="4" w:space="0" w:color="auto"/>
              <w:right w:val="single" w:sz="4" w:space="0" w:color="auto"/>
            </w:tcBorders>
            <w:shd w:val="clear" w:color="auto" w:fill="auto"/>
            <w:hideMark/>
          </w:tcPr>
          <w:p w:rsidR="001506C9" w:rsidRPr="00126F39" w:rsidRDefault="001506C9" w:rsidP="003304D7">
            <w:pPr>
              <w:jc w:val="center"/>
              <w:rPr>
                <w:color w:val="000000"/>
                <w:sz w:val="22"/>
                <w:szCs w:val="22"/>
              </w:rPr>
            </w:pPr>
            <w:r w:rsidRPr="00126F39">
              <w:rPr>
                <w:color w:val="000000"/>
                <w:sz w:val="22"/>
                <w:szCs w:val="22"/>
              </w:rPr>
              <w:t>Helyi sajátosságok </w:t>
            </w:r>
          </w:p>
        </w:tc>
        <w:tc>
          <w:tcPr>
            <w:tcW w:w="993"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13</w:t>
            </w:r>
          </w:p>
        </w:tc>
        <w:tc>
          <w:tcPr>
            <w:tcW w:w="1701"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14 617 884</w:t>
            </w:r>
          </w:p>
        </w:tc>
        <w:tc>
          <w:tcPr>
            <w:tcW w:w="1701"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5 659 298</w:t>
            </w:r>
          </w:p>
        </w:tc>
        <w:tc>
          <w:tcPr>
            <w:tcW w:w="1842"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20 277 182</w:t>
            </w:r>
          </w:p>
        </w:tc>
      </w:tr>
      <w:tr w:rsidR="001506C9" w:rsidRPr="00126F39" w:rsidTr="000E1E28">
        <w:trPr>
          <w:trHeight w:val="360"/>
        </w:trPr>
        <w:tc>
          <w:tcPr>
            <w:tcW w:w="3411" w:type="dxa"/>
            <w:tcBorders>
              <w:top w:val="nil"/>
              <w:left w:val="single" w:sz="4" w:space="0" w:color="auto"/>
              <w:bottom w:val="nil"/>
              <w:right w:val="single" w:sz="4" w:space="0" w:color="auto"/>
            </w:tcBorders>
            <w:shd w:val="clear" w:color="auto" w:fill="auto"/>
            <w:hideMark/>
          </w:tcPr>
          <w:p w:rsidR="001506C9" w:rsidRPr="00126F39" w:rsidRDefault="001506C9" w:rsidP="003304D7">
            <w:pPr>
              <w:jc w:val="center"/>
              <w:rPr>
                <w:color w:val="000000"/>
                <w:sz w:val="22"/>
                <w:szCs w:val="22"/>
              </w:rPr>
            </w:pP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 </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 </w:t>
            </w:r>
          </w:p>
        </w:tc>
        <w:tc>
          <w:tcPr>
            <w:tcW w:w="1842" w:type="dxa"/>
            <w:vMerge w:val="restart"/>
            <w:tcBorders>
              <w:top w:val="nil"/>
              <w:left w:val="single" w:sz="4" w:space="0" w:color="auto"/>
              <w:bottom w:val="single" w:sz="4" w:space="0" w:color="auto"/>
              <w:right w:val="single" w:sz="4" w:space="0" w:color="auto"/>
            </w:tcBorders>
            <w:shd w:val="clear" w:color="auto" w:fill="auto"/>
            <w:vAlign w:val="center"/>
            <w:hideMark/>
          </w:tcPr>
          <w:p w:rsidR="001506C9" w:rsidRPr="00126F39" w:rsidRDefault="001506C9" w:rsidP="003304D7">
            <w:pPr>
              <w:jc w:val="center"/>
              <w:rPr>
                <w:color w:val="000000"/>
                <w:sz w:val="22"/>
                <w:szCs w:val="22"/>
              </w:rPr>
            </w:pPr>
            <w:r w:rsidRPr="00126F39">
              <w:rPr>
                <w:color w:val="000000"/>
                <w:sz w:val="22"/>
                <w:szCs w:val="22"/>
              </w:rPr>
              <w:t>299 407</w:t>
            </w:r>
          </w:p>
        </w:tc>
      </w:tr>
      <w:tr w:rsidR="001506C9" w:rsidRPr="00126F39" w:rsidTr="000E1E28">
        <w:trPr>
          <w:trHeight w:val="360"/>
        </w:trPr>
        <w:tc>
          <w:tcPr>
            <w:tcW w:w="3411" w:type="dxa"/>
            <w:tcBorders>
              <w:top w:val="nil"/>
              <w:left w:val="single" w:sz="4" w:space="0" w:color="auto"/>
              <w:bottom w:val="single" w:sz="4" w:space="0" w:color="auto"/>
              <w:right w:val="single" w:sz="4" w:space="0" w:color="auto"/>
            </w:tcBorders>
            <w:shd w:val="clear" w:color="auto" w:fill="auto"/>
            <w:hideMark/>
          </w:tcPr>
          <w:p w:rsidR="001506C9" w:rsidRPr="00126F39" w:rsidRDefault="001506C9" w:rsidP="003304D7">
            <w:pPr>
              <w:jc w:val="center"/>
              <w:rPr>
                <w:color w:val="000000"/>
                <w:sz w:val="22"/>
                <w:szCs w:val="22"/>
              </w:rPr>
            </w:pPr>
            <w:r w:rsidRPr="00126F39">
              <w:rPr>
                <w:color w:val="000000"/>
                <w:sz w:val="22"/>
                <w:szCs w:val="22"/>
              </w:rPr>
              <w:t>önerő</w:t>
            </w:r>
          </w:p>
        </w:tc>
        <w:tc>
          <w:tcPr>
            <w:tcW w:w="993" w:type="dxa"/>
            <w:vMerge/>
            <w:tcBorders>
              <w:top w:val="nil"/>
              <w:left w:val="single" w:sz="4" w:space="0" w:color="auto"/>
              <w:bottom w:val="single" w:sz="4" w:space="0" w:color="auto"/>
              <w:right w:val="single" w:sz="4" w:space="0" w:color="auto"/>
            </w:tcBorders>
            <w:vAlign w:val="center"/>
            <w:hideMark/>
          </w:tcPr>
          <w:p w:rsidR="001506C9" w:rsidRPr="00126F39" w:rsidRDefault="001506C9" w:rsidP="003304D7">
            <w:pPr>
              <w:rPr>
                <w:color w:val="00000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1506C9" w:rsidRPr="00126F39" w:rsidRDefault="001506C9" w:rsidP="003304D7">
            <w:pPr>
              <w:rPr>
                <w:color w:val="000000"/>
                <w:sz w:val="22"/>
                <w:szCs w:val="22"/>
              </w:rPr>
            </w:pPr>
          </w:p>
        </w:tc>
        <w:tc>
          <w:tcPr>
            <w:tcW w:w="1701" w:type="dxa"/>
            <w:vMerge/>
            <w:tcBorders>
              <w:top w:val="nil"/>
              <w:left w:val="single" w:sz="4" w:space="0" w:color="auto"/>
              <w:bottom w:val="single" w:sz="4" w:space="0" w:color="auto"/>
              <w:right w:val="single" w:sz="4" w:space="0" w:color="auto"/>
            </w:tcBorders>
            <w:vAlign w:val="center"/>
            <w:hideMark/>
          </w:tcPr>
          <w:p w:rsidR="001506C9" w:rsidRPr="00126F39" w:rsidRDefault="001506C9" w:rsidP="003304D7">
            <w:pPr>
              <w:rPr>
                <w:color w:val="000000"/>
                <w:sz w:val="22"/>
                <w:szCs w:val="22"/>
              </w:rPr>
            </w:pPr>
          </w:p>
        </w:tc>
        <w:tc>
          <w:tcPr>
            <w:tcW w:w="1842" w:type="dxa"/>
            <w:vMerge/>
            <w:tcBorders>
              <w:top w:val="nil"/>
              <w:left w:val="single" w:sz="4" w:space="0" w:color="auto"/>
              <w:bottom w:val="single" w:sz="4" w:space="0" w:color="auto"/>
              <w:right w:val="single" w:sz="4" w:space="0" w:color="auto"/>
            </w:tcBorders>
            <w:vAlign w:val="center"/>
            <w:hideMark/>
          </w:tcPr>
          <w:p w:rsidR="001506C9" w:rsidRPr="00126F39" w:rsidRDefault="001506C9" w:rsidP="003304D7">
            <w:pPr>
              <w:rPr>
                <w:color w:val="000000"/>
                <w:sz w:val="22"/>
                <w:szCs w:val="22"/>
              </w:rPr>
            </w:pPr>
          </w:p>
        </w:tc>
      </w:tr>
      <w:tr w:rsidR="001506C9" w:rsidRPr="00126F39" w:rsidTr="000E1E28">
        <w:trPr>
          <w:trHeight w:val="360"/>
        </w:trPr>
        <w:tc>
          <w:tcPr>
            <w:tcW w:w="3411" w:type="dxa"/>
            <w:tcBorders>
              <w:top w:val="nil"/>
              <w:left w:val="single" w:sz="4" w:space="0" w:color="auto"/>
              <w:bottom w:val="single" w:sz="4" w:space="0" w:color="auto"/>
              <w:right w:val="single" w:sz="4" w:space="0" w:color="auto"/>
            </w:tcBorders>
            <w:shd w:val="clear" w:color="auto" w:fill="auto"/>
            <w:hideMark/>
          </w:tcPr>
          <w:p w:rsidR="00126F39" w:rsidRPr="00126F39" w:rsidRDefault="00126F39" w:rsidP="003304D7">
            <w:pPr>
              <w:jc w:val="center"/>
              <w:rPr>
                <w:b/>
                <w:bCs/>
                <w:color w:val="000000"/>
                <w:sz w:val="8"/>
                <w:szCs w:val="8"/>
              </w:rPr>
            </w:pPr>
          </w:p>
          <w:p w:rsidR="001506C9" w:rsidRPr="00126F39" w:rsidRDefault="001506C9" w:rsidP="003304D7">
            <w:pPr>
              <w:jc w:val="center"/>
              <w:rPr>
                <w:b/>
                <w:bCs/>
                <w:color w:val="000000"/>
                <w:sz w:val="22"/>
                <w:szCs w:val="22"/>
              </w:rPr>
            </w:pPr>
            <w:r w:rsidRPr="00126F39">
              <w:rPr>
                <w:b/>
                <w:bCs/>
                <w:color w:val="000000"/>
                <w:sz w:val="22"/>
                <w:szCs w:val="22"/>
              </w:rPr>
              <w:t>MINDÖSSZESEN</w:t>
            </w:r>
          </w:p>
        </w:tc>
        <w:tc>
          <w:tcPr>
            <w:tcW w:w="993"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b/>
                <w:bCs/>
                <w:color w:val="000000"/>
                <w:sz w:val="22"/>
                <w:szCs w:val="22"/>
              </w:rPr>
            </w:pPr>
            <w:r w:rsidRPr="00126F39">
              <w:rPr>
                <w:b/>
                <w:bCs/>
                <w:color w:val="000000"/>
                <w:sz w:val="22"/>
                <w:szCs w:val="22"/>
              </w:rPr>
              <w:t>38</w:t>
            </w:r>
          </w:p>
        </w:tc>
        <w:tc>
          <w:tcPr>
            <w:tcW w:w="1701"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b/>
                <w:bCs/>
                <w:color w:val="000000"/>
                <w:sz w:val="22"/>
                <w:szCs w:val="22"/>
              </w:rPr>
            </w:pPr>
            <w:r w:rsidRPr="00126F39">
              <w:rPr>
                <w:b/>
                <w:bCs/>
                <w:color w:val="000000"/>
                <w:sz w:val="22"/>
                <w:szCs w:val="22"/>
              </w:rPr>
              <w:t>41 931 948</w:t>
            </w:r>
          </w:p>
        </w:tc>
        <w:tc>
          <w:tcPr>
            <w:tcW w:w="1701"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b/>
                <w:bCs/>
                <w:color w:val="000000"/>
                <w:sz w:val="22"/>
                <w:szCs w:val="22"/>
              </w:rPr>
            </w:pPr>
            <w:r w:rsidRPr="00126F39">
              <w:rPr>
                <w:b/>
                <w:bCs/>
                <w:color w:val="000000"/>
                <w:sz w:val="22"/>
                <w:szCs w:val="22"/>
              </w:rPr>
              <w:t>12 845 081</w:t>
            </w:r>
          </w:p>
        </w:tc>
        <w:tc>
          <w:tcPr>
            <w:tcW w:w="1842" w:type="dxa"/>
            <w:tcBorders>
              <w:top w:val="nil"/>
              <w:left w:val="nil"/>
              <w:bottom w:val="single" w:sz="4" w:space="0" w:color="auto"/>
              <w:right w:val="single" w:sz="4" w:space="0" w:color="auto"/>
            </w:tcBorders>
            <w:shd w:val="clear" w:color="auto" w:fill="auto"/>
            <w:vAlign w:val="center"/>
            <w:hideMark/>
          </w:tcPr>
          <w:p w:rsidR="001506C9" w:rsidRPr="00126F39" w:rsidRDefault="001506C9" w:rsidP="003304D7">
            <w:pPr>
              <w:jc w:val="center"/>
              <w:rPr>
                <w:b/>
                <w:bCs/>
                <w:color w:val="000000"/>
                <w:sz w:val="22"/>
                <w:szCs w:val="22"/>
              </w:rPr>
            </w:pPr>
            <w:r w:rsidRPr="00126F39">
              <w:rPr>
                <w:b/>
                <w:bCs/>
                <w:color w:val="000000"/>
                <w:sz w:val="22"/>
                <w:szCs w:val="22"/>
              </w:rPr>
              <w:t>55 076 436</w:t>
            </w:r>
          </w:p>
        </w:tc>
      </w:tr>
    </w:tbl>
    <w:p w:rsidR="001506C9" w:rsidRPr="00126F39" w:rsidRDefault="001506C9" w:rsidP="001506C9">
      <w:pPr>
        <w:jc w:val="center"/>
        <w:rPr>
          <w:b/>
          <w:sz w:val="22"/>
          <w:szCs w:val="22"/>
        </w:rPr>
      </w:pPr>
    </w:p>
    <w:p w:rsidR="00EE26AF" w:rsidRDefault="00A32E99" w:rsidP="005E234C">
      <w:pPr>
        <w:tabs>
          <w:tab w:val="left" w:pos="2520"/>
        </w:tabs>
        <w:rPr>
          <w:b/>
          <w:sz w:val="22"/>
          <w:szCs w:val="22"/>
          <w:u w:val="single"/>
        </w:rPr>
      </w:pPr>
      <w:r w:rsidRPr="007379B6">
        <w:rPr>
          <w:b/>
          <w:sz w:val="22"/>
          <w:szCs w:val="22"/>
          <w:u w:val="single"/>
        </w:rPr>
        <w:t xml:space="preserve">Csongrád város egészségügyi ellátórendszerének felépítése </w:t>
      </w:r>
    </w:p>
    <w:p w:rsidR="008A3572" w:rsidRPr="007379B6" w:rsidRDefault="008A3572" w:rsidP="005E234C">
      <w:pPr>
        <w:tabs>
          <w:tab w:val="left" w:pos="2520"/>
        </w:tabs>
        <w:rPr>
          <w:b/>
          <w:sz w:val="22"/>
          <w:szCs w:val="22"/>
          <w:u w:val="single"/>
        </w:rPr>
      </w:pPr>
    </w:p>
    <w:p w:rsidR="009C6656" w:rsidRPr="009C6656" w:rsidRDefault="009C6656" w:rsidP="00DC4BB5">
      <w:pPr>
        <w:numPr>
          <w:ilvl w:val="0"/>
          <w:numId w:val="15"/>
        </w:numPr>
        <w:contextualSpacing/>
        <w:jc w:val="both"/>
        <w:rPr>
          <w:b/>
          <w:i/>
          <w:sz w:val="22"/>
          <w:szCs w:val="22"/>
        </w:rPr>
      </w:pPr>
      <w:r w:rsidRPr="009C6656">
        <w:rPr>
          <w:b/>
          <w:i/>
          <w:sz w:val="22"/>
          <w:szCs w:val="22"/>
        </w:rPr>
        <w:t xml:space="preserve">Egészségügyi alapellátás </w:t>
      </w:r>
    </w:p>
    <w:p w:rsidR="009C6656" w:rsidRPr="009C6656" w:rsidRDefault="009C6656" w:rsidP="009C6656">
      <w:pPr>
        <w:jc w:val="both"/>
        <w:rPr>
          <w:sz w:val="22"/>
          <w:szCs w:val="22"/>
        </w:rPr>
      </w:pPr>
      <w:r w:rsidRPr="009C6656">
        <w:rPr>
          <w:sz w:val="22"/>
          <w:szCs w:val="22"/>
        </w:rPr>
        <w:t>1.1 Felnőtt- gyermek háziorvosi ellátás</w:t>
      </w:r>
    </w:p>
    <w:p w:rsidR="009C6656" w:rsidRPr="009C6656" w:rsidRDefault="009C6656" w:rsidP="009C6656">
      <w:pPr>
        <w:jc w:val="both"/>
        <w:rPr>
          <w:sz w:val="22"/>
          <w:szCs w:val="22"/>
        </w:rPr>
      </w:pPr>
      <w:r w:rsidRPr="009C6656">
        <w:rPr>
          <w:sz w:val="22"/>
          <w:szCs w:val="22"/>
        </w:rPr>
        <w:t>1.2 Fogászati alapellátás</w:t>
      </w:r>
    </w:p>
    <w:p w:rsidR="009C6656" w:rsidRPr="009C6656" w:rsidRDefault="009C6656" w:rsidP="009C6656">
      <w:pPr>
        <w:jc w:val="both"/>
        <w:rPr>
          <w:sz w:val="22"/>
          <w:szCs w:val="22"/>
        </w:rPr>
      </w:pPr>
      <w:r w:rsidRPr="009C6656">
        <w:rPr>
          <w:sz w:val="22"/>
          <w:szCs w:val="22"/>
        </w:rPr>
        <w:t>1.3 Védőnők</w:t>
      </w:r>
    </w:p>
    <w:p w:rsidR="009C6656" w:rsidRDefault="009C6656" w:rsidP="009C6656">
      <w:pPr>
        <w:jc w:val="both"/>
        <w:rPr>
          <w:sz w:val="22"/>
          <w:szCs w:val="22"/>
        </w:rPr>
      </w:pPr>
      <w:r w:rsidRPr="009C6656">
        <w:rPr>
          <w:sz w:val="22"/>
          <w:szCs w:val="22"/>
        </w:rPr>
        <w:t>1.4 Központi orvosi ügyelet</w:t>
      </w:r>
    </w:p>
    <w:p w:rsidR="008530D5" w:rsidRPr="009C6656" w:rsidRDefault="008530D5" w:rsidP="009C6656">
      <w:pPr>
        <w:jc w:val="both"/>
        <w:rPr>
          <w:sz w:val="22"/>
          <w:szCs w:val="22"/>
        </w:rPr>
      </w:pPr>
    </w:p>
    <w:p w:rsidR="009C6656" w:rsidRPr="009C6656" w:rsidRDefault="009C6656" w:rsidP="00DC4BB5">
      <w:pPr>
        <w:numPr>
          <w:ilvl w:val="0"/>
          <w:numId w:val="15"/>
        </w:numPr>
        <w:contextualSpacing/>
        <w:jc w:val="both"/>
        <w:rPr>
          <w:b/>
          <w:i/>
          <w:sz w:val="22"/>
          <w:szCs w:val="22"/>
        </w:rPr>
      </w:pPr>
      <w:r w:rsidRPr="009C6656">
        <w:rPr>
          <w:b/>
          <w:i/>
          <w:sz w:val="22"/>
          <w:szCs w:val="22"/>
        </w:rPr>
        <w:lastRenderedPageBreak/>
        <w:t>Szakellátások:</w:t>
      </w:r>
    </w:p>
    <w:p w:rsidR="009C6656" w:rsidRPr="009C6656" w:rsidRDefault="009C6656" w:rsidP="009C6656">
      <w:pPr>
        <w:jc w:val="both"/>
        <w:rPr>
          <w:sz w:val="22"/>
          <w:szCs w:val="22"/>
        </w:rPr>
      </w:pPr>
      <w:r w:rsidRPr="009C6656">
        <w:rPr>
          <w:sz w:val="22"/>
          <w:szCs w:val="22"/>
        </w:rPr>
        <w:t xml:space="preserve">2.1. </w:t>
      </w:r>
      <w:proofErr w:type="spellStart"/>
      <w:r w:rsidRPr="009C6656">
        <w:rPr>
          <w:sz w:val="22"/>
          <w:szCs w:val="22"/>
        </w:rPr>
        <w:t>Járóbeteg</w:t>
      </w:r>
      <w:proofErr w:type="spellEnd"/>
      <w:r w:rsidRPr="009C6656">
        <w:rPr>
          <w:sz w:val="22"/>
          <w:szCs w:val="22"/>
        </w:rPr>
        <w:t xml:space="preserve"> szakellátás</w:t>
      </w:r>
    </w:p>
    <w:p w:rsidR="009C6656" w:rsidRPr="009C6656" w:rsidRDefault="009C6656" w:rsidP="009C6656">
      <w:pPr>
        <w:jc w:val="both"/>
        <w:rPr>
          <w:sz w:val="22"/>
          <w:szCs w:val="22"/>
        </w:rPr>
      </w:pPr>
      <w:r w:rsidRPr="009C6656">
        <w:rPr>
          <w:sz w:val="22"/>
          <w:szCs w:val="22"/>
        </w:rPr>
        <w:t>2.2. Mozgás rehabilitáció</w:t>
      </w:r>
    </w:p>
    <w:p w:rsidR="009C6656" w:rsidRPr="009C6656" w:rsidRDefault="009C6656" w:rsidP="00DC4BB5">
      <w:pPr>
        <w:numPr>
          <w:ilvl w:val="0"/>
          <w:numId w:val="15"/>
        </w:numPr>
        <w:contextualSpacing/>
        <w:jc w:val="both"/>
        <w:rPr>
          <w:b/>
          <w:i/>
          <w:sz w:val="22"/>
          <w:szCs w:val="22"/>
        </w:rPr>
      </w:pPr>
      <w:r w:rsidRPr="009C6656">
        <w:rPr>
          <w:b/>
          <w:i/>
          <w:sz w:val="22"/>
          <w:szCs w:val="22"/>
        </w:rPr>
        <w:t>Gyógyszertárak -</w:t>
      </w:r>
      <w:r w:rsidRPr="009C6656">
        <w:rPr>
          <w:sz w:val="22"/>
          <w:szCs w:val="22"/>
        </w:rPr>
        <w:t xml:space="preserve"> </w:t>
      </w:r>
      <w:r w:rsidRPr="009C6656">
        <w:rPr>
          <w:i/>
          <w:sz w:val="22"/>
          <w:szCs w:val="22"/>
        </w:rPr>
        <w:t>magángyógyszertárak</w:t>
      </w:r>
    </w:p>
    <w:p w:rsidR="009C6656" w:rsidRPr="009C6656" w:rsidRDefault="009C6656" w:rsidP="00DC4BB5">
      <w:pPr>
        <w:numPr>
          <w:ilvl w:val="0"/>
          <w:numId w:val="15"/>
        </w:numPr>
        <w:contextualSpacing/>
        <w:jc w:val="both"/>
        <w:rPr>
          <w:b/>
          <w:i/>
          <w:sz w:val="22"/>
          <w:szCs w:val="22"/>
        </w:rPr>
      </w:pPr>
      <w:r w:rsidRPr="009C6656">
        <w:rPr>
          <w:b/>
          <w:i/>
          <w:sz w:val="22"/>
          <w:szCs w:val="22"/>
        </w:rPr>
        <w:t>Mentés- Állami feladat</w:t>
      </w:r>
    </w:p>
    <w:p w:rsidR="0048159B" w:rsidRDefault="009C6656" w:rsidP="00F052B4">
      <w:pPr>
        <w:pStyle w:val="Listaszerbekezds"/>
        <w:numPr>
          <w:ilvl w:val="0"/>
          <w:numId w:val="15"/>
        </w:numPr>
        <w:spacing w:after="0" w:line="240" w:lineRule="auto"/>
        <w:jc w:val="both"/>
        <w:rPr>
          <w:rFonts w:ascii="Times New Roman" w:eastAsia="Times New Roman" w:hAnsi="Times New Roman"/>
          <w:i/>
          <w:lang w:eastAsia="hu-HU"/>
        </w:rPr>
      </w:pPr>
      <w:r w:rsidRPr="009C6656">
        <w:rPr>
          <w:rFonts w:ascii="Times New Roman" w:eastAsia="Times New Roman" w:hAnsi="Times New Roman"/>
          <w:b/>
          <w:i/>
          <w:lang w:eastAsia="hu-HU"/>
        </w:rPr>
        <w:t xml:space="preserve">Otthoni szakápolás, </w:t>
      </w:r>
      <w:r w:rsidRPr="009C6656">
        <w:rPr>
          <w:rFonts w:ascii="Times New Roman" w:eastAsia="Times New Roman" w:hAnsi="Times New Roman"/>
          <w:i/>
          <w:lang w:eastAsia="hu-HU"/>
        </w:rPr>
        <w:t>társasági vállalkozás működtetésében</w:t>
      </w:r>
    </w:p>
    <w:p w:rsidR="00F052B4" w:rsidRPr="00F052B4" w:rsidRDefault="00F052B4" w:rsidP="00F052B4">
      <w:pPr>
        <w:pStyle w:val="Listaszerbekezds"/>
        <w:spacing w:after="0" w:line="240" w:lineRule="auto"/>
        <w:jc w:val="both"/>
        <w:rPr>
          <w:rFonts w:ascii="Times New Roman" w:eastAsia="Times New Roman" w:hAnsi="Times New Roman"/>
          <w:i/>
          <w:lang w:eastAsia="hu-HU"/>
        </w:rPr>
      </w:pPr>
    </w:p>
    <w:p w:rsidR="009C6656" w:rsidRPr="009C6656" w:rsidRDefault="009C6656" w:rsidP="007379B6">
      <w:pPr>
        <w:pStyle w:val="Listaszerbekezds"/>
        <w:spacing w:after="0" w:line="240" w:lineRule="auto"/>
        <w:ind w:left="0"/>
        <w:jc w:val="both"/>
        <w:rPr>
          <w:rFonts w:ascii="Times New Roman" w:eastAsia="Times New Roman" w:hAnsi="Times New Roman"/>
          <w:b/>
          <w:i/>
          <w:lang w:eastAsia="hu-HU"/>
        </w:rPr>
      </w:pPr>
      <w:r w:rsidRPr="009C6656">
        <w:rPr>
          <w:rFonts w:ascii="Times New Roman" w:eastAsia="Times New Roman" w:hAnsi="Times New Roman"/>
          <w:b/>
          <w:i/>
          <w:lang w:eastAsia="hu-HU"/>
        </w:rPr>
        <w:t>Feladatellátás:</w:t>
      </w:r>
    </w:p>
    <w:p w:rsidR="00C22477" w:rsidRDefault="00C22477" w:rsidP="00D974E6">
      <w:pPr>
        <w:jc w:val="both"/>
        <w:rPr>
          <w:b/>
          <w:sz w:val="22"/>
          <w:szCs w:val="22"/>
        </w:rPr>
      </w:pPr>
    </w:p>
    <w:p w:rsidR="009C6656" w:rsidRPr="00C22477" w:rsidRDefault="00D974E6" w:rsidP="00D974E6">
      <w:pPr>
        <w:jc w:val="both"/>
        <w:rPr>
          <w:b/>
          <w:sz w:val="22"/>
          <w:szCs w:val="22"/>
        </w:rPr>
      </w:pPr>
      <w:r w:rsidRPr="00C22477">
        <w:rPr>
          <w:b/>
          <w:sz w:val="22"/>
          <w:szCs w:val="22"/>
        </w:rPr>
        <w:t xml:space="preserve">1.) </w:t>
      </w:r>
      <w:r w:rsidR="009C6656" w:rsidRPr="00C22477">
        <w:rPr>
          <w:b/>
          <w:sz w:val="22"/>
          <w:szCs w:val="22"/>
        </w:rPr>
        <w:t xml:space="preserve">Egészségügyi alapellátás </w:t>
      </w:r>
    </w:p>
    <w:p w:rsidR="00D974E6" w:rsidRPr="009C6656" w:rsidRDefault="00D974E6" w:rsidP="00D974E6">
      <w:pPr>
        <w:jc w:val="both"/>
        <w:rPr>
          <w:sz w:val="22"/>
          <w:szCs w:val="22"/>
        </w:rPr>
      </w:pPr>
      <w:r w:rsidRPr="009C6656">
        <w:rPr>
          <w:i/>
          <w:sz w:val="22"/>
          <w:szCs w:val="22"/>
        </w:rPr>
        <w:t>Az</w:t>
      </w:r>
      <w:r w:rsidRPr="009C6656">
        <w:rPr>
          <w:b/>
          <w:i/>
          <w:sz w:val="22"/>
          <w:szCs w:val="22"/>
        </w:rPr>
        <w:t xml:space="preserve"> egészségügyi alapellátás</w:t>
      </w:r>
      <w:r w:rsidRPr="009C6656">
        <w:rPr>
          <w:sz w:val="22"/>
          <w:szCs w:val="22"/>
        </w:rPr>
        <w:t xml:space="preserve">ban a felnőtt és gyermek háziorvosok és a fogorvosok magánpraxis formájában működtetik a feladatellátást. </w:t>
      </w:r>
      <w:r>
        <w:rPr>
          <w:sz w:val="22"/>
          <w:szCs w:val="22"/>
        </w:rPr>
        <w:t>1 felnőtt háziorvosi körzet 2019. júniustól visszakerült Csongrád Város Önkormányzata fenntartásába. A működtetők k</w:t>
      </w:r>
      <w:r w:rsidRPr="009C6656">
        <w:rPr>
          <w:sz w:val="22"/>
          <w:szCs w:val="22"/>
        </w:rPr>
        <w:t xml:space="preserve">özvetlen finanszírozási szerződésben állnak a Nemzeti Egészségbiztosítási Alapkezelővel (továbbiakban NEAK.) </w:t>
      </w:r>
    </w:p>
    <w:p w:rsidR="00D974E6" w:rsidRPr="009C6656" w:rsidRDefault="00D974E6" w:rsidP="00D974E6">
      <w:pPr>
        <w:jc w:val="both"/>
        <w:rPr>
          <w:sz w:val="22"/>
          <w:szCs w:val="22"/>
        </w:rPr>
      </w:pPr>
      <w:r w:rsidRPr="009C6656">
        <w:rPr>
          <w:sz w:val="22"/>
          <w:szCs w:val="22"/>
        </w:rPr>
        <w:t>Az alapellátási munkát, beleértve a védőnők feladatellátását is körzetekre osztva, a körzetek által összefogott utcanevek alapján végzik. A körzethatárokat Csongrád Városi Önkormányzat Képviselő- testülete által megalkotott rendelet szabályozza.</w:t>
      </w:r>
    </w:p>
    <w:p w:rsidR="00D974E6" w:rsidRPr="009C6656" w:rsidRDefault="00D974E6" w:rsidP="00D974E6">
      <w:pPr>
        <w:jc w:val="both"/>
        <w:rPr>
          <w:sz w:val="22"/>
          <w:szCs w:val="22"/>
        </w:rPr>
      </w:pPr>
      <w:r w:rsidRPr="009C6656">
        <w:rPr>
          <w:sz w:val="22"/>
          <w:szCs w:val="22"/>
        </w:rPr>
        <w:t>A finanszírozáshoz évente szükséges az aktualizált lakosságszámot megküldeni a NEAK. részére.</w:t>
      </w:r>
    </w:p>
    <w:p w:rsidR="00D974E6" w:rsidRPr="009C6656" w:rsidRDefault="00D974E6" w:rsidP="00D974E6">
      <w:pPr>
        <w:jc w:val="both"/>
        <w:rPr>
          <w:sz w:val="22"/>
          <w:szCs w:val="22"/>
        </w:rPr>
      </w:pPr>
      <w:r w:rsidRPr="009C6656">
        <w:rPr>
          <w:sz w:val="22"/>
          <w:szCs w:val="22"/>
        </w:rPr>
        <w:t>Az önkormányzat felelősséggel tartozik az egészségügyi alapellátás folyamatos működtetéséért, az ellátást veszélyeztető problémák megszűntetéséért.</w:t>
      </w:r>
    </w:p>
    <w:p w:rsidR="00D974E6" w:rsidRPr="009C6656" w:rsidRDefault="00D974E6" w:rsidP="00D974E6">
      <w:pPr>
        <w:jc w:val="both"/>
        <w:rPr>
          <w:sz w:val="22"/>
          <w:szCs w:val="22"/>
        </w:rPr>
      </w:pPr>
      <w:r w:rsidRPr="009C6656">
        <w:rPr>
          <w:sz w:val="22"/>
          <w:szCs w:val="22"/>
        </w:rPr>
        <w:t>Az önkormányzat gondoskodik az egészségügyi alapellátásnak helyet adó ingatlanok és tárgyi feltételek biztosításáról, valamint a kötelező feladatellátás megtartása érdekében a kiegészítő finanszírozásról.</w:t>
      </w:r>
    </w:p>
    <w:p w:rsidR="00D974E6" w:rsidRDefault="00D974E6" w:rsidP="00D974E6">
      <w:pPr>
        <w:jc w:val="both"/>
        <w:rPr>
          <w:sz w:val="22"/>
          <w:szCs w:val="22"/>
        </w:rPr>
      </w:pPr>
      <w:r w:rsidRPr="009C6656">
        <w:rPr>
          <w:sz w:val="22"/>
          <w:szCs w:val="22"/>
        </w:rPr>
        <w:t xml:space="preserve">Csongrád város lakosságának egészségügyi ellátása kiemelten fontos szerepet tölt be a város </w:t>
      </w:r>
      <w:r>
        <w:rPr>
          <w:sz w:val="22"/>
          <w:szCs w:val="22"/>
        </w:rPr>
        <w:t>vezetésének célkitűzései között.</w:t>
      </w:r>
    </w:p>
    <w:p w:rsidR="00D974E6" w:rsidRDefault="00D974E6" w:rsidP="00D974E6">
      <w:pPr>
        <w:jc w:val="both"/>
        <w:rPr>
          <w:sz w:val="22"/>
          <w:szCs w:val="22"/>
        </w:rPr>
      </w:pPr>
      <w:r w:rsidRPr="009C6656">
        <w:rPr>
          <w:sz w:val="22"/>
          <w:szCs w:val="22"/>
        </w:rPr>
        <w:t xml:space="preserve">Városunkban </w:t>
      </w:r>
      <w:r w:rsidRPr="009C6656">
        <w:rPr>
          <w:b/>
          <w:i/>
          <w:sz w:val="22"/>
          <w:szCs w:val="22"/>
        </w:rPr>
        <w:t>kilenc felnőtt háziorvosi praxis</w:t>
      </w:r>
      <w:r w:rsidRPr="009C6656">
        <w:rPr>
          <w:sz w:val="22"/>
          <w:szCs w:val="22"/>
        </w:rPr>
        <w:t xml:space="preserve">, </w:t>
      </w:r>
      <w:r w:rsidRPr="009C6656">
        <w:rPr>
          <w:b/>
          <w:i/>
          <w:sz w:val="22"/>
          <w:szCs w:val="22"/>
        </w:rPr>
        <w:t>három gyermek háziorvosi praxis</w:t>
      </w:r>
      <w:r w:rsidRPr="009C6656">
        <w:rPr>
          <w:sz w:val="22"/>
          <w:szCs w:val="22"/>
        </w:rPr>
        <w:t xml:space="preserve">, </w:t>
      </w:r>
      <w:r w:rsidRPr="009C6656">
        <w:rPr>
          <w:b/>
          <w:i/>
          <w:sz w:val="22"/>
          <w:szCs w:val="22"/>
        </w:rPr>
        <w:t xml:space="preserve">négy felnőtt fogszakorvos, egy gyermekfogászat, - iskola- ifjúsági fogászati ellátás </w:t>
      </w:r>
      <w:r w:rsidRPr="009C6656">
        <w:rPr>
          <w:sz w:val="22"/>
          <w:szCs w:val="22"/>
        </w:rPr>
        <w:t xml:space="preserve">működik. Az </w:t>
      </w:r>
      <w:r w:rsidRPr="009C6656">
        <w:rPr>
          <w:b/>
          <w:i/>
          <w:sz w:val="22"/>
          <w:szCs w:val="22"/>
        </w:rPr>
        <w:t>iskola egészségügy</w:t>
      </w:r>
      <w:r w:rsidRPr="009C6656">
        <w:rPr>
          <w:sz w:val="22"/>
          <w:szCs w:val="22"/>
        </w:rPr>
        <w:t xml:space="preserve">i munkát </w:t>
      </w:r>
      <w:r w:rsidRPr="009C6656">
        <w:rPr>
          <w:b/>
          <w:i/>
          <w:sz w:val="22"/>
          <w:szCs w:val="22"/>
        </w:rPr>
        <w:t>gyermek háziorvos</w:t>
      </w:r>
      <w:r w:rsidRPr="009C6656">
        <w:rPr>
          <w:sz w:val="22"/>
          <w:szCs w:val="22"/>
        </w:rPr>
        <w:t xml:space="preserve"> látja el finanszírozási szerződés meglétével.</w:t>
      </w:r>
    </w:p>
    <w:p w:rsidR="00D974E6" w:rsidRPr="009C6656" w:rsidRDefault="00D974E6" w:rsidP="00D974E6">
      <w:pPr>
        <w:jc w:val="both"/>
        <w:rPr>
          <w:sz w:val="22"/>
          <w:szCs w:val="22"/>
        </w:rPr>
      </w:pPr>
      <w:r w:rsidRPr="009C6656">
        <w:rPr>
          <w:sz w:val="22"/>
          <w:szCs w:val="22"/>
        </w:rPr>
        <w:t xml:space="preserve">A </w:t>
      </w:r>
      <w:r w:rsidRPr="009C6656">
        <w:rPr>
          <w:b/>
          <w:i/>
          <w:sz w:val="22"/>
          <w:szCs w:val="22"/>
        </w:rPr>
        <w:t>Dr. Szarka Ödön Egyesített Egészségügyi és Szociális Intézmény (</w:t>
      </w:r>
      <w:r w:rsidRPr="009C6656">
        <w:rPr>
          <w:sz w:val="22"/>
          <w:szCs w:val="22"/>
        </w:rPr>
        <w:t xml:space="preserve">6640. Csongrád Gyöngyvirág u 5.) – továbbiakban: Intézmény - mint önkormányzati intézmény összefogja az egészségügyi alapellátások közül a védőnői szolgálat, a központi orvosi ügyelet működtetését. </w:t>
      </w:r>
    </w:p>
    <w:p w:rsidR="00D974E6" w:rsidRPr="009C6656" w:rsidRDefault="00D974E6" w:rsidP="00D974E6">
      <w:pPr>
        <w:jc w:val="both"/>
        <w:rPr>
          <w:sz w:val="22"/>
          <w:szCs w:val="22"/>
        </w:rPr>
      </w:pPr>
      <w:r w:rsidRPr="009C6656">
        <w:rPr>
          <w:sz w:val="22"/>
          <w:szCs w:val="22"/>
        </w:rPr>
        <w:t xml:space="preserve">Fent nevezett intézmény részeként, de önálló szakmai egységként működik a </w:t>
      </w:r>
      <w:r w:rsidRPr="009C6656">
        <w:rPr>
          <w:b/>
          <w:i/>
          <w:sz w:val="22"/>
          <w:szCs w:val="22"/>
        </w:rPr>
        <w:t>Védőnői Szolgálat</w:t>
      </w:r>
      <w:r w:rsidRPr="009C6656">
        <w:rPr>
          <w:sz w:val="22"/>
          <w:szCs w:val="22"/>
        </w:rPr>
        <w:t xml:space="preserve">. A feladatellátás az elmúlt évben kiterjesztésre került, Felgyő, és Tömörkény községek </w:t>
      </w:r>
      <w:r>
        <w:rPr>
          <w:sz w:val="22"/>
          <w:szCs w:val="22"/>
        </w:rPr>
        <w:t>közigazgatási területén</w:t>
      </w:r>
      <w:r w:rsidRPr="009C6656">
        <w:rPr>
          <w:sz w:val="22"/>
          <w:szCs w:val="22"/>
        </w:rPr>
        <w:t>. A védőnők a három településen a körzeti védőnői és az iskolavédőnői feladatellátást biztosítják jogszabály szerint.</w:t>
      </w:r>
    </w:p>
    <w:p w:rsidR="00D974E6" w:rsidRPr="009C6656" w:rsidRDefault="00D974E6" w:rsidP="00D974E6">
      <w:pPr>
        <w:jc w:val="both"/>
        <w:rPr>
          <w:sz w:val="22"/>
          <w:szCs w:val="22"/>
        </w:rPr>
      </w:pPr>
      <w:r w:rsidRPr="009C6656">
        <w:rPr>
          <w:sz w:val="22"/>
          <w:szCs w:val="22"/>
        </w:rPr>
        <w:t xml:space="preserve">Szintén az intézmény önálló szakmai egységeként működik a </w:t>
      </w:r>
      <w:r w:rsidRPr="009C6656">
        <w:rPr>
          <w:b/>
          <w:i/>
          <w:sz w:val="22"/>
          <w:szCs w:val="22"/>
        </w:rPr>
        <w:t xml:space="preserve">Központi Orvosi Ügyelet. </w:t>
      </w:r>
      <w:r w:rsidRPr="009C6656">
        <w:rPr>
          <w:sz w:val="22"/>
          <w:szCs w:val="22"/>
        </w:rPr>
        <w:t>A felnőtt háziorvosi ügyelet telephelye az Országos Mentőszolgálat telephelyén került kialakításra, Csongrád</w:t>
      </w:r>
      <w:r>
        <w:rPr>
          <w:sz w:val="22"/>
          <w:szCs w:val="22"/>
        </w:rPr>
        <w:t>,</w:t>
      </w:r>
      <w:r w:rsidRPr="009C6656">
        <w:rPr>
          <w:sz w:val="22"/>
          <w:szCs w:val="22"/>
        </w:rPr>
        <w:t xml:space="preserve"> József </w:t>
      </w:r>
      <w:proofErr w:type="gramStart"/>
      <w:r w:rsidRPr="009C6656">
        <w:rPr>
          <w:sz w:val="22"/>
          <w:szCs w:val="22"/>
        </w:rPr>
        <w:t>A</w:t>
      </w:r>
      <w:proofErr w:type="gramEnd"/>
      <w:r w:rsidRPr="009C6656">
        <w:rPr>
          <w:sz w:val="22"/>
          <w:szCs w:val="22"/>
        </w:rPr>
        <w:t xml:space="preserve">. </w:t>
      </w:r>
      <w:proofErr w:type="gramStart"/>
      <w:r w:rsidRPr="009C6656">
        <w:rPr>
          <w:sz w:val="22"/>
          <w:szCs w:val="22"/>
        </w:rPr>
        <w:t>u.</w:t>
      </w:r>
      <w:proofErr w:type="gramEnd"/>
      <w:r w:rsidRPr="009C6656">
        <w:rPr>
          <w:sz w:val="22"/>
          <w:szCs w:val="22"/>
        </w:rPr>
        <w:t xml:space="preserve"> 1.</w:t>
      </w:r>
      <w:r w:rsidR="00C22477">
        <w:rPr>
          <w:sz w:val="22"/>
          <w:szCs w:val="22"/>
        </w:rPr>
        <w:t xml:space="preserve"> </w:t>
      </w:r>
      <w:r w:rsidRPr="009C6656">
        <w:rPr>
          <w:sz w:val="22"/>
          <w:szCs w:val="22"/>
        </w:rPr>
        <w:t>sz.</w:t>
      </w:r>
      <w:r w:rsidR="00C22477">
        <w:rPr>
          <w:sz w:val="22"/>
          <w:szCs w:val="22"/>
        </w:rPr>
        <w:t xml:space="preserve"> </w:t>
      </w:r>
      <w:r w:rsidRPr="009C6656">
        <w:rPr>
          <w:sz w:val="22"/>
          <w:szCs w:val="22"/>
        </w:rPr>
        <w:t>alatt. Az orvosi ügyeleten a gyermekek sürgősségi ellátása is megvalósul. Az Országos Mentőszolgálat kizárólag mentési feladatokat végez állami fenntartásban. A két teljesen különálló egészségügyi szerveze</w:t>
      </w:r>
      <w:r>
        <w:rPr>
          <w:sz w:val="22"/>
          <w:szCs w:val="22"/>
        </w:rPr>
        <w:t>t egy helyen történő elhelyezése a sürgős betegellátás érdekében szakmailag indokolt.</w:t>
      </w:r>
    </w:p>
    <w:p w:rsidR="00D974E6" w:rsidRDefault="00D974E6" w:rsidP="00D974E6">
      <w:pPr>
        <w:jc w:val="both"/>
        <w:rPr>
          <w:b/>
        </w:rPr>
      </w:pPr>
    </w:p>
    <w:p w:rsidR="00D974E6" w:rsidRPr="00C22477" w:rsidRDefault="00D974E6" w:rsidP="00D974E6">
      <w:pPr>
        <w:jc w:val="both"/>
        <w:rPr>
          <w:b/>
          <w:sz w:val="22"/>
          <w:szCs w:val="22"/>
        </w:rPr>
      </w:pPr>
      <w:r w:rsidRPr="00C22477">
        <w:rPr>
          <w:b/>
          <w:sz w:val="22"/>
          <w:szCs w:val="22"/>
        </w:rPr>
        <w:t>2.) Egészségügyi szakellátások – járó-beteg szakellátás, mozgás rehabilitáció</w:t>
      </w:r>
    </w:p>
    <w:p w:rsidR="00D974E6" w:rsidRPr="009C6656" w:rsidRDefault="00D974E6" w:rsidP="00D974E6">
      <w:pPr>
        <w:jc w:val="both"/>
        <w:rPr>
          <w:sz w:val="22"/>
          <w:szCs w:val="22"/>
        </w:rPr>
      </w:pPr>
      <w:r w:rsidRPr="009C6656">
        <w:rPr>
          <w:sz w:val="22"/>
          <w:szCs w:val="22"/>
        </w:rPr>
        <w:t>Cson</w:t>
      </w:r>
      <w:r>
        <w:rPr>
          <w:sz w:val="22"/>
          <w:szCs w:val="22"/>
        </w:rPr>
        <w:t xml:space="preserve">grádi térségben a lakosság </w:t>
      </w:r>
      <w:proofErr w:type="spellStart"/>
      <w:r>
        <w:rPr>
          <w:sz w:val="22"/>
          <w:szCs w:val="22"/>
        </w:rPr>
        <w:t>járó</w:t>
      </w:r>
      <w:r w:rsidRPr="009C6656">
        <w:rPr>
          <w:sz w:val="22"/>
          <w:szCs w:val="22"/>
        </w:rPr>
        <w:t>beteg</w:t>
      </w:r>
      <w:proofErr w:type="spellEnd"/>
      <w:r w:rsidRPr="009C6656">
        <w:rPr>
          <w:sz w:val="22"/>
          <w:szCs w:val="22"/>
        </w:rPr>
        <w:t xml:space="preserve"> szakellátása a Rende</w:t>
      </w:r>
      <w:r>
        <w:rPr>
          <w:sz w:val="22"/>
          <w:szCs w:val="22"/>
        </w:rPr>
        <w:t>lőintézetben (Gyöngyvirág u. 5.</w:t>
      </w:r>
      <w:r w:rsidRPr="009C6656">
        <w:rPr>
          <w:sz w:val="22"/>
          <w:szCs w:val="22"/>
        </w:rPr>
        <w:t>)</w:t>
      </w:r>
      <w:r>
        <w:rPr>
          <w:sz w:val="22"/>
          <w:szCs w:val="22"/>
        </w:rPr>
        <w:t>,</w:t>
      </w:r>
      <w:r w:rsidRPr="009C6656">
        <w:rPr>
          <w:sz w:val="22"/>
          <w:szCs w:val="22"/>
        </w:rPr>
        <w:t xml:space="preserve"> a Reumatológiai és moz</w:t>
      </w:r>
      <w:r>
        <w:rPr>
          <w:sz w:val="22"/>
          <w:szCs w:val="22"/>
        </w:rPr>
        <w:t xml:space="preserve">gásszervi </w:t>
      </w:r>
      <w:proofErr w:type="spellStart"/>
      <w:r>
        <w:rPr>
          <w:sz w:val="22"/>
          <w:szCs w:val="22"/>
        </w:rPr>
        <w:t>Járóbeteg</w:t>
      </w:r>
      <w:proofErr w:type="spellEnd"/>
      <w:r>
        <w:rPr>
          <w:sz w:val="22"/>
          <w:szCs w:val="22"/>
        </w:rPr>
        <w:t xml:space="preserve"> Szakellátások, valamint a fizioterápia és a rehabilitáció (Síp u. 3.) valósul</w:t>
      </w:r>
      <w:r w:rsidRPr="009C6656">
        <w:rPr>
          <w:sz w:val="22"/>
          <w:szCs w:val="22"/>
        </w:rPr>
        <w:t xml:space="preserve"> meg.</w:t>
      </w:r>
    </w:p>
    <w:p w:rsidR="00D974E6" w:rsidRPr="009C6656" w:rsidRDefault="00D974E6" w:rsidP="00D974E6">
      <w:pPr>
        <w:jc w:val="both"/>
        <w:rPr>
          <w:sz w:val="22"/>
          <w:szCs w:val="22"/>
        </w:rPr>
      </w:pPr>
      <w:r>
        <w:rPr>
          <w:sz w:val="22"/>
          <w:szCs w:val="22"/>
        </w:rPr>
        <w:t>Az intézményben a NEAK</w:t>
      </w:r>
      <w:r w:rsidRPr="009C6656">
        <w:rPr>
          <w:sz w:val="22"/>
          <w:szCs w:val="22"/>
        </w:rPr>
        <w:t xml:space="preserve"> által finanszírozott </w:t>
      </w:r>
      <w:proofErr w:type="spellStart"/>
      <w:r w:rsidRPr="009C6656">
        <w:rPr>
          <w:sz w:val="22"/>
          <w:szCs w:val="22"/>
        </w:rPr>
        <w:t>járóbeteg</w:t>
      </w:r>
      <w:proofErr w:type="spellEnd"/>
      <w:r w:rsidRPr="009C6656">
        <w:rPr>
          <w:sz w:val="22"/>
          <w:szCs w:val="22"/>
        </w:rPr>
        <w:t xml:space="preserve"> szakrendelések működnek, területi ellátási kötelezettséggel.</w:t>
      </w:r>
    </w:p>
    <w:p w:rsidR="00D974E6" w:rsidRPr="009C6656" w:rsidRDefault="00D974E6" w:rsidP="00D974E6">
      <w:pPr>
        <w:jc w:val="both"/>
        <w:rPr>
          <w:sz w:val="22"/>
          <w:szCs w:val="22"/>
        </w:rPr>
      </w:pPr>
      <w:r w:rsidRPr="009C6656">
        <w:rPr>
          <w:b/>
          <w:bCs/>
          <w:sz w:val="22"/>
          <w:szCs w:val="22"/>
        </w:rPr>
        <w:t>Ellátási terület:</w:t>
      </w:r>
      <w:r w:rsidRPr="009C6656">
        <w:rPr>
          <w:sz w:val="22"/>
          <w:szCs w:val="22"/>
        </w:rPr>
        <w:t xml:space="preserve"> Csongrád, Csanytelek, Felgyő és Tömörkény közigazgatási területen élő lakosság.</w:t>
      </w:r>
    </w:p>
    <w:p w:rsidR="00D974E6" w:rsidRPr="009C6656" w:rsidRDefault="00D974E6" w:rsidP="00D974E6">
      <w:pPr>
        <w:jc w:val="both"/>
        <w:rPr>
          <w:sz w:val="22"/>
          <w:szCs w:val="22"/>
        </w:rPr>
      </w:pPr>
      <w:r w:rsidRPr="009C6656">
        <w:rPr>
          <w:sz w:val="22"/>
          <w:szCs w:val="22"/>
        </w:rPr>
        <w:t>A kötelező egészségbiztosítás terhére a magyar biztosítással (érvényes TAJ számmal) rendelkező betegek a jogszabályban meghatározott rendeléseket háziorvosi beutalóval vehetik igénybe.</w:t>
      </w:r>
    </w:p>
    <w:p w:rsidR="00D974E6" w:rsidRDefault="00D974E6" w:rsidP="00D974E6">
      <w:pPr>
        <w:jc w:val="both"/>
        <w:rPr>
          <w:sz w:val="22"/>
          <w:szCs w:val="22"/>
        </w:rPr>
      </w:pPr>
      <w:r w:rsidRPr="009C6656">
        <w:rPr>
          <w:sz w:val="22"/>
          <w:szCs w:val="22"/>
        </w:rPr>
        <w:t>A szakrendeléseken előjegyzési ren</w:t>
      </w:r>
      <w:r>
        <w:rPr>
          <w:sz w:val="22"/>
          <w:szCs w:val="22"/>
        </w:rPr>
        <w:t>dszer</w:t>
      </w:r>
      <w:r w:rsidRPr="009C6656">
        <w:rPr>
          <w:sz w:val="22"/>
          <w:szCs w:val="22"/>
        </w:rPr>
        <w:t xml:space="preserve"> működik, ezért a tervezhető ellátásokra előzetes időpont egyeztetés szükséges. Sürgős esetekben a soronkívüliség biztosított minden megjelenő beteg számára.</w:t>
      </w:r>
    </w:p>
    <w:p w:rsidR="00C22477" w:rsidRDefault="00C22477" w:rsidP="00D974E6">
      <w:pPr>
        <w:jc w:val="both"/>
        <w:outlineLvl w:val="4"/>
        <w:rPr>
          <w:b/>
          <w:bCs/>
          <w:sz w:val="22"/>
          <w:szCs w:val="22"/>
        </w:rPr>
      </w:pPr>
    </w:p>
    <w:p w:rsidR="00D974E6" w:rsidRPr="00C22477" w:rsidRDefault="00D974E6" w:rsidP="00D974E6">
      <w:pPr>
        <w:jc w:val="both"/>
        <w:outlineLvl w:val="4"/>
        <w:rPr>
          <w:b/>
          <w:bCs/>
          <w:sz w:val="22"/>
          <w:szCs w:val="22"/>
        </w:rPr>
      </w:pPr>
      <w:r w:rsidRPr="00C22477">
        <w:rPr>
          <w:b/>
          <w:bCs/>
          <w:sz w:val="22"/>
          <w:szCs w:val="22"/>
        </w:rPr>
        <w:t>3.) Gyógyszertárak</w:t>
      </w:r>
    </w:p>
    <w:p w:rsidR="00D974E6" w:rsidRPr="009C6656" w:rsidRDefault="00D974E6" w:rsidP="00D974E6">
      <w:pPr>
        <w:jc w:val="both"/>
        <w:rPr>
          <w:sz w:val="22"/>
          <w:szCs w:val="22"/>
        </w:rPr>
      </w:pPr>
      <w:r w:rsidRPr="009C6656">
        <w:rPr>
          <w:sz w:val="22"/>
          <w:szCs w:val="22"/>
        </w:rPr>
        <w:t>A gyógyszertárak egészségügyi intézmények, amelyek közforgalmú gyógyszertár formában működnek.</w:t>
      </w:r>
    </w:p>
    <w:p w:rsidR="00D974E6" w:rsidRDefault="00D974E6" w:rsidP="00D974E6">
      <w:pPr>
        <w:jc w:val="both"/>
        <w:rPr>
          <w:sz w:val="22"/>
          <w:szCs w:val="22"/>
        </w:rPr>
      </w:pPr>
      <w:r w:rsidRPr="009C6656">
        <w:rPr>
          <w:sz w:val="22"/>
          <w:szCs w:val="22"/>
        </w:rPr>
        <w:t>A gyógyszertári ügyelet éjszakai gyógyszerkiadása behíváson alapul, és szorosan együttműködik a központi orvosi ügyelettel. A gyógyszertárak kötelesek a betegek tájékoztatását szolgáló táblákat, telefonszámokat, jól látható helyen kifüggeszteni a zavartalan betegellátás érdekében.</w:t>
      </w:r>
    </w:p>
    <w:p w:rsidR="008530D5" w:rsidRPr="009C6656" w:rsidRDefault="008530D5" w:rsidP="00D974E6">
      <w:pPr>
        <w:jc w:val="both"/>
        <w:rPr>
          <w:sz w:val="22"/>
          <w:szCs w:val="22"/>
        </w:rPr>
      </w:pPr>
    </w:p>
    <w:p w:rsidR="00D974E6" w:rsidRPr="009C6656" w:rsidRDefault="00D974E6" w:rsidP="00D974E6">
      <w:pPr>
        <w:jc w:val="both"/>
        <w:rPr>
          <w:b/>
          <w:i/>
          <w:sz w:val="22"/>
          <w:szCs w:val="22"/>
        </w:rPr>
      </w:pPr>
      <w:r w:rsidRPr="009C6656">
        <w:rPr>
          <w:b/>
          <w:i/>
          <w:sz w:val="22"/>
          <w:szCs w:val="22"/>
        </w:rPr>
        <w:lastRenderedPageBreak/>
        <w:t>Gyógyszertáraink:</w:t>
      </w:r>
    </w:p>
    <w:p w:rsidR="00D974E6" w:rsidRPr="009C6656" w:rsidRDefault="00D974E6" w:rsidP="00D974E6">
      <w:pPr>
        <w:pStyle w:val="Nincstrkz"/>
        <w:rPr>
          <w:rFonts w:ascii="Times New Roman" w:hAnsi="Times New Roman"/>
          <w:lang w:eastAsia="hu-HU"/>
        </w:rPr>
      </w:pPr>
      <w:r w:rsidRPr="009C6656">
        <w:rPr>
          <w:rFonts w:ascii="Times New Roman" w:hAnsi="Times New Roman"/>
          <w:lang w:eastAsia="hu-HU"/>
        </w:rPr>
        <w:t xml:space="preserve">Központi Gyógyszertár </w:t>
      </w:r>
      <w:r>
        <w:rPr>
          <w:rFonts w:ascii="Times New Roman" w:hAnsi="Times New Roman"/>
          <w:lang w:eastAsia="hu-HU"/>
        </w:rPr>
        <w:t>6640 Csongrád,</w:t>
      </w:r>
      <w:r w:rsidR="000729FC">
        <w:rPr>
          <w:rFonts w:ascii="Times New Roman" w:hAnsi="Times New Roman"/>
          <w:lang w:eastAsia="hu-HU"/>
        </w:rPr>
        <w:t xml:space="preserve"> Fő utca 2-</w:t>
      </w:r>
      <w:r w:rsidRPr="009C6656">
        <w:rPr>
          <w:rFonts w:ascii="Times New Roman" w:hAnsi="Times New Roman"/>
          <w:lang w:eastAsia="hu-HU"/>
        </w:rPr>
        <w:t xml:space="preserve">4. </w:t>
      </w:r>
    </w:p>
    <w:p w:rsidR="00D974E6" w:rsidRPr="009C6656" w:rsidRDefault="00D974E6" w:rsidP="00D974E6">
      <w:pPr>
        <w:pStyle w:val="Nincstrkz"/>
        <w:rPr>
          <w:rFonts w:ascii="Times New Roman" w:hAnsi="Times New Roman"/>
          <w:lang w:eastAsia="hu-HU"/>
        </w:rPr>
      </w:pPr>
      <w:proofErr w:type="spellStart"/>
      <w:r w:rsidRPr="009C6656">
        <w:rPr>
          <w:rFonts w:ascii="Times New Roman" w:hAnsi="Times New Roman"/>
          <w:lang w:eastAsia="hu-HU"/>
        </w:rPr>
        <w:t>Kabay</w:t>
      </w:r>
      <w:proofErr w:type="spellEnd"/>
      <w:r w:rsidRPr="009C6656">
        <w:rPr>
          <w:rFonts w:ascii="Times New Roman" w:hAnsi="Times New Roman"/>
          <w:lang w:eastAsia="hu-HU"/>
        </w:rPr>
        <w:t xml:space="preserve"> Gyógyszertár </w:t>
      </w:r>
      <w:r>
        <w:rPr>
          <w:rFonts w:ascii="Times New Roman" w:hAnsi="Times New Roman"/>
          <w:lang w:eastAsia="hu-HU"/>
        </w:rPr>
        <w:t>6640 Csongrád,</w:t>
      </w:r>
      <w:r w:rsidRPr="009C6656">
        <w:rPr>
          <w:rFonts w:ascii="Times New Roman" w:hAnsi="Times New Roman"/>
          <w:lang w:eastAsia="hu-HU"/>
        </w:rPr>
        <w:t xml:space="preserve"> Fő utca 40. </w:t>
      </w:r>
    </w:p>
    <w:p w:rsidR="00D974E6" w:rsidRPr="009C6656" w:rsidRDefault="00D974E6" w:rsidP="00D974E6">
      <w:pPr>
        <w:pStyle w:val="Nincstrkz"/>
        <w:rPr>
          <w:rFonts w:ascii="Times New Roman" w:hAnsi="Times New Roman"/>
          <w:lang w:eastAsia="hu-HU"/>
        </w:rPr>
      </w:pPr>
      <w:r w:rsidRPr="009C6656">
        <w:rPr>
          <w:rFonts w:ascii="Times New Roman" w:hAnsi="Times New Roman"/>
          <w:lang w:eastAsia="hu-HU"/>
        </w:rPr>
        <w:t xml:space="preserve">Erzsébet Patika </w:t>
      </w:r>
      <w:r>
        <w:rPr>
          <w:rFonts w:ascii="Times New Roman" w:hAnsi="Times New Roman"/>
          <w:lang w:eastAsia="hu-HU"/>
        </w:rPr>
        <w:t xml:space="preserve">6640 Csongrád, </w:t>
      </w:r>
      <w:r w:rsidRPr="009C6656">
        <w:rPr>
          <w:rFonts w:ascii="Times New Roman" w:hAnsi="Times New Roman"/>
          <w:lang w:eastAsia="hu-HU"/>
        </w:rPr>
        <w:t xml:space="preserve">Muskátli utca 33. </w:t>
      </w:r>
    </w:p>
    <w:p w:rsidR="00D974E6" w:rsidRPr="009C6656" w:rsidRDefault="00D974E6" w:rsidP="00D974E6">
      <w:pPr>
        <w:pStyle w:val="Nincstrkz"/>
        <w:rPr>
          <w:rFonts w:ascii="Times New Roman" w:hAnsi="Times New Roman"/>
          <w:lang w:eastAsia="hu-HU"/>
        </w:rPr>
      </w:pPr>
      <w:proofErr w:type="spellStart"/>
      <w:r w:rsidRPr="009C6656">
        <w:rPr>
          <w:rFonts w:ascii="Times New Roman" w:hAnsi="Times New Roman"/>
          <w:lang w:eastAsia="hu-HU"/>
        </w:rPr>
        <w:t>Jakabházy</w:t>
      </w:r>
      <w:proofErr w:type="spellEnd"/>
      <w:r w:rsidRPr="009C6656">
        <w:rPr>
          <w:rFonts w:ascii="Times New Roman" w:hAnsi="Times New Roman"/>
          <w:lang w:eastAsia="hu-HU"/>
        </w:rPr>
        <w:t xml:space="preserve"> Gyógyszertár</w:t>
      </w:r>
      <w:r>
        <w:rPr>
          <w:rFonts w:ascii="Times New Roman" w:hAnsi="Times New Roman"/>
          <w:lang w:eastAsia="hu-HU"/>
        </w:rPr>
        <w:t xml:space="preserve"> 6640 Csongrád, </w:t>
      </w:r>
      <w:r w:rsidRPr="009C6656">
        <w:rPr>
          <w:rFonts w:ascii="Times New Roman" w:hAnsi="Times New Roman"/>
          <w:lang w:eastAsia="hu-HU"/>
        </w:rPr>
        <w:t xml:space="preserve">Szőlőhegyi utca 19. </w:t>
      </w:r>
    </w:p>
    <w:p w:rsidR="00D974E6" w:rsidRPr="009C6656" w:rsidRDefault="00D974E6" w:rsidP="00D974E6">
      <w:pPr>
        <w:pStyle w:val="Nincstrkz"/>
        <w:rPr>
          <w:rFonts w:ascii="Times New Roman" w:hAnsi="Times New Roman"/>
          <w:lang w:eastAsia="hu-HU"/>
        </w:rPr>
      </w:pPr>
      <w:r>
        <w:rPr>
          <w:rFonts w:ascii="Times New Roman" w:hAnsi="Times New Roman"/>
          <w:lang w:eastAsia="hu-HU"/>
        </w:rPr>
        <w:t xml:space="preserve">6640 </w:t>
      </w:r>
      <w:r w:rsidRPr="009C6656">
        <w:rPr>
          <w:rFonts w:ascii="Times New Roman" w:hAnsi="Times New Roman"/>
          <w:lang w:eastAsia="hu-HU"/>
        </w:rPr>
        <w:t>Csongrád-Bokros</w:t>
      </w:r>
      <w:r>
        <w:rPr>
          <w:rFonts w:ascii="Times New Roman" w:hAnsi="Times New Roman"/>
          <w:lang w:eastAsia="hu-HU"/>
        </w:rPr>
        <w:t>,</w:t>
      </w:r>
      <w:r w:rsidRPr="009C6656">
        <w:rPr>
          <w:rFonts w:ascii="Times New Roman" w:hAnsi="Times New Roman"/>
          <w:lang w:eastAsia="hu-HU"/>
        </w:rPr>
        <w:t xml:space="preserve"> Hámán Kató </w:t>
      </w:r>
      <w:r w:rsidR="000729FC">
        <w:rPr>
          <w:rFonts w:ascii="Times New Roman" w:hAnsi="Times New Roman"/>
          <w:lang w:eastAsia="hu-HU"/>
        </w:rPr>
        <w:t xml:space="preserve">utca </w:t>
      </w:r>
      <w:r w:rsidRPr="009C6656">
        <w:rPr>
          <w:rFonts w:ascii="Times New Roman" w:hAnsi="Times New Roman"/>
          <w:lang w:eastAsia="hu-HU"/>
        </w:rPr>
        <w:t xml:space="preserve">1. </w:t>
      </w:r>
    </w:p>
    <w:p w:rsidR="00D974E6" w:rsidRDefault="00D974E6" w:rsidP="00D974E6">
      <w:pPr>
        <w:pStyle w:val="Nincstrkz"/>
        <w:rPr>
          <w:rFonts w:ascii="Times New Roman" w:hAnsi="Times New Roman"/>
          <w:lang w:eastAsia="hu-HU"/>
        </w:rPr>
      </w:pPr>
      <w:r w:rsidRPr="009C6656">
        <w:rPr>
          <w:rFonts w:ascii="Times New Roman" w:hAnsi="Times New Roman"/>
          <w:lang w:eastAsia="hu-HU"/>
        </w:rPr>
        <w:t>Pingvin Patika</w:t>
      </w:r>
      <w:r>
        <w:rPr>
          <w:rFonts w:ascii="Times New Roman" w:hAnsi="Times New Roman"/>
          <w:lang w:eastAsia="hu-HU"/>
        </w:rPr>
        <w:t xml:space="preserve"> 6640 Csongrád</w:t>
      </w:r>
      <w:r w:rsidR="005061D6">
        <w:rPr>
          <w:rFonts w:ascii="Times New Roman" w:hAnsi="Times New Roman"/>
          <w:lang w:eastAsia="hu-HU"/>
        </w:rPr>
        <w:t xml:space="preserve">, Dob utca </w:t>
      </w:r>
      <w:r w:rsidRPr="009C6656">
        <w:rPr>
          <w:rFonts w:ascii="Times New Roman" w:hAnsi="Times New Roman"/>
          <w:lang w:eastAsia="hu-HU"/>
        </w:rPr>
        <w:t>2.</w:t>
      </w:r>
    </w:p>
    <w:p w:rsidR="00D974E6" w:rsidRPr="009C6656" w:rsidRDefault="00D974E6" w:rsidP="00D974E6">
      <w:pPr>
        <w:pStyle w:val="Nincstrkz"/>
        <w:rPr>
          <w:rFonts w:ascii="Times New Roman" w:hAnsi="Times New Roman"/>
          <w:lang w:eastAsia="hu-HU"/>
        </w:rPr>
      </w:pPr>
    </w:p>
    <w:p w:rsidR="00D974E6" w:rsidRPr="00C22477" w:rsidRDefault="00D974E6" w:rsidP="00C22477">
      <w:pPr>
        <w:jc w:val="both"/>
        <w:outlineLvl w:val="4"/>
        <w:rPr>
          <w:b/>
          <w:bCs/>
          <w:sz w:val="22"/>
          <w:szCs w:val="22"/>
        </w:rPr>
      </w:pPr>
      <w:r w:rsidRPr="00C22477">
        <w:rPr>
          <w:b/>
          <w:bCs/>
          <w:sz w:val="22"/>
          <w:szCs w:val="22"/>
        </w:rPr>
        <w:t>4.) Mentés</w:t>
      </w:r>
    </w:p>
    <w:p w:rsidR="00D974E6" w:rsidRPr="009C6656" w:rsidRDefault="00D974E6" w:rsidP="00D974E6">
      <w:pPr>
        <w:jc w:val="both"/>
        <w:rPr>
          <w:sz w:val="22"/>
          <w:szCs w:val="22"/>
        </w:rPr>
      </w:pPr>
      <w:r w:rsidRPr="009C6656">
        <w:rPr>
          <w:b/>
          <w:bCs/>
          <w:sz w:val="22"/>
          <w:szCs w:val="22"/>
        </w:rPr>
        <w:t xml:space="preserve">Országos Mentőszolgálat Dél-alföldi Regionális Mentőszervezete: </w:t>
      </w:r>
      <w:r w:rsidRPr="009C6656">
        <w:rPr>
          <w:bCs/>
          <w:sz w:val="22"/>
          <w:szCs w:val="22"/>
        </w:rPr>
        <w:t xml:space="preserve">6640. Csongrád József </w:t>
      </w:r>
      <w:proofErr w:type="gramStart"/>
      <w:r w:rsidRPr="009C6656">
        <w:rPr>
          <w:bCs/>
          <w:sz w:val="22"/>
          <w:szCs w:val="22"/>
        </w:rPr>
        <w:t>A</w:t>
      </w:r>
      <w:proofErr w:type="gramEnd"/>
      <w:r w:rsidRPr="009C6656">
        <w:rPr>
          <w:bCs/>
          <w:sz w:val="22"/>
          <w:szCs w:val="22"/>
        </w:rPr>
        <w:t>.</w:t>
      </w:r>
      <w:r w:rsidR="00C22477">
        <w:rPr>
          <w:bCs/>
          <w:sz w:val="22"/>
          <w:szCs w:val="22"/>
        </w:rPr>
        <w:t xml:space="preserve"> </w:t>
      </w:r>
      <w:proofErr w:type="gramStart"/>
      <w:r w:rsidRPr="009C6656">
        <w:rPr>
          <w:bCs/>
          <w:sz w:val="22"/>
          <w:szCs w:val="22"/>
        </w:rPr>
        <w:t>u.</w:t>
      </w:r>
      <w:proofErr w:type="gramEnd"/>
      <w:r w:rsidR="00C22477">
        <w:rPr>
          <w:bCs/>
          <w:sz w:val="22"/>
          <w:szCs w:val="22"/>
        </w:rPr>
        <w:t xml:space="preserve"> </w:t>
      </w:r>
      <w:r w:rsidRPr="009C6656">
        <w:rPr>
          <w:bCs/>
          <w:sz w:val="22"/>
          <w:szCs w:val="22"/>
        </w:rPr>
        <w:t>1</w:t>
      </w:r>
      <w:r>
        <w:rPr>
          <w:bCs/>
          <w:sz w:val="22"/>
          <w:szCs w:val="22"/>
        </w:rPr>
        <w:t>.</w:t>
      </w:r>
      <w:r w:rsidRPr="009C6656">
        <w:rPr>
          <w:bCs/>
          <w:sz w:val="22"/>
          <w:szCs w:val="22"/>
        </w:rPr>
        <w:t>sz.</w:t>
      </w:r>
    </w:p>
    <w:p w:rsidR="00D974E6" w:rsidRDefault="00D974E6" w:rsidP="00D974E6">
      <w:pPr>
        <w:pStyle w:val="Listaszerbekezds"/>
        <w:spacing w:after="0" w:line="240" w:lineRule="auto"/>
        <w:ind w:left="0"/>
        <w:jc w:val="both"/>
        <w:rPr>
          <w:rFonts w:ascii="Times New Roman" w:eastAsia="Times New Roman" w:hAnsi="Times New Roman"/>
          <w:b/>
          <w:lang w:eastAsia="hu-HU"/>
        </w:rPr>
      </w:pPr>
    </w:p>
    <w:p w:rsidR="00D974E6" w:rsidRPr="00C22477" w:rsidRDefault="00D974E6" w:rsidP="005061D6">
      <w:pPr>
        <w:jc w:val="both"/>
        <w:rPr>
          <w:b/>
          <w:sz w:val="22"/>
          <w:szCs w:val="22"/>
        </w:rPr>
      </w:pPr>
      <w:r w:rsidRPr="00C22477">
        <w:rPr>
          <w:b/>
          <w:sz w:val="22"/>
          <w:szCs w:val="22"/>
        </w:rPr>
        <w:t>5.) Otthoni szakápolás</w:t>
      </w:r>
    </w:p>
    <w:p w:rsidR="00D974E6" w:rsidRPr="009C6656" w:rsidRDefault="00D974E6" w:rsidP="005061D6">
      <w:pPr>
        <w:jc w:val="both"/>
        <w:rPr>
          <w:sz w:val="22"/>
          <w:szCs w:val="22"/>
        </w:rPr>
      </w:pPr>
      <w:r w:rsidRPr="009C6656">
        <w:rPr>
          <w:sz w:val="22"/>
          <w:szCs w:val="22"/>
        </w:rPr>
        <w:t xml:space="preserve">A beteg otthoni környezetben, személyre szabottan, humánus és szakszerű ápolásban részesül háziorvosa vagy kezelőorvosa rendelésére, szakképzett ápoló segítségével. Az otthoni szakápolás akkor vehető igénybe, ha a beteg egészségi állapota komplex kórházi ápolást igényel, de azt helyettesíteni lehet az otthoni szakápolás körében nyújtható ellátásokból összeállított kezeléssel, amely lehet szakápolás és rehabilitációs tevékenység. </w:t>
      </w:r>
      <w:r w:rsidRPr="009C6656">
        <w:rPr>
          <w:sz w:val="22"/>
          <w:szCs w:val="22"/>
        </w:rPr>
        <w:br/>
        <w:t xml:space="preserve">A feladatellátás NEAK. által finanszírozott tevékenység, tehát a betegbiztosítással rendelkező beteg számára térítésmentes. </w:t>
      </w:r>
    </w:p>
    <w:p w:rsidR="00D974E6" w:rsidRPr="009C6656" w:rsidRDefault="00D974E6" w:rsidP="005061D6">
      <w:pPr>
        <w:jc w:val="both"/>
        <w:rPr>
          <w:sz w:val="22"/>
          <w:szCs w:val="22"/>
        </w:rPr>
      </w:pPr>
      <w:r w:rsidRPr="009C6656">
        <w:rPr>
          <w:sz w:val="22"/>
          <w:szCs w:val="22"/>
        </w:rPr>
        <w:t>Ellátási terület; Csongrád város, Csanytelek, Felgyő, Tömörkény községek közigazgatási területe.</w:t>
      </w:r>
    </w:p>
    <w:p w:rsidR="00A32E99" w:rsidRPr="009C6656" w:rsidRDefault="00A32E99" w:rsidP="009C6656">
      <w:pPr>
        <w:tabs>
          <w:tab w:val="left" w:pos="2520"/>
        </w:tabs>
        <w:rPr>
          <w:i/>
          <w:sz w:val="22"/>
          <w:szCs w:val="22"/>
          <w:u w:val="single"/>
        </w:rPr>
      </w:pPr>
    </w:p>
    <w:p w:rsidR="004B6D21" w:rsidRPr="009C6656" w:rsidRDefault="00411FDA" w:rsidP="00A43E09">
      <w:pPr>
        <w:jc w:val="both"/>
        <w:rPr>
          <w:b/>
          <w:sz w:val="22"/>
          <w:szCs w:val="22"/>
          <w:u w:val="single"/>
        </w:rPr>
      </w:pPr>
      <w:r>
        <w:rPr>
          <w:b/>
          <w:smallCaps/>
          <w:sz w:val="22"/>
          <w:szCs w:val="22"/>
          <w:u w:val="single"/>
        </w:rPr>
        <w:t>Csongrád Városi Önkormányzat</w:t>
      </w:r>
      <w:r w:rsidR="009C6656" w:rsidRPr="009C6656">
        <w:rPr>
          <w:b/>
          <w:smallCaps/>
          <w:sz w:val="22"/>
          <w:szCs w:val="22"/>
          <w:u w:val="single"/>
        </w:rPr>
        <w:t xml:space="preserve"> Homokhátság Gesztor Intézménye</w:t>
      </w:r>
      <w:r w:rsidR="004B6D21" w:rsidRPr="009C6656">
        <w:rPr>
          <w:b/>
          <w:sz w:val="22"/>
          <w:szCs w:val="22"/>
          <w:u w:val="single"/>
        </w:rPr>
        <w:t xml:space="preserve">: </w:t>
      </w:r>
    </w:p>
    <w:p w:rsidR="0039466F" w:rsidRDefault="00E17A5C" w:rsidP="0039466F">
      <w:pPr>
        <w:tabs>
          <w:tab w:val="left" w:pos="900"/>
          <w:tab w:val="right" w:pos="6840"/>
          <w:tab w:val="left" w:pos="7020"/>
          <w:tab w:val="right" w:pos="9540"/>
        </w:tabs>
        <w:jc w:val="both"/>
        <w:rPr>
          <w:iCs/>
          <w:sz w:val="22"/>
          <w:szCs w:val="22"/>
        </w:rPr>
      </w:pPr>
      <w:r>
        <w:rPr>
          <w:iCs/>
          <w:sz w:val="22"/>
          <w:szCs w:val="22"/>
        </w:rPr>
        <w:t xml:space="preserve">Az összkiadás </w:t>
      </w:r>
      <w:r w:rsidR="00205C40">
        <w:rPr>
          <w:sz w:val="22"/>
          <w:szCs w:val="22"/>
        </w:rPr>
        <w:t>90.180.839</w:t>
      </w:r>
      <w:r w:rsidR="00DF77B8">
        <w:rPr>
          <w:sz w:val="22"/>
          <w:szCs w:val="22"/>
        </w:rPr>
        <w:t>Ft</w:t>
      </w:r>
      <w:r w:rsidR="00222A12">
        <w:rPr>
          <w:iCs/>
          <w:sz w:val="22"/>
          <w:szCs w:val="22"/>
        </w:rPr>
        <w:t>,</w:t>
      </w:r>
      <w:r w:rsidR="00095297">
        <w:rPr>
          <w:iCs/>
          <w:sz w:val="22"/>
          <w:szCs w:val="22"/>
        </w:rPr>
        <w:t xml:space="preserve"> e</w:t>
      </w:r>
      <w:r w:rsidR="009C6656">
        <w:rPr>
          <w:iCs/>
          <w:sz w:val="22"/>
          <w:szCs w:val="22"/>
        </w:rPr>
        <w:t>bbő</w:t>
      </w:r>
      <w:r>
        <w:rPr>
          <w:iCs/>
          <w:sz w:val="22"/>
          <w:szCs w:val="22"/>
        </w:rPr>
        <w:t xml:space="preserve">l személyi juttatás </w:t>
      </w:r>
      <w:r w:rsidR="00205C40">
        <w:rPr>
          <w:sz w:val="22"/>
          <w:szCs w:val="22"/>
        </w:rPr>
        <w:t>1.646.105</w:t>
      </w:r>
      <w:r w:rsidR="00DF77B8">
        <w:rPr>
          <w:sz w:val="22"/>
          <w:szCs w:val="22"/>
        </w:rPr>
        <w:t>Ft</w:t>
      </w:r>
      <w:r>
        <w:rPr>
          <w:iCs/>
          <w:sz w:val="22"/>
          <w:szCs w:val="22"/>
        </w:rPr>
        <w:t xml:space="preserve">, járulék </w:t>
      </w:r>
      <w:r w:rsidR="00987A2F">
        <w:rPr>
          <w:sz w:val="22"/>
          <w:szCs w:val="22"/>
        </w:rPr>
        <w:t>307.219</w:t>
      </w:r>
      <w:r w:rsidR="00DF77B8">
        <w:rPr>
          <w:sz w:val="22"/>
          <w:szCs w:val="22"/>
        </w:rPr>
        <w:t>Ft</w:t>
      </w:r>
      <w:r w:rsidR="00095297">
        <w:rPr>
          <w:iCs/>
          <w:sz w:val="22"/>
          <w:szCs w:val="22"/>
        </w:rPr>
        <w:t>, mely kiadás</w:t>
      </w:r>
      <w:r w:rsidR="004B6D21" w:rsidRPr="004B6D21">
        <w:rPr>
          <w:iCs/>
          <w:sz w:val="22"/>
          <w:szCs w:val="22"/>
        </w:rPr>
        <w:t xml:space="preserve"> 1 fő részmunkaidős bérét és a szociális hozzájárulási adót ta</w:t>
      </w:r>
      <w:r w:rsidR="00095297">
        <w:rPr>
          <w:iCs/>
          <w:sz w:val="22"/>
          <w:szCs w:val="22"/>
        </w:rPr>
        <w:t>rtalmazza</w:t>
      </w:r>
      <w:r w:rsidR="00222A12">
        <w:rPr>
          <w:iCs/>
          <w:sz w:val="22"/>
          <w:szCs w:val="22"/>
        </w:rPr>
        <w:t>. Dologi kia</w:t>
      </w:r>
      <w:r w:rsidR="00F018E2">
        <w:rPr>
          <w:iCs/>
          <w:sz w:val="22"/>
          <w:szCs w:val="22"/>
        </w:rPr>
        <w:t xml:space="preserve">dás </w:t>
      </w:r>
      <w:r w:rsidR="00987A2F">
        <w:rPr>
          <w:sz w:val="22"/>
          <w:szCs w:val="22"/>
        </w:rPr>
        <w:t>88.227.515</w:t>
      </w:r>
      <w:r w:rsidR="00DF77B8">
        <w:rPr>
          <w:sz w:val="22"/>
          <w:szCs w:val="22"/>
        </w:rPr>
        <w:t>Ft</w:t>
      </w:r>
      <w:r w:rsidR="004B6D21" w:rsidRPr="004B6D21">
        <w:rPr>
          <w:iCs/>
          <w:sz w:val="22"/>
          <w:szCs w:val="22"/>
        </w:rPr>
        <w:t xml:space="preserve">, mely a </w:t>
      </w:r>
      <w:proofErr w:type="spellStart"/>
      <w:r w:rsidR="004B6D21" w:rsidRPr="004B6D21">
        <w:rPr>
          <w:iCs/>
          <w:sz w:val="22"/>
          <w:szCs w:val="22"/>
        </w:rPr>
        <w:t>rekultivált</w:t>
      </w:r>
      <w:proofErr w:type="spellEnd"/>
      <w:r w:rsidR="004B6D21" w:rsidRPr="004B6D21">
        <w:rPr>
          <w:iCs/>
          <w:sz w:val="22"/>
          <w:szCs w:val="22"/>
        </w:rPr>
        <w:t xml:space="preserve"> területeken végzett szolgáltatási feladatot, egyéb üzemeltetési feladatok költségét, a fenntartási időszak feladatellátását és az ezekhez kapcsolódó </w:t>
      </w:r>
      <w:proofErr w:type="spellStart"/>
      <w:r w:rsidR="00197F6D">
        <w:rPr>
          <w:iCs/>
          <w:sz w:val="22"/>
          <w:szCs w:val="22"/>
        </w:rPr>
        <w:t>ÁFÁ-t</w:t>
      </w:r>
      <w:proofErr w:type="spellEnd"/>
      <w:r w:rsidR="00197F6D">
        <w:rPr>
          <w:iCs/>
          <w:sz w:val="22"/>
          <w:szCs w:val="22"/>
        </w:rPr>
        <w:t xml:space="preserve"> </w:t>
      </w:r>
      <w:r w:rsidR="004B6D21" w:rsidRPr="004B6D21">
        <w:rPr>
          <w:iCs/>
          <w:sz w:val="22"/>
          <w:szCs w:val="22"/>
        </w:rPr>
        <w:t>tartalmazza</w:t>
      </w:r>
      <w:r w:rsidR="00095297">
        <w:rPr>
          <w:iCs/>
          <w:sz w:val="22"/>
          <w:szCs w:val="22"/>
        </w:rPr>
        <w:t xml:space="preserve">, továbbá a rekultivációs utógondozási feladatokhoz kapcsolódó igazgatási szolgáltatási díjakat, a környezetvédelmi szakértői feladatokat. </w:t>
      </w:r>
    </w:p>
    <w:p w:rsidR="00BD1964" w:rsidRPr="0039466F" w:rsidRDefault="00BD1964" w:rsidP="0039466F">
      <w:pPr>
        <w:tabs>
          <w:tab w:val="left" w:pos="900"/>
          <w:tab w:val="right" w:pos="6840"/>
          <w:tab w:val="left" w:pos="7020"/>
          <w:tab w:val="right" w:pos="9540"/>
        </w:tabs>
        <w:jc w:val="both"/>
        <w:rPr>
          <w:iCs/>
          <w:sz w:val="22"/>
          <w:szCs w:val="22"/>
        </w:rPr>
      </w:pPr>
    </w:p>
    <w:p w:rsidR="003C45F4" w:rsidRPr="009C6656" w:rsidRDefault="003C45F4" w:rsidP="00FD5564">
      <w:pPr>
        <w:jc w:val="both"/>
        <w:rPr>
          <w:b/>
          <w:sz w:val="22"/>
          <w:szCs w:val="22"/>
          <w:u w:val="single"/>
        </w:rPr>
      </w:pPr>
      <w:r w:rsidRPr="009C6656">
        <w:rPr>
          <w:b/>
          <w:sz w:val="22"/>
          <w:szCs w:val="22"/>
          <w:u w:val="single"/>
        </w:rPr>
        <w:t>III.B/7</w:t>
      </w:r>
      <w:r w:rsidR="00FD5564" w:rsidRPr="009C6656">
        <w:rPr>
          <w:b/>
          <w:sz w:val="22"/>
          <w:szCs w:val="22"/>
          <w:u w:val="single"/>
        </w:rPr>
        <w:t xml:space="preserve">. </w:t>
      </w:r>
      <w:r w:rsidRPr="009C6656">
        <w:rPr>
          <w:b/>
          <w:sz w:val="22"/>
          <w:szCs w:val="22"/>
          <w:u w:val="single"/>
        </w:rPr>
        <w:t xml:space="preserve">Kistérségi feladatellátás </w:t>
      </w:r>
    </w:p>
    <w:p w:rsidR="00FD5564" w:rsidRPr="009571C0" w:rsidRDefault="00FD5564" w:rsidP="00FD5564">
      <w:pPr>
        <w:jc w:val="both"/>
        <w:rPr>
          <w:b/>
          <w:sz w:val="22"/>
          <w:szCs w:val="22"/>
        </w:rPr>
      </w:pPr>
      <w:r>
        <w:rPr>
          <w:b/>
          <w:sz w:val="22"/>
          <w:szCs w:val="22"/>
        </w:rPr>
        <w:t xml:space="preserve">Esély Szociális és Gyermekjóléti Alapellátási Központ </w:t>
      </w:r>
    </w:p>
    <w:p w:rsidR="003C45F4" w:rsidRDefault="00E17A5C" w:rsidP="00FD5564">
      <w:pPr>
        <w:jc w:val="both"/>
        <w:rPr>
          <w:sz w:val="22"/>
          <w:szCs w:val="22"/>
        </w:rPr>
      </w:pPr>
      <w:r>
        <w:rPr>
          <w:sz w:val="22"/>
          <w:szCs w:val="22"/>
        </w:rPr>
        <w:t xml:space="preserve">Összkiadás </w:t>
      </w:r>
      <w:r w:rsidR="00987A2F">
        <w:rPr>
          <w:sz w:val="22"/>
          <w:szCs w:val="22"/>
        </w:rPr>
        <w:t>253.934.005</w:t>
      </w:r>
      <w:r w:rsidR="00DF77B8">
        <w:rPr>
          <w:sz w:val="22"/>
          <w:szCs w:val="22"/>
        </w:rPr>
        <w:t>Ft</w:t>
      </w:r>
      <w:r w:rsidR="00F80623">
        <w:rPr>
          <w:sz w:val="22"/>
          <w:szCs w:val="22"/>
        </w:rPr>
        <w:t xml:space="preserve">. </w:t>
      </w:r>
      <w:r w:rsidR="00FD5564" w:rsidRPr="009571C0">
        <w:rPr>
          <w:sz w:val="22"/>
          <w:szCs w:val="22"/>
        </w:rPr>
        <w:t>Ebből személyi</w:t>
      </w:r>
      <w:r>
        <w:rPr>
          <w:sz w:val="22"/>
          <w:szCs w:val="22"/>
        </w:rPr>
        <w:t xml:space="preserve"> juttatás </w:t>
      </w:r>
      <w:r w:rsidR="00987A2F">
        <w:rPr>
          <w:sz w:val="22"/>
          <w:szCs w:val="22"/>
        </w:rPr>
        <w:t>144.317.328</w:t>
      </w:r>
      <w:r w:rsidR="00DF77B8">
        <w:rPr>
          <w:sz w:val="22"/>
          <w:szCs w:val="22"/>
        </w:rPr>
        <w:t>Ft</w:t>
      </w:r>
      <w:r>
        <w:rPr>
          <w:sz w:val="22"/>
          <w:szCs w:val="22"/>
        </w:rPr>
        <w:t xml:space="preserve">, járulékok </w:t>
      </w:r>
      <w:r w:rsidR="00987A2F">
        <w:rPr>
          <w:sz w:val="22"/>
          <w:szCs w:val="22"/>
        </w:rPr>
        <w:t>26.455.856</w:t>
      </w:r>
      <w:r w:rsidR="00DF77B8">
        <w:rPr>
          <w:sz w:val="22"/>
          <w:szCs w:val="22"/>
        </w:rPr>
        <w:t>Ft</w:t>
      </w:r>
      <w:r w:rsidR="00FD5564" w:rsidRPr="009571C0">
        <w:rPr>
          <w:sz w:val="22"/>
          <w:szCs w:val="22"/>
        </w:rPr>
        <w:t>,</w:t>
      </w:r>
      <w:r w:rsidR="000624C8">
        <w:rPr>
          <w:sz w:val="22"/>
          <w:szCs w:val="22"/>
        </w:rPr>
        <w:t xml:space="preserve"> dologi </w:t>
      </w:r>
      <w:r>
        <w:rPr>
          <w:sz w:val="22"/>
          <w:szCs w:val="22"/>
        </w:rPr>
        <w:t xml:space="preserve">kiadás </w:t>
      </w:r>
      <w:r w:rsidR="00987A2F">
        <w:rPr>
          <w:sz w:val="22"/>
          <w:szCs w:val="22"/>
        </w:rPr>
        <w:t>79.065.969</w:t>
      </w:r>
      <w:r w:rsidR="00DF77B8">
        <w:rPr>
          <w:sz w:val="22"/>
          <w:szCs w:val="22"/>
        </w:rPr>
        <w:t>Ft</w:t>
      </w:r>
      <w:r w:rsidR="00FD5564" w:rsidRPr="009571C0">
        <w:rPr>
          <w:sz w:val="22"/>
          <w:szCs w:val="22"/>
        </w:rPr>
        <w:t>, ellát</w:t>
      </w:r>
      <w:r>
        <w:rPr>
          <w:sz w:val="22"/>
          <w:szCs w:val="22"/>
        </w:rPr>
        <w:t xml:space="preserve">ottak juttatása </w:t>
      </w:r>
      <w:r w:rsidR="00987A2F">
        <w:rPr>
          <w:sz w:val="22"/>
          <w:szCs w:val="22"/>
        </w:rPr>
        <w:t>47.490</w:t>
      </w:r>
      <w:r w:rsidR="00DF77B8">
        <w:rPr>
          <w:sz w:val="22"/>
          <w:szCs w:val="22"/>
        </w:rPr>
        <w:t>Ft</w:t>
      </w:r>
      <w:r w:rsidR="00FD5564" w:rsidRPr="009571C0">
        <w:rPr>
          <w:sz w:val="22"/>
          <w:szCs w:val="22"/>
        </w:rPr>
        <w:t>. Felhalmoz</w:t>
      </w:r>
      <w:r>
        <w:rPr>
          <w:sz w:val="22"/>
          <w:szCs w:val="22"/>
        </w:rPr>
        <w:t xml:space="preserve">ási kiadás </w:t>
      </w:r>
      <w:r w:rsidR="00987A2F">
        <w:rPr>
          <w:sz w:val="22"/>
          <w:szCs w:val="22"/>
        </w:rPr>
        <w:t>4.047.362</w:t>
      </w:r>
      <w:r w:rsidR="00DF77B8">
        <w:rPr>
          <w:sz w:val="22"/>
          <w:szCs w:val="22"/>
        </w:rPr>
        <w:t>Ft</w:t>
      </w:r>
      <w:r w:rsidR="00FD5564" w:rsidRPr="009571C0">
        <w:rPr>
          <w:sz w:val="22"/>
          <w:szCs w:val="22"/>
        </w:rPr>
        <w:t>.</w:t>
      </w:r>
      <w:r w:rsidR="003C45F4">
        <w:rPr>
          <w:sz w:val="22"/>
          <w:szCs w:val="22"/>
        </w:rPr>
        <w:t xml:space="preserve"> </w:t>
      </w:r>
      <w:r w:rsidR="000F110E">
        <w:rPr>
          <w:sz w:val="22"/>
          <w:szCs w:val="22"/>
        </w:rPr>
        <w:t>Az intézmény munkájában, feladatellátásában arra törekedett,</w:t>
      </w:r>
      <w:r w:rsidR="00F018E2">
        <w:rPr>
          <w:sz w:val="22"/>
          <w:szCs w:val="22"/>
        </w:rPr>
        <w:t xml:space="preserve"> hogy az ellátottak szükségleteik</w:t>
      </w:r>
      <w:r w:rsidR="000F110E">
        <w:rPr>
          <w:sz w:val="22"/>
          <w:szCs w:val="22"/>
        </w:rPr>
        <w:t xml:space="preserve"> szerinti ellátásban részesüljenek. Szakszerűen és költséghatékonyan végezték a dolgozók a munkájukat. </w:t>
      </w:r>
    </w:p>
    <w:p w:rsidR="00847372" w:rsidRDefault="00847372" w:rsidP="00FD5564">
      <w:pPr>
        <w:jc w:val="both"/>
        <w:rPr>
          <w:sz w:val="22"/>
          <w:szCs w:val="22"/>
        </w:rPr>
      </w:pPr>
    </w:p>
    <w:p w:rsidR="00376322" w:rsidRPr="0070495D" w:rsidRDefault="00C628FA" w:rsidP="00376322">
      <w:pPr>
        <w:pStyle w:val="Szvegtrzsbehzssal3"/>
        <w:ind w:left="0" w:firstLine="0"/>
        <w:rPr>
          <w:b/>
          <w:bCs/>
          <w:sz w:val="22"/>
          <w:szCs w:val="22"/>
          <w:u w:val="single"/>
        </w:rPr>
      </w:pPr>
      <w:r w:rsidRPr="00BF1DDD">
        <w:rPr>
          <w:b/>
          <w:bCs/>
          <w:sz w:val="22"/>
          <w:szCs w:val="22"/>
        </w:rPr>
        <w:t>I</w:t>
      </w:r>
      <w:r w:rsidR="00705974">
        <w:rPr>
          <w:b/>
          <w:bCs/>
          <w:sz w:val="22"/>
          <w:szCs w:val="22"/>
        </w:rPr>
        <w:t>I</w:t>
      </w:r>
      <w:r w:rsidRPr="00BF1DDD">
        <w:rPr>
          <w:b/>
          <w:bCs/>
          <w:sz w:val="22"/>
          <w:szCs w:val="22"/>
        </w:rPr>
        <w:t>I./C</w:t>
      </w:r>
      <w:r w:rsidR="00E65B61">
        <w:rPr>
          <w:b/>
          <w:bCs/>
          <w:sz w:val="22"/>
          <w:szCs w:val="22"/>
        </w:rPr>
        <w:t>.</w:t>
      </w:r>
      <w:r w:rsidR="009969FF" w:rsidRPr="00BF1DDD">
        <w:rPr>
          <w:b/>
          <w:bCs/>
          <w:sz w:val="22"/>
          <w:szCs w:val="22"/>
        </w:rPr>
        <w:t xml:space="preserve"> </w:t>
      </w:r>
      <w:r w:rsidR="00376322">
        <w:rPr>
          <w:b/>
          <w:bCs/>
          <w:sz w:val="22"/>
          <w:szCs w:val="22"/>
          <w:u w:val="single"/>
        </w:rPr>
        <w:t>Az önkormányzat gazdasági társaságai, egyéb érdekeltségek</w:t>
      </w:r>
    </w:p>
    <w:p w:rsidR="00A94F6F" w:rsidRPr="00D40F41" w:rsidRDefault="00C709B4" w:rsidP="00D40F41">
      <w:pPr>
        <w:pStyle w:val="Szvegtrzsbehzssal"/>
        <w:ind w:left="0" w:firstLine="0"/>
        <w:rPr>
          <w:smallCaps/>
          <w:sz w:val="22"/>
          <w:szCs w:val="22"/>
          <w:u w:val="single"/>
        </w:rPr>
      </w:pPr>
      <w:r w:rsidRPr="00BF1DDD">
        <w:rPr>
          <w:sz w:val="22"/>
          <w:szCs w:val="22"/>
        </w:rPr>
        <w:t>A beszámolóban az önkormányzati érdekeltségű gazdasági társaságok tevékenységei, bevételei, kiadásai, eredményességi mutatói nem szerepelnek, mivel minden gazdasági társaság külö</w:t>
      </w:r>
      <w:r w:rsidR="00DF77B8">
        <w:rPr>
          <w:sz w:val="22"/>
          <w:szCs w:val="22"/>
        </w:rPr>
        <w:t>n-külön részletesen beszámol a K</w:t>
      </w:r>
      <w:r w:rsidRPr="00BF1DDD">
        <w:rPr>
          <w:sz w:val="22"/>
          <w:szCs w:val="22"/>
        </w:rPr>
        <w:t xml:space="preserve">épviselő-testületnek az előző évi tevékenységéről. </w:t>
      </w:r>
    </w:p>
    <w:p w:rsidR="00E24A44" w:rsidRDefault="00E24A44" w:rsidP="00395AAD">
      <w:pPr>
        <w:pStyle w:val="Szvegtrzsbehzssal3"/>
        <w:ind w:left="0" w:firstLine="0"/>
        <w:rPr>
          <w:b/>
          <w:bCs/>
          <w:smallCaps/>
          <w:sz w:val="22"/>
          <w:szCs w:val="22"/>
        </w:rPr>
      </w:pPr>
    </w:p>
    <w:p w:rsidR="00376322" w:rsidRPr="0070495D" w:rsidRDefault="006E6B30" w:rsidP="00376322">
      <w:pPr>
        <w:pStyle w:val="Szvegtrzsbehzssal3"/>
        <w:ind w:left="0" w:firstLine="0"/>
        <w:rPr>
          <w:b/>
          <w:bCs/>
          <w:sz w:val="22"/>
          <w:szCs w:val="22"/>
          <w:u w:val="single"/>
        </w:rPr>
      </w:pPr>
      <w:r w:rsidRPr="00BF1DDD">
        <w:rPr>
          <w:b/>
          <w:bCs/>
          <w:smallCaps/>
          <w:sz w:val="22"/>
          <w:szCs w:val="22"/>
        </w:rPr>
        <w:t>I</w:t>
      </w:r>
      <w:r w:rsidR="00705974">
        <w:rPr>
          <w:b/>
          <w:bCs/>
          <w:smallCaps/>
          <w:sz w:val="22"/>
          <w:szCs w:val="22"/>
        </w:rPr>
        <w:t>I</w:t>
      </w:r>
      <w:r w:rsidR="002F3B82">
        <w:rPr>
          <w:b/>
          <w:bCs/>
          <w:smallCaps/>
          <w:sz w:val="22"/>
          <w:szCs w:val="22"/>
        </w:rPr>
        <w:t xml:space="preserve">I/D. </w:t>
      </w:r>
      <w:r w:rsidR="00376322">
        <w:rPr>
          <w:b/>
          <w:bCs/>
          <w:sz w:val="22"/>
          <w:szCs w:val="22"/>
          <w:u w:val="single"/>
        </w:rPr>
        <w:t>Maradvány változásának tartalma és okai:</w:t>
      </w:r>
    </w:p>
    <w:p w:rsidR="00222A12" w:rsidRPr="009B5249" w:rsidRDefault="002F3B82" w:rsidP="00395AAD">
      <w:pPr>
        <w:pStyle w:val="Szvegtrzsbehzssal3"/>
        <w:ind w:left="0" w:firstLine="0"/>
        <w:rPr>
          <w:bCs/>
          <w:sz w:val="22"/>
          <w:szCs w:val="22"/>
        </w:rPr>
      </w:pPr>
      <w:r w:rsidRPr="002F3B82">
        <w:rPr>
          <w:bCs/>
          <w:sz w:val="22"/>
          <w:szCs w:val="22"/>
        </w:rPr>
        <w:t xml:space="preserve">A költségvetési beszámolóban megváltozott a pénzmaradvány kimutatása, helyette </w:t>
      </w:r>
      <w:r w:rsidR="002D7F85">
        <w:rPr>
          <w:bCs/>
          <w:sz w:val="22"/>
          <w:szCs w:val="22"/>
        </w:rPr>
        <w:t xml:space="preserve">költségvetési </w:t>
      </w:r>
      <w:r w:rsidRPr="002F3B82">
        <w:rPr>
          <w:bCs/>
          <w:sz w:val="22"/>
          <w:szCs w:val="22"/>
        </w:rPr>
        <w:t xml:space="preserve">maradvány kimutatás szerepel. </w:t>
      </w:r>
      <w:r>
        <w:rPr>
          <w:bCs/>
          <w:sz w:val="22"/>
          <w:szCs w:val="22"/>
        </w:rPr>
        <w:t xml:space="preserve">Az alaptevékenység </w:t>
      </w:r>
      <w:r w:rsidR="003C45F4">
        <w:rPr>
          <w:bCs/>
          <w:sz w:val="22"/>
          <w:szCs w:val="22"/>
        </w:rPr>
        <w:t>költségvetés bevételei</w:t>
      </w:r>
      <w:r w:rsidR="00BD1964">
        <w:rPr>
          <w:bCs/>
          <w:sz w:val="22"/>
          <w:szCs w:val="22"/>
        </w:rPr>
        <w:t xml:space="preserve"> </w:t>
      </w:r>
      <w:r w:rsidR="003C3C31">
        <w:rPr>
          <w:sz w:val="22"/>
          <w:szCs w:val="22"/>
        </w:rPr>
        <w:t>4.299.639.398</w:t>
      </w:r>
      <w:r w:rsidR="00DF77B8">
        <w:rPr>
          <w:sz w:val="22"/>
          <w:szCs w:val="22"/>
        </w:rPr>
        <w:t>Ft</w:t>
      </w:r>
      <w:r w:rsidR="00DF77B8">
        <w:rPr>
          <w:bCs/>
          <w:sz w:val="22"/>
          <w:szCs w:val="22"/>
        </w:rPr>
        <w:t xml:space="preserve"> </w:t>
      </w:r>
      <w:r>
        <w:rPr>
          <w:bCs/>
          <w:sz w:val="22"/>
          <w:szCs w:val="22"/>
        </w:rPr>
        <w:t>volt, az alaptevékenység ki</w:t>
      </w:r>
      <w:r w:rsidR="00BD1964">
        <w:rPr>
          <w:bCs/>
          <w:sz w:val="22"/>
          <w:szCs w:val="22"/>
        </w:rPr>
        <w:t>adása</w:t>
      </w:r>
      <w:r w:rsidR="003C3C31">
        <w:rPr>
          <w:sz w:val="22"/>
          <w:szCs w:val="22"/>
        </w:rPr>
        <w:t xml:space="preserve"> 4.860.312.692</w:t>
      </w:r>
      <w:r w:rsidR="00DF77B8">
        <w:rPr>
          <w:sz w:val="22"/>
          <w:szCs w:val="22"/>
        </w:rPr>
        <w:t>Ft</w:t>
      </w:r>
      <w:r w:rsidR="00DF77B8">
        <w:rPr>
          <w:bCs/>
          <w:sz w:val="22"/>
          <w:szCs w:val="22"/>
        </w:rPr>
        <w:t xml:space="preserve"> </w:t>
      </w:r>
      <w:r>
        <w:rPr>
          <w:bCs/>
          <w:sz w:val="22"/>
          <w:szCs w:val="22"/>
        </w:rPr>
        <w:t xml:space="preserve">volt, így az </w:t>
      </w:r>
      <w:r w:rsidR="00222A12">
        <w:rPr>
          <w:bCs/>
          <w:sz w:val="22"/>
          <w:szCs w:val="22"/>
        </w:rPr>
        <w:t>al</w:t>
      </w:r>
      <w:r w:rsidR="002D7F85">
        <w:rPr>
          <w:bCs/>
          <w:sz w:val="22"/>
          <w:szCs w:val="22"/>
        </w:rPr>
        <w:t>apt</w:t>
      </w:r>
      <w:r w:rsidR="00BD1964">
        <w:rPr>
          <w:bCs/>
          <w:sz w:val="22"/>
          <w:szCs w:val="22"/>
        </w:rPr>
        <w:t xml:space="preserve">evékenység egyenlege </w:t>
      </w:r>
      <w:r w:rsidR="003C3C31">
        <w:rPr>
          <w:sz w:val="22"/>
          <w:szCs w:val="22"/>
        </w:rPr>
        <w:t>-560.673.294</w:t>
      </w:r>
      <w:r w:rsidR="00DF77B8">
        <w:rPr>
          <w:sz w:val="22"/>
          <w:szCs w:val="22"/>
        </w:rPr>
        <w:t>Ft</w:t>
      </w:r>
      <w:r>
        <w:rPr>
          <w:bCs/>
          <w:sz w:val="22"/>
          <w:szCs w:val="22"/>
        </w:rPr>
        <w:t>. Az alaptevékenység fi</w:t>
      </w:r>
      <w:r w:rsidR="003C42D3">
        <w:rPr>
          <w:bCs/>
          <w:sz w:val="22"/>
          <w:szCs w:val="22"/>
        </w:rPr>
        <w:t>n</w:t>
      </w:r>
      <w:r w:rsidR="000217EC">
        <w:rPr>
          <w:bCs/>
          <w:sz w:val="22"/>
          <w:szCs w:val="22"/>
        </w:rPr>
        <w:t>ans</w:t>
      </w:r>
      <w:r w:rsidR="00BD1964">
        <w:rPr>
          <w:bCs/>
          <w:sz w:val="22"/>
          <w:szCs w:val="22"/>
        </w:rPr>
        <w:t xml:space="preserve">zírozási bevételei </w:t>
      </w:r>
      <w:r w:rsidR="003C3C31">
        <w:rPr>
          <w:sz w:val="22"/>
          <w:szCs w:val="22"/>
        </w:rPr>
        <w:t>3.022.779.803</w:t>
      </w:r>
      <w:r w:rsidR="00DF77B8">
        <w:rPr>
          <w:sz w:val="22"/>
          <w:szCs w:val="22"/>
        </w:rPr>
        <w:t>Ft</w:t>
      </w:r>
      <w:r w:rsidR="00DF77B8">
        <w:rPr>
          <w:bCs/>
          <w:sz w:val="22"/>
          <w:szCs w:val="22"/>
        </w:rPr>
        <w:t xml:space="preserve"> </w:t>
      </w:r>
      <w:r w:rsidR="00A94F6F">
        <w:rPr>
          <w:bCs/>
          <w:sz w:val="22"/>
          <w:szCs w:val="22"/>
        </w:rPr>
        <w:t>volt, a kiadása</w:t>
      </w:r>
      <w:r w:rsidR="00BD1964">
        <w:rPr>
          <w:bCs/>
          <w:sz w:val="22"/>
          <w:szCs w:val="22"/>
        </w:rPr>
        <w:t xml:space="preserve"> </w:t>
      </w:r>
      <w:r w:rsidR="003C3C31">
        <w:rPr>
          <w:sz w:val="22"/>
          <w:szCs w:val="22"/>
        </w:rPr>
        <w:t>1.782.196.455</w:t>
      </w:r>
      <w:r w:rsidR="00DF77B8">
        <w:rPr>
          <w:sz w:val="22"/>
          <w:szCs w:val="22"/>
        </w:rPr>
        <w:t>Ft</w:t>
      </w:r>
      <w:r>
        <w:rPr>
          <w:bCs/>
          <w:sz w:val="22"/>
          <w:szCs w:val="22"/>
        </w:rPr>
        <w:t xml:space="preserve">, így az alaptevékenység </w:t>
      </w:r>
      <w:r w:rsidR="00222A12">
        <w:rPr>
          <w:bCs/>
          <w:sz w:val="22"/>
          <w:szCs w:val="22"/>
        </w:rPr>
        <w:t>f</w:t>
      </w:r>
      <w:r w:rsidR="000217EC">
        <w:rPr>
          <w:bCs/>
          <w:sz w:val="22"/>
          <w:szCs w:val="22"/>
        </w:rPr>
        <w:t>ina</w:t>
      </w:r>
      <w:r w:rsidR="00BD1964">
        <w:rPr>
          <w:bCs/>
          <w:sz w:val="22"/>
          <w:szCs w:val="22"/>
        </w:rPr>
        <w:t xml:space="preserve">nszírozási egyenlege </w:t>
      </w:r>
      <w:r w:rsidR="003C3C31">
        <w:rPr>
          <w:sz w:val="22"/>
          <w:szCs w:val="22"/>
        </w:rPr>
        <w:t>1.240.583.348</w:t>
      </w:r>
      <w:r w:rsidR="00DF77B8">
        <w:rPr>
          <w:sz w:val="22"/>
          <w:szCs w:val="22"/>
        </w:rPr>
        <w:t>Ft</w:t>
      </w:r>
      <w:r>
        <w:rPr>
          <w:bCs/>
          <w:sz w:val="22"/>
          <w:szCs w:val="22"/>
        </w:rPr>
        <w:t>. A leírtak együttes hatására az alaptevék</w:t>
      </w:r>
      <w:r w:rsidR="000217EC">
        <w:rPr>
          <w:bCs/>
          <w:sz w:val="22"/>
          <w:szCs w:val="22"/>
        </w:rPr>
        <w:t>enység maradván</w:t>
      </w:r>
      <w:r w:rsidR="00BD1964">
        <w:rPr>
          <w:bCs/>
          <w:sz w:val="22"/>
          <w:szCs w:val="22"/>
        </w:rPr>
        <w:t xml:space="preserve">ya </w:t>
      </w:r>
      <w:r w:rsidR="003C3C31">
        <w:rPr>
          <w:sz w:val="22"/>
          <w:szCs w:val="22"/>
        </w:rPr>
        <w:t>679.910.054</w:t>
      </w:r>
      <w:r w:rsidR="00DF77B8">
        <w:rPr>
          <w:sz w:val="22"/>
          <w:szCs w:val="22"/>
        </w:rPr>
        <w:t>Ft</w:t>
      </w:r>
      <w:r w:rsidR="000217EC">
        <w:rPr>
          <w:bCs/>
          <w:sz w:val="22"/>
          <w:szCs w:val="22"/>
        </w:rPr>
        <w:t xml:space="preserve">, mely </w:t>
      </w:r>
      <w:r>
        <w:rPr>
          <w:bCs/>
          <w:sz w:val="22"/>
          <w:szCs w:val="22"/>
        </w:rPr>
        <w:t>kötelezett</w:t>
      </w:r>
      <w:r w:rsidR="003C42D3">
        <w:rPr>
          <w:bCs/>
          <w:sz w:val="22"/>
          <w:szCs w:val="22"/>
        </w:rPr>
        <w:t>s</w:t>
      </w:r>
      <w:r w:rsidR="000217EC">
        <w:rPr>
          <w:bCs/>
          <w:sz w:val="22"/>
          <w:szCs w:val="22"/>
        </w:rPr>
        <w:t>éggel terhelt maradvány.</w:t>
      </w:r>
    </w:p>
    <w:p w:rsidR="00FC085B" w:rsidRDefault="00FC085B" w:rsidP="00395AAD">
      <w:pPr>
        <w:pStyle w:val="Szvegtrzsbehzssal3"/>
        <w:ind w:left="0" w:firstLine="0"/>
        <w:rPr>
          <w:b/>
          <w:bCs/>
          <w:sz w:val="22"/>
          <w:szCs w:val="22"/>
          <w:u w:val="single"/>
        </w:rPr>
      </w:pPr>
    </w:p>
    <w:p w:rsidR="00CB0CDD" w:rsidRPr="0070495D" w:rsidRDefault="00705974" w:rsidP="00395AAD">
      <w:pPr>
        <w:pStyle w:val="Szvegtrzsbehzssal3"/>
        <w:ind w:left="0" w:firstLine="0"/>
        <w:rPr>
          <w:b/>
          <w:bCs/>
          <w:sz w:val="22"/>
          <w:szCs w:val="22"/>
          <w:u w:val="single"/>
        </w:rPr>
      </w:pPr>
      <w:r>
        <w:rPr>
          <w:b/>
          <w:bCs/>
          <w:sz w:val="22"/>
          <w:szCs w:val="22"/>
          <w:u w:val="single"/>
        </w:rPr>
        <w:t>I</w:t>
      </w:r>
      <w:r w:rsidR="007A2497" w:rsidRPr="0070495D">
        <w:rPr>
          <w:b/>
          <w:bCs/>
          <w:sz w:val="22"/>
          <w:szCs w:val="22"/>
          <w:u w:val="single"/>
        </w:rPr>
        <w:t xml:space="preserve">II/E. </w:t>
      </w:r>
      <w:r w:rsidR="00CB0CDD" w:rsidRPr="0070495D">
        <w:rPr>
          <w:b/>
          <w:bCs/>
          <w:sz w:val="22"/>
          <w:szCs w:val="22"/>
          <w:u w:val="single"/>
        </w:rPr>
        <w:t>Értékpapír- és hitelműveletek alakulása:</w:t>
      </w:r>
    </w:p>
    <w:p w:rsidR="00E43F73" w:rsidRPr="00BF1DDD" w:rsidRDefault="009A525D" w:rsidP="000A0CF0">
      <w:pPr>
        <w:pStyle w:val="Szvegtrzsbehzssal3"/>
        <w:spacing w:after="240"/>
        <w:ind w:left="0" w:firstLine="0"/>
        <w:rPr>
          <w:sz w:val="22"/>
          <w:szCs w:val="22"/>
        </w:rPr>
      </w:pPr>
      <w:r w:rsidRPr="00BF1DDD">
        <w:rPr>
          <w:sz w:val="22"/>
          <w:szCs w:val="22"/>
        </w:rPr>
        <w:t>E</w:t>
      </w:r>
      <w:r w:rsidR="00FD0213" w:rsidRPr="00BF1DDD">
        <w:rPr>
          <w:sz w:val="22"/>
          <w:szCs w:val="22"/>
        </w:rPr>
        <w:t>red</w:t>
      </w:r>
      <w:r w:rsidR="00F55D12" w:rsidRPr="00BF1DDD">
        <w:rPr>
          <w:sz w:val="22"/>
          <w:szCs w:val="22"/>
        </w:rPr>
        <w:t>eti előir</w:t>
      </w:r>
      <w:r w:rsidR="00BD1964">
        <w:rPr>
          <w:sz w:val="22"/>
          <w:szCs w:val="22"/>
        </w:rPr>
        <w:t xml:space="preserve">ányzatként </w:t>
      </w:r>
      <w:r w:rsidR="003C3C31">
        <w:rPr>
          <w:sz w:val="22"/>
          <w:szCs w:val="22"/>
        </w:rPr>
        <w:t>130.812.597</w:t>
      </w:r>
      <w:r w:rsidR="00DF77B8">
        <w:rPr>
          <w:sz w:val="22"/>
          <w:szCs w:val="22"/>
        </w:rPr>
        <w:t xml:space="preserve">Ft </w:t>
      </w:r>
      <w:r w:rsidR="00C04F18">
        <w:rPr>
          <w:sz w:val="22"/>
          <w:szCs w:val="22"/>
        </w:rPr>
        <w:t>fejlesztési</w:t>
      </w:r>
      <w:r w:rsidR="00CB0CDD" w:rsidRPr="00BF1DDD">
        <w:rPr>
          <w:sz w:val="22"/>
          <w:szCs w:val="22"/>
        </w:rPr>
        <w:t xml:space="preserve"> hitelt terveztünk. T</w:t>
      </w:r>
      <w:r w:rsidR="00C04F18">
        <w:rPr>
          <w:sz w:val="22"/>
          <w:szCs w:val="22"/>
        </w:rPr>
        <w:t xml:space="preserve">ényleges fejlesztési </w:t>
      </w:r>
      <w:r w:rsidR="00BD1964">
        <w:rPr>
          <w:sz w:val="22"/>
          <w:szCs w:val="22"/>
        </w:rPr>
        <w:t xml:space="preserve">hitel felvétel </w:t>
      </w:r>
      <w:r w:rsidR="003C3C31">
        <w:rPr>
          <w:sz w:val="22"/>
          <w:szCs w:val="22"/>
        </w:rPr>
        <w:t>149.243.077</w:t>
      </w:r>
      <w:r w:rsidR="00DF77B8">
        <w:rPr>
          <w:sz w:val="22"/>
          <w:szCs w:val="22"/>
        </w:rPr>
        <w:t xml:space="preserve">Ft </w:t>
      </w:r>
      <w:r w:rsidR="00BD1964">
        <w:rPr>
          <w:sz w:val="22"/>
          <w:szCs w:val="22"/>
        </w:rPr>
        <w:t xml:space="preserve">volt. </w:t>
      </w:r>
    </w:p>
    <w:p w:rsidR="00715CF2" w:rsidRPr="00376322" w:rsidRDefault="00F82A3A" w:rsidP="00395AAD">
      <w:pPr>
        <w:pStyle w:val="Szvegtrzsbehzssal3"/>
        <w:ind w:left="0" w:firstLine="0"/>
        <w:rPr>
          <w:b/>
          <w:bCs/>
          <w:sz w:val="22"/>
          <w:szCs w:val="22"/>
          <w:u w:val="single"/>
        </w:rPr>
      </w:pPr>
      <w:r w:rsidRPr="00BF1DDD">
        <w:rPr>
          <w:b/>
          <w:bCs/>
          <w:smallCaps/>
          <w:sz w:val="22"/>
          <w:szCs w:val="22"/>
          <w:u w:val="single"/>
        </w:rPr>
        <w:t>I</w:t>
      </w:r>
      <w:r w:rsidR="00705974">
        <w:rPr>
          <w:b/>
          <w:bCs/>
          <w:smallCaps/>
          <w:sz w:val="22"/>
          <w:szCs w:val="22"/>
          <w:u w:val="single"/>
        </w:rPr>
        <w:t>I</w:t>
      </w:r>
      <w:r w:rsidRPr="00BF1DDD">
        <w:rPr>
          <w:b/>
          <w:bCs/>
          <w:smallCaps/>
          <w:sz w:val="22"/>
          <w:szCs w:val="22"/>
          <w:u w:val="single"/>
        </w:rPr>
        <w:t xml:space="preserve">I/F. </w:t>
      </w:r>
      <w:r w:rsidR="00376322">
        <w:rPr>
          <w:b/>
          <w:bCs/>
          <w:sz w:val="22"/>
          <w:szCs w:val="22"/>
          <w:u w:val="single"/>
        </w:rPr>
        <w:t xml:space="preserve">A vagyon alakulása </w:t>
      </w:r>
    </w:p>
    <w:p w:rsidR="002E46C0" w:rsidRPr="00BF1DDD" w:rsidRDefault="002E46C0" w:rsidP="007A2497">
      <w:pPr>
        <w:pStyle w:val="Szvegtrzsbehzssal3"/>
        <w:ind w:left="0" w:firstLine="709"/>
        <w:rPr>
          <w:i/>
          <w:iCs/>
          <w:sz w:val="22"/>
          <w:szCs w:val="22"/>
        </w:rPr>
      </w:pPr>
      <w:r w:rsidRPr="00BF1DDD">
        <w:rPr>
          <w:i/>
          <w:iCs/>
          <w:sz w:val="22"/>
          <w:szCs w:val="22"/>
        </w:rPr>
        <w:t>„A” eszközök</w:t>
      </w:r>
    </w:p>
    <w:p w:rsidR="004B6D21" w:rsidRDefault="00E84D5B" w:rsidP="00395AAD">
      <w:pPr>
        <w:pStyle w:val="Szvegtrzsbehzssal3"/>
        <w:ind w:left="0" w:firstLine="0"/>
        <w:rPr>
          <w:sz w:val="22"/>
          <w:szCs w:val="22"/>
        </w:rPr>
      </w:pPr>
      <w:r w:rsidRPr="00BF1DDD">
        <w:rPr>
          <w:sz w:val="22"/>
          <w:szCs w:val="22"/>
        </w:rPr>
        <w:t>A</w:t>
      </w:r>
      <w:r w:rsidR="00B958EA">
        <w:rPr>
          <w:sz w:val="22"/>
          <w:szCs w:val="22"/>
        </w:rPr>
        <w:t xml:space="preserve"> nemzeti vagyonba tartozó</w:t>
      </w:r>
      <w:r w:rsidRPr="00BF1DDD">
        <w:rPr>
          <w:sz w:val="22"/>
          <w:szCs w:val="22"/>
        </w:rPr>
        <w:t xml:space="preserve"> b</w:t>
      </w:r>
      <w:r w:rsidR="00E342E8" w:rsidRPr="00BF1DDD">
        <w:rPr>
          <w:sz w:val="22"/>
          <w:szCs w:val="22"/>
        </w:rPr>
        <w:t>efektetett eszkö</w:t>
      </w:r>
      <w:r w:rsidR="00BD1964">
        <w:rPr>
          <w:sz w:val="22"/>
          <w:szCs w:val="22"/>
        </w:rPr>
        <w:t xml:space="preserve">zök </w:t>
      </w:r>
      <w:r w:rsidR="003C3C31">
        <w:rPr>
          <w:sz w:val="22"/>
          <w:szCs w:val="22"/>
        </w:rPr>
        <w:t>1.633.113.465</w:t>
      </w:r>
      <w:r w:rsidR="00DF77B8">
        <w:rPr>
          <w:sz w:val="22"/>
          <w:szCs w:val="22"/>
        </w:rPr>
        <w:t>Ft</w:t>
      </w:r>
      <w:r w:rsidR="002E46C0" w:rsidRPr="00BF1DDD">
        <w:rPr>
          <w:sz w:val="22"/>
          <w:szCs w:val="22"/>
        </w:rPr>
        <w:t xml:space="preserve">-tal </w:t>
      </w:r>
      <w:r w:rsidR="003C3C31">
        <w:rPr>
          <w:sz w:val="22"/>
          <w:szCs w:val="22"/>
        </w:rPr>
        <w:t>csökkentek</w:t>
      </w:r>
      <w:r w:rsidR="003C42D3">
        <w:rPr>
          <w:sz w:val="22"/>
          <w:szCs w:val="22"/>
        </w:rPr>
        <w:t xml:space="preserve"> </w:t>
      </w:r>
      <w:r w:rsidR="002E46C0" w:rsidRPr="00BF1DDD">
        <w:rPr>
          <w:sz w:val="22"/>
          <w:szCs w:val="22"/>
        </w:rPr>
        <w:t>a tárgyévben az előző évhez képest. Ezen b</w:t>
      </w:r>
      <w:r w:rsidRPr="00BF1DDD">
        <w:rPr>
          <w:sz w:val="22"/>
          <w:szCs w:val="22"/>
        </w:rPr>
        <w:t xml:space="preserve">elül </w:t>
      </w:r>
      <w:r w:rsidR="00E85D87" w:rsidRPr="00BF1DDD">
        <w:rPr>
          <w:sz w:val="22"/>
          <w:szCs w:val="22"/>
        </w:rPr>
        <w:t>az immater</w:t>
      </w:r>
      <w:r w:rsidR="00816330" w:rsidRPr="00BF1DDD">
        <w:rPr>
          <w:sz w:val="22"/>
          <w:szCs w:val="22"/>
        </w:rPr>
        <w:t>iális javak</w:t>
      </w:r>
      <w:r w:rsidR="00BD1964">
        <w:rPr>
          <w:sz w:val="22"/>
          <w:szCs w:val="22"/>
        </w:rPr>
        <w:t xml:space="preserve"> </w:t>
      </w:r>
      <w:r w:rsidR="0022364B">
        <w:rPr>
          <w:sz w:val="22"/>
          <w:szCs w:val="22"/>
        </w:rPr>
        <w:t>9.175.214</w:t>
      </w:r>
      <w:r w:rsidR="00DF77B8">
        <w:rPr>
          <w:sz w:val="22"/>
          <w:szCs w:val="22"/>
        </w:rPr>
        <w:t>Ft</w:t>
      </w:r>
      <w:r w:rsidR="002E46C0" w:rsidRPr="00BF1DDD">
        <w:rPr>
          <w:sz w:val="22"/>
          <w:szCs w:val="22"/>
        </w:rPr>
        <w:t>-tal</w:t>
      </w:r>
      <w:r w:rsidR="002D7F85">
        <w:rPr>
          <w:sz w:val="22"/>
          <w:szCs w:val="22"/>
        </w:rPr>
        <w:t xml:space="preserve"> csökkentek</w:t>
      </w:r>
      <w:r w:rsidR="0066186E" w:rsidRPr="00BF1DDD">
        <w:rPr>
          <w:sz w:val="22"/>
          <w:szCs w:val="22"/>
        </w:rPr>
        <w:t>, az ingatlanok</w:t>
      </w:r>
      <w:r w:rsidR="00BD1964">
        <w:rPr>
          <w:sz w:val="22"/>
          <w:szCs w:val="22"/>
        </w:rPr>
        <w:t xml:space="preserve"> </w:t>
      </w:r>
      <w:r w:rsidR="0022364B">
        <w:rPr>
          <w:sz w:val="22"/>
          <w:szCs w:val="22"/>
        </w:rPr>
        <w:t>412.752.461</w:t>
      </w:r>
      <w:r w:rsidR="00DF77B8">
        <w:rPr>
          <w:sz w:val="22"/>
          <w:szCs w:val="22"/>
        </w:rPr>
        <w:t>Ft</w:t>
      </w:r>
      <w:r w:rsidR="002E46C0" w:rsidRPr="00BF1DDD">
        <w:rPr>
          <w:sz w:val="22"/>
          <w:szCs w:val="22"/>
        </w:rPr>
        <w:t>-tal</w:t>
      </w:r>
      <w:r w:rsidR="0022364B">
        <w:rPr>
          <w:sz w:val="22"/>
          <w:szCs w:val="22"/>
        </w:rPr>
        <w:t xml:space="preserve"> nőtt</w:t>
      </w:r>
      <w:r w:rsidR="00C04F18">
        <w:rPr>
          <w:sz w:val="22"/>
          <w:szCs w:val="22"/>
        </w:rPr>
        <w:t>ek</w:t>
      </w:r>
      <w:r w:rsidR="002E46C0" w:rsidRPr="00BF1DDD">
        <w:rPr>
          <w:sz w:val="22"/>
          <w:szCs w:val="22"/>
        </w:rPr>
        <w:t>; a gépek, beren</w:t>
      </w:r>
      <w:r w:rsidRPr="00BF1DDD">
        <w:rPr>
          <w:sz w:val="22"/>
          <w:szCs w:val="22"/>
        </w:rPr>
        <w:t>d</w:t>
      </w:r>
      <w:r w:rsidR="00FD0213" w:rsidRPr="00BF1DDD">
        <w:rPr>
          <w:sz w:val="22"/>
          <w:szCs w:val="22"/>
        </w:rPr>
        <w:t>ezés</w:t>
      </w:r>
      <w:r w:rsidR="00394D35" w:rsidRPr="00BF1DDD">
        <w:rPr>
          <w:sz w:val="22"/>
          <w:szCs w:val="22"/>
        </w:rPr>
        <w:t>ek, felszerelések</w:t>
      </w:r>
      <w:r w:rsidR="00BD1964">
        <w:rPr>
          <w:sz w:val="22"/>
          <w:szCs w:val="22"/>
        </w:rPr>
        <w:t xml:space="preserve">, járművek </w:t>
      </w:r>
      <w:r w:rsidR="0022364B">
        <w:rPr>
          <w:sz w:val="22"/>
          <w:szCs w:val="22"/>
        </w:rPr>
        <w:t>4.881.848</w:t>
      </w:r>
      <w:r w:rsidR="00DF77B8">
        <w:rPr>
          <w:sz w:val="22"/>
          <w:szCs w:val="22"/>
        </w:rPr>
        <w:t>Ft</w:t>
      </w:r>
      <w:r w:rsidR="002E46C0" w:rsidRPr="00BF1DDD">
        <w:rPr>
          <w:sz w:val="22"/>
          <w:szCs w:val="22"/>
        </w:rPr>
        <w:t>-t</w:t>
      </w:r>
      <w:r w:rsidR="002D7F85">
        <w:rPr>
          <w:sz w:val="22"/>
          <w:szCs w:val="22"/>
        </w:rPr>
        <w:t>al csökkentek, a beruhá</w:t>
      </w:r>
      <w:r w:rsidR="00BD1964">
        <w:rPr>
          <w:sz w:val="22"/>
          <w:szCs w:val="22"/>
        </w:rPr>
        <w:t xml:space="preserve">zások, felújítások </w:t>
      </w:r>
      <w:r w:rsidR="0022364B">
        <w:rPr>
          <w:sz w:val="22"/>
          <w:szCs w:val="22"/>
        </w:rPr>
        <w:t>27.620.396</w:t>
      </w:r>
      <w:r w:rsidR="00F10901">
        <w:rPr>
          <w:sz w:val="22"/>
          <w:szCs w:val="22"/>
        </w:rPr>
        <w:t>Ft</w:t>
      </w:r>
      <w:r w:rsidR="002D7F85">
        <w:rPr>
          <w:sz w:val="22"/>
          <w:szCs w:val="22"/>
        </w:rPr>
        <w:t xml:space="preserve">-tal </w:t>
      </w:r>
      <w:r w:rsidR="0022364B">
        <w:rPr>
          <w:sz w:val="22"/>
          <w:szCs w:val="22"/>
        </w:rPr>
        <w:t>csökkentek.</w:t>
      </w:r>
      <w:r w:rsidR="002D7F85">
        <w:rPr>
          <w:sz w:val="22"/>
          <w:szCs w:val="22"/>
        </w:rPr>
        <w:t xml:space="preserve"> </w:t>
      </w:r>
    </w:p>
    <w:p w:rsidR="000E1E28" w:rsidRDefault="009C6656" w:rsidP="000E1E28">
      <w:pPr>
        <w:pStyle w:val="Szvegtrzsbehzssal3"/>
        <w:ind w:left="0" w:firstLine="0"/>
        <w:rPr>
          <w:sz w:val="22"/>
          <w:szCs w:val="22"/>
        </w:rPr>
      </w:pPr>
      <w:r>
        <w:rPr>
          <w:sz w:val="22"/>
          <w:szCs w:val="22"/>
        </w:rPr>
        <w:lastRenderedPageBreak/>
        <w:t xml:space="preserve">A </w:t>
      </w:r>
      <w:r w:rsidR="00BD1964">
        <w:rPr>
          <w:sz w:val="22"/>
          <w:szCs w:val="22"/>
        </w:rPr>
        <w:t xml:space="preserve">készletek </w:t>
      </w:r>
      <w:r w:rsidR="0022364B">
        <w:rPr>
          <w:sz w:val="22"/>
          <w:szCs w:val="22"/>
        </w:rPr>
        <w:t>873.000</w:t>
      </w:r>
      <w:r w:rsidR="00F10901">
        <w:rPr>
          <w:sz w:val="22"/>
          <w:szCs w:val="22"/>
        </w:rPr>
        <w:t>Ft</w:t>
      </w:r>
      <w:r w:rsidR="004C2D7F">
        <w:rPr>
          <w:sz w:val="22"/>
          <w:szCs w:val="22"/>
        </w:rPr>
        <w:t>-</w:t>
      </w:r>
      <w:r w:rsidR="002D7F85">
        <w:rPr>
          <w:sz w:val="22"/>
          <w:szCs w:val="22"/>
        </w:rPr>
        <w:t>tal csökkentek</w:t>
      </w:r>
      <w:r w:rsidR="001C4709">
        <w:rPr>
          <w:sz w:val="22"/>
          <w:szCs w:val="22"/>
        </w:rPr>
        <w:t>. A pénzeszköz</w:t>
      </w:r>
      <w:r w:rsidR="00222A12">
        <w:rPr>
          <w:sz w:val="22"/>
          <w:szCs w:val="22"/>
        </w:rPr>
        <w:t>ök</w:t>
      </w:r>
      <w:r w:rsidR="003C42D3">
        <w:rPr>
          <w:sz w:val="22"/>
          <w:szCs w:val="22"/>
        </w:rPr>
        <w:t xml:space="preserve"> állománya </w:t>
      </w:r>
      <w:r w:rsidR="0022364B">
        <w:rPr>
          <w:sz w:val="22"/>
          <w:szCs w:val="22"/>
        </w:rPr>
        <w:t>csökkent 452.887.665</w:t>
      </w:r>
      <w:r w:rsidR="00DF77B8">
        <w:rPr>
          <w:sz w:val="22"/>
          <w:szCs w:val="22"/>
        </w:rPr>
        <w:t>Ft</w:t>
      </w:r>
      <w:r w:rsidR="001C4709">
        <w:rPr>
          <w:sz w:val="22"/>
          <w:szCs w:val="22"/>
        </w:rPr>
        <w:t xml:space="preserve">-tal. A </w:t>
      </w:r>
      <w:r w:rsidR="004C2D7F">
        <w:rPr>
          <w:sz w:val="22"/>
          <w:szCs w:val="22"/>
        </w:rPr>
        <w:t>követelések nőttek</w:t>
      </w:r>
      <w:r w:rsidR="00BD1964">
        <w:rPr>
          <w:sz w:val="22"/>
          <w:szCs w:val="22"/>
        </w:rPr>
        <w:t xml:space="preserve"> </w:t>
      </w:r>
      <w:r w:rsidR="0022364B">
        <w:rPr>
          <w:sz w:val="22"/>
          <w:szCs w:val="22"/>
        </w:rPr>
        <w:t>477.619.544</w:t>
      </w:r>
      <w:r w:rsidR="00F10901">
        <w:rPr>
          <w:sz w:val="22"/>
          <w:szCs w:val="22"/>
        </w:rPr>
        <w:t>Ft</w:t>
      </w:r>
      <w:r w:rsidR="00BD443C">
        <w:rPr>
          <w:sz w:val="22"/>
          <w:szCs w:val="22"/>
        </w:rPr>
        <w:t xml:space="preserve">-tal. </w:t>
      </w:r>
      <w:r w:rsidR="002D7F85">
        <w:rPr>
          <w:sz w:val="22"/>
          <w:szCs w:val="22"/>
        </w:rPr>
        <w:t>Az egyéb</w:t>
      </w:r>
      <w:r w:rsidR="00BD1964">
        <w:rPr>
          <w:sz w:val="22"/>
          <w:szCs w:val="22"/>
        </w:rPr>
        <w:t xml:space="preserve"> sajátos elszámolások </w:t>
      </w:r>
      <w:r w:rsidR="0022364B">
        <w:rPr>
          <w:sz w:val="22"/>
          <w:szCs w:val="22"/>
        </w:rPr>
        <w:t>38.700.362Ft-al csökkentek</w:t>
      </w:r>
      <w:r w:rsidR="002D7F85">
        <w:rPr>
          <w:sz w:val="22"/>
          <w:szCs w:val="22"/>
        </w:rPr>
        <w:t xml:space="preserve">. </w:t>
      </w:r>
      <w:r w:rsidR="00BD443C">
        <w:rPr>
          <w:sz w:val="22"/>
          <w:szCs w:val="22"/>
        </w:rPr>
        <w:t>A leírtak együttes hatás</w:t>
      </w:r>
      <w:r w:rsidR="00E43F73">
        <w:rPr>
          <w:sz w:val="22"/>
          <w:szCs w:val="22"/>
        </w:rPr>
        <w:t xml:space="preserve">ára </w:t>
      </w:r>
      <w:r w:rsidR="003C42D3">
        <w:rPr>
          <w:sz w:val="22"/>
          <w:szCs w:val="22"/>
        </w:rPr>
        <w:t xml:space="preserve">az eszközök állománya </w:t>
      </w:r>
      <w:r w:rsidR="0022364B">
        <w:rPr>
          <w:sz w:val="22"/>
          <w:szCs w:val="22"/>
        </w:rPr>
        <w:t>25.289.713.354</w:t>
      </w:r>
      <w:r w:rsidR="00DF77B8">
        <w:rPr>
          <w:sz w:val="22"/>
          <w:szCs w:val="22"/>
        </w:rPr>
        <w:t xml:space="preserve">Ft </w:t>
      </w:r>
      <w:r w:rsidR="00BD443C">
        <w:rPr>
          <w:sz w:val="22"/>
          <w:szCs w:val="22"/>
        </w:rPr>
        <w:t>volt, me</w:t>
      </w:r>
      <w:r w:rsidR="00222A12">
        <w:rPr>
          <w:sz w:val="22"/>
          <w:szCs w:val="22"/>
        </w:rPr>
        <w:t>ly az előz</w:t>
      </w:r>
      <w:r w:rsidR="00860AD3">
        <w:rPr>
          <w:sz w:val="22"/>
          <w:szCs w:val="22"/>
        </w:rPr>
        <w:t>ő évhe</w:t>
      </w:r>
      <w:r w:rsidR="00BD1964">
        <w:rPr>
          <w:sz w:val="22"/>
          <w:szCs w:val="22"/>
        </w:rPr>
        <w:t xml:space="preserve">z képest </w:t>
      </w:r>
      <w:r w:rsidR="00424F04">
        <w:rPr>
          <w:sz w:val="22"/>
          <w:szCs w:val="22"/>
        </w:rPr>
        <w:t>1.647.953.948</w:t>
      </w:r>
      <w:r w:rsidR="00DF77B8">
        <w:rPr>
          <w:sz w:val="22"/>
          <w:szCs w:val="22"/>
        </w:rPr>
        <w:t>Ft</w:t>
      </w:r>
      <w:r w:rsidR="000217EC">
        <w:rPr>
          <w:sz w:val="22"/>
          <w:szCs w:val="22"/>
        </w:rPr>
        <w:t xml:space="preserve">-tal </w:t>
      </w:r>
      <w:r w:rsidR="00424F04">
        <w:rPr>
          <w:sz w:val="22"/>
          <w:szCs w:val="22"/>
        </w:rPr>
        <w:t>csökkent.</w:t>
      </w:r>
      <w:r w:rsidR="002D7F85">
        <w:rPr>
          <w:sz w:val="22"/>
          <w:szCs w:val="22"/>
        </w:rPr>
        <w:t xml:space="preserve"> </w:t>
      </w:r>
    </w:p>
    <w:p w:rsidR="000E1E28" w:rsidRDefault="000E1E28" w:rsidP="000E1E28">
      <w:pPr>
        <w:pStyle w:val="Szvegtrzsbehzssal3"/>
        <w:ind w:left="0" w:firstLine="0"/>
        <w:rPr>
          <w:sz w:val="22"/>
          <w:szCs w:val="22"/>
        </w:rPr>
      </w:pPr>
    </w:p>
    <w:p w:rsidR="002E46C0" w:rsidRPr="00BF1DDD" w:rsidRDefault="002E46C0" w:rsidP="000E1E28">
      <w:pPr>
        <w:pStyle w:val="Szvegtrzsbehzssal3"/>
        <w:ind w:left="0" w:firstLine="0"/>
        <w:rPr>
          <w:i/>
          <w:iCs/>
          <w:sz w:val="22"/>
          <w:szCs w:val="22"/>
        </w:rPr>
      </w:pPr>
      <w:r w:rsidRPr="00BF1DDD">
        <w:rPr>
          <w:i/>
          <w:iCs/>
          <w:sz w:val="22"/>
          <w:szCs w:val="22"/>
        </w:rPr>
        <w:t>„B” források</w:t>
      </w:r>
    </w:p>
    <w:p w:rsidR="004E113E" w:rsidRPr="00BF1DDD" w:rsidRDefault="002E46C0" w:rsidP="007A2497">
      <w:pPr>
        <w:pStyle w:val="Szvegtrzsbehzssal3"/>
        <w:ind w:left="0" w:firstLine="0"/>
        <w:rPr>
          <w:sz w:val="22"/>
          <w:szCs w:val="22"/>
        </w:rPr>
      </w:pPr>
      <w:r w:rsidRPr="00BF1DDD">
        <w:rPr>
          <w:sz w:val="22"/>
          <w:szCs w:val="22"/>
        </w:rPr>
        <w:t>A saját</w:t>
      </w:r>
      <w:r w:rsidR="0030185F">
        <w:rPr>
          <w:sz w:val="22"/>
          <w:szCs w:val="22"/>
        </w:rPr>
        <w:t xml:space="preserve"> tőke állománya</w:t>
      </w:r>
      <w:r w:rsidR="00512551">
        <w:rPr>
          <w:sz w:val="22"/>
          <w:szCs w:val="22"/>
        </w:rPr>
        <w:t xml:space="preserve"> </w:t>
      </w:r>
      <w:r w:rsidR="00894003">
        <w:rPr>
          <w:sz w:val="22"/>
          <w:szCs w:val="22"/>
        </w:rPr>
        <w:t>24.692.633.452</w:t>
      </w:r>
      <w:r w:rsidR="00DF77B8">
        <w:rPr>
          <w:sz w:val="22"/>
          <w:szCs w:val="22"/>
        </w:rPr>
        <w:t>Ft</w:t>
      </w:r>
      <w:r w:rsidR="00BD443C">
        <w:rPr>
          <w:sz w:val="22"/>
          <w:szCs w:val="22"/>
        </w:rPr>
        <w:t xml:space="preserve">, </w:t>
      </w:r>
      <w:r w:rsidRPr="00BF1DDD">
        <w:rPr>
          <w:sz w:val="22"/>
          <w:szCs w:val="22"/>
        </w:rPr>
        <w:t xml:space="preserve">mely </w:t>
      </w:r>
      <w:r w:rsidR="00B86E81" w:rsidRPr="00BF1DDD">
        <w:rPr>
          <w:sz w:val="22"/>
          <w:szCs w:val="22"/>
        </w:rPr>
        <w:t>az előző évihez ké</w:t>
      </w:r>
      <w:r w:rsidR="00BD443C">
        <w:rPr>
          <w:sz w:val="22"/>
          <w:szCs w:val="22"/>
        </w:rPr>
        <w:t xml:space="preserve">pest </w:t>
      </w:r>
      <w:r w:rsidR="00894003">
        <w:rPr>
          <w:sz w:val="22"/>
          <w:szCs w:val="22"/>
        </w:rPr>
        <w:t>1.797.933.387</w:t>
      </w:r>
      <w:r w:rsidR="00F10901">
        <w:rPr>
          <w:sz w:val="22"/>
          <w:szCs w:val="22"/>
        </w:rPr>
        <w:t>Ft</w:t>
      </w:r>
      <w:r w:rsidR="000C16C0">
        <w:rPr>
          <w:sz w:val="22"/>
          <w:szCs w:val="22"/>
        </w:rPr>
        <w:t xml:space="preserve">-os </w:t>
      </w:r>
      <w:r w:rsidR="00894003">
        <w:rPr>
          <w:sz w:val="22"/>
          <w:szCs w:val="22"/>
        </w:rPr>
        <w:t>csökken</w:t>
      </w:r>
      <w:r w:rsidR="00512551">
        <w:rPr>
          <w:sz w:val="22"/>
          <w:szCs w:val="22"/>
        </w:rPr>
        <w:t xml:space="preserve">ést </w:t>
      </w:r>
      <w:r w:rsidRPr="00BF1DDD">
        <w:rPr>
          <w:sz w:val="22"/>
          <w:szCs w:val="22"/>
        </w:rPr>
        <w:t xml:space="preserve">mutat. </w:t>
      </w:r>
    </w:p>
    <w:p w:rsidR="00F04A10" w:rsidRPr="00BF1DDD" w:rsidRDefault="002E46C0" w:rsidP="007A2497">
      <w:pPr>
        <w:pStyle w:val="Szvegtrzsbehzssal3"/>
        <w:ind w:left="0" w:firstLine="0"/>
        <w:rPr>
          <w:sz w:val="22"/>
          <w:szCs w:val="22"/>
        </w:rPr>
      </w:pPr>
      <w:r w:rsidRPr="00BF1DDD">
        <w:rPr>
          <w:sz w:val="22"/>
          <w:szCs w:val="22"/>
        </w:rPr>
        <w:t xml:space="preserve">A </w:t>
      </w:r>
      <w:r w:rsidR="00BD443C">
        <w:rPr>
          <w:sz w:val="22"/>
          <w:szCs w:val="22"/>
        </w:rPr>
        <w:t xml:space="preserve">költségvetési évben esedékes </w:t>
      </w:r>
      <w:r w:rsidR="00133CF7" w:rsidRPr="00BF1DDD">
        <w:rPr>
          <w:sz w:val="22"/>
          <w:szCs w:val="22"/>
        </w:rPr>
        <w:t>kötelezettség</w:t>
      </w:r>
      <w:r w:rsidR="00411FDA">
        <w:rPr>
          <w:sz w:val="22"/>
          <w:szCs w:val="22"/>
        </w:rPr>
        <w:t xml:space="preserve"> csökkent</w:t>
      </w:r>
      <w:r w:rsidR="00512551">
        <w:rPr>
          <w:sz w:val="22"/>
          <w:szCs w:val="22"/>
        </w:rPr>
        <w:t xml:space="preserve"> </w:t>
      </w:r>
      <w:r w:rsidR="00894003">
        <w:rPr>
          <w:sz w:val="22"/>
          <w:szCs w:val="22"/>
        </w:rPr>
        <w:t>15.399.192Ft</w:t>
      </w:r>
      <w:r w:rsidR="00512551">
        <w:rPr>
          <w:sz w:val="22"/>
          <w:szCs w:val="22"/>
        </w:rPr>
        <w:t xml:space="preserve">-tal. </w:t>
      </w:r>
      <w:r w:rsidR="000C16C0">
        <w:rPr>
          <w:sz w:val="22"/>
          <w:szCs w:val="22"/>
        </w:rPr>
        <w:t>A</w:t>
      </w:r>
      <w:r w:rsidR="00C04F18">
        <w:rPr>
          <w:sz w:val="22"/>
          <w:szCs w:val="22"/>
        </w:rPr>
        <w:t xml:space="preserve"> költségvetési évet követő</w:t>
      </w:r>
      <w:r w:rsidR="002D7F85">
        <w:rPr>
          <w:sz w:val="22"/>
          <w:szCs w:val="22"/>
        </w:rPr>
        <w:t>en</w:t>
      </w:r>
      <w:r w:rsidR="000C16C0">
        <w:rPr>
          <w:sz w:val="22"/>
          <w:szCs w:val="22"/>
        </w:rPr>
        <w:t xml:space="preserve"> e</w:t>
      </w:r>
      <w:r w:rsidR="00A94F6F">
        <w:rPr>
          <w:sz w:val="22"/>
          <w:szCs w:val="22"/>
        </w:rPr>
        <w:t>se</w:t>
      </w:r>
      <w:r w:rsidR="009C6656">
        <w:rPr>
          <w:sz w:val="22"/>
          <w:szCs w:val="22"/>
        </w:rPr>
        <w:t>dé</w:t>
      </w:r>
      <w:r w:rsidR="00512551">
        <w:rPr>
          <w:sz w:val="22"/>
          <w:szCs w:val="22"/>
        </w:rPr>
        <w:t xml:space="preserve">kes kötelezettség </w:t>
      </w:r>
      <w:r w:rsidR="00894003">
        <w:rPr>
          <w:sz w:val="22"/>
          <w:szCs w:val="22"/>
        </w:rPr>
        <w:t>162.143.265</w:t>
      </w:r>
      <w:r w:rsidR="00DF77B8">
        <w:rPr>
          <w:sz w:val="22"/>
          <w:szCs w:val="22"/>
        </w:rPr>
        <w:t>Ft</w:t>
      </w:r>
      <w:r w:rsidR="000C16C0">
        <w:rPr>
          <w:sz w:val="22"/>
          <w:szCs w:val="22"/>
        </w:rPr>
        <w:t xml:space="preserve">-tal </w:t>
      </w:r>
      <w:r w:rsidR="00411FDA">
        <w:rPr>
          <w:sz w:val="22"/>
          <w:szCs w:val="22"/>
        </w:rPr>
        <w:t>nőtt</w:t>
      </w:r>
      <w:r w:rsidR="002D7F85">
        <w:rPr>
          <w:sz w:val="22"/>
          <w:szCs w:val="22"/>
        </w:rPr>
        <w:t xml:space="preserve">. </w:t>
      </w:r>
    </w:p>
    <w:p w:rsidR="003C45F4" w:rsidRPr="00BF1DDD" w:rsidRDefault="005C685F" w:rsidP="00607B5A">
      <w:pPr>
        <w:pStyle w:val="Szvegtrzsbehzssal3"/>
        <w:spacing w:after="240"/>
        <w:ind w:left="0" w:firstLine="0"/>
        <w:rPr>
          <w:sz w:val="22"/>
          <w:szCs w:val="22"/>
        </w:rPr>
      </w:pPr>
      <w:r>
        <w:rPr>
          <w:sz w:val="22"/>
          <w:szCs w:val="22"/>
        </w:rPr>
        <w:t xml:space="preserve">A költségek, ráfordítások passzív időbeli </w:t>
      </w:r>
      <w:r w:rsidR="00512551">
        <w:rPr>
          <w:sz w:val="22"/>
          <w:szCs w:val="22"/>
        </w:rPr>
        <w:t xml:space="preserve">elhatárolása </w:t>
      </w:r>
      <w:r w:rsidR="00894003">
        <w:rPr>
          <w:sz w:val="22"/>
          <w:szCs w:val="22"/>
        </w:rPr>
        <w:t>151.957.927</w:t>
      </w:r>
      <w:r w:rsidR="00DF77B8">
        <w:rPr>
          <w:sz w:val="22"/>
          <w:szCs w:val="22"/>
        </w:rPr>
        <w:t xml:space="preserve">Ft </w:t>
      </w:r>
      <w:r>
        <w:rPr>
          <w:sz w:val="22"/>
          <w:szCs w:val="22"/>
        </w:rPr>
        <w:t>volt</w:t>
      </w:r>
      <w:r w:rsidR="002E46C0" w:rsidRPr="00BF1DDD">
        <w:rPr>
          <w:sz w:val="22"/>
          <w:szCs w:val="22"/>
        </w:rPr>
        <w:t>. A források állományában a</w:t>
      </w:r>
      <w:r w:rsidR="00B86E81" w:rsidRPr="00BF1DDD">
        <w:rPr>
          <w:sz w:val="22"/>
          <w:szCs w:val="22"/>
        </w:rPr>
        <w:t xml:space="preserve"> leírtak k</w:t>
      </w:r>
      <w:r w:rsidR="00133CF7" w:rsidRPr="00BF1DDD">
        <w:rPr>
          <w:sz w:val="22"/>
          <w:szCs w:val="22"/>
        </w:rPr>
        <w:t>öve</w:t>
      </w:r>
      <w:r w:rsidR="00394D35" w:rsidRPr="00BF1DDD">
        <w:rPr>
          <w:sz w:val="22"/>
          <w:szCs w:val="22"/>
        </w:rPr>
        <w:t xml:space="preserve">tkeztében </w:t>
      </w:r>
      <w:r w:rsidR="00894003">
        <w:rPr>
          <w:sz w:val="22"/>
          <w:szCs w:val="22"/>
        </w:rPr>
        <w:t>1.647.953.948</w:t>
      </w:r>
      <w:r w:rsidR="00DF77B8">
        <w:rPr>
          <w:sz w:val="22"/>
          <w:szCs w:val="22"/>
        </w:rPr>
        <w:t>Ft</w:t>
      </w:r>
      <w:r w:rsidR="00607075" w:rsidRPr="00BF1DDD">
        <w:rPr>
          <w:sz w:val="22"/>
          <w:szCs w:val="22"/>
        </w:rPr>
        <w:t xml:space="preserve">-os </w:t>
      </w:r>
      <w:r w:rsidR="00FB441F">
        <w:rPr>
          <w:sz w:val="22"/>
          <w:szCs w:val="22"/>
        </w:rPr>
        <w:t>csökken</w:t>
      </w:r>
      <w:r w:rsidR="00245C4D">
        <w:rPr>
          <w:sz w:val="22"/>
          <w:szCs w:val="22"/>
        </w:rPr>
        <w:t>és</w:t>
      </w:r>
      <w:r w:rsidR="002D7F85">
        <w:rPr>
          <w:sz w:val="22"/>
          <w:szCs w:val="22"/>
        </w:rPr>
        <w:t xml:space="preserve"> </w:t>
      </w:r>
      <w:r w:rsidR="00E43F73">
        <w:rPr>
          <w:sz w:val="22"/>
          <w:szCs w:val="22"/>
        </w:rPr>
        <w:t xml:space="preserve">következett be. </w:t>
      </w:r>
    </w:p>
    <w:p w:rsidR="00376322" w:rsidRPr="0070495D" w:rsidRDefault="006E6B30" w:rsidP="00376322">
      <w:pPr>
        <w:pStyle w:val="Szvegtrzsbehzssal3"/>
        <w:ind w:left="0" w:firstLine="0"/>
        <w:rPr>
          <w:b/>
          <w:bCs/>
          <w:sz w:val="22"/>
          <w:szCs w:val="22"/>
          <w:u w:val="single"/>
        </w:rPr>
      </w:pPr>
      <w:r w:rsidRPr="00BF1DDD">
        <w:rPr>
          <w:b/>
          <w:smallCaps/>
          <w:sz w:val="22"/>
          <w:szCs w:val="22"/>
          <w:u w:val="single"/>
        </w:rPr>
        <w:t>I</w:t>
      </w:r>
      <w:r w:rsidR="00705974">
        <w:rPr>
          <w:b/>
          <w:smallCaps/>
          <w:sz w:val="22"/>
          <w:szCs w:val="22"/>
          <w:u w:val="single"/>
        </w:rPr>
        <w:t>I</w:t>
      </w:r>
      <w:r w:rsidR="00607075" w:rsidRPr="00BF1DDD">
        <w:rPr>
          <w:b/>
          <w:smallCaps/>
          <w:sz w:val="22"/>
          <w:szCs w:val="22"/>
          <w:u w:val="single"/>
        </w:rPr>
        <w:t>I./G</w:t>
      </w:r>
      <w:r w:rsidR="00FC5638" w:rsidRPr="00BF1DDD">
        <w:rPr>
          <w:b/>
          <w:smallCaps/>
          <w:sz w:val="22"/>
          <w:szCs w:val="22"/>
          <w:u w:val="single"/>
        </w:rPr>
        <w:t>.</w:t>
      </w:r>
      <w:r w:rsidR="00376322">
        <w:rPr>
          <w:b/>
          <w:smallCaps/>
          <w:sz w:val="22"/>
          <w:szCs w:val="22"/>
          <w:u w:val="single"/>
        </w:rPr>
        <w:t xml:space="preserve"> </w:t>
      </w:r>
      <w:r w:rsidR="00376322">
        <w:rPr>
          <w:b/>
          <w:bCs/>
          <w:sz w:val="22"/>
          <w:szCs w:val="22"/>
          <w:u w:val="single"/>
        </w:rPr>
        <w:t>Belső kontroll rendszer</w:t>
      </w:r>
    </w:p>
    <w:p w:rsidR="004306FE" w:rsidRPr="007B477A" w:rsidRDefault="00FC5638" w:rsidP="00395AAD">
      <w:pPr>
        <w:pStyle w:val="Szvegtrzsbehzssal3"/>
        <w:ind w:left="0" w:firstLine="0"/>
        <w:rPr>
          <w:iCs/>
          <w:sz w:val="22"/>
          <w:szCs w:val="22"/>
        </w:rPr>
      </w:pPr>
      <w:r w:rsidRPr="007B477A">
        <w:rPr>
          <w:sz w:val="22"/>
          <w:szCs w:val="22"/>
        </w:rPr>
        <w:t>Az</w:t>
      </w:r>
      <w:r w:rsidR="00B86E81" w:rsidRPr="007B477A">
        <w:rPr>
          <w:sz w:val="22"/>
          <w:szCs w:val="22"/>
        </w:rPr>
        <w:t xml:space="preserve"> </w:t>
      </w:r>
      <w:proofErr w:type="spellStart"/>
      <w:r w:rsidR="00B86E81" w:rsidRPr="007B477A">
        <w:rPr>
          <w:sz w:val="22"/>
          <w:szCs w:val="22"/>
        </w:rPr>
        <w:t>Áht</w:t>
      </w:r>
      <w:proofErr w:type="spellEnd"/>
      <w:r w:rsidR="00B86E81" w:rsidRPr="007B477A">
        <w:rPr>
          <w:sz w:val="22"/>
          <w:szCs w:val="22"/>
        </w:rPr>
        <w:t xml:space="preserve"> </w:t>
      </w:r>
      <w:r w:rsidR="00731451" w:rsidRPr="007B477A">
        <w:rPr>
          <w:sz w:val="22"/>
          <w:szCs w:val="22"/>
        </w:rPr>
        <w:t>69</w:t>
      </w:r>
      <w:r w:rsidR="00B86E81" w:rsidRPr="007B477A">
        <w:rPr>
          <w:sz w:val="22"/>
          <w:szCs w:val="22"/>
        </w:rPr>
        <w:t>. §</w:t>
      </w:r>
      <w:proofErr w:type="spellStart"/>
      <w:r w:rsidR="00B86E81" w:rsidRPr="007B477A">
        <w:rPr>
          <w:sz w:val="22"/>
          <w:szCs w:val="22"/>
        </w:rPr>
        <w:t>-ának</w:t>
      </w:r>
      <w:proofErr w:type="spellEnd"/>
      <w:r w:rsidR="00B86E81" w:rsidRPr="007B477A">
        <w:rPr>
          <w:sz w:val="22"/>
          <w:szCs w:val="22"/>
        </w:rPr>
        <w:t xml:space="preserve"> megfelelően 20</w:t>
      </w:r>
      <w:r w:rsidR="00DF77B8">
        <w:rPr>
          <w:sz w:val="22"/>
          <w:szCs w:val="22"/>
        </w:rPr>
        <w:t>19</w:t>
      </w:r>
      <w:r w:rsidRPr="007B477A">
        <w:rPr>
          <w:sz w:val="22"/>
          <w:szCs w:val="22"/>
        </w:rPr>
        <w:t xml:space="preserve">. évben </w:t>
      </w:r>
      <w:r w:rsidR="0035306F" w:rsidRPr="007B477A">
        <w:rPr>
          <w:sz w:val="22"/>
          <w:szCs w:val="22"/>
        </w:rPr>
        <w:t xml:space="preserve">megtörtént </w:t>
      </w:r>
      <w:r w:rsidRPr="007B477A">
        <w:rPr>
          <w:sz w:val="22"/>
          <w:szCs w:val="22"/>
        </w:rPr>
        <w:t xml:space="preserve">a folyamatba épített, előzetes és </w:t>
      </w:r>
      <w:r w:rsidRPr="007B477A">
        <w:rPr>
          <w:iCs/>
          <w:sz w:val="22"/>
          <w:szCs w:val="22"/>
        </w:rPr>
        <w:t>utólagos ve</w:t>
      </w:r>
      <w:r w:rsidR="0035306F" w:rsidRPr="007B477A">
        <w:rPr>
          <w:iCs/>
          <w:sz w:val="22"/>
          <w:szCs w:val="22"/>
        </w:rPr>
        <w:t>zetői ellenőrzés megszervezése és működtetése</w:t>
      </w:r>
      <w:r w:rsidRPr="007B477A">
        <w:rPr>
          <w:iCs/>
          <w:sz w:val="22"/>
          <w:szCs w:val="22"/>
        </w:rPr>
        <w:t xml:space="preserve">. </w:t>
      </w:r>
    </w:p>
    <w:p w:rsidR="00F8378A" w:rsidRPr="007B477A" w:rsidRDefault="00FC5638" w:rsidP="00394748">
      <w:pPr>
        <w:pStyle w:val="Szvegtrzsbehzssal3"/>
        <w:ind w:left="0" w:firstLine="0"/>
        <w:rPr>
          <w:sz w:val="22"/>
          <w:szCs w:val="22"/>
        </w:rPr>
      </w:pPr>
      <w:r w:rsidRPr="007B477A">
        <w:rPr>
          <w:iCs/>
          <w:sz w:val="22"/>
          <w:szCs w:val="22"/>
        </w:rPr>
        <w:t>A</w:t>
      </w:r>
      <w:r w:rsidRPr="007B477A">
        <w:rPr>
          <w:sz w:val="22"/>
          <w:szCs w:val="22"/>
        </w:rPr>
        <w:t xml:space="preserve"> </w:t>
      </w:r>
      <w:r w:rsidR="00731451" w:rsidRPr="007B477A">
        <w:rPr>
          <w:sz w:val="22"/>
          <w:szCs w:val="22"/>
        </w:rPr>
        <w:t xml:space="preserve">belső kontroll rendszer </w:t>
      </w:r>
      <w:r w:rsidRPr="007B477A">
        <w:rPr>
          <w:sz w:val="22"/>
          <w:szCs w:val="22"/>
        </w:rPr>
        <w:t xml:space="preserve">a gyakorlatban működik, hozzájárul a vezetői információk megszerzéséhez, döntések meghozatalához. A belső ellenőrzési feladatok elvégzése biztosított. </w:t>
      </w:r>
    </w:p>
    <w:p w:rsidR="007B477A" w:rsidRPr="007B477A" w:rsidRDefault="007B477A" w:rsidP="007B477A">
      <w:pPr>
        <w:jc w:val="both"/>
        <w:rPr>
          <w:sz w:val="22"/>
          <w:szCs w:val="22"/>
        </w:rPr>
      </w:pPr>
      <w:r w:rsidRPr="007B477A">
        <w:rPr>
          <w:sz w:val="22"/>
          <w:szCs w:val="22"/>
        </w:rPr>
        <w:t xml:space="preserve">A 370/2011. (XII.31.) Korm. rendeletben foglaltaknak megfelelően elkészült </w:t>
      </w:r>
      <w:r w:rsidR="00796C8E">
        <w:rPr>
          <w:sz w:val="22"/>
          <w:szCs w:val="22"/>
        </w:rPr>
        <w:t>az önkormányzat éves ellenőrzési</w:t>
      </w:r>
      <w:r w:rsidRPr="007B477A">
        <w:rPr>
          <w:sz w:val="22"/>
          <w:szCs w:val="22"/>
        </w:rPr>
        <w:t xml:space="preserve"> jelentése, melyet a belső ellenőr a jegyző részére megküldött.</w:t>
      </w:r>
    </w:p>
    <w:p w:rsidR="00F8378A" w:rsidRPr="007B477A" w:rsidRDefault="007B477A" w:rsidP="008530D5">
      <w:pPr>
        <w:jc w:val="both"/>
        <w:rPr>
          <w:sz w:val="22"/>
          <w:szCs w:val="22"/>
        </w:rPr>
      </w:pPr>
      <w:r w:rsidRPr="007B477A">
        <w:rPr>
          <w:sz w:val="22"/>
          <w:szCs w:val="22"/>
        </w:rPr>
        <w:t>A polgármester a tárgyévre vonatkozó éves ellenőrzési jelentést, valamint a helyi önkormányzat felügyelete alá tartozó költségvetési szervek éves ellenőrzési jelentései alapján készített éves összefoglaló ellenőrzési jelentést – a tárgyévet követően, a zárszámadási rendelet</w:t>
      </w:r>
      <w:r w:rsidR="00411FDA">
        <w:rPr>
          <w:sz w:val="22"/>
          <w:szCs w:val="22"/>
        </w:rPr>
        <w:t>-</w:t>
      </w:r>
      <w:r w:rsidRPr="007B477A">
        <w:rPr>
          <w:sz w:val="22"/>
          <w:szCs w:val="22"/>
        </w:rPr>
        <w:t>tervezettel egyidejűleg – a képviselő-testület elé kell, hogy terjessze jóváhagyás végett.</w:t>
      </w:r>
    </w:p>
    <w:p w:rsidR="007B477A" w:rsidRDefault="008A4419" w:rsidP="008530D5">
      <w:pPr>
        <w:jc w:val="both"/>
        <w:rPr>
          <w:b/>
        </w:rPr>
      </w:pPr>
      <w:r>
        <w:rPr>
          <w:b/>
          <w:sz w:val="22"/>
          <w:szCs w:val="22"/>
        </w:rPr>
        <w:t>A belső ellenőrzés</w:t>
      </w:r>
      <w:r w:rsidR="007B477A" w:rsidRPr="00F8378A">
        <w:rPr>
          <w:b/>
          <w:sz w:val="22"/>
          <w:szCs w:val="22"/>
        </w:rPr>
        <w:t xml:space="preserve">re vonatkozó összefoglaló jelentést </w:t>
      </w:r>
      <w:r w:rsidR="000C16C0">
        <w:rPr>
          <w:b/>
          <w:sz w:val="22"/>
          <w:szCs w:val="22"/>
          <w:u w:val="single"/>
        </w:rPr>
        <w:t>az előterjesztés 4</w:t>
      </w:r>
      <w:r w:rsidR="007B477A" w:rsidRPr="00F8378A">
        <w:rPr>
          <w:b/>
          <w:sz w:val="22"/>
          <w:szCs w:val="22"/>
          <w:u w:val="single"/>
        </w:rPr>
        <w:t>. sz. melléklete</w:t>
      </w:r>
      <w:r w:rsidR="007B477A" w:rsidRPr="00F8378A">
        <w:rPr>
          <w:b/>
          <w:sz w:val="22"/>
          <w:szCs w:val="22"/>
        </w:rPr>
        <w:t xml:space="preserve"> tartalmazza</w:t>
      </w:r>
      <w:r w:rsidR="007B477A" w:rsidRPr="00F8378A">
        <w:rPr>
          <w:b/>
        </w:rPr>
        <w:t>.</w:t>
      </w:r>
    </w:p>
    <w:p w:rsidR="008530D5" w:rsidRPr="00F8378A" w:rsidRDefault="008530D5" w:rsidP="008530D5">
      <w:pPr>
        <w:jc w:val="both"/>
        <w:rPr>
          <w:b/>
        </w:rPr>
      </w:pPr>
    </w:p>
    <w:p w:rsidR="00F8378A" w:rsidRDefault="009C6656" w:rsidP="005061D6">
      <w:pPr>
        <w:pStyle w:val="Szvegtrzsbehzssal3"/>
        <w:ind w:left="0" w:firstLine="0"/>
        <w:rPr>
          <w:b/>
          <w:sz w:val="22"/>
          <w:szCs w:val="22"/>
        </w:rPr>
      </w:pPr>
      <w:r>
        <w:rPr>
          <w:b/>
          <w:sz w:val="22"/>
          <w:szCs w:val="22"/>
        </w:rPr>
        <w:t>IV. Az önkormányzat 2016-2020</w:t>
      </w:r>
      <w:r w:rsidR="00F8378A" w:rsidRPr="00F8378A">
        <w:rPr>
          <w:b/>
          <w:sz w:val="22"/>
          <w:szCs w:val="22"/>
        </w:rPr>
        <w:t>. évekre szóló gazd</w:t>
      </w:r>
      <w:r>
        <w:rPr>
          <w:b/>
          <w:sz w:val="22"/>
          <w:szCs w:val="22"/>
        </w:rPr>
        <w:t>asági és munkaprogramjának 2018.</w:t>
      </w:r>
      <w:r w:rsidR="00F8378A" w:rsidRPr="00F8378A">
        <w:rPr>
          <w:b/>
          <w:sz w:val="22"/>
          <w:szCs w:val="22"/>
        </w:rPr>
        <w:t xml:space="preserve"> évi időarányos teljesítéséről szóló tájékoztatót az </w:t>
      </w:r>
      <w:r w:rsidR="000C16C0">
        <w:rPr>
          <w:b/>
          <w:sz w:val="22"/>
          <w:szCs w:val="22"/>
          <w:u w:val="single"/>
        </w:rPr>
        <w:t>előterjesztés 5</w:t>
      </w:r>
      <w:r w:rsidR="00F8378A" w:rsidRPr="00F8378A">
        <w:rPr>
          <w:b/>
          <w:sz w:val="22"/>
          <w:szCs w:val="22"/>
          <w:u w:val="single"/>
        </w:rPr>
        <w:t>. sz. mellékletében</w:t>
      </w:r>
      <w:r w:rsidR="00F8378A" w:rsidRPr="00F8378A">
        <w:rPr>
          <w:b/>
          <w:sz w:val="22"/>
          <w:szCs w:val="22"/>
        </w:rPr>
        <w:t xml:space="preserve"> foglaltuk össze. </w:t>
      </w:r>
    </w:p>
    <w:p w:rsidR="00796C8E" w:rsidRPr="00D40F41" w:rsidRDefault="00292B2F" w:rsidP="00796C8E">
      <w:pPr>
        <w:spacing w:after="120"/>
        <w:jc w:val="both"/>
        <w:rPr>
          <w:b/>
          <w:sz w:val="22"/>
          <w:szCs w:val="22"/>
        </w:rPr>
      </w:pPr>
      <w:r w:rsidRPr="00D40F41">
        <w:rPr>
          <w:b/>
          <w:sz w:val="22"/>
          <w:szCs w:val="22"/>
        </w:rPr>
        <w:t>C</w:t>
      </w:r>
      <w:r w:rsidR="003C45F4" w:rsidRPr="00D40F41">
        <w:rPr>
          <w:b/>
          <w:sz w:val="22"/>
          <w:szCs w:val="22"/>
        </w:rPr>
        <w:t>songrád Városi Önkormány</w:t>
      </w:r>
      <w:r w:rsidR="00DF77B8">
        <w:rPr>
          <w:b/>
          <w:sz w:val="22"/>
          <w:szCs w:val="22"/>
        </w:rPr>
        <w:t>zat 2019</w:t>
      </w:r>
      <w:r w:rsidRPr="00D40F41">
        <w:rPr>
          <w:b/>
          <w:sz w:val="22"/>
          <w:szCs w:val="22"/>
        </w:rPr>
        <w:t xml:space="preserve">. évi </w:t>
      </w:r>
      <w:r w:rsidR="00900CE9" w:rsidRPr="00D40F41">
        <w:rPr>
          <w:b/>
          <w:sz w:val="22"/>
          <w:szCs w:val="22"/>
        </w:rPr>
        <w:t xml:space="preserve">pénzügyi tervének </w:t>
      </w:r>
      <w:proofErr w:type="gramStart"/>
      <w:r w:rsidRPr="00D40F41">
        <w:rPr>
          <w:b/>
          <w:sz w:val="22"/>
          <w:szCs w:val="22"/>
        </w:rPr>
        <w:t>vég</w:t>
      </w:r>
      <w:r w:rsidR="00D40F41" w:rsidRPr="00D40F41">
        <w:rPr>
          <w:b/>
          <w:sz w:val="22"/>
          <w:szCs w:val="22"/>
        </w:rPr>
        <w:t>rehajtásáról tárgyú</w:t>
      </w:r>
      <w:proofErr w:type="gramEnd"/>
      <w:r w:rsidR="00D40F41" w:rsidRPr="00D40F41">
        <w:rPr>
          <w:b/>
          <w:sz w:val="22"/>
          <w:szCs w:val="22"/>
        </w:rPr>
        <w:t xml:space="preserve"> rendelethez</w:t>
      </w:r>
    </w:p>
    <w:p w:rsidR="00E24A44" w:rsidRDefault="00292B2F" w:rsidP="00331DC1">
      <w:pPr>
        <w:rPr>
          <w:i/>
          <w:sz w:val="22"/>
          <w:szCs w:val="22"/>
        </w:rPr>
      </w:pPr>
      <w:r w:rsidRPr="00BF1DDD">
        <w:rPr>
          <w:b/>
          <w:sz w:val="22"/>
          <w:szCs w:val="22"/>
        </w:rPr>
        <w:t>Előzetes hatásvizsgálat</w:t>
      </w:r>
      <w:r w:rsidRPr="00BF1DDD">
        <w:rPr>
          <w:b/>
          <w:spacing w:val="28"/>
          <w:sz w:val="22"/>
          <w:szCs w:val="22"/>
        </w:rPr>
        <w:t xml:space="preserve">: </w:t>
      </w:r>
      <w:r w:rsidRPr="00BF1DDD">
        <w:rPr>
          <w:i/>
          <w:sz w:val="22"/>
          <w:szCs w:val="22"/>
        </w:rPr>
        <w:t>(A jogalkotásról szóló 2010. évi CXXX. törvény 17. §</w:t>
      </w:r>
      <w:proofErr w:type="spellStart"/>
      <w:r w:rsidRPr="00BF1DDD">
        <w:rPr>
          <w:i/>
          <w:sz w:val="22"/>
          <w:szCs w:val="22"/>
        </w:rPr>
        <w:t>-</w:t>
      </w:r>
      <w:proofErr w:type="gramStart"/>
      <w:r w:rsidRPr="00BF1DDD">
        <w:rPr>
          <w:i/>
          <w:sz w:val="22"/>
          <w:szCs w:val="22"/>
        </w:rPr>
        <w:t>a</w:t>
      </w:r>
      <w:proofErr w:type="spellEnd"/>
      <w:proofErr w:type="gramEnd"/>
      <w:r w:rsidRPr="00BF1DDD">
        <w:rPr>
          <w:i/>
          <w:sz w:val="22"/>
          <w:szCs w:val="22"/>
        </w:rPr>
        <w:t xml:space="preserve"> alapján)</w:t>
      </w:r>
    </w:p>
    <w:p w:rsidR="00E17A5C" w:rsidRPr="00E24A44" w:rsidRDefault="00E17A5C" w:rsidP="00331DC1">
      <w:pPr>
        <w:rPr>
          <w:i/>
          <w:sz w:val="22"/>
          <w:szCs w:val="22"/>
        </w:rPr>
      </w:pPr>
    </w:p>
    <w:p w:rsidR="00292B2F" w:rsidRPr="00BF1DDD" w:rsidRDefault="00292B2F" w:rsidP="00DC4BB5">
      <w:pPr>
        <w:numPr>
          <w:ilvl w:val="0"/>
          <w:numId w:val="9"/>
        </w:numPr>
        <w:ind w:left="714" w:hanging="357"/>
        <w:rPr>
          <w:sz w:val="22"/>
          <w:szCs w:val="22"/>
        </w:rPr>
      </w:pPr>
      <w:proofErr w:type="gramStart"/>
      <w:r w:rsidRPr="00BF1DDD">
        <w:rPr>
          <w:sz w:val="22"/>
          <w:szCs w:val="22"/>
        </w:rPr>
        <w:t>a.</w:t>
      </w:r>
      <w:proofErr w:type="gramEnd"/>
      <w:r w:rsidRPr="00BF1DDD">
        <w:rPr>
          <w:sz w:val="22"/>
          <w:szCs w:val="22"/>
        </w:rPr>
        <w:t xml:space="preserve">) </w:t>
      </w:r>
      <w:r w:rsidRPr="00BF1DDD">
        <w:rPr>
          <w:b/>
          <w:i/>
          <w:sz w:val="22"/>
          <w:szCs w:val="22"/>
        </w:rPr>
        <w:t xml:space="preserve">A </w:t>
      </w:r>
      <w:r w:rsidR="00900CE9" w:rsidRPr="00BF1DDD">
        <w:rPr>
          <w:b/>
          <w:i/>
          <w:sz w:val="22"/>
          <w:szCs w:val="22"/>
        </w:rPr>
        <w:t xml:space="preserve">beszámoló </w:t>
      </w:r>
      <w:r w:rsidRPr="00BF1DDD">
        <w:rPr>
          <w:b/>
          <w:i/>
          <w:sz w:val="22"/>
          <w:szCs w:val="22"/>
        </w:rPr>
        <w:t>társadalmi, gazdasági hatása.</w:t>
      </w:r>
    </w:p>
    <w:p w:rsidR="00376322" w:rsidRPr="00BF1DDD" w:rsidRDefault="00292B2F" w:rsidP="00331DC1">
      <w:pPr>
        <w:ind w:left="1080"/>
        <w:jc w:val="both"/>
        <w:rPr>
          <w:sz w:val="22"/>
          <w:szCs w:val="22"/>
        </w:rPr>
      </w:pPr>
      <w:r w:rsidRPr="00BF1DDD">
        <w:rPr>
          <w:sz w:val="22"/>
          <w:szCs w:val="22"/>
        </w:rPr>
        <w:t>Az éves költségvetés</w:t>
      </w:r>
      <w:r w:rsidR="00900CE9" w:rsidRPr="00BF1DDD">
        <w:rPr>
          <w:sz w:val="22"/>
          <w:szCs w:val="22"/>
        </w:rPr>
        <w:t>i beszámoló</w:t>
      </w:r>
      <w:r w:rsidRPr="00BF1DDD">
        <w:rPr>
          <w:sz w:val="22"/>
          <w:szCs w:val="22"/>
        </w:rPr>
        <w:t xml:space="preserve"> az önkormányzat és az intézmények szempontjából döntő fontosságú, hiszen </w:t>
      </w:r>
      <w:r w:rsidR="00900CE9" w:rsidRPr="00BF1DDD">
        <w:rPr>
          <w:sz w:val="22"/>
          <w:szCs w:val="22"/>
        </w:rPr>
        <w:t xml:space="preserve">ezzel zárul le az előző év gazdálkodás szempontjából az intézmények és az önkormányzat számára is. </w:t>
      </w:r>
      <w:r w:rsidR="007706CA" w:rsidRPr="00BF1DDD">
        <w:rPr>
          <w:sz w:val="22"/>
          <w:szCs w:val="22"/>
        </w:rPr>
        <w:t xml:space="preserve"> </w:t>
      </w:r>
    </w:p>
    <w:p w:rsidR="00292B2F" w:rsidRPr="00BF1DDD" w:rsidRDefault="00292B2F" w:rsidP="00331DC1">
      <w:pPr>
        <w:ind w:left="1077" w:hanging="357"/>
        <w:rPr>
          <w:sz w:val="22"/>
          <w:szCs w:val="22"/>
        </w:rPr>
      </w:pPr>
      <w:r w:rsidRPr="00BF1DDD">
        <w:rPr>
          <w:sz w:val="22"/>
          <w:szCs w:val="22"/>
        </w:rPr>
        <w:t xml:space="preserve">b.) </w:t>
      </w:r>
      <w:r w:rsidRPr="00BF1DDD">
        <w:rPr>
          <w:b/>
          <w:i/>
          <w:sz w:val="22"/>
          <w:szCs w:val="22"/>
        </w:rPr>
        <w:t>Környezeti, egészségügyi hatása</w:t>
      </w:r>
      <w:r w:rsidRPr="00BF1DDD">
        <w:rPr>
          <w:i/>
          <w:sz w:val="22"/>
          <w:szCs w:val="22"/>
        </w:rPr>
        <w:t>.</w:t>
      </w:r>
    </w:p>
    <w:p w:rsidR="00A94F6F" w:rsidRDefault="00245C4D" w:rsidP="00D40F41">
      <w:pPr>
        <w:ind w:left="1080" w:hanging="360"/>
        <w:jc w:val="both"/>
        <w:rPr>
          <w:sz w:val="22"/>
          <w:szCs w:val="22"/>
        </w:rPr>
      </w:pPr>
      <w:r>
        <w:rPr>
          <w:sz w:val="22"/>
          <w:szCs w:val="22"/>
        </w:rPr>
        <w:tab/>
        <w:t>A rendelet-</w:t>
      </w:r>
      <w:r w:rsidR="00292B2F" w:rsidRPr="00BF1DDD">
        <w:rPr>
          <w:sz w:val="22"/>
          <w:szCs w:val="22"/>
        </w:rPr>
        <w:t>tervezet tartalmaz</w:t>
      </w:r>
      <w:r w:rsidR="00C6572A" w:rsidRPr="00BF1DDD">
        <w:rPr>
          <w:sz w:val="22"/>
          <w:szCs w:val="22"/>
        </w:rPr>
        <w:t>za</w:t>
      </w:r>
      <w:r w:rsidR="00292B2F" w:rsidRPr="00BF1DDD">
        <w:rPr>
          <w:sz w:val="22"/>
          <w:szCs w:val="22"/>
        </w:rPr>
        <w:t xml:space="preserve"> a Dr. Szarka Ödön </w:t>
      </w:r>
      <w:r w:rsidR="00F052B4">
        <w:rPr>
          <w:sz w:val="22"/>
          <w:szCs w:val="22"/>
        </w:rPr>
        <w:t xml:space="preserve">Egyesített </w:t>
      </w:r>
      <w:r w:rsidR="00273606">
        <w:rPr>
          <w:sz w:val="22"/>
          <w:szCs w:val="22"/>
        </w:rPr>
        <w:t>Egészségügyi</w:t>
      </w:r>
      <w:r w:rsidR="00F052B4">
        <w:rPr>
          <w:sz w:val="22"/>
          <w:szCs w:val="22"/>
        </w:rPr>
        <w:t xml:space="preserve"> és Szociális Intézmény </w:t>
      </w:r>
      <w:r w:rsidR="00292B2F" w:rsidRPr="00BF1DDD">
        <w:rPr>
          <w:sz w:val="22"/>
          <w:szCs w:val="22"/>
        </w:rPr>
        <w:t xml:space="preserve">támogatási összegét </w:t>
      </w:r>
      <w:r w:rsidR="007706CA" w:rsidRPr="00BF1DDD">
        <w:rPr>
          <w:sz w:val="22"/>
          <w:szCs w:val="22"/>
        </w:rPr>
        <w:t xml:space="preserve">és </w:t>
      </w:r>
      <w:r w:rsidR="00292B2F" w:rsidRPr="00BF1DDD">
        <w:rPr>
          <w:sz w:val="22"/>
          <w:szCs w:val="22"/>
        </w:rPr>
        <w:t xml:space="preserve">a foglalkozás-egészségügyi feladatellátásra </w:t>
      </w:r>
      <w:r w:rsidR="007706CA" w:rsidRPr="00BF1DDD">
        <w:rPr>
          <w:sz w:val="22"/>
          <w:szCs w:val="22"/>
        </w:rPr>
        <w:t xml:space="preserve">fordított összeget, továbbá </w:t>
      </w:r>
      <w:r w:rsidR="00292B2F" w:rsidRPr="00BF1DDD">
        <w:rPr>
          <w:sz w:val="22"/>
          <w:szCs w:val="22"/>
        </w:rPr>
        <w:t>az egyéb egészségügyi, betegségmegelőzési f</w:t>
      </w:r>
      <w:r w:rsidR="007706CA" w:rsidRPr="00BF1DDD">
        <w:rPr>
          <w:sz w:val="22"/>
          <w:szCs w:val="22"/>
        </w:rPr>
        <w:t>eladatok pénzügyi kiha</w:t>
      </w:r>
      <w:r w:rsidR="009C6656">
        <w:rPr>
          <w:sz w:val="22"/>
          <w:szCs w:val="22"/>
        </w:rPr>
        <w:t>tását 2018</w:t>
      </w:r>
      <w:r w:rsidR="00C6572A" w:rsidRPr="00BF1DDD">
        <w:rPr>
          <w:sz w:val="22"/>
          <w:szCs w:val="22"/>
        </w:rPr>
        <w:t>. év</w:t>
      </w:r>
      <w:r w:rsidR="007706CA" w:rsidRPr="00BF1DDD">
        <w:rPr>
          <w:sz w:val="22"/>
          <w:szCs w:val="22"/>
        </w:rPr>
        <w:t xml:space="preserve">re. </w:t>
      </w:r>
    </w:p>
    <w:p w:rsidR="00292B2F" w:rsidRPr="00BF1DDD" w:rsidRDefault="00292B2F" w:rsidP="00331DC1">
      <w:pPr>
        <w:ind w:left="1077" w:hanging="357"/>
        <w:jc w:val="both"/>
        <w:rPr>
          <w:b/>
          <w:sz w:val="22"/>
          <w:szCs w:val="22"/>
        </w:rPr>
      </w:pPr>
      <w:proofErr w:type="gramStart"/>
      <w:r w:rsidRPr="00BF1DDD">
        <w:rPr>
          <w:sz w:val="22"/>
          <w:szCs w:val="22"/>
        </w:rPr>
        <w:t>c.</w:t>
      </w:r>
      <w:proofErr w:type="gramEnd"/>
      <w:r w:rsidRPr="00BF1DDD">
        <w:rPr>
          <w:sz w:val="22"/>
          <w:szCs w:val="22"/>
        </w:rPr>
        <w:t xml:space="preserve">) </w:t>
      </w:r>
      <w:r w:rsidR="007706CA" w:rsidRPr="00BF1DDD">
        <w:rPr>
          <w:sz w:val="22"/>
          <w:szCs w:val="22"/>
        </w:rPr>
        <w:t xml:space="preserve">A beszámoló </w:t>
      </w:r>
      <w:r w:rsidRPr="00BF1DDD">
        <w:rPr>
          <w:b/>
          <w:i/>
          <w:sz w:val="22"/>
          <w:szCs w:val="22"/>
        </w:rPr>
        <w:t>adminisztratív terheket befolyásoló hatása</w:t>
      </w:r>
      <w:r w:rsidRPr="00BF1DDD">
        <w:rPr>
          <w:b/>
          <w:sz w:val="22"/>
          <w:szCs w:val="22"/>
        </w:rPr>
        <w:t>.</w:t>
      </w:r>
    </w:p>
    <w:p w:rsidR="00607B5A" w:rsidRDefault="00292B2F" w:rsidP="00331DC1">
      <w:pPr>
        <w:ind w:left="1080" w:hanging="360"/>
        <w:jc w:val="both"/>
        <w:rPr>
          <w:sz w:val="22"/>
          <w:szCs w:val="22"/>
        </w:rPr>
      </w:pPr>
      <w:r w:rsidRPr="00BF1DDD">
        <w:rPr>
          <w:sz w:val="22"/>
          <w:szCs w:val="22"/>
        </w:rPr>
        <w:tab/>
        <w:t>A költségvetés</w:t>
      </w:r>
      <w:r w:rsidR="00C6572A" w:rsidRPr="00BF1DDD">
        <w:rPr>
          <w:sz w:val="22"/>
          <w:szCs w:val="22"/>
        </w:rPr>
        <w:t xml:space="preserve">i rendeletben </w:t>
      </w:r>
      <w:r w:rsidR="007706CA" w:rsidRPr="00BF1DDD">
        <w:rPr>
          <w:sz w:val="22"/>
          <w:szCs w:val="22"/>
        </w:rPr>
        <w:t xml:space="preserve">meghatározott </w:t>
      </w:r>
      <w:r w:rsidRPr="00BF1DDD">
        <w:rPr>
          <w:sz w:val="22"/>
          <w:szCs w:val="22"/>
        </w:rPr>
        <w:t>összegek alapulvételével készül</w:t>
      </w:r>
      <w:r w:rsidR="007706CA" w:rsidRPr="00BF1DDD">
        <w:rPr>
          <w:sz w:val="22"/>
          <w:szCs w:val="22"/>
        </w:rPr>
        <w:t>t</w:t>
      </w:r>
      <w:r w:rsidRPr="00BF1DDD">
        <w:rPr>
          <w:sz w:val="22"/>
          <w:szCs w:val="22"/>
        </w:rPr>
        <w:t xml:space="preserve"> </w:t>
      </w:r>
      <w:r w:rsidR="007706CA" w:rsidRPr="00BF1DDD">
        <w:rPr>
          <w:sz w:val="22"/>
          <w:szCs w:val="22"/>
        </w:rPr>
        <w:t>a költségvetési beszámoló, melyet a Ma</w:t>
      </w:r>
      <w:r w:rsidR="00383DFE">
        <w:rPr>
          <w:sz w:val="22"/>
          <w:szCs w:val="22"/>
        </w:rPr>
        <w:t xml:space="preserve">gyar Államkincstárnak </w:t>
      </w:r>
      <w:r w:rsidR="00F052B4">
        <w:rPr>
          <w:sz w:val="22"/>
          <w:szCs w:val="22"/>
        </w:rPr>
        <w:t>március 20</w:t>
      </w:r>
      <w:r w:rsidR="00007060">
        <w:rPr>
          <w:sz w:val="22"/>
          <w:szCs w:val="22"/>
        </w:rPr>
        <w:t>-</w:t>
      </w:r>
      <w:r w:rsidR="00383DFE">
        <w:rPr>
          <w:sz w:val="22"/>
          <w:szCs w:val="22"/>
        </w:rPr>
        <w:t>á</w:t>
      </w:r>
      <w:r w:rsidR="007706CA" w:rsidRPr="00BF1DDD">
        <w:rPr>
          <w:sz w:val="22"/>
          <w:szCs w:val="22"/>
        </w:rPr>
        <w:t xml:space="preserve">ig </w:t>
      </w:r>
      <w:r w:rsidR="00C6572A" w:rsidRPr="00BF1DDD">
        <w:rPr>
          <w:sz w:val="22"/>
          <w:szCs w:val="22"/>
        </w:rPr>
        <w:t>el kellett küldenünk.</w:t>
      </w:r>
      <w:r w:rsidR="00F65725" w:rsidRPr="00BF1DDD">
        <w:rPr>
          <w:sz w:val="22"/>
          <w:szCs w:val="22"/>
        </w:rPr>
        <w:t xml:space="preserve"> A folyamatos működés plusz adminisztratív terhet nem jelentett. </w:t>
      </w:r>
    </w:p>
    <w:p w:rsidR="00C16920" w:rsidRDefault="00C16920" w:rsidP="00331DC1">
      <w:pPr>
        <w:ind w:left="1080" w:hanging="360"/>
        <w:jc w:val="both"/>
        <w:rPr>
          <w:sz w:val="22"/>
          <w:szCs w:val="22"/>
        </w:rPr>
      </w:pPr>
    </w:p>
    <w:p w:rsidR="00292B2F" w:rsidRPr="00BF1DDD" w:rsidRDefault="00292B2F" w:rsidP="00292B2F">
      <w:pPr>
        <w:ind w:left="720" w:hanging="360"/>
        <w:jc w:val="both"/>
        <w:rPr>
          <w:sz w:val="22"/>
          <w:szCs w:val="22"/>
        </w:rPr>
      </w:pPr>
      <w:r w:rsidRPr="00BF1DDD">
        <w:rPr>
          <w:b/>
          <w:sz w:val="22"/>
          <w:szCs w:val="22"/>
        </w:rPr>
        <w:t xml:space="preserve">2. A </w:t>
      </w:r>
      <w:r w:rsidR="00DF77B8">
        <w:rPr>
          <w:b/>
          <w:sz w:val="22"/>
          <w:szCs w:val="22"/>
        </w:rPr>
        <w:t>2019</w:t>
      </w:r>
      <w:r w:rsidR="007706CA" w:rsidRPr="00BF1DDD">
        <w:rPr>
          <w:b/>
          <w:sz w:val="22"/>
          <w:szCs w:val="22"/>
        </w:rPr>
        <w:t xml:space="preserve">. évi költségvetési végrehajtásról szóló </w:t>
      </w:r>
      <w:r w:rsidRPr="00BF1DDD">
        <w:rPr>
          <w:b/>
          <w:sz w:val="22"/>
          <w:szCs w:val="22"/>
        </w:rPr>
        <w:t>rendelet megalkotásának szükségessége, a jogalkotás várható következménye</w:t>
      </w:r>
      <w:r w:rsidRPr="00BF1DDD">
        <w:rPr>
          <w:sz w:val="22"/>
          <w:szCs w:val="22"/>
        </w:rPr>
        <w:t xml:space="preserve">. </w:t>
      </w:r>
    </w:p>
    <w:p w:rsidR="007B477A" w:rsidRDefault="00292B2F" w:rsidP="00F8378A">
      <w:pPr>
        <w:ind w:left="1080"/>
        <w:jc w:val="both"/>
        <w:rPr>
          <w:sz w:val="22"/>
          <w:szCs w:val="22"/>
        </w:rPr>
      </w:pPr>
      <w:r w:rsidRPr="00BF1DDD">
        <w:rPr>
          <w:sz w:val="22"/>
          <w:szCs w:val="22"/>
        </w:rPr>
        <w:t>A jogalkotásról szóló törvényb</w:t>
      </w:r>
      <w:r w:rsidR="00D70E73" w:rsidRPr="00BF1DDD">
        <w:rPr>
          <w:sz w:val="22"/>
          <w:szCs w:val="22"/>
        </w:rPr>
        <w:t>en előírt kötelezettségek miatt, az államháztartásról szóló</w:t>
      </w:r>
      <w:r w:rsidRPr="00BF1DDD">
        <w:rPr>
          <w:sz w:val="22"/>
          <w:szCs w:val="22"/>
        </w:rPr>
        <w:t xml:space="preserve"> </w:t>
      </w:r>
      <w:r w:rsidR="00D70E73" w:rsidRPr="00BF1DDD">
        <w:rPr>
          <w:sz w:val="22"/>
          <w:szCs w:val="22"/>
        </w:rPr>
        <w:t xml:space="preserve">törvényben meghatározott kötelezettségnek </w:t>
      </w:r>
      <w:r w:rsidR="00920107" w:rsidRPr="00BF1DDD">
        <w:rPr>
          <w:sz w:val="22"/>
          <w:szCs w:val="22"/>
        </w:rPr>
        <w:t xml:space="preserve">is </w:t>
      </w:r>
      <w:r w:rsidR="00D70E73" w:rsidRPr="00BF1DDD">
        <w:rPr>
          <w:sz w:val="22"/>
          <w:szCs w:val="22"/>
        </w:rPr>
        <w:t>eleget téve van szükség költségvetési beszámoló</w:t>
      </w:r>
      <w:r w:rsidRPr="00BF1DDD">
        <w:rPr>
          <w:sz w:val="22"/>
          <w:szCs w:val="22"/>
        </w:rPr>
        <w:t xml:space="preserve"> rendelet megalkotására. </w:t>
      </w:r>
    </w:p>
    <w:p w:rsidR="00C16920" w:rsidRPr="00BF1DDD" w:rsidRDefault="00C16920" w:rsidP="00F8378A">
      <w:pPr>
        <w:ind w:left="1080"/>
        <w:jc w:val="both"/>
        <w:rPr>
          <w:sz w:val="22"/>
          <w:szCs w:val="22"/>
        </w:rPr>
      </w:pPr>
    </w:p>
    <w:p w:rsidR="00292B2F" w:rsidRPr="00BF1DDD" w:rsidRDefault="00292B2F" w:rsidP="00292B2F">
      <w:pPr>
        <w:ind w:left="720" w:hanging="360"/>
        <w:jc w:val="both"/>
        <w:rPr>
          <w:sz w:val="22"/>
          <w:szCs w:val="22"/>
        </w:rPr>
      </w:pPr>
      <w:smartTag w:uri="urn:schemas-microsoft-com:office:smarttags" w:element="metricconverter">
        <w:smartTagPr>
          <w:attr w:name="ProductID" w:val="3. A"/>
        </w:smartTagPr>
        <w:r w:rsidRPr="00BF1DDD">
          <w:rPr>
            <w:b/>
            <w:sz w:val="22"/>
            <w:szCs w:val="22"/>
          </w:rPr>
          <w:t>3. A</w:t>
        </w:r>
      </w:smartTag>
      <w:r w:rsidRPr="00BF1DDD">
        <w:rPr>
          <w:b/>
          <w:sz w:val="22"/>
          <w:szCs w:val="22"/>
        </w:rPr>
        <w:t xml:space="preserve"> jogszabály alkalmazásához szükséges személyi, szervezeti, törvényi és pénzügyi feltételek</w:t>
      </w:r>
      <w:r w:rsidRPr="00BF1DDD">
        <w:rPr>
          <w:sz w:val="22"/>
          <w:szCs w:val="22"/>
        </w:rPr>
        <w:t xml:space="preserve">. </w:t>
      </w:r>
    </w:p>
    <w:p w:rsidR="003621BC" w:rsidRPr="00BF1DDD" w:rsidRDefault="00493077" w:rsidP="00860AD3">
      <w:pPr>
        <w:ind w:left="1080"/>
        <w:jc w:val="both"/>
        <w:rPr>
          <w:sz w:val="22"/>
          <w:szCs w:val="22"/>
        </w:rPr>
      </w:pPr>
      <w:r w:rsidRPr="00BF1DDD">
        <w:rPr>
          <w:sz w:val="22"/>
          <w:szCs w:val="22"/>
        </w:rPr>
        <w:t xml:space="preserve">A jogszabály alkalmazásához szükséges személyi, törvényi és pénzügyi feltételek rendelkezésre állnak. </w:t>
      </w:r>
    </w:p>
    <w:p w:rsidR="00292B2F" w:rsidRPr="00BF1DDD" w:rsidRDefault="00292B2F" w:rsidP="00292B2F">
      <w:pPr>
        <w:ind w:left="720" w:firstLine="360"/>
        <w:jc w:val="both"/>
        <w:rPr>
          <w:sz w:val="22"/>
          <w:szCs w:val="22"/>
        </w:rPr>
      </w:pPr>
      <w:r w:rsidRPr="00BF1DDD">
        <w:rPr>
          <w:sz w:val="22"/>
          <w:szCs w:val="22"/>
        </w:rPr>
        <w:t xml:space="preserve">A jogszabály várható következményei, különösen: </w:t>
      </w:r>
    </w:p>
    <w:p w:rsidR="002C6006" w:rsidRPr="00BF1DDD" w:rsidRDefault="00292B2F" w:rsidP="002D7F85">
      <w:pPr>
        <w:ind w:left="1080"/>
        <w:jc w:val="both"/>
        <w:rPr>
          <w:sz w:val="22"/>
          <w:szCs w:val="22"/>
        </w:rPr>
      </w:pPr>
      <w:r w:rsidRPr="00BF1DDD">
        <w:rPr>
          <w:sz w:val="22"/>
          <w:szCs w:val="22"/>
        </w:rPr>
        <w:t xml:space="preserve">A </w:t>
      </w:r>
      <w:r w:rsidR="00493077" w:rsidRPr="00BF1DDD">
        <w:rPr>
          <w:sz w:val="22"/>
          <w:szCs w:val="22"/>
        </w:rPr>
        <w:t xml:space="preserve">beszámolóról szóló </w:t>
      </w:r>
      <w:r w:rsidRPr="00BF1DDD">
        <w:rPr>
          <w:sz w:val="22"/>
          <w:szCs w:val="22"/>
        </w:rPr>
        <w:t xml:space="preserve">rendelet megalkotásával, a mellékletekben lévő számadatok </w:t>
      </w:r>
      <w:r w:rsidR="00D70E73" w:rsidRPr="00BF1DDD">
        <w:rPr>
          <w:sz w:val="22"/>
          <w:szCs w:val="22"/>
        </w:rPr>
        <w:t xml:space="preserve">elfogadásával </w:t>
      </w:r>
      <w:r w:rsidRPr="00BF1DDD">
        <w:rPr>
          <w:sz w:val="22"/>
          <w:szCs w:val="22"/>
        </w:rPr>
        <w:t xml:space="preserve">az intézmények, az önkormányzat, a polgármesteri hivatal </w:t>
      </w:r>
      <w:r w:rsidR="009C6656">
        <w:rPr>
          <w:sz w:val="22"/>
          <w:szCs w:val="22"/>
        </w:rPr>
        <w:t>2018</w:t>
      </w:r>
      <w:r w:rsidR="00D70E73" w:rsidRPr="00BF1DDD">
        <w:rPr>
          <w:sz w:val="22"/>
          <w:szCs w:val="22"/>
        </w:rPr>
        <w:t xml:space="preserve">. évi gazdálkodási adatai véglegesíthetők. A főbb mérlegadatok és </w:t>
      </w:r>
      <w:r w:rsidR="007D3CF5" w:rsidRPr="00BF1DDD">
        <w:rPr>
          <w:sz w:val="22"/>
          <w:szCs w:val="22"/>
        </w:rPr>
        <w:t>gazdál</w:t>
      </w:r>
      <w:r w:rsidR="00C6572A" w:rsidRPr="00BF1DDD">
        <w:rPr>
          <w:sz w:val="22"/>
          <w:szCs w:val="22"/>
        </w:rPr>
        <w:t>kodási paraméterek közzétehetők.</w:t>
      </w:r>
    </w:p>
    <w:p w:rsidR="00FC085B" w:rsidRDefault="00FC085B" w:rsidP="00395AAD">
      <w:pPr>
        <w:jc w:val="both"/>
        <w:rPr>
          <w:sz w:val="22"/>
          <w:szCs w:val="22"/>
        </w:rPr>
      </w:pPr>
    </w:p>
    <w:p w:rsidR="008530D5" w:rsidRDefault="008530D5" w:rsidP="00395AAD">
      <w:pPr>
        <w:jc w:val="both"/>
        <w:rPr>
          <w:sz w:val="22"/>
          <w:szCs w:val="22"/>
        </w:rPr>
      </w:pPr>
    </w:p>
    <w:p w:rsidR="009C6656" w:rsidRDefault="009969FF" w:rsidP="00395AAD">
      <w:pPr>
        <w:jc w:val="both"/>
        <w:rPr>
          <w:sz w:val="22"/>
          <w:szCs w:val="22"/>
        </w:rPr>
      </w:pPr>
      <w:r w:rsidRPr="00BF1DDD">
        <w:rPr>
          <w:sz w:val="22"/>
          <w:szCs w:val="22"/>
        </w:rPr>
        <w:t>Kérem a Tisztelt Képviselő-testületet az előterjesztésben foglaltak megvitatására, a</w:t>
      </w:r>
      <w:r w:rsidR="0020006C" w:rsidRPr="00BF1DDD">
        <w:rPr>
          <w:sz w:val="22"/>
          <w:szCs w:val="22"/>
        </w:rPr>
        <w:t xml:space="preserve"> rendelet-tervezet</w:t>
      </w:r>
      <w:r w:rsidR="0035306F" w:rsidRPr="00BF1DDD">
        <w:rPr>
          <w:sz w:val="22"/>
          <w:szCs w:val="22"/>
        </w:rPr>
        <w:t xml:space="preserve"> és a </w:t>
      </w:r>
      <w:r w:rsidRPr="00BF1DDD">
        <w:rPr>
          <w:sz w:val="22"/>
          <w:szCs w:val="22"/>
        </w:rPr>
        <w:t>határozati javaslat elfogadására.</w:t>
      </w:r>
    </w:p>
    <w:p w:rsidR="005061D6" w:rsidRPr="005061D6" w:rsidRDefault="005061D6" w:rsidP="00395AAD">
      <w:pPr>
        <w:jc w:val="both"/>
        <w:rPr>
          <w:sz w:val="12"/>
          <w:szCs w:val="12"/>
        </w:rPr>
      </w:pPr>
    </w:p>
    <w:p w:rsidR="00C16920" w:rsidRPr="005061D6" w:rsidRDefault="00C16920" w:rsidP="00395AAD">
      <w:pPr>
        <w:jc w:val="both"/>
        <w:rPr>
          <w:sz w:val="12"/>
          <w:szCs w:val="12"/>
        </w:rPr>
      </w:pPr>
    </w:p>
    <w:p w:rsidR="00BA272F" w:rsidRDefault="009969FF" w:rsidP="00F8378A">
      <w:pPr>
        <w:pStyle w:val="Cmsor7"/>
        <w:spacing w:before="120"/>
        <w:rPr>
          <w:i/>
          <w:sz w:val="22"/>
          <w:szCs w:val="22"/>
        </w:rPr>
      </w:pPr>
      <w:r w:rsidRPr="00BF1DDD">
        <w:rPr>
          <w:i/>
          <w:sz w:val="22"/>
          <w:szCs w:val="22"/>
        </w:rPr>
        <w:t>HATÁROZATI JAVASLAT</w:t>
      </w:r>
    </w:p>
    <w:p w:rsidR="00A311B0" w:rsidRPr="005061D6" w:rsidRDefault="00A311B0" w:rsidP="00A311B0">
      <w:pPr>
        <w:rPr>
          <w:sz w:val="12"/>
          <w:szCs w:val="12"/>
        </w:rPr>
      </w:pPr>
    </w:p>
    <w:p w:rsidR="005061D6" w:rsidRPr="005061D6" w:rsidRDefault="005061D6" w:rsidP="00A311B0">
      <w:pPr>
        <w:rPr>
          <w:sz w:val="12"/>
          <w:szCs w:val="12"/>
        </w:rPr>
      </w:pPr>
    </w:p>
    <w:p w:rsidR="002D7F85" w:rsidRPr="00D40F41" w:rsidRDefault="009969FF" w:rsidP="00F42AB4">
      <w:pPr>
        <w:pStyle w:val="Szvegtrzs"/>
        <w:rPr>
          <w:sz w:val="22"/>
          <w:szCs w:val="22"/>
        </w:rPr>
      </w:pPr>
      <w:r w:rsidRPr="00D40F41">
        <w:rPr>
          <w:sz w:val="22"/>
          <w:szCs w:val="22"/>
        </w:rPr>
        <w:t>Csongrád Város</w:t>
      </w:r>
      <w:r w:rsidR="00B7113D" w:rsidRPr="00D40F41">
        <w:rPr>
          <w:sz w:val="22"/>
          <w:szCs w:val="22"/>
        </w:rPr>
        <w:t>i Önkormányzat</w:t>
      </w:r>
      <w:r w:rsidRPr="00D40F41">
        <w:rPr>
          <w:sz w:val="22"/>
          <w:szCs w:val="22"/>
        </w:rPr>
        <w:t xml:space="preserve"> Képviselő-testülete </w:t>
      </w:r>
      <w:r w:rsidR="00B86E81" w:rsidRPr="00D40F41">
        <w:rPr>
          <w:sz w:val="22"/>
          <w:szCs w:val="22"/>
        </w:rPr>
        <w:t>megtárg</w:t>
      </w:r>
      <w:r w:rsidR="00DF77B8">
        <w:rPr>
          <w:sz w:val="22"/>
          <w:szCs w:val="22"/>
        </w:rPr>
        <w:t>yalta és elfogadja a 2019</w:t>
      </w:r>
      <w:r w:rsidRPr="00D40F41">
        <w:rPr>
          <w:sz w:val="22"/>
          <w:szCs w:val="22"/>
        </w:rPr>
        <w:t>. évi önkormányzati költségvetés végrehajtásáról szóló beszámolót.</w:t>
      </w:r>
    </w:p>
    <w:p w:rsidR="002D7F85" w:rsidRPr="00E17A5C" w:rsidRDefault="009969FF" w:rsidP="00E17A5C">
      <w:pPr>
        <w:numPr>
          <w:ilvl w:val="0"/>
          <w:numId w:val="7"/>
        </w:numPr>
        <w:ind w:left="714" w:hanging="357"/>
        <w:jc w:val="both"/>
        <w:rPr>
          <w:sz w:val="22"/>
          <w:szCs w:val="22"/>
        </w:rPr>
      </w:pPr>
      <w:r w:rsidRPr="00D40F41">
        <w:rPr>
          <w:sz w:val="22"/>
          <w:szCs w:val="22"/>
        </w:rPr>
        <w:t xml:space="preserve">A Képviselő-testület megállapítja, hogy a költségvetésben meghatározottak végrehajtása csak rendkívüli takarékos gazdálkodás, </w:t>
      </w:r>
      <w:r w:rsidR="00A32DE9" w:rsidRPr="00D40F41">
        <w:rPr>
          <w:sz w:val="22"/>
          <w:szCs w:val="22"/>
        </w:rPr>
        <w:t xml:space="preserve">pályázati pénzeszköz </w:t>
      </w:r>
      <w:r w:rsidRPr="00D40F41">
        <w:rPr>
          <w:sz w:val="22"/>
          <w:szCs w:val="22"/>
        </w:rPr>
        <w:t>igénybe</w:t>
      </w:r>
      <w:r w:rsidR="006E6B30" w:rsidRPr="00D40F41">
        <w:rPr>
          <w:sz w:val="22"/>
          <w:szCs w:val="22"/>
        </w:rPr>
        <w:t>vétele mellett volt lehetséges.</w:t>
      </w:r>
    </w:p>
    <w:p w:rsidR="002D7F85" w:rsidRPr="00E17A5C" w:rsidRDefault="009969FF" w:rsidP="00E17A5C">
      <w:pPr>
        <w:numPr>
          <w:ilvl w:val="0"/>
          <w:numId w:val="7"/>
        </w:numPr>
        <w:ind w:left="714" w:hanging="357"/>
        <w:jc w:val="both"/>
        <w:rPr>
          <w:sz w:val="22"/>
          <w:szCs w:val="22"/>
        </w:rPr>
      </w:pPr>
      <w:r w:rsidRPr="00D40F41">
        <w:rPr>
          <w:sz w:val="22"/>
          <w:szCs w:val="22"/>
        </w:rPr>
        <w:t>A Képviselő-testület kösz</w:t>
      </w:r>
      <w:r w:rsidR="00E85D2E" w:rsidRPr="00D40F41">
        <w:rPr>
          <w:sz w:val="22"/>
          <w:szCs w:val="22"/>
        </w:rPr>
        <w:t xml:space="preserve">önetét fejezi ki az intézmények </w:t>
      </w:r>
      <w:r w:rsidRPr="00D40F41">
        <w:rPr>
          <w:sz w:val="22"/>
          <w:szCs w:val="22"/>
        </w:rPr>
        <w:t xml:space="preserve">vezetőinek, dolgozóinak a költségvetés végrehajtása </w:t>
      </w:r>
      <w:r w:rsidR="00C40E1C" w:rsidRPr="00D40F41">
        <w:rPr>
          <w:sz w:val="22"/>
          <w:szCs w:val="22"/>
        </w:rPr>
        <w:t>érdekében kifejtett munkájukért.</w:t>
      </w:r>
    </w:p>
    <w:p w:rsidR="002D7F85" w:rsidRPr="00E17A5C" w:rsidRDefault="000C16C0" w:rsidP="00E17A5C">
      <w:pPr>
        <w:numPr>
          <w:ilvl w:val="0"/>
          <w:numId w:val="7"/>
        </w:numPr>
        <w:ind w:left="714" w:hanging="357"/>
        <w:jc w:val="both"/>
        <w:rPr>
          <w:sz w:val="22"/>
          <w:szCs w:val="22"/>
        </w:rPr>
      </w:pPr>
      <w:r w:rsidRPr="00D40F41">
        <w:rPr>
          <w:sz w:val="22"/>
          <w:szCs w:val="22"/>
        </w:rPr>
        <w:t>Az előterjesztés 4</w:t>
      </w:r>
      <w:r w:rsidR="001326D1" w:rsidRPr="00D40F41">
        <w:rPr>
          <w:sz w:val="22"/>
          <w:szCs w:val="22"/>
        </w:rPr>
        <w:t>.</w:t>
      </w:r>
      <w:r w:rsidR="00DF77B8">
        <w:rPr>
          <w:sz w:val="22"/>
          <w:szCs w:val="22"/>
        </w:rPr>
        <w:t xml:space="preserve"> sz. mellékletében szereplő 2019</w:t>
      </w:r>
      <w:r w:rsidR="001326D1" w:rsidRPr="00D40F41">
        <w:rPr>
          <w:sz w:val="22"/>
          <w:szCs w:val="22"/>
        </w:rPr>
        <w:t xml:space="preserve">. évi belső ellenőrzésre vonatkozó éves összefoglaló jelentést a képviselő-testület jóváhagyja. </w:t>
      </w:r>
    </w:p>
    <w:p w:rsidR="00337201" w:rsidRPr="00D40F41" w:rsidRDefault="00D953C9" w:rsidP="00DC4BB5">
      <w:pPr>
        <w:numPr>
          <w:ilvl w:val="0"/>
          <w:numId w:val="7"/>
        </w:numPr>
        <w:ind w:left="714" w:hanging="357"/>
        <w:jc w:val="both"/>
        <w:rPr>
          <w:sz w:val="22"/>
          <w:szCs w:val="22"/>
        </w:rPr>
      </w:pPr>
      <w:r>
        <w:rPr>
          <w:sz w:val="22"/>
          <w:szCs w:val="22"/>
        </w:rPr>
        <w:t>A K</w:t>
      </w:r>
      <w:r w:rsidR="00337201" w:rsidRPr="00D40F41">
        <w:rPr>
          <w:sz w:val="22"/>
          <w:szCs w:val="22"/>
        </w:rPr>
        <w:t>épvisel</w:t>
      </w:r>
      <w:r w:rsidR="00DF77B8">
        <w:rPr>
          <w:sz w:val="22"/>
          <w:szCs w:val="22"/>
        </w:rPr>
        <w:t>ő-testület a 2019</w:t>
      </w:r>
      <w:r w:rsidR="00337201" w:rsidRPr="00D40F41">
        <w:rPr>
          <w:sz w:val="22"/>
          <w:szCs w:val="22"/>
        </w:rPr>
        <w:t>. évi költségvetési maradvány intézményenkénti</w:t>
      </w:r>
      <w:r w:rsidR="000C16C0" w:rsidRPr="00D40F41">
        <w:rPr>
          <w:sz w:val="22"/>
          <w:szCs w:val="22"/>
        </w:rPr>
        <w:t xml:space="preserve"> és feladatonkénti részletezését </w:t>
      </w:r>
      <w:r w:rsidR="00337201" w:rsidRPr="00D40F41">
        <w:rPr>
          <w:sz w:val="22"/>
          <w:szCs w:val="22"/>
        </w:rPr>
        <w:t xml:space="preserve">elfogadja. </w:t>
      </w:r>
    </w:p>
    <w:p w:rsidR="00F42AB4" w:rsidRPr="00D40F41" w:rsidRDefault="00F42AB4" w:rsidP="00F42AB4">
      <w:pPr>
        <w:ind w:left="714"/>
        <w:jc w:val="both"/>
        <w:rPr>
          <w:sz w:val="22"/>
          <w:szCs w:val="22"/>
        </w:rPr>
      </w:pPr>
      <w:r w:rsidRPr="00D40F41">
        <w:rPr>
          <w:sz w:val="22"/>
          <w:szCs w:val="22"/>
        </w:rPr>
        <w:t>Utasítja a Gazdálkod</w:t>
      </w:r>
      <w:r w:rsidR="009C6656">
        <w:rPr>
          <w:sz w:val="22"/>
          <w:szCs w:val="22"/>
        </w:rPr>
        <w:t xml:space="preserve">ási Iroda vezetőjét, hogy a </w:t>
      </w:r>
      <w:r w:rsidR="00DF77B8">
        <w:rPr>
          <w:sz w:val="22"/>
          <w:szCs w:val="22"/>
        </w:rPr>
        <w:t>2020</w:t>
      </w:r>
      <w:r w:rsidR="00F052B4">
        <w:rPr>
          <w:sz w:val="22"/>
          <w:szCs w:val="22"/>
        </w:rPr>
        <w:t>. I</w:t>
      </w:r>
      <w:r w:rsidR="00FC085B">
        <w:rPr>
          <w:sz w:val="22"/>
          <w:szCs w:val="22"/>
        </w:rPr>
        <w:t>I</w:t>
      </w:r>
      <w:r w:rsidR="00F052B4">
        <w:rPr>
          <w:sz w:val="22"/>
          <w:szCs w:val="22"/>
        </w:rPr>
        <w:t xml:space="preserve">. </w:t>
      </w:r>
      <w:r w:rsidRPr="00D40F41">
        <w:rPr>
          <w:sz w:val="22"/>
          <w:szCs w:val="22"/>
        </w:rPr>
        <w:t>negy</w:t>
      </w:r>
      <w:r w:rsidR="007F1C21" w:rsidRPr="00D40F41">
        <w:rPr>
          <w:sz w:val="22"/>
          <w:szCs w:val="22"/>
        </w:rPr>
        <w:t xml:space="preserve">edéves előirányzat-módosításakor </w:t>
      </w:r>
      <w:r w:rsidR="00DF77B8">
        <w:rPr>
          <w:sz w:val="22"/>
          <w:szCs w:val="22"/>
        </w:rPr>
        <w:t>a 2020</w:t>
      </w:r>
      <w:r w:rsidRPr="00D40F41">
        <w:rPr>
          <w:sz w:val="22"/>
          <w:szCs w:val="22"/>
        </w:rPr>
        <w:t>. évi önkor</w:t>
      </w:r>
      <w:r w:rsidR="00796C8E" w:rsidRPr="00D40F41">
        <w:rPr>
          <w:sz w:val="22"/>
          <w:szCs w:val="22"/>
        </w:rPr>
        <w:t>mányzati költségvetési rendelet</w:t>
      </w:r>
      <w:r w:rsidRPr="00D40F41">
        <w:rPr>
          <w:sz w:val="22"/>
          <w:szCs w:val="22"/>
        </w:rPr>
        <w:t>en a 2</w:t>
      </w:r>
      <w:r w:rsidR="00DF77B8">
        <w:rPr>
          <w:sz w:val="22"/>
          <w:szCs w:val="22"/>
        </w:rPr>
        <w:t>019</w:t>
      </w:r>
      <w:r w:rsidRPr="00D40F41">
        <w:rPr>
          <w:sz w:val="22"/>
          <w:szCs w:val="22"/>
        </w:rPr>
        <w:t>. év</w:t>
      </w:r>
      <w:r w:rsidR="00007060" w:rsidRPr="00D40F41">
        <w:rPr>
          <w:sz w:val="22"/>
          <w:szCs w:val="22"/>
        </w:rPr>
        <w:t>i maradvány igénybevételét</w:t>
      </w:r>
      <w:r w:rsidRPr="00D40F41">
        <w:rPr>
          <w:sz w:val="22"/>
          <w:szCs w:val="22"/>
        </w:rPr>
        <w:t xml:space="preserve"> vezesse át. </w:t>
      </w:r>
    </w:p>
    <w:p w:rsidR="00C1523A" w:rsidRPr="005061D6" w:rsidRDefault="00C1523A" w:rsidP="00F42AB4">
      <w:pPr>
        <w:ind w:left="714"/>
        <w:jc w:val="both"/>
        <w:rPr>
          <w:i/>
          <w:sz w:val="22"/>
          <w:szCs w:val="22"/>
          <w:u w:val="single"/>
        </w:rPr>
      </w:pPr>
    </w:p>
    <w:p w:rsidR="00F42AB4" w:rsidRPr="00D40F41" w:rsidRDefault="00F42AB4" w:rsidP="00F42AB4">
      <w:pPr>
        <w:ind w:left="714"/>
        <w:jc w:val="both"/>
        <w:rPr>
          <w:sz w:val="22"/>
          <w:szCs w:val="22"/>
        </w:rPr>
      </w:pPr>
      <w:r w:rsidRPr="00D40F41">
        <w:rPr>
          <w:i/>
          <w:sz w:val="22"/>
          <w:szCs w:val="22"/>
          <w:u w:val="single"/>
        </w:rPr>
        <w:t>Határidő:</w:t>
      </w:r>
      <w:r w:rsidR="009C6656">
        <w:rPr>
          <w:sz w:val="22"/>
          <w:szCs w:val="22"/>
        </w:rPr>
        <w:t xml:space="preserve"> </w:t>
      </w:r>
      <w:r w:rsidR="00DF77B8">
        <w:rPr>
          <w:sz w:val="22"/>
          <w:szCs w:val="22"/>
        </w:rPr>
        <w:t xml:space="preserve">2020. </w:t>
      </w:r>
      <w:r w:rsidR="00D953C9">
        <w:rPr>
          <w:sz w:val="22"/>
          <w:szCs w:val="22"/>
        </w:rPr>
        <w:t>II. negyedé</w:t>
      </w:r>
      <w:r w:rsidR="005061D6">
        <w:rPr>
          <w:sz w:val="22"/>
          <w:szCs w:val="22"/>
        </w:rPr>
        <w:t>ves előirányzat módosítás ideje</w:t>
      </w:r>
    </w:p>
    <w:p w:rsidR="00F42AB4" w:rsidRDefault="00F42AB4" w:rsidP="00F42AB4">
      <w:pPr>
        <w:ind w:left="714"/>
        <w:jc w:val="both"/>
        <w:rPr>
          <w:sz w:val="22"/>
          <w:szCs w:val="22"/>
        </w:rPr>
      </w:pPr>
      <w:r w:rsidRPr="00D40F41">
        <w:rPr>
          <w:i/>
          <w:sz w:val="22"/>
          <w:szCs w:val="22"/>
          <w:u w:val="single"/>
        </w:rPr>
        <w:t>Felelős:</w:t>
      </w:r>
      <w:r w:rsidRPr="00D40F41">
        <w:rPr>
          <w:sz w:val="22"/>
          <w:szCs w:val="22"/>
        </w:rPr>
        <w:t xml:space="preserve"> </w:t>
      </w:r>
      <w:proofErr w:type="spellStart"/>
      <w:r w:rsidRPr="00D40F41">
        <w:rPr>
          <w:sz w:val="22"/>
          <w:szCs w:val="22"/>
        </w:rPr>
        <w:t>Kruppa</w:t>
      </w:r>
      <w:proofErr w:type="spellEnd"/>
      <w:r w:rsidRPr="00D40F41">
        <w:rPr>
          <w:sz w:val="22"/>
          <w:szCs w:val="22"/>
        </w:rPr>
        <w:t xml:space="preserve"> István gazdálkodási irodavezető </w:t>
      </w:r>
    </w:p>
    <w:p w:rsidR="00F052B4" w:rsidRDefault="00F052B4" w:rsidP="00F42AB4">
      <w:pPr>
        <w:ind w:left="714"/>
        <w:jc w:val="both"/>
        <w:rPr>
          <w:sz w:val="22"/>
          <w:szCs w:val="22"/>
        </w:rPr>
      </w:pPr>
    </w:p>
    <w:p w:rsidR="00C16920" w:rsidRPr="00D40F41" w:rsidRDefault="00C16920" w:rsidP="00F42AB4">
      <w:pPr>
        <w:ind w:left="714"/>
        <w:jc w:val="both"/>
        <w:rPr>
          <w:sz w:val="22"/>
          <w:szCs w:val="22"/>
        </w:rPr>
      </w:pPr>
    </w:p>
    <w:p w:rsidR="009969FF" w:rsidRPr="00DB4B21" w:rsidRDefault="009969FF" w:rsidP="00395AAD">
      <w:pPr>
        <w:ind w:left="142" w:hanging="142"/>
        <w:jc w:val="both"/>
        <w:rPr>
          <w:sz w:val="16"/>
          <w:szCs w:val="16"/>
        </w:rPr>
      </w:pPr>
      <w:r w:rsidRPr="00DB4B21">
        <w:rPr>
          <w:sz w:val="16"/>
          <w:szCs w:val="16"/>
        </w:rPr>
        <w:t>Erről jegyzőkönyvi kivonaton értesítést kap:</w:t>
      </w:r>
    </w:p>
    <w:p w:rsidR="009969FF" w:rsidRPr="00DB4B21" w:rsidRDefault="009969FF" w:rsidP="00DC4BB5">
      <w:pPr>
        <w:numPr>
          <w:ilvl w:val="0"/>
          <w:numId w:val="3"/>
        </w:numPr>
        <w:jc w:val="both"/>
        <w:rPr>
          <w:sz w:val="16"/>
          <w:szCs w:val="16"/>
        </w:rPr>
      </w:pPr>
      <w:r w:rsidRPr="00DB4B21">
        <w:rPr>
          <w:sz w:val="16"/>
          <w:szCs w:val="16"/>
        </w:rPr>
        <w:t>A Képviselő-testület tagjai</w:t>
      </w:r>
    </w:p>
    <w:p w:rsidR="009969FF" w:rsidRPr="00DB4B21" w:rsidRDefault="00A75386" w:rsidP="00DC4BB5">
      <w:pPr>
        <w:numPr>
          <w:ilvl w:val="0"/>
          <w:numId w:val="3"/>
        </w:numPr>
        <w:jc w:val="both"/>
        <w:rPr>
          <w:sz w:val="16"/>
          <w:szCs w:val="16"/>
        </w:rPr>
      </w:pPr>
      <w:r w:rsidRPr="00DB4B21">
        <w:rPr>
          <w:sz w:val="16"/>
          <w:szCs w:val="16"/>
        </w:rPr>
        <w:t xml:space="preserve">Bedő Tamás </w:t>
      </w:r>
      <w:r w:rsidR="009969FF" w:rsidRPr="00DB4B21">
        <w:rPr>
          <w:sz w:val="16"/>
          <w:szCs w:val="16"/>
        </w:rPr>
        <w:t xml:space="preserve">polgármester </w:t>
      </w:r>
    </w:p>
    <w:p w:rsidR="009969FF" w:rsidRPr="00DB4B21" w:rsidRDefault="00B42E37" w:rsidP="00DC4BB5">
      <w:pPr>
        <w:numPr>
          <w:ilvl w:val="0"/>
          <w:numId w:val="3"/>
        </w:numPr>
        <w:jc w:val="both"/>
        <w:rPr>
          <w:sz w:val="16"/>
          <w:szCs w:val="16"/>
        </w:rPr>
      </w:pPr>
      <w:r w:rsidRPr="00DB4B21">
        <w:rPr>
          <w:sz w:val="16"/>
          <w:szCs w:val="16"/>
        </w:rPr>
        <w:t>Dr.</w:t>
      </w:r>
      <w:r w:rsidR="0059591B" w:rsidRPr="00DB4B21">
        <w:rPr>
          <w:sz w:val="16"/>
          <w:szCs w:val="16"/>
        </w:rPr>
        <w:t xml:space="preserve"> Juhász László </w:t>
      </w:r>
      <w:r w:rsidR="009969FF" w:rsidRPr="00DB4B21">
        <w:rPr>
          <w:sz w:val="16"/>
          <w:szCs w:val="16"/>
        </w:rPr>
        <w:t xml:space="preserve">jegyző </w:t>
      </w:r>
    </w:p>
    <w:p w:rsidR="009969FF" w:rsidRPr="00DB4B21" w:rsidRDefault="009969FF" w:rsidP="00DC4BB5">
      <w:pPr>
        <w:numPr>
          <w:ilvl w:val="0"/>
          <w:numId w:val="3"/>
        </w:numPr>
        <w:jc w:val="both"/>
        <w:rPr>
          <w:sz w:val="16"/>
          <w:szCs w:val="16"/>
          <w:u w:val="single"/>
        </w:rPr>
      </w:pPr>
      <w:r w:rsidRPr="00DB4B21">
        <w:rPr>
          <w:sz w:val="16"/>
          <w:szCs w:val="16"/>
        </w:rPr>
        <w:t>a Polgármesteri Hivatal irodái</w:t>
      </w:r>
    </w:p>
    <w:p w:rsidR="009969FF" w:rsidRPr="00DB4B21" w:rsidRDefault="009969FF" w:rsidP="00DC4BB5">
      <w:pPr>
        <w:numPr>
          <w:ilvl w:val="0"/>
          <w:numId w:val="3"/>
        </w:numPr>
        <w:jc w:val="both"/>
        <w:rPr>
          <w:sz w:val="16"/>
          <w:szCs w:val="16"/>
        </w:rPr>
      </w:pPr>
      <w:r w:rsidRPr="00DB4B21">
        <w:rPr>
          <w:sz w:val="16"/>
          <w:szCs w:val="16"/>
        </w:rPr>
        <w:t xml:space="preserve">a </w:t>
      </w:r>
      <w:r w:rsidR="00B86E81" w:rsidRPr="00DB4B21">
        <w:rPr>
          <w:sz w:val="16"/>
          <w:szCs w:val="16"/>
        </w:rPr>
        <w:t xml:space="preserve">Gazdálkodási </w:t>
      </w:r>
      <w:r w:rsidRPr="00DB4B21">
        <w:rPr>
          <w:sz w:val="16"/>
          <w:szCs w:val="16"/>
        </w:rPr>
        <w:t xml:space="preserve">Iroda és </w:t>
      </w:r>
      <w:r w:rsidRPr="00DB4B21">
        <w:rPr>
          <w:sz w:val="16"/>
          <w:szCs w:val="16"/>
          <w:u w:val="single"/>
        </w:rPr>
        <w:t>általa:</w:t>
      </w:r>
    </w:p>
    <w:p w:rsidR="009969FF" w:rsidRPr="00DB4B21" w:rsidRDefault="009969FF" w:rsidP="00DC4BB5">
      <w:pPr>
        <w:numPr>
          <w:ilvl w:val="0"/>
          <w:numId w:val="3"/>
        </w:numPr>
        <w:jc w:val="both"/>
        <w:rPr>
          <w:sz w:val="16"/>
          <w:szCs w:val="16"/>
        </w:rPr>
      </w:pPr>
      <w:r w:rsidRPr="00DB4B21">
        <w:rPr>
          <w:sz w:val="16"/>
          <w:szCs w:val="16"/>
        </w:rPr>
        <w:t>az intézmények</w:t>
      </w:r>
    </w:p>
    <w:p w:rsidR="001E10E1" w:rsidRPr="007379B6" w:rsidRDefault="00F3722C" w:rsidP="00D40F41">
      <w:pPr>
        <w:numPr>
          <w:ilvl w:val="0"/>
          <w:numId w:val="3"/>
        </w:numPr>
        <w:jc w:val="both"/>
        <w:rPr>
          <w:sz w:val="16"/>
          <w:szCs w:val="16"/>
        </w:rPr>
      </w:pPr>
      <w:r w:rsidRPr="00DB4B21">
        <w:rPr>
          <w:sz w:val="16"/>
          <w:szCs w:val="16"/>
        </w:rPr>
        <w:t xml:space="preserve">gazdasági társaságok vezetői </w:t>
      </w:r>
    </w:p>
    <w:p w:rsidR="001E10E1" w:rsidRDefault="001E10E1" w:rsidP="00D40F41">
      <w:pPr>
        <w:jc w:val="both"/>
        <w:rPr>
          <w:sz w:val="16"/>
          <w:szCs w:val="16"/>
        </w:rPr>
      </w:pPr>
    </w:p>
    <w:p w:rsidR="00C16920" w:rsidRDefault="00C16920" w:rsidP="00D40F41">
      <w:pPr>
        <w:jc w:val="both"/>
        <w:rPr>
          <w:sz w:val="16"/>
          <w:szCs w:val="16"/>
        </w:rPr>
      </w:pPr>
    </w:p>
    <w:p w:rsidR="0048159B" w:rsidRPr="00F42AB4" w:rsidRDefault="0048159B" w:rsidP="00D40F41">
      <w:pPr>
        <w:jc w:val="both"/>
        <w:rPr>
          <w:sz w:val="16"/>
          <w:szCs w:val="16"/>
        </w:rPr>
      </w:pPr>
    </w:p>
    <w:p w:rsidR="000A0CF0" w:rsidRDefault="00477717" w:rsidP="00395AAD">
      <w:pPr>
        <w:pStyle w:val="Szvegtrzs2"/>
        <w:tabs>
          <w:tab w:val="center" w:pos="8100"/>
        </w:tabs>
        <w:rPr>
          <w:sz w:val="22"/>
          <w:szCs w:val="22"/>
        </w:rPr>
      </w:pPr>
      <w:r w:rsidRPr="00BF1DDD">
        <w:rPr>
          <w:sz w:val="22"/>
          <w:szCs w:val="22"/>
        </w:rPr>
        <w:t>Csongr</w:t>
      </w:r>
      <w:r w:rsidR="00A75386" w:rsidRPr="00BF1DDD">
        <w:rPr>
          <w:sz w:val="22"/>
          <w:szCs w:val="22"/>
        </w:rPr>
        <w:t xml:space="preserve">ád, </w:t>
      </w:r>
      <w:r w:rsidR="00DF77B8">
        <w:rPr>
          <w:sz w:val="22"/>
          <w:szCs w:val="22"/>
        </w:rPr>
        <w:t>2020</w:t>
      </w:r>
      <w:r w:rsidR="00A94F6F">
        <w:rPr>
          <w:sz w:val="22"/>
          <w:szCs w:val="22"/>
        </w:rPr>
        <w:t xml:space="preserve">. </w:t>
      </w:r>
      <w:r w:rsidR="004A5B2E">
        <w:rPr>
          <w:sz w:val="22"/>
          <w:szCs w:val="22"/>
        </w:rPr>
        <w:t>június 10.</w:t>
      </w:r>
    </w:p>
    <w:p w:rsidR="000A0CF0" w:rsidRDefault="000A0CF0" w:rsidP="00395AAD">
      <w:pPr>
        <w:pStyle w:val="Szvegtrzs2"/>
        <w:tabs>
          <w:tab w:val="center" w:pos="8100"/>
        </w:tabs>
        <w:rPr>
          <w:sz w:val="22"/>
          <w:szCs w:val="22"/>
        </w:rPr>
      </w:pPr>
    </w:p>
    <w:p w:rsidR="000A0CF0" w:rsidRDefault="000A0CF0" w:rsidP="00395AAD">
      <w:pPr>
        <w:pStyle w:val="Szvegtrzs2"/>
        <w:tabs>
          <w:tab w:val="center" w:pos="8100"/>
        </w:tabs>
        <w:rPr>
          <w:sz w:val="22"/>
          <w:szCs w:val="22"/>
        </w:rPr>
      </w:pPr>
    </w:p>
    <w:p w:rsidR="00F018E2" w:rsidRPr="00BF1DDD" w:rsidRDefault="00F018E2" w:rsidP="00395AAD">
      <w:pPr>
        <w:pStyle w:val="Szvegtrzs2"/>
        <w:tabs>
          <w:tab w:val="center" w:pos="8100"/>
        </w:tabs>
        <w:rPr>
          <w:sz w:val="22"/>
          <w:szCs w:val="22"/>
        </w:rPr>
      </w:pPr>
    </w:p>
    <w:p w:rsidR="009969FF" w:rsidRPr="00BF1DDD" w:rsidRDefault="00B849AB" w:rsidP="005061D6">
      <w:pPr>
        <w:pStyle w:val="Szvegtrzs2"/>
        <w:tabs>
          <w:tab w:val="left" w:pos="6660"/>
          <w:tab w:val="center" w:pos="7380"/>
        </w:tabs>
        <w:ind w:firstLine="6660"/>
        <w:rPr>
          <w:sz w:val="22"/>
          <w:szCs w:val="22"/>
        </w:rPr>
      </w:pPr>
      <w:r w:rsidRPr="00BF1DDD">
        <w:rPr>
          <w:sz w:val="22"/>
          <w:szCs w:val="22"/>
        </w:rPr>
        <w:t xml:space="preserve">Bedő Tamás </w:t>
      </w:r>
    </w:p>
    <w:p w:rsidR="00456041" w:rsidRPr="00BF1DDD" w:rsidRDefault="005061D6" w:rsidP="005061D6">
      <w:pPr>
        <w:tabs>
          <w:tab w:val="left" w:pos="360"/>
          <w:tab w:val="left" w:pos="6660"/>
        </w:tabs>
        <w:jc w:val="both"/>
        <w:rPr>
          <w:sz w:val="22"/>
          <w:szCs w:val="22"/>
        </w:rPr>
      </w:pPr>
      <w:r>
        <w:rPr>
          <w:sz w:val="22"/>
          <w:szCs w:val="22"/>
        </w:rPr>
        <w:tab/>
      </w:r>
      <w:r>
        <w:rPr>
          <w:sz w:val="22"/>
          <w:szCs w:val="22"/>
        </w:rPr>
        <w:tab/>
        <w:t>po</w:t>
      </w:r>
      <w:r w:rsidR="009969FF" w:rsidRPr="00BF1DDD">
        <w:rPr>
          <w:sz w:val="22"/>
          <w:szCs w:val="22"/>
        </w:rPr>
        <w:t>lgármester</w:t>
      </w:r>
    </w:p>
    <w:sectPr w:rsidR="00456041" w:rsidRPr="00BF1DDD" w:rsidSect="00064767">
      <w:headerReference w:type="even" r:id="rId9"/>
      <w:headerReference w:type="default" r:id="rId10"/>
      <w:footerReference w:type="default" r:id="rId11"/>
      <w:headerReference w:type="first" r:id="rId12"/>
      <w:footerReference w:type="first" r:id="rId13"/>
      <w:pgSz w:w="11906" w:h="16838" w:code="9"/>
      <w:pgMar w:top="1134" w:right="1134" w:bottom="899" w:left="1134" w:header="397" w:footer="39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692B" w:rsidRDefault="0080692B">
      <w:r>
        <w:separator/>
      </w:r>
    </w:p>
  </w:endnote>
  <w:endnote w:type="continuationSeparator" w:id="1">
    <w:p w:rsidR="0080692B" w:rsidRDefault="008069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witzerland">
    <w:altName w:val="Times New Roman"/>
    <w:charset w:val="00"/>
    <w:family w:val="auto"/>
    <w:pitch w:val="variable"/>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2B" w:rsidRPr="005170E4" w:rsidRDefault="008D0203">
    <w:pPr>
      <w:pStyle w:val="llb"/>
      <w:rPr>
        <w:i/>
        <w:sz w:val="16"/>
        <w:szCs w:val="16"/>
      </w:rPr>
    </w:pPr>
    <w:r w:rsidRPr="009C095C">
      <w:rPr>
        <w:i/>
        <w:snapToGrid w:val="0"/>
        <w:sz w:val="16"/>
        <w:szCs w:val="16"/>
      </w:rPr>
      <w:fldChar w:fldCharType="begin"/>
    </w:r>
    <w:r w:rsidR="0080692B" w:rsidRPr="009C095C">
      <w:rPr>
        <w:i/>
        <w:snapToGrid w:val="0"/>
        <w:sz w:val="16"/>
        <w:szCs w:val="16"/>
      </w:rPr>
      <w:instrText xml:space="preserve"> FILENAME \p </w:instrText>
    </w:r>
    <w:r w:rsidRPr="009C095C">
      <w:rPr>
        <w:i/>
        <w:snapToGrid w:val="0"/>
        <w:sz w:val="16"/>
        <w:szCs w:val="16"/>
      </w:rPr>
      <w:fldChar w:fldCharType="separate"/>
    </w:r>
    <w:r w:rsidR="000A50F0">
      <w:rPr>
        <w:i/>
        <w:noProof/>
        <w:snapToGrid w:val="0"/>
        <w:sz w:val="16"/>
        <w:szCs w:val="16"/>
      </w:rPr>
      <w:t>K:\Gazdálkodási iroda\Beszámoló 2019\Szöv. Beszámoló a 2019. évi önkormányzati költségvetés végrehajtásáról.docx</w:t>
    </w:r>
    <w:r w:rsidRPr="009C095C">
      <w:rPr>
        <w:i/>
        <w:snapToGrid w:val="0"/>
        <w:sz w:val="16"/>
        <w:szCs w:val="16"/>
      </w:rPr>
      <w:fldChar w:fldCharType="end"/>
    </w:r>
    <w:r w:rsidR="0080692B" w:rsidRPr="005170E4">
      <w:rPr>
        <w:i/>
        <w:snapToGrid w:val="0"/>
        <w:sz w:val="16"/>
        <w:szCs w:val="16"/>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2B" w:rsidRDefault="0080692B">
    <w:pPr>
      <w:pStyle w:val="llb"/>
      <w:rPr>
        <w:i/>
        <w:sz w:val="12"/>
      </w:rPr>
    </w:pPr>
    <w:r>
      <w:rPr>
        <w:i/>
        <w:sz w:val="18"/>
      </w:rPr>
      <w:t xml:space="preserve"> </w:t>
    </w:r>
    <w:r w:rsidR="008D0203">
      <w:rPr>
        <w:i/>
        <w:sz w:val="12"/>
      </w:rPr>
      <w:fldChar w:fldCharType="begin"/>
    </w:r>
    <w:r>
      <w:rPr>
        <w:i/>
        <w:sz w:val="12"/>
      </w:rPr>
      <w:instrText xml:space="preserve"> FILENAME \p </w:instrText>
    </w:r>
    <w:r w:rsidR="008D0203">
      <w:rPr>
        <w:i/>
        <w:sz w:val="12"/>
      </w:rPr>
      <w:fldChar w:fldCharType="separate"/>
    </w:r>
    <w:r w:rsidR="000A50F0">
      <w:rPr>
        <w:i/>
        <w:noProof/>
        <w:sz w:val="12"/>
      </w:rPr>
      <w:t>K:\Gazdálkodási iroda\Beszámoló 2019\Szöv. Beszámoló a 2019. évi önkormányzati költségvetés végrehajtásáról.docx</w:t>
    </w:r>
    <w:r w:rsidR="008D0203">
      <w:rPr>
        <w:i/>
        <w:sz w:val="1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692B" w:rsidRDefault="0080692B">
      <w:r>
        <w:separator/>
      </w:r>
    </w:p>
  </w:footnote>
  <w:footnote w:type="continuationSeparator" w:id="1">
    <w:p w:rsidR="0080692B" w:rsidRDefault="008069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2B" w:rsidRDefault="008D0203">
    <w:pPr>
      <w:pStyle w:val="lfej"/>
      <w:framePr w:wrap="around" w:vAnchor="text" w:hAnchor="margin" w:xAlign="center" w:y="1"/>
      <w:rPr>
        <w:rStyle w:val="Oldalszm"/>
      </w:rPr>
    </w:pPr>
    <w:r>
      <w:rPr>
        <w:rStyle w:val="Oldalszm"/>
      </w:rPr>
      <w:fldChar w:fldCharType="begin"/>
    </w:r>
    <w:r w:rsidR="0080692B">
      <w:rPr>
        <w:rStyle w:val="Oldalszm"/>
      </w:rPr>
      <w:instrText xml:space="preserve">PAGE  </w:instrText>
    </w:r>
    <w:r>
      <w:rPr>
        <w:rStyle w:val="Oldalszm"/>
      </w:rPr>
      <w:fldChar w:fldCharType="end"/>
    </w:r>
  </w:p>
  <w:p w:rsidR="0080692B" w:rsidRDefault="0080692B">
    <w:pPr>
      <w:pStyle w:val="lfej"/>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2B" w:rsidRDefault="008D0203">
    <w:pPr>
      <w:pStyle w:val="lfej"/>
      <w:framePr w:wrap="around" w:vAnchor="text" w:hAnchor="margin" w:xAlign="center" w:y="1"/>
      <w:rPr>
        <w:rStyle w:val="Oldalszm"/>
        <w:sz w:val="20"/>
      </w:rPr>
    </w:pPr>
    <w:r>
      <w:rPr>
        <w:rStyle w:val="Oldalszm"/>
        <w:sz w:val="20"/>
      </w:rPr>
      <w:fldChar w:fldCharType="begin"/>
    </w:r>
    <w:r w:rsidR="0080692B">
      <w:rPr>
        <w:rStyle w:val="Oldalszm"/>
        <w:sz w:val="20"/>
      </w:rPr>
      <w:instrText xml:space="preserve">PAGE  </w:instrText>
    </w:r>
    <w:r>
      <w:rPr>
        <w:rStyle w:val="Oldalszm"/>
        <w:sz w:val="20"/>
      </w:rPr>
      <w:fldChar w:fldCharType="separate"/>
    </w:r>
    <w:r w:rsidR="004A5B2E">
      <w:rPr>
        <w:rStyle w:val="Oldalszm"/>
        <w:noProof/>
        <w:sz w:val="20"/>
      </w:rPr>
      <w:t>19</w:t>
    </w:r>
    <w:r>
      <w:rPr>
        <w:rStyle w:val="Oldalszm"/>
        <w:sz w:val="20"/>
      </w:rPr>
      <w:fldChar w:fldCharType="end"/>
    </w:r>
  </w:p>
  <w:p w:rsidR="0080692B" w:rsidRDefault="0080692B">
    <w:pPr>
      <w:pStyle w:val="lfej"/>
      <w:jc w:val="right"/>
    </w:pP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2B" w:rsidRDefault="0080692B">
    <w:pPr>
      <w:pStyle w:val="lfej"/>
      <w:jc w:val="right"/>
    </w:pPr>
    <w:r>
      <w:rPr>
        <w:sz w:val="16"/>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1D6C"/>
    <w:multiLevelType w:val="multilevel"/>
    <w:tmpl w:val="146A6B3E"/>
    <w:lvl w:ilvl="0">
      <w:start w:val="1"/>
      <w:numFmt w:val="upperRoman"/>
      <w:lvlText w:val="%1."/>
      <w:lvlJc w:val="left"/>
      <w:pPr>
        <w:ind w:left="1080" w:hanging="720"/>
      </w:pPr>
      <w:rPr>
        <w:rFonts w:hint="default"/>
        <w:b/>
      </w:rPr>
    </w:lvl>
    <w:lvl w:ilvl="1">
      <w:start w:val="420"/>
      <w:numFmt w:val="decimal"/>
      <w:isLgl/>
      <w:lvlText w:val="%1.%2"/>
      <w:lvlJc w:val="left"/>
      <w:pPr>
        <w:ind w:left="1320" w:hanging="960"/>
      </w:pPr>
      <w:rPr>
        <w:rFonts w:hint="default"/>
      </w:rPr>
    </w:lvl>
    <w:lvl w:ilvl="2">
      <w:numFmt w:val="decimalZero"/>
      <w:isLgl/>
      <w:lvlText w:val="%1.%2.%3"/>
      <w:lvlJc w:val="left"/>
      <w:pPr>
        <w:ind w:left="1320" w:hanging="960"/>
      </w:pPr>
      <w:rPr>
        <w:rFonts w:hint="default"/>
      </w:rPr>
    </w:lvl>
    <w:lvl w:ilvl="3">
      <w:start w:val="1"/>
      <w:numFmt w:val="decimal"/>
      <w:isLgl/>
      <w:lvlText w:val="%1.%2.%3.%4"/>
      <w:lvlJc w:val="left"/>
      <w:pPr>
        <w:ind w:left="1320" w:hanging="9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4653E37"/>
    <w:multiLevelType w:val="hybridMultilevel"/>
    <w:tmpl w:val="C316A15A"/>
    <w:lvl w:ilvl="0" w:tplc="FFFFFFFF">
      <w:start w:val="1"/>
      <w:numFmt w:val="upperLetter"/>
      <w:pStyle w:val="Cmsor4"/>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98856AA"/>
    <w:multiLevelType w:val="hybridMultilevel"/>
    <w:tmpl w:val="5A94523A"/>
    <w:lvl w:ilvl="0" w:tplc="4C0E47DC">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3">
    <w:nsid w:val="13611E30"/>
    <w:multiLevelType w:val="hybridMultilevel"/>
    <w:tmpl w:val="B1F2FEBE"/>
    <w:lvl w:ilvl="0" w:tplc="6C068F3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187454F0"/>
    <w:multiLevelType w:val="hybridMultilevel"/>
    <w:tmpl w:val="E31E97AA"/>
    <w:lvl w:ilvl="0" w:tplc="040E0003">
      <w:start w:val="1"/>
      <w:numFmt w:val="bullet"/>
      <w:lvlText w:val="o"/>
      <w:lvlJc w:val="left"/>
      <w:pPr>
        <w:ind w:left="1995" w:hanging="360"/>
      </w:pPr>
      <w:rPr>
        <w:rFonts w:ascii="Courier New" w:hAnsi="Courier New" w:cs="Courier New" w:hint="default"/>
      </w:rPr>
    </w:lvl>
    <w:lvl w:ilvl="1" w:tplc="040E0003" w:tentative="1">
      <w:start w:val="1"/>
      <w:numFmt w:val="bullet"/>
      <w:lvlText w:val="o"/>
      <w:lvlJc w:val="left"/>
      <w:pPr>
        <w:ind w:left="2715" w:hanging="360"/>
      </w:pPr>
      <w:rPr>
        <w:rFonts w:ascii="Courier New" w:hAnsi="Courier New" w:cs="Courier New" w:hint="default"/>
      </w:rPr>
    </w:lvl>
    <w:lvl w:ilvl="2" w:tplc="040E0005" w:tentative="1">
      <w:start w:val="1"/>
      <w:numFmt w:val="bullet"/>
      <w:lvlText w:val=""/>
      <w:lvlJc w:val="left"/>
      <w:pPr>
        <w:ind w:left="3435" w:hanging="360"/>
      </w:pPr>
      <w:rPr>
        <w:rFonts w:ascii="Wingdings" w:hAnsi="Wingdings" w:hint="default"/>
      </w:rPr>
    </w:lvl>
    <w:lvl w:ilvl="3" w:tplc="040E0001" w:tentative="1">
      <w:start w:val="1"/>
      <w:numFmt w:val="bullet"/>
      <w:lvlText w:val=""/>
      <w:lvlJc w:val="left"/>
      <w:pPr>
        <w:ind w:left="4155" w:hanging="360"/>
      </w:pPr>
      <w:rPr>
        <w:rFonts w:ascii="Symbol" w:hAnsi="Symbol" w:hint="default"/>
      </w:rPr>
    </w:lvl>
    <w:lvl w:ilvl="4" w:tplc="040E0003" w:tentative="1">
      <w:start w:val="1"/>
      <w:numFmt w:val="bullet"/>
      <w:lvlText w:val="o"/>
      <w:lvlJc w:val="left"/>
      <w:pPr>
        <w:ind w:left="4875" w:hanging="360"/>
      </w:pPr>
      <w:rPr>
        <w:rFonts w:ascii="Courier New" w:hAnsi="Courier New" w:cs="Courier New" w:hint="default"/>
      </w:rPr>
    </w:lvl>
    <w:lvl w:ilvl="5" w:tplc="040E0005" w:tentative="1">
      <w:start w:val="1"/>
      <w:numFmt w:val="bullet"/>
      <w:lvlText w:val=""/>
      <w:lvlJc w:val="left"/>
      <w:pPr>
        <w:ind w:left="5595" w:hanging="360"/>
      </w:pPr>
      <w:rPr>
        <w:rFonts w:ascii="Wingdings" w:hAnsi="Wingdings" w:hint="default"/>
      </w:rPr>
    </w:lvl>
    <w:lvl w:ilvl="6" w:tplc="040E0001" w:tentative="1">
      <w:start w:val="1"/>
      <w:numFmt w:val="bullet"/>
      <w:lvlText w:val=""/>
      <w:lvlJc w:val="left"/>
      <w:pPr>
        <w:ind w:left="6315" w:hanging="360"/>
      </w:pPr>
      <w:rPr>
        <w:rFonts w:ascii="Symbol" w:hAnsi="Symbol" w:hint="default"/>
      </w:rPr>
    </w:lvl>
    <w:lvl w:ilvl="7" w:tplc="040E0003" w:tentative="1">
      <w:start w:val="1"/>
      <w:numFmt w:val="bullet"/>
      <w:lvlText w:val="o"/>
      <w:lvlJc w:val="left"/>
      <w:pPr>
        <w:ind w:left="7035" w:hanging="360"/>
      </w:pPr>
      <w:rPr>
        <w:rFonts w:ascii="Courier New" w:hAnsi="Courier New" w:cs="Courier New" w:hint="default"/>
      </w:rPr>
    </w:lvl>
    <w:lvl w:ilvl="8" w:tplc="040E0005" w:tentative="1">
      <w:start w:val="1"/>
      <w:numFmt w:val="bullet"/>
      <w:lvlText w:val=""/>
      <w:lvlJc w:val="left"/>
      <w:pPr>
        <w:ind w:left="7755" w:hanging="360"/>
      </w:pPr>
      <w:rPr>
        <w:rFonts w:ascii="Wingdings" w:hAnsi="Wingdings" w:hint="default"/>
      </w:rPr>
    </w:lvl>
  </w:abstractNum>
  <w:abstractNum w:abstractNumId="5">
    <w:nsid w:val="1E2C30EB"/>
    <w:multiLevelType w:val="hybridMultilevel"/>
    <w:tmpl w:val="021ADFDE"/>
    <w:lvl w:ilvl="0" w:tplc="45D6AE48">
      <w:numFmt w:val="bullet"/>
      <w:lvlText w:val="-"/>
      <w:lvlJc w:val="left"/>
      <w:pPr>
        <w:tabs>
          <w:tab w:val="num" w:pos="1068"/>
        </w:tabs>
        <w:ind w:left="1068" w:hanging="360"/>
      </w:pPr>
      <w:rPr>
        <w:rFonts w:ascii="Times New Roman" w:eastAsia="Times New Roman" w:hAnsi="Times New Roman" w:cs="Times New Roman" w:hint="default"/>
      </w:rPr>
    </w:lvl>
    <w:lvl w:ilvl="1" w:tplc="040E0017">
      <w:start w:val="1"/>
      <w:numFmt w:val="lowerLetter"/>
      <w:lvlText w:val="%2)"/>
      <w:lvlJc w:val="left"/>
      <w:pPr>
        <w:tabs>
          <w:tab w:val="num" w:pos="1788"/>
        </w:tabs>
        <w:ind w:left="1788" w:hanging="360"/>
      </w:pPr>
      <w:rPr>
        <w:rFonts w:hint="default"/>
      </w:rPr>
    </w:lvl>
    <w:lvl w:ilvl="2" w:tplc="040E0005" w:tentative="1">
      <w:start w:val="1"/>
      <w:numFmt w:val="bullet"/>
      <w:lvlText w:val=""/>
      <w:lvlJc w:val="left"/>
      <w:pPr>
        <w:tabs>
          <w:tab w:val="num" w:pos="2508"/>
        </w:tabs>
        <w:ind w:left="2508" w:hanging="360"/>
      </w:pPr>
      <w:rPr>
        <w:rFonts w:ascii="Wingdings" w:hAnsi="Wingdings" w:hint="default"/>
      </w:rPr>
    </w:lvl>
    <w:lvl w:ilvl="3" w:tplc="040E0001" w:tentative="1">
      <w:start w:val="1"/>
      <w:numFmt w:val="bullet"/>
      <w:lvlText w:val=""/>
      <w:lvlJc w:val="left"/>
      <w:pPr>
        <w:tabs>
          <w:tab w:val="num" w:pos="3228"/>
        </w:tabs>
        <w:ind w:left="3228" w:hanging="360"/>
      </w:pPr>
      <w:rPr>
        <w:rFonts w:ascii="Symbol" w:hAnsi="Symbol" w:hint="default"/>
      </w:rPr>
    </w:lvl>
    <w:lvl w:ilvl="4" w:tplc="040E0003" w:tentative="1">
      <w:start w:val="1"/>
      <w:numFmt w:val="bullet"/>
      <w:lvlText w:val="o"/>
      <w:lvlJc w:val="left"/>
      <w:pPr>
        <w:tabs>
          <w:tab w:val="num" w:pos="3948"/>
        </w:tabs>
        <w:ind w:left="3948" w:hanging="360"/>
      </w:pPr>
      <w:rPr>
        <w:rFonts w:ascii="Courier New" w:hAnsi="Courier New" w:cs="Courier New" w:hint="default"/>
      </w:rPr>
    </w:lvl>
    <w:lvl w:ilvl="5" w:tplc="040E0005" w:tentative="1">
      <w:start w:val="1"/>
      <w:numFmt w:val="bullet"/>
      <w:lvlText w:val=""/>
      <w:lvlJc w:val="left"/>
      <w:pPr>
        <w:tabs>
          <w:tab w:val="num" w:pos="4668"/>
        </w:tabs>
        <w:ind w:left="4668" w:hanging="360"/>
      </w:pPr>
      <w:rPr>
        <w:rFonts w:ascii="Wingdings" w:hAnsi="Wingdings" w:hint="default"/>
      </w:rPr>
    </w:lvl>
    <w:lvl w:ilvl="6" w:tplc="040E0001" w:tentative="1">
      <w:start w:val="1"/>
      <w:numFmt w:val="bullet"/>
      <w:lvlText w:val=""/>
      <w:lvlJc w:val="left"/>
      <w:pPr>
        <w:tabs>
          <w:tab w:val="num" w:pos="5388"/>
        </w:tabs>
        <w:ind w:left="5388" w:hanging="360"/>
      </w:pPr>
      <w:rPr>
        <w:rFonts w:ascii="Symbol" w:hAnsi="Symbol" w:hint="default"/>
      </w:rPr>
    </w:lvl>
    <w:lvl w:ilvl="7" w:tplc="040E0003" w:tentative="1">
      <w:start w:val="1"/>
      <w:numFmt w:val="bullet"/>
      <w:lvlText w:val="o"/>
      <w:lvlJc w:val="left"/>
      <w:pPr>
        <w:tabs>
          <w:tab w:val="num" w:pos="6108"/>
        </w:tabs>
        <w:ind w:left="6108" w:hanging="360"/>
      </w:pPr>
      <w:rPr>
        <w:rFonts w:ascii="Courier New" w:hAnsi="Courier New" w:cs="Courier New" w:hint="default"/>
      </w:rPr>
    </w:lvl>
    <w:lvl w:ilvl="8" w:tplc="040E0005" w:tentative="1">
      <w:start w:val="1"/>
      <w:numFmt w:val="bullet"/>
      <w:lvlText w:val=""/>
      <w:lvlJc w:val="left"/>
      <w:pPr>
        <w:tabs>
          <w:tab w:val="num" w:pos="6828"/>
        </w:tabs>
        <w:ind w:left="6828" w:hanging="360"/>
      </w:pPr>
      <w:rPr>
        <w:rFonts w:ascii="Wingdings" w:hAnsi="Wingdings" w:hint="default"/>
      </w:rPr>
    </w:lvl>
  </w:abstractNum>
  <w:abstractNum w:abstractNumId="6">
    <w:nsid w:val="224316F1"/>
    <w:multiLevelType w:val="hybridMultilevel"/>
    <w:tmpl w:val="BEF68C60"/>
    <w:lvl w:ilvl="0" w:tplc="FFFFFFFF">
      <w:start w:val="8"/>
      <w:numFmt w:val="bullet"/>
      <w:pStyle w:val="felsorols1"/>
      <w:lvlText w:val="-"/>
      <w:lvlJc w:val="left"/>
      <w:pPr>
        <w:tabs>
          <w:tab w:val="num" w:pos="1080"/>
        </w:tabs>
        <w:ind w:left="1060" w:hanging="340"/>
      </w:pPr>
      <w:rPr>
        <w:rFonts w:ascii="Times New Roman" w:eastAsia="Times New Roman" w:hAnsi="Times New Roman" w:cs="Times New Roman" w:hint="default"/>
      </w:rPr>
    </w:lvl>
    <w:lvl w:ilvl="1" w:tplc="FFFFFFFF" w:tentative="1">
      <w:start w:val="1"/>
      <w:numFmt w:val="bullet"/>
      <w:lvlText w:val="o"/>
      <w:lvlJc w:val="left"/>
      <w:pPr>
        <w:tabs>
          <w:tab w:val="num" w:pos="1763"/>
        </w:tabs>
        <w:ind w:left="1763" w:hanging="360"/>
      </w:pPr>
      <w:rPr>
        <w:rFonts w:ascii="Courier New" w:hAnsi="Courier New" w:hint="default"/>
      </w:rPr>
    </w:lvl>
    <w:lvl w:ilvl="2" w:tplc="FFFFFFFF" w:tentative="1">
      <w:start w:val="1"/>
      <w:numFmt w:val="bullet"/>
      <w:lvlText w:val=""/>
      <w:lvlJc w:val="left"/>
      <w:pPr>
        <w:tabs>
          <w:tab w:val="num" w:pos="2483"/>
        </w:tabs>
        <w:ind w:left="2483" w:hanging="360"/>
      </w:pPr>
      <w:rPr>
        <w:rFonts w:ascii="Wingdings" w:hAnsi="Wingdings" w:hint="default"/>
      </w:rPr>
    </w:lvl>
    <w:lvl w:ilvl="3" w:tplc="FFFFFFFF" w:tentative="1">
      <w:start w:val="1"/>
      <w:numFmt w:val="bullet"/>
      <w:lvlText w:val=""/>
      <w:lvlJc w:val="left"/>
      <w:pPr>
        <w:tabs>
          <w:tab w:val="num" w:pos="3203"/>
        </w:tabs>
        <w:ind w:left="3203" w:hanging="360"/>
      </w:pPr>
      <w:rPr>
        <w:rFonts w:ascii="Symbol" w:hAnsi="Symbol" w:hint="default"/>
      </w:rPr>
    </w:lvl>
    <w:lvl w:ilvl="4" w:tplc="FFFFFFFF" w:tentative="1">
      <w:start w:val="1"/>
      <w:numFmt w:val="bullet"/>
      <w:lvlText w:val="o"/>
      <w:lvlJc w:val="left"/>
      <w:pPr>
        <w:tabs>
          <w:tab w:val="num" w:pos="3923"/>
        </w:tabs>
        <w:ind w:left="3923" w:hanging="360"/>
      </w:pPr>
      <w:rPr>
        <w:rFonts w:ascii="Courier New" w:hAnsi="Courier New" w:hint="default"/>
      </w:rPr>
    </w:lvl>
    <w:lvl w:ilvl="5" w:tplc="FFFFFFFF" w:tentative="1">
      <w:start w:val="1"/>
      <w:numFmt w:val="bullet"/>
      <w:lvlText w:val=""/>
      <w:lvlJc w:val="left"/>
      <w:pPr>
        <w:tabs>
          <w:tab w:val="num" w:pos="4643"/>
        </w:tabs>
        <w:ind w:left="4643" w:hanging="360"/>
      </w:pPr>
      <w:rPr>
        <w:rFonts w:ascii="Wingdings" w:hAnsi="Wingdings" w:hint="default"/>
      </w:rPr>
    </w:lvl>
    <w:lvl w:ilvl="6" w:tplc="FFFFFFFF" w:tentative="1">
      <w:start w:val="1"/>
      <w:numFmt w:val="bullet"/>
      <w:lvlText w:val=""/>
      <w:lvlJc w:val="left"/>
      <w:pPr>
        <w:tabs>
          <w:tab w:val="num" w:pos="5363"/>
        </w:tabs>
        <w:ind w:left="5363" w:hanging="360"/>
      </w:pPr>
      <w:rPr>
        <w:rFonts w:ascii="Symbol" w:hAnsi="Symbol" w:hint="default"/>
      </w:rPr>
    </w:lvl>
    <w:lvl w:ilvl="7" w:tplc="FFFFFFFF" w:tentative="1">
      <w:start w:val="1"/>
      <w:numFmt w:val="bullet"/>
      <w:lvlText w:val="o"/>
      <w:lvlJc w:val="left"/>
      <w:pPr>
        <w:tabs>
          <w:tab w:val="num" w:pos="6083"/>
        </w:tabs>
        <w:ind w:left="6083" w:hanging="360"/>
      </w:pPr>
      <w:rPr>
        <w:rFonts w:ascii="Courier New" w:hAnsi="Courier New" w:hint="default"/>
      </w:rPr>
    </w:lvl>
    <w:lvl w:ilvl="8" w:tplc="FFFFFFFF" w:tentative="1">
      <w:start w:val="1"/>
      <w:numFmt w:val="bullet"/>
      <w:lvlText w:val=""/>
      <w:lvlJc w:val="left"/>
      <w:pPr>
        <w:tabs>
          <w:tab w:val="num" w:pos="6803"/>
        </w:tabs>
        <w:ind w:left="6803" w:hanging="360"/>
      </w:pPr>
      <w:rPr>
        <w:rFonts w:ascii="Wingdings" w:hAnsi="Wingdings" w:hint="default"/>
      </w:rPr>
    </w:lvl>
  </w:abstractNum>
  <w:abstractNum w:abstractNumId="7">
    <w:nsid w:val="24C12B1F"/>
    <w:multiLevelType w:val="hybridMultilevel"/>
    <w:tmpl w:val="5B5C3BB6"/>
    <w:lvl w:ilvl="0" w:tplc="25DE273A">
      <w:start w:val="18"/>
      <w:numFmt w:val="bullet"/>
      <w:lvlText w:val="-"/>
      <w:lvlJc w:val="left"/>
      <w:pPr>
        <w:ind w:left="720" w:hanging="360"/>
      </w:pPr>
      <w:rPr>
        <w:rFonts w:ascii="Times New Roman" w:eastAsia="Times New Roman" w:hAnsi="Times New Roman" w:cs="Times New Roman" w:hint="default"/>
        <w:b/>
        <w:i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254170D0"/>
    <w:multiLevelType w:val="hybridMultilevel"/>
    <w:tmpl w:val="9610915A"/>
    <w:lvl w:ilvl="0" w:tplc="939401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28BA2F5F"/>
    <w:multiLevelType w:val="hybridMultilevel"/>
    <w:tmpl w:val="06204D20"/>
    <w:lvl w:ilvl="0" w:tplc="040E000B">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0">
    <w:nsid w:val="2B09264D"/>
    <w:multiLevelType w:val="hybridMultilevel"/>
    <w:tmpl w:val="798A375C"/>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55C25696">
      <w:start w:val="1"/>
      <w:numFmt w:val="bullet"/>
      <w:lvlText w:val=""/>
      <w:lvlJc w:val="left"/>
      <w:pPr>
        <w:tabs>
          <w:tab w:val="num" w:pos="1440"/>
        </w:tabs>
        <w:ind w:left="1440" w:hanging="360"/>
      </w:pPr>
      <w:rPr>
        <w:rFonts w:ascii="Wingdings" w:hAnsi="Wingdings"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nsid w:val="302000C8"/>
    <w:multiLevelType w:val="hybridMultilevel"/>
    <w:tmpl w:val="A4F4A6AC"/>
    <w:lvl w:ilvl="0" w:tplc="141CC088">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365E6D45"/>
    <w:multiLevelType w:val="hybridMultilevel"/>
    <w:tmpl w:val="CA189928"/>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nsid w:val="3BE757AE"/>
    <w:multiLevelType w:val="hybridMultilevel"/>
    <w:tmpl w:val="CC4276E2"/>
    <w:lvl w:ilvl="0" w:tplc="5734DC04">
      <w:start w:val="1"/>
      <w:numFmt w:val="lowerLetter"/>
      <w:lvlText w:val="%1)"/>
      <w:lvlJc w:val="left"/>
      <w:pPr>
        <w:tabs>
          <w:tab w:val="num" w:pos="720"/>
        </w:tabs>
        <w:ind w:left="720" w:hanging="360"/>
      </w:pPr>
      <w:rPr>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4">
    <w:nsid w:val="44D906D1"/>
    <w:multiLevelType w:val="hybridMultilevel"/>
    <w:tmpl w:val="1DD00074"/>
    <w:lvl w:ilvl="0" w:tplc="0A1051A2">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nsid w:val="46C24B45"/>
    <w:multiLevelType w:val="hybridMultilevel"/>
    <w:tmpl w:val="06EE47C6"/>
    <w:lvl w:ilvl="0" w:tplc="306C0242">
      <w:start w:val="3"/>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6">
    <w:nsid w:val="49F336AF"/>
    <w:multiLevelType w:val="hybridMultilevel"/>
    <w:tmpl w:val="427012DA"/>
    <w:lvl w:ilvl="0" w:tplc="D786C48A">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nsid w:val="53EE1F1E"/>
    <w:multiLevelType w:val="hybridMultilevel"/>
    <w:tmpl w:val="DBB417BE"/>
    <w:lvl w:ilvl="0" w:tplc="2F566FDE">
      <w:start w:val="1"/>
      <w:numFmt w:val="decimal"/>
      <w:lvlText w:val="%1."/>
      <w:lvlJc w:val="left"/>
      <w:pPr>
        <w:tabs>
          <w:tab w:val="num" w:pos="720"/>
        </w:tabs>
        <w:ind w:left="720" w:hanging="360"/>
      </w:pPr>
      <w:rPr>
        <w:rFonts w:hint="default"/>
        <w:b/>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8">
    <w:nsid w:val="606E2C56"/>
    <w:multiLevelType w:val="hybridMultilevel"/>
    <w:tmpl w:val="C0F03DB4"/>
    <w:lvl w:ilvl="0" w:tplc="F306E6D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nsid w:val="60706619"/>
    <w:multiLevelType w:val="hybridMultilevel"/>
    <w:tmpl w:val="CE22A414"/>
    <w:lvl w:ilvl="0" w:tplc="62EA1DC0">
      <w:start w:val="6"/>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nsid w:val="65A252D1"/>
    <w:multiLevelType w:val="hybridMultilevel"/>
    <w:tmpl w:val="FA52AB42"/>
    <w:lvl w:ilvl="0" w:tplc="55620A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70360B49"/>
    <w:multiLevelType w:val="hybridMultilevel"/>
    <w:tmpl w:val="4E12697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7123EC0"/>
    <w:multiLevelType w:val="hybridMultilevel"/>
    <w:tmpl w:val="6D445546"/>
    <w:lvl w:ilvl="0" w:tplc="B5D064C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nsid w:val="7D7426C8"/>
    <w:multiLevelType w:val="hybridMultilevel"/>
    <w:tmpl w:val="948A0082"/>
    <w:lvl w:ilvl="0" w:tplc="FB78DAE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1"/>
  </w:num>
  <w:num w:numId="2">
    <w:abstractNumId w:val="1"/>
  </w:num>
  <w:num w:numId="3">
    <w:abstractNumId w:val="2"/>
  </w:num>
  <w:num w:numId="4">
    <w:abstractNumId w:val="9"/>
  </w:num>
  <w:num w:numId="5">
    <w:abstractNumId w:val="10"/>
  </w:num>
  <w:num w:numId="6">
    <w:abstractNumId w:val="16"/>
  </w:num>
  <w:num w:numId="7">
    <w:abstractNumId w:val="12"/>
  </w:num>
  <w:num w:numId="8">
    <w:abstractNumId w:val="6"/>
  </w:num>
  <w:num w:numId="9">
    <w:abstractNumId w:val="17"/>
  </w:num>
  <w:num w:numId="10">
    <w:abstractNumId w:val="15"/>
  </w:num>
  <w:num w:numId="11">
    <w:abstractNumId w:val="13"/>
  </w:num>
  <w:num w:numId="12">
    <w:abstractNumId w:val="5"/>
  </w:num>
  <w:num w:numId="13">
    <w:abstractNumId w:val="22"/>
  </w:num>
  <w:num w:numId="14">
    <w:abstractNumId w:val="0"/>
  </w:num>
  <w:num w:numId="15">
    <w:abstractNumId w:val="23"/>
  </w:num>
  <w:num w:numId="16">
    <w:abstractNumId w:val="18"/>
  </w:num>
  <w:num w:numId="17">
    <w:abstractNumId w:val="11"/>
  </w:num>
  <w:num w:numId="18">
    <w:abstractNumId w:val="14"/>
  </w:num>
  <w:num w:numId="19">
    <w:abstractNumId w:val="20"/>
  </w:num>
  <w:num w:numId="20">
    <w:abstractNumId w:val="4"/>
  </w:num>
  <w:num w:numId="21">
    <w:abstractNumId w:val="8"/>
  </w:num>
  <w:num w:numId="22">
    <w:abstractNumId w:val="3"/>
  </w:num>
  <w:num w:numId="23">
    <w:abstractNumId w:val="19"/>
  </w:num>
  <w:num w:numId="24">
    <w:abstractNumId w:val="7"/>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9"/>
  <w:hyphenationZone w:val="425"/>
  <w:characterSpacingControl w:val="doNotCompress"/>
  <w:footnotePr>
    <w:footnote w:id="0"/>
    <w:footnote w:id="1"/>
  </w:footnotePr>
  <w:endnotePr>
    <w:endnote w:id="0"/>
    <w:endnote w:id="1"/>
  </w:endnotePr>
  <w:compat/>
  <w:rsids>
    <w:rsidRoot w:val="009969FF"/>
    <w:rsid w:val="00000B20"/>
    <w:rsid w:val="00000F3D"/>
    <w:rsid w:val="000022C1"/>
    <w:rsid w:val="00002526"/>
    <w:rsid w:val="00002628"/>
    <w:rsid w:val="0000269E"/>
    <w:rsid w:val="00003D2B"/>
    <w:rsid w:val="000041E3"/>
    <w:rsid w:val="000054D4"/>
    <w:rsid w:val="00007060"/>
    <w:rsid w:val="00010765"/>
    <w:rsid w:val="00014A1F"/>
    <w:rsid w:val="00014A25"/>
    <w:rsid w:val="00014CDE"/>
    <w:rsid w:val="00014DD5"/>
    <w:rsid w:val="00016B58"/>
    <w:rsid w:val="00016FF9"/>
    <w:rsid w:val="00017F2F"/>
    <w:rsid w:val="000217EC"/>
    <w:rsid w:val="000227E4"/>
    <w:rsid w:val="000243C2"/>
    <w:rsid w:val="000251F7"/>
    <w:rsid w:val="000255BA"/>
    <w:rsid w:val="0002620C"/>
    <w:rsid w:val="00026DD9"/>
    <w:rsid w:val="0002720C"/>
    <w:rsid w:val="000306B2"/>
    <w:rsid w:val="0003181D"/>
    <w:rsid w:val="00032E48"/>
    <w:rsid w:val="00033015"/>
    <w:rsid w:val="000360E3"/>
    <w:rsid w:val="00037B01"/>
    <w:rsid w:val="000409DE"/>
    <w:rsid w:val="00042BC9"/>
    <w:rsid w:val="0004304C"/>
    <w:rsid w:val="00043E6F"/>
    <w:rsid w:val="0004549D"/>
    <w:rsid w:val="00046837"/>
    <w:rsid w:val="00047774"/>
    <w:rsid w:val="000519A8"/>
    <w:rsid w:val="000538F8"/>
    <w:rsid w:val="00054B6B"/>
    <w:rsid w:val="00054DEE"/>
    <w:rsid w:val="00054E76"/>
    <w:rsid w:val="00054E87"/>
    <w:rsid w:val="0006061A"/>
    <w:rsid w:val="000624C8"/>
    <w:rsid w:val="00062636"/>
    <w:rsid w:val="00062ED6"/>
    <w:rsid w:val="000636C5"/>
    <w:rsid w:val="000644D4"/>
    <w:rsid w:val="00064767"/>
    <w:rsid w:val="00065256"/>
    <w:rsid w:val="00065C78"/>
    <w:rsid w:val="000663AA"/>
    <w:rsid w:val="000672EE"/>
    <w:rsid w:val="000679FE"/>
    <w:rsid w:val="0007055E"/>
    <w:rsid w:val="00072177"/>
    <w:rsid w:val="00072588"/>
    <w:rsid w:val="000729FC"/>
    <w:rsid w:val="00073465"/>
    <w:rsid w:val="000734A2"/>
    <w:rsid w:val="00073561"/>
    <w:rsid w:val="000742F2"/>
    <w:rsid w:val="00074428"/>
    <w:rsid w:val="0007734D"/>
    <w:rsid w:val="00077BEA"/>
    <w:rsid w:val="000817EE"/>
    <w:rsid w:val="000825C9"/>
    <w:rsid w:val="000839D5"/>
    <w:rsid w:val="00084891"/>
    <w:rsid w:val="00085857"/>
    <w:rsid w:val="00090573"/>
    <w:rsid w:val="000935F4"/>
    <w:rsid w:val="00094606"/>
    <w:rsid w:val="00095297"/>
    <w:rsid w:val="0009568C"/>
    <w:rsid w:val="00096387"/>
    <w:rsid w:val="00097A6A"/>
    <w:rsid w:val="000A0CF0"/>
    <w:rsid w:val="000A1874"/>
    <w:rsid w:val="000A1E77"/>
    <w:rsid w:val="000A3878"/>
    <w:rsid w:val="000A3980"/>
    <w:rsid w:val="000A50F0"/>
    <w:rsid w:val="000A57F8"/>
    <w:rsid w:val="000A5D06"/>
    <w:rsid w:val="000A6188"/>
    <w:rsid w:val="000A71B7"/>
    <w:rsid w:val="000B0404"/>
    <w:rsid w:val="000B1551"/>
    <w:rsid w:val="000B2866"/>
    <w:rsid w:val="000B3CD2"/>
    <w:rsid w:val="000B45FB"/>
    <w:rsid w:val="000B4C66"/>
    <w:rsid w:val="000B4CAF"/>
    <w:rsid w:val="000B566E"/>
    <w:rsid w:val="000B6241"/>
    <w:rsid w:val="000B62A2"/>
    <w:rsid w:val="000B70CB"/>
    <w:rsid w:val="000C019E"/>
    <w:rsid w:val="000C01C2"/>
    <w:rsid w:val="000C02C0"/>
    <w:rsid w:val="000C16C0"/>
    <w:rsid w:val="000C2EBA"/>
    <w:rsid w:val="000C3D43"/>
    <w:rsid w:val="000C422C"/>
    <w:rsid w:val="000C4AAE"/>
    <w:rsid w:val="000C4BE0"/>
    <w:rsid w:val="000C4F34"/>
    <w:rsid w:val="000C7B37"/>
    <w:rsid w:val="000D0FF7"/>
    <w:rsid w:val="000D1539"/>
    <w:rsid w:val="000D2386"/>
    <w:rsid w:val="000D3147"/>
    <w:rsid w:val="000D362E"/>
    <w:rsid w:val="000D364F"/>
    <w:rsid w:val="000D384F"/>
    <w:rsid w:val="000D5845"/>
    <w:rsid w:val="000D5DF7"/>
    <w:rsid w:val="000D6BEF"/>
    <w:rsid w:val="000D7169"/>
    <w:rsid w:val="000D79C8"/>
    <w:rsid w:val="000E0D10"/>
    <w:rsid w:val="000E1881"/>
    <w:rsid w:val="000E1E28"/>
    <w:rsid w:val="000E2168"/>
    <w:rsid w:val="000E4F25"/>
    <w:rsid w:val="000E6858"/>
    <w:rsid w:val="000F0A2A"/>
    <w:rsid w:val="000F110E"/>
    <w:rsid w:val="000F1C9C"/>
    <w:rsid w:val="000F1E00"/>
    <w:rsid w:val="000F225A"/>
    <w:rsid w:val="000F24E5"/>
    <w:rsid w:val="000F6220"/>
    <w:rsid w:val="000F6242"/>
    <w:rsid w:val="000F7605"/>
    <w:rsid w:val="000F793E"/>
    <w:rsid w:val="00100994"/>
    <w:rsid w:val="00101D93"/>
    <w:rsid w:val="001027A2"/>
    <w:rsid w:val="00103F18"/>
    <w:rsid w:val="001055D1"/>
    <w:rsid w:val="00105EB9"/>
    <w:rsid w:val="00106ADE"/>
    <w:rsid w:val="001121AA"/>
    <w:rsid w:val="00112765"/>
    <w:rsid w:val="00112DB6"/>
    <w:rsid w:val="001131CA"/>
    <w:rsid w:val="00114296"/>
    <w:rsid w:val="00116756"/>
    <w:rsid w:val="00120B52"/>
    <w:rsid w:val="00121854"/>
    <w:rsid w:val="0012189C"/>
    <w:rsid w:val="001220FC"/>
    <w:rsid w:val="001227A5"/>
    <w:rsid w:val="001235CD"/>
    <w:rsid w:val="00123A7D"/>
    <w:rsid w:val="001246EA"/>
    <w:rsid w:val="00125562"/>
    <w:rsid w:val="0012632C"/>
    <w:rsid w:val="0012643A"/>
    <w:rsid w:val="00126609"/>
    <w:rsid w:val="00126864"/>
    <w:rsid w:val="00126F39"/>
    <w:rsid w:val="00127B0D"/>
    <w:rsid w:val="00130219"/>
    <w:rsid w:val="00130D2C"/>
    <w:rsid w:val="001319F9"/>
    <w:rsid w:val="00131B02"/>
    <w:rsid w:val="001326D1"/>
    <w:rsid w:val="00133397"/>
    <w:rsid w:val="0013389D"/>
    <w:rsid w:val="00133ACE"/>
    <w:rsid w:val="00133CF7"/>
    <w:rsid w:val="001343E1"/>
    <w:rsid w:val="00137FEA"/>
    <w:rsid w:val="00140F30"/>
    <w:rsid w:val="00141C2C"/>
    <w:rsid w:val="00142E8B"/>
    <w:rsid w:val="00143776"/>
    <w:rsid w:val="00143793"/>
    <w:rsid w:val="00143D4C"/>
    <w:rsid w:val="0014501C"/>
    <w:rsid w:val="00146253"/>
    <w:rsid w:val="00147E29"/>
    <w:rsid w:val="00150118"/>
    <w:rsid w:val="0015032A"/>
    <w:rsid w:val="001506C9"/>
    <w:rsid w:val="00151454"/>
    <w:rsid w:val="00153464"/>
    <w:rsid w:val="00155380"/>
    <w:rsid w:val="00155E53"/>
    <w:rsid w:val="0015626A"/>
    <w:rsid w:val="00160B84"/>
    <w:rsid w:val="00163019"/>
    <w:rsid w:val="001636F2"/>
    <w:rsid w:val="0016454A"/>
    <w:rsid w:val="001647BC"/>
    <w:rsid w:val="00164AF7"/>
    <w:rsid w:val="00165ECD"/>
    <w:rsid w:val="001666B0"/>
    <w:rsid w:val="0016734D"/>
    <w:rsid w:val="0017011D"/>
    <w:rsid w:val="001702A2"/>
    <w:rsid w:val="001710C5"/>
    <w:rsid w:val="00171BF6"/>
    <w:rsid w:val="00172365"/>
    <w:rsid w:val="00172A28"/>
    <w:rsid w:val="001730C2"/>
    <w:rsid w:val="00173502"/>
    <w:rsid w:val="00174B1F"/>
    <w:rsid w:val="0017503C"/>
    <w:rsid w:val="00176EEA"/>
    <w:rsid w:val="001775A3"/>
    <w:rsid w:val="00182C71"/>
    <w:rsid w:val="00184D7C"/>
    <w:rsid w:val="001861AB"/>
    <w:rsid w:val="00187D1E"/>
    <w:rsid w:val="00190025"/>
    <w:rsid w:val="00192848"/>
    <w:rsid w:val="00196085"/>
    <w:rsid w:val="001969C6"/>
    <w:rsid w:val="0019707E"/>
    <w:rsid w:val="001975F6"/>
    <w:rsid w:val="00197F6D"/>
    <w:rsid w:val="001A2EA2"/>
    <w:rsid w:val="001A3193"/>
    <w:rsid w:val="001A3B46"/>
    <w:rsid w:val="001A418F"/>
    <w:rsid w:val="001A5815"/>
    <w:rsid w:val="001A5BFD"/>
    <w:rsid w:val="001A5E53"/>
    <w:rsid w:val="001A6228"/>
    <w:rsid w:val="001B0177"/>
    <w:rsid w:val="001B286B"/>
    <w:rsid w:val="001B2BD0"/>
    <w:rsid w:val="001B3282"/>
    <w:rsid w:val="001B32AD"/>
    <w:rsid w:val="001B3870"/>
    <w:rsid w:val="001B40F3"/>
    <w:rsid w:val="001B6673"/>
    <w:rsid w:val="001B6DE8"/>
    <w:rsid w:val="001B6F25"/>
    <w:rsid w:val="001B7177"/>
    <w:rsid w:val="001C0425"/>
    <w:rsid w:val="001C0C71"/>
    <w:rsid w:val="001C0D21"/>
    <w:rsid w:val="001C3FAC"/>
    <w:rsid w:val="001C4709"/>
    <w:rsid w:val="001C4995"/>
    <w:rsid w:val="001C4E02"/>
    <w:rsid w:val="001C562D"/>
    <w:rsid w:val="001C5E30"/>
    <w:rsid w:val="001C7FA9"/>
    <w:rsid w:val="001D03B9"/>
    <w:rsid w:val="001D21C5"/>
    <w:rsid w:val="001D2FF6"/>
    <w:rsid w:val="001D3A93"/>
    <w:rsid w:val="001D4289"/>
    <w:rsid w:val="001D42A7"/>
    <w:rsid w:val="001D6654"/>
    <w:rsid w:val="001D69E1"/>
    <w:rsid w:val="001E0CD0"/>
    <w:rsid w:val="001E10E1"/>
    <w:rsid w:val="001E2E41"/>
    <w:rsid w:val="001E3BF2"/>
    <w:rsid w:val="001E44D0"/>
    <w:rsid w:val="001E5240"/>
    <w:rsid w:val="001E713E"/>
    <w:rsid w:val="001E7AB4"/>
    <w:rsid w:val="001E7EEF"/>
    <w:rsid w:val="001E7FF8"/>
    <w:rsid w:val="001F1A8B"/>
    <w:rsid w:val="001F1ABB"/>
    <w:rsid w:val="001F1B95"/>
    <w:rsid w:val="001F24CC"/>
    <w:rsid w:val="001F37A2"/>
    <w:rsid w:val="001F3ADF"/>
    <w:rsid w:val="001F4836"/>
    <w:rsid w:val="001F54DC"/>
    <w:rsid w:val="001F75E2"/>
    <w:rsid w:val="0020006C"/>
    <w:rsid w:val="00201161"/>
    <w:rsid w:val="00201F78"/>
    <w:rsid w:val="00202D15"/>
    <w:rsid w:val="00202F79"/>
    <w:rsid w:val="0020311C"/>
    <w:rsid w:val="00204746"/>
    <w:rsid w:val="00204B40"/>
    <w:rsid w:val="00204F05"/>
    <w:rsid w:val="0020558C"/>
    <w:rsid w:val="00205A3F"/>
    <w:rsid w:val="00205C40"/>
    <w:rsid w:val="00206FFE"/>
    <w:rsid w:val="002079C0"/>
    <w:rsid w:val="00210BC2"/>
    <w:rsid w:val="00210F6C"/>
    <w:rsid w:val="002114E2"/>
    <w:rsid w:val="00211C6C"/>
    <w:rsid w:val="00212039"/>
    <w:rsid w:val="00212682"/>
    <w:rsid w:val="00213DCD"/>
    <w:rsid w:val="002147F5"/>
    <w:rsid w:val="00215470"/>
    <w:rsid w:val="00215E7A"/>
    <w:rsid w:val="00216051"/>
    <w:rsid w:val="002162E5"/>
    <w:rsid w:val="00216959"/>
    <w:rsid w:val="00216D9E"/>
    <w:rsid w:val="0022067D"/>
    <w:rsid w:val="0022281F"/>
    <w:rsid w:val="00222A12"/>
    <w:rsid w:val="00222DDE"/>
    <w:rsid w:val="0022364B"/>
    <w:rsid w:val="002239D6"/>
    <w:rsid w:val="00225C9B"/>
    <w:rsid w:val="00225EC2"/>
    <w:rsid w:val="00225F7C"/>
    <w:rsid w:val="0022661C"/>
    <w:rsid w:val="0022730C"/>
    <w:rsid w:val="0022770B"/>
    <w:rsid w:val="00227A66"/>
    <w:rsid w:val="00230F0A"/>
    <w:rsid w:val="00231D9A"/>
    <w:rsid w:val="00233D7B"/>
    <w:rsid w:val="00234F7C"/>
    <w:rsid w:val="00235D81"/>
    <w:rsid w:val="002373EC"/>
    <w:rsid w:val="00241DF6"/>
    <w:rsid w:val="00243B56"/>
    <w:rsid w:val="00244150"/>
    <w:rsid w:val="002444F9"/>
    <w:rsid w:val="00245B3A"/>
    <w:rsid w:val="00245C4D"/>
    <w:rsid w:val="00251013"/>
    <w:rsid w:val="002515E6"/>
    <w:rsid w:val="00251AD3"/>
    <w:rsid w:val="002526AB"/>
    <w:rsid w:val="00252B62"/>
    <w:rsid w:val="00252E3E"/>
    <w:rsid w:val="00253892"/>
    <w:rsid w:val="00254FCB"/>
    <w:rsid w:val="00255046"/>
    <w:rsid w:val="00255D8E"/>
    <w:rsid w:val="00256284"/>
    <w:rsid w:val="002566F2"/>
    <w:rsid w:val="00257A59"/>
    <w:rsid w:val="0026020F"/>
    <w:rsid w:val="002613B8"/>
    <w:rsid w:val="00262A95"/>
    <w:rsid w:val="002650BC"/>
    <w:rsid w:val="00267A06"/>
    <w:rsid w:val="00270D02"/>
    <w:rsid w:val="00270D07"/>
    <w:rsid w:val="00271672"/>
    <w:rsid w:val="00272B82"/>
    <w:rsid w:val="00273606"/>
    <w:rsid w:val="00273B4B"/>
    <w:rsid w:val="00275669"/>
    <w:rsid w:val="0027690D"/>
    <w:rsid w:val="00276CA5"/>
    <w:rsid w:val="00276FC8"/>
    <w:rsid w:val="002804E0"/>
    <w:rsid w:val="00280CDB"/>
    <w:rsid w:val="002813C3"/>
    <w:rsid w:val="00281AA3"/>
    <w:rsid w:val="00281F65"/>
    <w:rsid w:val="00282766"/>
    <w:rsid w:val="00282E6A"/>
    <w:rsid w:val="0028450F"/>
    <w:rsid w:val="00284792"/>
    <w:rsid w:val="0028508F"/>
    <w:rsid w:val="002853CD"/>
    <w:rsid w:val="002866C1"/>
    <w:rsid w:val="00286FC3"/>
    <w:rsid w:val="00290127"/>
    <w:rsid w:val="00291EB4"/>
    <w:rsid w:val="00292B2F"/>
    <w:rsid w:val="00293B57"/>
    <w:rsid w:val="00294B58"/>
    <w:rsid w:val="00294C23"/>
    <w:rsid w:val="002953B3"/>
    <w:rsid w:val="002956A3"/>
    <w:rsid w:val="00296411"/>
    <w:rsid w:val="002A021C"/>
    <w:rsid w:val="002A0390"/>
    <w:rsid w:val="002A05F4"/>
    <w:rsid w:val="002A1D5E"/>
    <w:rsid w:val="002A407A"/>
    <w:rsid w:val="002A46A6"/>
    <w:rsid w:val="002A6FF0"/>
    <w:rsid w:val="002A711C"/>
    <w:rsid w:val="002A75BE"/>
    <w:rsid w:val="002A7BD7"/>
    <w:rsid w:val="002A7DB4"/>
    <w:rsid w:val="002B0350"/>
    <w:rsid w:val="002B07BE"/>
    <w:rsid w:val="002B11A5"/>
    <w:rsid w:val="002B1A9C"/>
    <w:rsid w:val="002B264D"/>
    <w:rsid w:val="002B2750"/>
    <w:rsid w:val="002B281D"/>
    <w:rsid w:val="002B2C68"/>
    <w:rsid w:val="002B3378"/>
    <w:rsid w:val="002B3E24"/>
    <w:rsid w:val="002B4743"/>
    <w:rsid w:val="002B4B2D"/>
    <w:rsid w:val="002B50CA"/>
    <w:rsid w:val="002C09B6"/>
    <w:rsid w:val="002C1268"/>
    <w:rsid w:val="002C2E7D"/>
    <w:rsid w:val="002C3335"/>
    <w:rsid w:val="002C3FD0"/>
    <w:rsid w:val="002C4028"/>
    <w:rsid w:val="002C4A3B"/>
    <w:rsid w:val="002C6006"/>
    <w:rsid w:val="002C6C3A"/>
    <w:rsid w:val="002D3433"/>
    <w:rsid w:val="002D38B9"/>
    <w:rsid w:val="002D3BD4"/>
    <w:rsid w:val="002D3EFE"/>
    <w:rsid w:val="002D416A"/>
    <w:rsid w:val="002D41E7"/>
    <w:rsid w:val="002D483C"/>
    <w:rsid w:val="002D5317"/>
    <w:rsid w:val="002D5738"/>
    <w:rsid w:val="002D63D1"/>
    <w:rsid w:val="002D70E8"/>
    <w:rsid w:val="002D71F2"/>
    <w:rsid w:val="002D7F85"/>
    <w:rsid w:val="002E01E2"/>
    <w:rsid w:val="002E1660"/>
    <w:rsid w:val="002E1FD8"/>
    <w:rsid w:val="002E20D8"/>
    <w:rsid w:val="002E31C6"/>
    <w:rsid w:val="002E3E22"/>
    <w:rsid w:val="002E46C0"/>
    <w:rsid w:val="002E5889"/>
    <w:rsid w:val="002E5FEE"/>
    <w:rsid w:val="002E62C0"/>
    <w:rsid w:val="002E67D3"/>
    <w:rsid w:val="002F0EF1"/>
    <w:rsid w:val="002F2C1F"/>
    <w:rsid w:val="002F330F"/>
    <w:rsid w:val="002F3725"/>
    <w:rsid w:val="002F3B82"/>
    <w:rsid w:val="002F4213"/>
    <w:rsid w:val="002F4E0B"/>
    <w:rsid w:val="002F624B"/>
    <w:rsid w:val="002F6B77"/>
    <w:rsid w:val="00300AA7"/>
    <w:rsid w:val="00300CF2"/>
    <w:rsid w:val="00301638"/>
    <w:rsid w:val="0030185F"/>
    <w:rsid w:val="00303D7E"/>
    <w:rsid w:val="00303DEC"/>
    <w:rsid w:val="0030617C"/>
    <w:rsid w:val="00306322"/>
    <w:rsid w:val="003066A0"/>
    <w:rsid w:val="00306A1D"/>
    <w:rsid w:val="003071AD"/>
    <w:rsid w:val="0031113F"/>
    <w:rsid w:val="003148D0"/>
    <w:rsid w:val="00315AA1"/>
    <w:rsid w:val="00315C10"/>
    <w:rsid w:val="00317828"/>
    <w:rsid w:val="0032099C"/>
    <w:rsid w:val="00321EC1"/>
    <w:rsid w:val="0032202C"/>
    <w:rsid w:val="003220AF"/>
    <w:rsid w:val="0032514F"/>
    <w:rsid w:val="00326B5B"/>
    <w:rsid w:val="0032715A"/>
    <w:rsid w:val="003304D7"/>
    <w:rsid w:val="00331124"/>
    <w:rsid w:val="003313D5"/>
    <w:rsid w:val="00331DC1"/>
    <w:rsid w:val="00333684"/>
    <w:rsid w:val="00333E41"/>
    <w:rsid w:val="00334034"/>
    <w:rsid w:val="00334B3C"/>
    <w:rsid w:val="00337201"/>
    <w:rsid w:val="00337C11"/>
    <w:rsid w:val="00337ED9"/>
    <w:rsid w:val="00340EAA"/>
    <w:rsid w:val="00341080"/>
    <w:rsid w:val="003415A8"/>
    <w:rsid w:val="00343BF3"/>
    <w:rsid w:val="003447F9"/>
    <w:rsid w:val="00344D7C"/>
    <w:rsid w:val="0034503E"/>
    <w:rsid w:val="0034576E"/>
    <w:rsid w:val="00345AA3"/>
    <w:rsid w:val="0034686C"/>
    <w:rsid w:val="00346A9D"/>
    <w:rsid w:val="003519FE"/>
    <w:rsid w:val="00351A27"/>
    <w:rsid w:val="00352C51"/>
    <w:rsid w:val="0035306F"/>
    <w:rsid w:val="00353DD5"/>
    <w:rsid w:val="00353EE3"/>
    <w:rsid w:val="0035465D"/>
    <w:rsid w:val="003553BE"/>
    <w:rsid w:val="00356901"/>
    <w:rsid w:val="00361128"/>
    <w:rsid w:val="003621BC"/>
    <w:rsid w:val="003631E8"/>
    <w:rsid w:val="00363AAF"/>
    <w:rsid w:val="00363B92"/>
    <w:rsid w:val="003648F0"/>
    <w:rsid w:val="00364CD1"/>
    <w:rsid w:val="00365301"/>
    <w:rsid w:val="00365F0B"/>
    <w:rsid w:val="003660FA"/>
    <w:rsid w:val="00366217"/>
    <w:rsid w:val="00367E6C"/>
    <w:rsid w:val="00370E6F"/>
    <w:rsid w:val="00372029"/>
    <w:rsid w:val="00373A58"/>
    <w:rsid w:val="00373DFE"/>
    <w:rsid w:val="00373E3E"/>
    <w:rsid w:val="003746B1"/>
    <w:rsid w:val="00374F13"/>
    <w:rsid w:val="00375A1C"/>
    <w:rsid w:val="00375ADE"/>
    <w:rsid w:val="00376322"/>
    <w:rsid w:val="003775D1"/>
    <w:rsid w:val="00377EA8"/>
    <w:rsid w:val="00380D30"/>
    <w:rsid w:val="00383DFE"/>
    <w:rsid w:val="0038498E"/>
    <w:rsid w:val="00384BB7"/>
    <w:rsid w:val="00385A2D"/>
    <w:rsid w:val="003876B1"/>
    <w:rsid w:val="00387C9A"/>
    <w:rsid w:val="00387D35"/>
    <w:rsid w:val="0039042D"/>
    <w:rsid w:val="00390655"/>
    <w:rsid w:val="003929DB"/>
    <w:rsid w:val="00393651"/>
    <w:rsid w:val="003940E2"/>
    <w:rsid w:val="0039466F"/>
    <w:rsid w:val="00394748"/>
    <w:rsid w:val="00394D35"/>
    <w:rsid w:val="00395313"/>
    <w:rsid w:val="0039548D"/>
    <w:rsid w:val="00395AAD"/>
    <w:rsid w:val="00395E01"/>
    <w:rsid w:val="003A089C"/>
    <w:rsid w:val="003A1091"/>
    <w:rsid w:val="003A20B6"/>
    <w:rsid w:val="003A2A6A"/>
    <w:rsid w:val="003A42E7"/>
    <w:rsid w:val="003A57B7"/>
    <w:rsid w:val="003A7417"/>
    <w:rsid w:val="003B0A35"/>
    <w:rsid w:val="003B0DFD"/>
    <w:rsid w:val="003B1342"/>
    <w:rsid w:val="003B1DB5"/>
    <w:rsid w:val="003B1E5D"/>
    <w:rsid w:val="003B211A"/>
    <w:rsid w:val="003B2EEF"/>
    <w:rsid w:val="003B3256"/>
    <w:rsid w:val="003B3311"/>
    <w:rsid w:val="003B3D68"/>
    <w:rsid w:val="003B462C"/>
    <w:rsid w:val="003B5158"/>
    <w:rsid w:val="003B5784"/>
    <w:rsid w:val="003B5C8B"/>
    <w:rsid w:val="003B6211"/>
    <w:rsid w:val="003B6BD9"/>
    <w:rsid w:val="003B785F"/>
    <w:rsid w:val="003B7AD3"/>
    <w:rsid w:val="003C153D"/>
    <w:rsid w:val="003C1EF8"/>
    <w:rsid w:val="003C1FD9"/>
    <w:rsid w:val="003C20EF"/>
    <w:rsid w:val="003C2643"/>
    <w:rsid w:val="003C3572"/>
    <w:rsid w:val="003C3C31"/>
    <w:rsid w:val="003C42D3"/>
    <w:rsid w:val="003C45F4"/>
    <w:rsid w:val="003C5DA2"/>
    <w:rsid w:val="003D0192"/>
    <w:rsid w:val="003D462F"/>
    <w:rsid w:val="003D52B4"/>
    <w:rsid w:val="003D60F7"/>
    <w:rsid w:val="003D6CC7"/>
    <w:rsid w:val="003D7411"/>
    <w:rsid w:val="003D7439"/>
    <w:rsid w:val="003D7EE7"/>
    <w:rsid w:val="003E0761"/>
    <w:rsid w:val="003E0799"/>
    <w:rsid w:val="003E0934"/>
    <w:rsid w:val="003E0D52"/>
    <w:rsid w:val="003E10CB"/>
    <w:rsid w:val="003E1283"/>
    <w:rsid w:val="003E192B"/>
    <w:rsid w:val="003E2C10"/>
    <w:rsid w:val="003E37F4"/>
    <w:rsid w:val="003E52AE"/>
    <w:rsid w:val="003E6B2A"/>
    <w:rsid w:val="003E716D"/>
    <w:rsid w:val="003F0B2E"/>
    <w:rsid w:val="003F1C3A"/>
    <w:rsid w:val="003F28E4"/>
    <w:rsid w:val="003F3FE1"/>
    <w:rsid w:val="003F441A"/>
    <w:rsid w:val="003F4CB2"/>
    <w:rsid w:val="003F59E1"/>
    <w:rsid w:val="003F5F0D"/>
    <w:rsid w:val="003F61B5"/>
    <w:rsid w:val="003F7DC8"/>
    <w:rsid w:val="004006EA"/>
    <w:rsid w:val="0040278C"/>
    <w:rsid w:val="004028CB"/>
    <w:rsid w:val="00402E0B"/>
    <w:rsid w:val="00403510"/>
    <w:rsid w:val="0040420E"/>
    <w:rsid w:val="004043AA"/>
    <w:rsid w:val="00404DE0"/>
    <w:rsid w:val="00405120"/>
    <w:rsid w:val="00406691"/>
    <w:rsid w:val="00406E7B"/>
    <w:rsid w:val="00407C09"/>
    <w:rsid w:val="00410172"/>
    <w:rsid w:val="00410A02"/>
    <w:rsid w:val="00411FDA"/>
    <w:rsid w:val="00412A26"/>
    <w:rsid w:val="00412E9B"/>
    <w:rsid w:val="00413414"/>
    <w:rsid w:val="004134BE"/>
    <w:rsid w:val="00414034"/>
    <w:rsid w:val="00414FAA"/>
    <w:rsid w:val="0041585B"/>
    <w:rsid w:val="00417F01"/>
    <w:rsid w:val="0042034E"/>
    <w:rsid w:val="00422B96"/>
    <w:rsid w:val="00422FCF"/>
    <w:rsid w:val="004241D3"/>
    <w:rsid w:val="004244C6"/>
    <w:rsid w:val="00424F04"/>
    <w:rsid w:val="004255FD"/>
    <w:rsid w:val="00427017"/>
    <w:rsid w:val="00427432"/>
    <w:rsid w:val="004306FE"/>
    <w:rsid w:val="00431AC7"/>
    <w:rsid w:val="0043286A"/>
    <w:rsid w:val="00432882"/>
    <w:rsid w:val="00433108"/>
    <w:rsid w:val="00433235"/>
    <w:rsid w:val="004336E2"/>
    <w:rsid w:val="00433AEA"/>
    <w:rsid w:val="00433C52"/>
    <w:rsid w:val="00434332"/>
    <w:rsid w:val="00434471"/>
    <w:rsid w:val="0043455B"/>
    <w:rsid w:val="00434C8E"/>
    <w:rsid w:val="004357F1"/>
    <w:rsid w:val="0043598C"/>
    <w:rsid w:val="00437B20"/>
    <w:rsid w:val="0044018C"/>
    <w:rsid w:val="00440F1B"/>
    <w:rsid w:val="00442BE5"/>
    <w:rsid w:val="00443AEE"/>
    <w:rsid w:val="00443ED6"/>
    <w:rsid w:val="004478DE"/>
    <w:rsid w:val="00447C56"/>
    <w:rsid w:val="00451248"/>
    <w:rsid w:val="004513BF"/>
    <w:rsid w:val="004539D9"/>
    <w:rsid w:val="00453DB0"/>
    <w:rsid w:val="004544C5"/>
    <w:rsid w:val="004551AD"/>
    <w:rsid w:val="00455A24"/>
    <w:rsid w:val="00455E5E"/>
    <w:rsid w:val="00456041"/>
    <w:rsid w:val="00456D5A"/>
    <w:rsid w:val="00456F08"/>
    <w:rsid w:val="00457994"/>
    <w:rsid w:val="0046094B"/>
    <w:rsid w:val="00461670"/>
    <w:rsid w:val="004626EC"/>
    <w:rsid w:val="00463127"/>
    <w:rsid w:val="00463B28"/>
    <w:rsid w:val="00463EE8"/>
    <w:rsid w:val="004646BA"/>
    <w:rsid w:val="00464F2E"/>
    <w:rsid w:val="00465446"/>
    <w:rsid w:val="00471599"/>
    <w:rsid w:val="00472B84"/>
    <w:rsid w:val="00473DDD"/>
    <w:rsid w:val="00475371"/>
    <w:rsid w:val="0047611F"/>
    <w:rsid w:val="00476349"/>
    <w:rsid w:val="0047661B"/>
    <w:rsid w:val="00476E22"/>
    <w:rsid w:val="00476ECB"/>
    <w:rsid w:val="00477717"/>
    <w:rsid w:val="0048159B"/>
    <w:rsid w:val="00481EE4"/>
    <w:rsid w:val="00482766"/>
    <w:rsid w:val="00482AFF"/>
    <w:rsid w:val="00483B24"/>
    <w:rsid w:val="004842AF"/>
    <w:rsid w:val="00484A07"/>
    <w:rsid w:val="00486570"/>
    <w:rsid w:val="00487C99"/>
    <w:rsid w:val="00487CED"/>
    <w:rsid w:val="004911AE"/>
    <w:rsid w:val="00492772"/>
    <w:rsid w:val="00493077"/>
    <w:rsid w:val="0049423E"/>
    <w:rsid w:val="0049427F"/>
    <w:rsid w:val="004947AA"/>
    <w:rsid w:val="004959EE"/>
    <w:rsid w:val="004A0569"/>
    <w:rsid w:val="004A2877"/>
    <w:rsid w:val="004A32D2"/>
    <w:rsid w:val="004A5612"/>
    <w:rsid w:val="004A5B2E"/>
    <w:rsid w:val="004A5F90"/>
    <w:rsid w:val="004A6C12"/>
    <w:rsid w:val="004A7F5A"/>
    <w:rsid w:val="004B01A8"/>
    <w:rsid w:val="004B0A17"/>
    <w:rsid w:val="004B1A18"/>
    <w:rsid w:val="004B1FB5"/>
    <w:rsid w:val="004B2ABF"/>
    <w:rsid w:val="004B5C57"/>
    <w:rsid w:val="004B6BCB"/>
    <w:rsid w:val="004B6D21"/>
    <w:rsid w:val="004B747C"/>
    <w:rsid w:val="004C048D"/>
    <w:rsid w:val="004C066D"/>
    <w:rsid w:val="004C115E"/>
    <w:rsid w:val="004C1353"/>
    <w:rsid w:val="004C2D7F"/>
    <w:rsid w:val="004C3508"/>
    <w:rsid w:val="004C3D96"/>
    <w:rsid w:val="004C4B31"/>
    <w:rsid w:val="004C4F99"/>
    <w:rsid w:val="004C6242"/>
    <w:rsid w:val="004C77D3"/>
    <w:rsid w:val="004C7DDB"/>
    <w:rsid w:val="004D03BC"/>
    <w:rsid w:val="004D0C33"/>
    <w:rsid w:val="004D203C"/>
    <w:rsid w:val="004D329E"/>
    <w:rsid w:val="004D5E57"/>
    <w:rsid w:val="004E0AEF"/>
    <w:rsid w:val="004E113E"/>
    <w:rsid w:val="004E1A9D"/>
    <w:rsid w:val="004E386C"/>
    <w:rsid w:val="004E3FEB"/>
    <w:rsid w:val="004E638B"/>
    <w:rsid w:val="004F0C4A"/>
    <w:rsid w:val="004F1C7E"/>
    <w:rsid w:val="004F58F5"/>
    <w:rsid w:val="004F5A25"/>
    <w:rsid w:val="005010CD"/>
    <w:rsid w:val="0050196A"/>
    <w:rsid w:val="00501B74"/>
    <w:rsid w:val="0050491C"/>
    <w:rsid w:val="005049F3"/>
    <w:rsid w:val="005055F6"/>
    <w:rsid w:val="005058CA"/>
    <w:rsid w:val="005061D6"/>
    <w:rsid w:val="00506565"/>
    <w:rsid w:val="00506CA3"/>
    <w:rsid w:val="0051075D"/>
    <w:rsid w:val="00512551"/>
    <w:rsid w:val="00512FDC"/>
    <w:rsid w:val="0051437B"/>
    <w:rsid w:val="00514D40"/>
    <w:rsid w:val="005158D7"/>
    <w:rsid w:val="00515A76"/>
    <w:rsid w:val="00515E31"/>
    <w:rsid w:val="005170E4"/>
    <w:rsid w:val="0052010F"/>
    <w:rsid w:val="005223BC"/>
    <w:rsid w:val="005228D5"/>
    <w:rsid w:val="00522A39"/>
    <w:rsid w:val="00522ED1"/>
    <w:rsid w:val="00525738"/>
    <w:rsid w:val="00525E9D"/>
    <w:rsid w:val="0052691D"/>
    <w:rsid w:val="00526B14"/>
    <w:rsid w:val="005303AA"/>
    <w:rsid w:val="00530DDC"/>
    <w:rsid w:val="0053117F"/>
    <w:rsid w:val="00531FC6"/>
    <w:rsid w:val="005336CB"/>
    <w:rsid w:val="00533950"/>
    <w:rsid w:val="00533B26"/>
    <w:rsid w:val="00533E0F"/>
    <w:rsid w:val="005343AF"/>
    <w:rsid w:val="00534C41"/>
    <w:rsid w:val="00535EAB"/>
    <w:rsid w:val="00537002"/>
    <w:rsid w:val="00540392"/>
    <w:rsid w:val="00540982"/>
    <w:rsid w:val="00541907"/>
    <w:rsid w:val="00544B2B"/>
    <w:rsid w:val="00546002"/>
    <w:rsid w:val="00546EEE"/>
    <w:rsid w:val="00550025"/>
    <w:rsid w:val="005502E9"/>
    <w:rsid w:val="00550E5E"/>
    <w:rsid w:val="00551F5B"/>
    <w:rsid w:val="00552773"/>
    <w:rsid w:val="00552E21"/>
    <w:rsid w:val="00554787"/>
    <w:rsid w:val="005549C3"/>
    <w:rsid w:val="00554B45"/>
    <w:rsid w:val="00554F85"/>
    <w:rsid w:val="00555AA6"/>
    <w:rsid w:val="00556191"/>
    <w:rsid w:val="005566A0"/>
    <w:rsid w:val="00557366"/>
    <w:rsid w:val="00560A2B"/>
    <w:rsid w:val="00560CF7"/>
    <w:rsid w:val="005610B7"/>
    <w:rsid w:val="005612C0"/>
    <w:rsid w:val="00561CDB"/>
    <w:rsid w:val="0056342A"/>
    <w:rsid w:val="00564B0E"/>
    <w:rsid w:val="00566F8A"/>
    <w:rsid w:val="005671AD"/>
    <w:rsid w:val="00567710"/>
    <w:rsid w:val="00567C27"/>
    <w:rsid w:val="00567EAE"/>
    <w:rsid w:val="00570466"/>
    <w:rsid w:val="00570B2A"/>
    <w:rsid w:val="00570CC1"/>
    <w:rsid w:val="00570DDF"/>
    <w:rsid w:val="005713B0"/>
    <w:rsid w:val="00572DE5"/>
    <w:rsid w:val="00573126"/>
    <w:rsid w:val="00574544"/>
    <w:rsid w:val="00574CBB"/>
    <w:rsid w:val="00576B4B"/>
    <w:rsid w:val="00576E47"/>
    <w:rsid w:val="005779FA"/>
    <w:rsid w:val="00577A6E"/>
    <w:rsid w:val="005828DD"/>
    <w:rsid w:val="005832B0"/>
    <w:rsid w:val="00583329"/>
    <w:rsid w:val="005834EB"/>
    <w:rsid w:val="00584E90"/>
    <w:rsid w:val="00584F27"/>
    <w:rsid w:val="0058708E"/>
    <w:rsid w:val="00590031"/>
    <w:rsid w:val="00590512"/>
    <w:rsid w:val="00591020"/>
    <w:rsid w:val="00591560"/>
    <w:rsid w:val="00591B35"/>
    <w:rsid w:val="005929E2"/>
    <w:rsid w:val="00594723"/>
    <w:rsid w:val="00594F9A"/>
    <w:rsid w:val="005953D7"/>
    <w:rsid w:val="0059591B"/>
    <w:rsid w:val="005964B8"/>
    <w:rsid w:val="005964FE"/>
    <w:rsid w:val="005969B8"/>
    <w:rsid w:val="005A073B"/>
    <w:rsid w:val="005A1442"/>
    <w:rsid w:val="005A2555"/>
    <w:rsid w:val="005A2A2B"/>
    <w:rsid w:val="005A359B"/>
    <w:rsid w:val="005A3A5B"/>
    <w:rsid w:val="005A4330"/>
    <w:rsid w:val="005A547E"/>
    <w:rsid w:val="005A6116"/>
    <w:rsid w:val="005B2A54"/>
    <w:rsid w:val="005B2A6B"/>
    <w:rsid w:val="005B2B0B"/>
    <w:rsid w:val="005B33C2"/>
    <w:rsid w:val="005B46C2"/>
    <w:rsid w:val="005B67AA"/>
    <w:rsid w:val="005C1939"/>
    <w:rsid w:val="005C2D7C"/>
    <w:rsid w:val="005C2F8F"/>
    <w:rsid w:val="005C4073"/>
    <w:rsid w:val="005C685F"/>
    <w:rsid w:val="005C72A1"/>
    <w:rsid w:val="005C79D8"/>
    <w:rsid w:val="005D0E9A"/>
    <w:rsid w:val="005D1190"/>
    <w:rsid w:val="005D2505"/>
    <w:rsid w:val="005D313D"/>
    <w:rsid w:val="005D4CA7"/>
    <w:rsid w:val="005D4F24"/>
    <w:rsid w:val="005D4FF2"/>
    <w:rsid w:val="005E0396"/>
    <w:rsid w:val="005E03DD"/>
    <w:rsid w:val="005E205A"/>
    <w:rsid w:val="005E234C"/>
    <w:rsid w:val="005E336F"/>
    <w:rsid w:val="005E378F"/>
    <w:rsid w:val="005E3D5A"/>
    <w:rsid w:val="005E3D9F"/>
    <w:rsid w:val="005E46D2"/>
    <w:rsid w:val="005E4C94"/>
    <w:rsid w:val="005E534F"/>
    <w:rsid w:val="005E59F3"/>
    <w:rsid w:val="005E6BC3"/>
    <w:rsid w:val="005F0109"/>
    <w:rsid w:val="005F07C8"/>
    <w:rsid w:val="005F128C"/>
    <w:rsid w:val="005F1BF0"/>
    <w:rsid w:val="005F1E4B"/>
    <w:rsid w:val="005F48B3"/>
    <w:rsid w:val="005F57F2"/>
    <w:rsid w:val="005F5CFC"/>
    <w:rsid w:val="005F5D8E"/>
    <w:rsid w:val="005F65A2"/>
    <w:rsid w:val="005F6FD6"/>
    <w:rsid w:val="005F71B9"/>
    <w:rsid w:val="005F73E7"/>
    <w:rsid w:val="005F7519"/>
    <w:rsid w:val="005F789E"/>
    <w:rsid w:val="00600D10"/>
    <w:rsid w:val="00601495"/>
    <w:rsid w:val="00601EE4"/>
    <w:rsid w:val="00602EEF"/>
    <w:rsid w:val="00603081"/>
    <w:rsid w:val="0060308D"/>
    <w:rsid w:val="00606434"/>
    <w:rsid w:val="00607075"/>
    <w:rsid w:val="006075DB"/>
    <w:rsid w:val="00607B5A"/>
    <w:rsid w:val="00610CF7"/>
    <w:rsid w:val="00611999"/>
    <w:rsid w:val="006122B2"/>
    <w:rsid w:val="006122BC"/>
    <w:rsid w:val="00614164"/>
    <w:rsid w:val="00616362"/>
    <w:rsid w:val="0062180D"/>
    <w:rsid w:val="00621C29"/>
    <w:rsid w:val="00622AA2"/>
    <w:rsid w:val="006241DC"/>
    <w:rsid w:val="00624B51"/>
    <w:rsid w:val="00625649"/>
    <w:rsid w:val="00626915"/>
    <w:rsid w:val="00626E50"/>
    <w:rsid w:val="00627AD3"/>
    <w:rsid w:val="00630206"/>
    <w:rsid w:val="00631754"/>
    <w:rsid w:val="00631B7C"/>
    <w:rsid w:val="00632EC7"/>
    <w:rsid w:val="00632F41"/>
    <w:rsid w:val="00633078"/>
    <w:rsid w:val="00633B78"/>
    <w:rsid w:val="00633F21"/>
    <w:rsid w:val="006353FA"/>
    <w:rsid w:val="00635B53"/>
    <w:rsid w:val="00635EC4"/>
    <w:rsid w:val="00637B2C"/>
    <w:rsid w:val="00637B41"/>
    <w:rsid w:val="00640622"/>
    <w:rsid w:val="0064149C"/>
    <w:rsid w:val="00643019"/>
    <w:rsid w:val="006444DB"/>
    <w:rsid w:val="00644839"/>
    <w:rsid w:val="00644BD9"/>
    <w:rsid w:val="00645066"/>
    <w:rsid w:val="006452CC"/>
    <w:rsid w:val="00647017"/>
    <w:rsid w:val="00647076"/>
    <w:rsid w:val="00647529"/>
    <w:rsid w:val="00650C45"/>
    <w:rsid w:val="006511B7"/>
    <w:rsid w:val="00652353"/>
    <w:rsid w:val="0065271E"/>
    <w:rsid w:val="00652C97"/>
    <w:rsid w:val="00652E3F"/>
    <w:rsid w:val="00654651"/>
    <w:rsid w:val="00655507"/>
    <w:rsid w:val="0065669E"/>
    <w:rsid w:val="00656DD3"/>
    <w:rsid w:val="0066186E"/>
    <w:rsid w:val="006620EC"/>
    <w:rsid w:val="00663E01"/>
    <w:rsid w:val="00664149"/>
    <w:rsid w:val="00665934"/>
    <w:rsid w:val="006701CC"/>
    <w:rsid w:val="00670CB1"/>
    <w:rsid w:val="00670F60"/>
    <w:rsid w:val="00670F6C"/>
    <w:rsid w:val="0067245F"/>
    <w:rsid w:val="00673FFC"/>
    <w:rsid w:val="00674855"/>
    <w:rsid w:val="00675081"/>
    <w:rsid w:val="00675691"/>
    <w:rsid w:val="00675B41"/>
    <w:rsid w:val="006761B6"/>
    <w:rsid w:val="00677B2A"/>
    <w:rsid w:val="00677ED2"/>
    <w:rsid w:val="0068016B"/>
    <w:rsid w:val="006818C9"/>
    <w:rsid w:val="0068488F"/>
    <w:rsid w:val="00687D0A"/>
    <w:rsid w:val="006905BD"/>
    <w:rsid w:val="0069099B"/>
    <w:rsid w:val="006910D3"/>
    <w:rsid w:val="0069292C"/>
    <w:rsid w:val="00692D09"/>
    <w:rsid w:val="00692E1C"/>
    <w:rsid w:val="00694B53"/>
    <w:rsid w:val="00694DC6"/>
    <w:rsid w:val="00694FE4"/>
    <w:rsid w:val="00695C50"/>
    <w:rsid w:val="00696168"/>
    <w:rsid w:val="0069738C"/>
    <w:rsid w:val="00697DE5"/>
    <w:rsid w:val="00697E16"/>
    <w:rsid w:val="006A0414"/>
    <w:rsid w:val="006A1633"/>
    <w:rsid w:val="006A190D"/>
    <w:rsid w:val="006A212F"/>
    <w:rsid w:val="006A2755"/>
    <w:rsid w:val="006A287C"/>
    <w:rsid w:val="006A2C89"/>
    <w:rsid w:val="006A42B6"/>
    <w:rsid w:val="006A52A6"/>
    <w:rsid w:val="006A69B9"/>
    <w:rsid w:val="006A774E"/>
    <w:rsid w:val="006A7B76"/>
    <w:rsid w:val="006B08F0"/>
    <w:rsid w:val="006B1356"/>
    <w:rsid w:val="006B1C06"/>
    <w:rsid w:val="006B2407"/>
    <w:rsid w:val="006B25F8"/>
    <w:rsid w:val="006B3A79"/>
    <w:rsid w:val="006B3BAB"/>
    <w:rsid w:val="006B48D3"/>
    <w:rsid w:val="006B4BB3"/>
    <w:rsid w:val="006B6AF0"/>
    <w:rsid w:val="006B7453"/>
    <w:rsid w:val="006C23D3"/>
    <w:rsid w:val="006C2511"/>
    <w:rsid w:val="006C3035"/>
    <w:rsid w:val="006C3865"/>
    <w:rsid w:val="006C47F7"/>
    <w:rsid w:val="006C7371"/>
    <w:rsid w:val="006C73F7"/>
    <w:rsid w:val="006D2015"/>
    <w:rsid w:val="006D215D"/>
    <w:rsid w:val="006D2A1A"/>
    <w:rsid w:val="006D3130"/>
    <w:rsid w:val="006D334B"/>
    <w:rsid w:val="006D3CDB"/>
    <w:rsid w:val="006D3E50"/>
    <w:rsid w:val="006D4638"/>
    <w:rsid w:val="006D479C"/>
    <w:rsid w:val="006D4D4E"/>
    <w:rsid w:val="006D658B"/>
    <w:rsid w:val="006D68B8"/>
    <w:rsid w:val="006D6FF5"/>
    <w:rsid w:val="006D718A"/>
    <w:rsid w:val="006D7CB8"/>
    <w:rsid w:val="006E0557"/>
    <w:rsid w:val="006E134B"/>
    <w:rsid w:val="006E25B5"/>
    <w:rsid w:val="006E40E5"/>
    <w:rsid w:val="006E4AEE"/>
    <w:rsid w:val="006E54BB"/>
    <w:rsid w:val="006E6B30"/>
    <w:rsid w:val="006E75FB"/>
    <w:rsid w:val="006F014A"/>
    <w:rsid w:val="006F202B"/>
    <w:rsid w:val="006F34EB"/>
    <w:rsid w:val="006F55CE"/>
    <w:rsid w:val="006F5804"/>
    <w:rsid w:val="006F5ACB"/>
    <w:rsid w:val="006F7759"/>
    <w:rsid w:val="006F7A44"/>
    <w:rsid w:val="007026E2"/>
    <w:rsid w:val="00702F0D"/>
    <w:rsid w:val="007030E2"/>
    <w:rsid w:val="00703CEE"/>
    <w:rsid w:val="00703E8F"/>
    <w:rsid w:val="0070495D"/>
    <w:rsid w:val="007056F6"/>
    <w:rsid w:val="00705974"/>
    <w:rsid w:val="00705ADD"/>
    <w:rsid w:val="007069A2"/>
    <w:rsid w:val="00711468"/>
    <w:rsid w:val="00715CF2"/>
    <w:rsid w:val="00717935"/>
    <w:rsid w:val="0072007B"/>
    <w:rsid w:val="007203F9"/>
    <w:rsid w:val="0072084C"/>
    <w:rsid w:val="00720B3E"/>
    <w:rsid w:val="007213FB"/>
    <w:rsid w:val="00722937"/>
    <w:rsid w:val="00723BC1"/>
    <w:rsid w:val="00725664"/>
    <w:rsid w:val="00731451"/>
    <w:rsid w:val="007314CB"/>
    <w:rsid w:val="0073170E"/>
    <w:rsid w:val="00731D3D"/>
    <w:rsid w:val="0073239F"/>
    <w:rsid w:val="00732625"/>
    <w:rsid w:val="0073276A"/>
    <w:rsid w:val="00734250"/>
    <w:rsid w:val="007343C7"/>
    <w:rsid w:val="0073478F"/>
    <w:rsid w:val="0073594D"/>
    <w:rsid w:val="007379B6"/>
    <w:rsid w:val="00737C04"/>
    <w:rsid w:val="007406F1"/>
    <w:rsid w:val="00740807"/>
    <w:rsid w:val="007426A0"/>
    <w:rsid w:val="007440B1"/>
    <w:rsid w:val="007446DB"/>
    <w:rsid w:val="00744BD0"/>
    <w:rsid w:val="0074663D"/>
    <w:rsid w:val="00747A81"/>
    <w:rsid w:val="00747FAE"/>
    <w:rsid w:val="00751564"/>
    <w:rsid w:val="00751D92"/>
    <w:rsid w:val="0075375C"/>
    <w:rsid w:val="00753CA4"/>
    <w:rsid w:val="007544F2"/>
    <w:rsid w:val="007579A0"/>
    <w:rsid w:val="00760F71"/>
    <w:rsid w:val="00761200"/>
    <w:rsid w:val="00762DB5"/>
    <w:rsid w:val="00763B8F"/>
    <w:rsid w:val="00764C47"/>
    <w:rsid w:val="00765B86"/>
    <w:rsid w:val="0076684C"/>
    <w:rsid w:val="00766CE8"/>
    <w:rsid w:val="00767537"/>
    <w:rsid w:val="00767958"/>
    <w:rsid w:val="007706CA"/>
    <w:rsid w:val="00771223"/>
    <w:rsid w:val="00772587"/>
    <w:rsid w:val="007727BE"/>
    <w:rsid w:val="007738AC"/>
    <w:rsid w:val="00773D9E"/>
    <w:rsid w:val="0077494A"/>
    <w:rsid w:val="00774D41"/>
    <w:rsid w:val="007754E9"/>
    <w:rsid w:val="007758B0"/>
    <w:rsid w:val="007764B1"/>
    <w:rsid w:val="0077749B"/>
    <w:rsid w:val="00780BF2"/>
    <w:rsid w:val="00780C99"/>
    <w:rsid w:val="00783E6A"/>
    <w:rsid w:val="00783FDA"/>
    <w:rsid w:val="00786743"/>
    <w:rsid w:val="00786B4B"/>
    <w:rsid w:val="00786E52"/>
    <w:rsid w:val="0079020B"/>
    <w:rsid w:val="00790A97"/>
    <w:rsid w:val="00792AFE"/>
    <w:rsid w:val="0079614A"/>
    <w:rsid w:val="007964F8"/>
    <w:rsid w:val="00796C8E"/>
    <w:rsid w:val="007A063A"/>
    <w:rsid w:val="007A1E0C"/>
    <w:rsid w:val="007A226F"/>
    <w:rsid w:val="007A2497"/>
    <w:rsid w:val="007A54AD"/>
    <w:rsid w:val="007A62C9"/>
    <w:rsid w:val="007A7F22"/>
    <w:rsid w:val="007B0A52"/>
    <w:rsid w:val="007B1B59"/>
    <w:rsid w:val="007B39CC"/>
    <w:rsid w:val="007B3A4A"/>
    <w:rsid w:val="007B477A"/>
    <w:rsid w:val="007B4D42"/>
    <w:rsid w:val="007B6DCC"/>
    <w:rsid w:val="007B7A22"/>
    <w:rsid w:val="007B7D08"/>
    <w:rsid w:val="007C074B"/>
    <w:rsid w:val="007C076B"/>
    <w:rsid w:val="007C159F"/>
    <w:rsid w:val="007C215C"/>
    <w:rsid w:val="007C231B"/>
    <w:rsid w:val="007C2921"/>
    <w:rsid w:val="007C29AC"/>
    <w:rsid w:val="007C370D"/>
    <w:rsid w:val="007C4E1F"/>
    <w:rsid w:val="007C6144"/>
    <w:rsid w:val="007C6586"/>
    <w:rsid w:val="007C6B65"/>
    <w:rsid w:val="007D060C"/>
    <w:rsid w:val="007D07BE"/>
    <w:rsid w:val="007D15A6"/>
    <w:rsid w:val="007D18E1"/>
    <w:rsid w:val="007D2218"/>
    <w:rsid w:val="007D3CF5"/>
    <w:rsid w:val="007D68E0"/>
    <w:rsid w:val="007D7B93"/>
    <w:rsid w:val="007D7EF6"/>
    <w:rsid w:val="007E114D"/>
    <w:rsid w:val="007E1189"/>
    <w:rsid w:val="007E1B19"/>
    <w:rsid w:val="007E315E"/>
    <w:rsid w:val="007E5C87"/>
    <w:rsid w:val="007E6F54"/>
    <w:rsid w:val="007E79B1"/>
    <w:rsid w:val="007F0237"/>
    <w:rsid w:val="007F1C21"/>
    <w:rsid w:val="007F2B10"/>
    <w:rsid w:val="007F2F3E"/>
    <w:rsid w:val="007F4B07"/>
    <w:rsid w:val="007F50C1"/>
    <w:rsid w:val="007F54FF"/>
    <w:rsid w:val="007F6700"/>
    <w:rsid w:val="008008F6"/>
    <w:rsid w:val="00800BA7"/>
    <w:rsid w:val="00802143"/>
    <w:rsid w:val="00802F3F"/>
    <w:rsid w:val="008045FF"/>
    <w:rsid w:val="00804A43"/>
    <w:rsid w:val="00805515"/>
    <w:rsid w:val="00806116"/>
    <w:rsid w:val="0080692B"/>
    <w:rsid w:val="00810595"/>
    <w:rsid w:val="008107CD"/>
    <w:rsid w:val="00811986"/>
    <w:rsid w:val="00812E74"/>
    <w:rsid w:val="00813287"/>
    <w:rsid w:val="008138AA"/>
    <w:rsid w:val="008153E5"/>
    <w:rsid w:val="00815DCD"/>
    <w:rsid w:val="00816330"/>
    <w:rsid w:val="008179C1"/>
    <w:rsid w:val="00817DDC"/>
    <w:rsid w:val="00817E5D"/>
    <w:rsid w:val="008200B2"/>
    <w:rsid w:val="00820E85"/>
    <w:rsid w:val="00822A54"/>
    <w:rsid w:val="008243CF"/>
    <w:rsid w:val="00824A36"/>
    <w:rsid w:val="00824BB4"/>
    <w:rsid w:val="00827168"/>
    <w:rsid w:val="0083140C"/>
    <w:rsid w:val="00831984"/>
    <w:rsid w:val="00832953"/>
    <w:rsid w:val="00832FC3"/>
    <w:rsid w:val="008340EF"/>
    <w:rsid w:val="008412C1"/>
    <w:rsid w:val="00841453"/>
    <w:rsid w:val="008414F1"/>
    <w:rsid w:val="008423BD"/>
    <w:rsid w:val="00843105"/>
    <w:rsid w:val="0084316C"/>
    <w:rsid w:val="00844470"/>
    <w:rsid w:val="008444DF"/>
    <w:rsid w:val="0084457D"/>
    <w:rsid w:val="008446A2"/>
    <w:rsid w:val="008450E7"/>
    <w:rsid w:val="008451DE"/>
    <w:rsid w:val="008455FD"/>
    <w:rsid w:val="00847372"/>
    <w:rsid w:val="008477E1"/>
    <w:rsid w:val="00847AD9"/>
    <w:rsid w:val="0085069D"/>
    <w:rsid w:val="00851087"/>
    <w:rsid w:val="008523B4"/>
    <w:rsid w:val="008530D5"/>
    <w:rsid w:val="00853320"/>
    <w:rsid w:val="00853793"/>
    <w:rsid w:val="00855C1B"/>
    <w:rsid w:val="00856B53"/>
    <w:rsid w:val="00860AD3"/>
    <w:rsid w:val="0086114E"/>
    <w:rsid w:val="0086215A"/>
    <w:rsid w:val="00862763"/>
    <w:rsid w:val="00865697"/>
    <w:rsid w:val="00866575"/>
    <w:rsid w:val="00867A31"/>
    <w:rsid w:val="00867C9B"/>
    <w:rsid w:val="0087368C"/>
    <w:rsid w:val="00874026"/>
    <w:rsid w:val="0087581F"/>
    <w:rsid w:val="00877379"/>
    <w:rsid w:val="00877E69"/>
    <w:rsid w:val="008809EC"/>
    <w:rsid w:val="0088110B"/>
    <w:rsid w:val="00881650"/>
    <w:rsid w:val="00882429"/>
    <w:rsid w:val="00882FE4"/>
    <w:rsid w:val="008847EF"/>
    <w:rsid w:val="00884F57"/>
    <w:rsid w:val="00885165"/>
    <w:rsid w:val="0088643A"/>
    <w:rsid w:val="008866A1"/>
    <w:rsid w:val="008925E1"/>
    <w:rsid w:val="00892785"/>
    <w:rsid w:val="0089298B"/>
    <w:rsid w:val="00892F4D"/>
    <w:rsid w:val="00893385"/>
    <w:rsid w:val="00893ADE"/>
    <w:rsid w:val="00894003"/>
    <w:rsid w:val="0089516F"/>
    <w:rsid w:val="00896CEC"/>
    <w:rsid w:val="00897035"/>
    <w:rsid w:val="008A21CB"/>
    <w:rsid w:val="008A2380"/>
    <w:rsid w:val="008A2689"/>
    <w:rsid w:val="008A3572"/>
    <w:rsid w:val="008A3A02"/>
    <w:rsid w:val="008A4419"/>
    <w:rsid w:val="008A5172"/>
    <w:rsid w:val="008A60B4"/>
    <w:rsid w:val="008A61D9"/>
    <w:rsid w:val="008A6310"/>
    <w:rsid w:val="008A7560"/>
    <w:rsid w:val="008A77A3"/>
    <w:rsid w:val="008A786C"/>
    <w:rsid w:val="008A7AAC"/>
    <w:rsid w:val="008B0F2D"/>
    <w:rsid w:val="008B1AAB"/>
    <w:rsid w:val="008B275D"/>
    <w:rsid w:val="008B2C3E"/>
    <w:rsid w:val="008B308C"/>
    <w:rsid w:val="008B3395"/>
    <w:rsid w:val="008B3FC0"/>
    <w:rsid w:val="008B4697"/>
    <w:rsid w:val="008B5734"/>
    <w:rsid w:val="008B73DB"/>
    <w:rsid w:val="008B744B"/>
    <w:rsid w:val="008B7E69"/>
    <w:rsid w:val="008C1D54"/>
    <w:rsid w:val="008C2A23"/>
    <w:rsid w:val="008C2E21"/>
    <w:rsid w:val="008C5268"/>
    <w:rsid w:val="008C5646"/>
    <w:rsid w:val="008C5944"/>
    <w:rsid w:val="008C5B1E"/>
    <w:rsid w:val="008C787D"/>
    <w:rsid w:val="008C7F0C"/>
    <w:rsid w:val="008D0203"/>
    <w:rsid w:val="008D0901"/>
    <w:rsid w:val="008D35E1"/>
    <w:rsid w:val="008D461E"/>
    <w:rsid w:val="008D491E"/>
    <w:rsid w:val="008D6D19"/>
    <w:rsid w:val="008D6E3D"/>
    <w:rsid w:val="008E06A4"/>
    <w:rsid w:val="008E093A"/>
    <w:rsid w:val="008E0C9A"/>
    <w:rsid w:val="008E2255"/>
    <w:rsid w:val="008E2833"/>
    <w:rsid w:val="008E4493"/>
    <w:rsid w:val="008E4B79"/>
    <w:rsid w:val="008E5EB9"/>
    <w:rsid w:val="008E5EE9"/>
    <w:rsid w:val="008E6D25"/>
    <w:rsid w:val="008E7A1B"/>
    <w:rsid w:val="008E7AFF"/>
    <w:rsid w:val="008E7CC5"/>
    <w:rsid w:val="008F0652"/>
    <w:rsid w:val="008F0C67"/>
    <w:rsid w:val="008F0E34"/>
    <w:rsid w:val="008F1B13"/>
    <w:rsid w:val="008F4E60"/>
    <w:rsid w:val="008F560E"/>
    <w:rsid w:val="009007AC"/>
    <w:rsid w:val="00900CE9"/>
    <w:rsid w:val="00902CF8"/>
    <w:rsid w:val="00903E08"/>
    <w:rsid w:val="0090411B"/>
    <w:rsid w:val="009049CE"/>
    <w:rsid w:val="009053AB"/>
    <w:rsid w:val="00905956"/>
    <w:rsid w:val="00906F2B"/>
    <w:rsid w:val="00907311"/>
    <w:rsid w:val="009100E9"/>
    <w:rsid w:val="00912931"/>
    <w:rsid w:val="0091665A"/>
    <w:rsid w:val="009166DD"/>
    <w:rsid w:val="009178E1"/>
    <w:rsid w:val="00920107"/>
    <w:rsid w:val="009217DB"/>
    <w:rsid w:val="00921C47"/>
    <w:rsid w:val="00922CC3"/>
    <w:rsid w:val="00922DF5"/>
    <w:rsid w:val="00924B2D"/>
    <w:rsid w:val="00924C52"/>
    <w:rsid w:val="009250CB"/>
    <w:rsid w:val="00926320"/>
    <w:rsid w:val="0092655F"/>
    <w:rsid w:val="0092748D"/>
    <w:rsid w:val="009300FD"/>
    <w:rsid w:val="00930255"/>
    <w:rsid w:val="00930A10"/>
    <w:rsid w:val="0093370E"/>
    <w:rsid w:val="00933AC8"/>
    <w:rsid w:val="009363C8"/>
    <w:rsid w:val="0093642D"/>
    <w:rsid w:val="009366CD"/>
    <w:rsid w:val="0094101B"/>
    <w:rsid w:val="00942176"/>
    <w:rsid w:val="009426FE"/>
    <w:rsid w:val="009429A2"/>
    <w:rsid w:val="00942E69"/>
    <w:rsid w:val="00942F1A"/>
    <w:rsid w:val="00943E13"/>
    <w:rsid w:val="00944791"/>
    <w:rsid w:val="00945624"/>
    <w:rsid w:val="00945B8F"/>
    <w:rsid w:val="00945D1C"/>
    <w:rsid w:val="00945F38"/>
    <w:rsid w:val="00946091"/>
    <w:rsid w:val="0094726C"/>
    <w:rsid w:val="009503F8"/>
    <w:rsid w:val="00950DF2"/>
    <w:rsid w:val="00952B83"/>
    <w:rsid w:val="00952D51"/>
    <w:rsid w:val="00952DCB"/>
    <w:rsid w:val="00953326"/>
    <w:rsid w:val="009557C4"/>
    <w:rsid w:val="00955F35"/>
    <w:rsid w:val="009566F4"/>
    <w:rsid w:val="0095708B"/>
    <w:rsid w:val="009571C0"/>
    <w:rsid w:val="00957A3C"/>
    <w:rsid w:val="00960377"/>
    <w:rsid w:val="0096261E"/>
    <w:rsid w:val="00963432"/>
    <w:rsid w:val="0096352B"/>
    <w:rsid w:val="00964AA9"/>
    <w:rsid w:val="0096532A"/>
    <w:rsid w:val="00965CD8"/>
    <w:rsid w:val="00966257"/>
    <w:rsid w:val="009668B8"/>
    <w:rsid w:val="0097015A"/>
    <w:rsid w:val="009728BA"/>
    <w:rsid w:val="00972B3F"/>
    <w:rsid w:val="00973020"/>
    <w:rsid w:val="00974723"/>
    <w:rsid w:val="00975DD4"/>
    <w:rsid w:val="009767A7"/>
    <w:rsid w:val="00977211"/>
    <w:rsid w:val="00977F16"/>
    <w:rsid w:val="009807C6"/>
    <w:rsid w:val="00981002"/>
    <w:rsid w:val="00981953"/>
    <w:rsid w:val="00983AC2"/>
    <w:rsid w:val="00983CDA"/>
    <w:rsid w:val="009855C6"/>
    <w:rsid w:val="00987605"/>
    <w:rsid w:val="00987850"/>
    <w:rsid w:val="00987A2F"/>
    <w:rsid w:val="0099073D"/>
    <w:rsid w:val="00990A00"/>
    <w:rsid w:val="00993D45"/>
    <w:rsid w:val="00994ACA"/>
    <w:rsid w:val="009954EC"/>
    <w:rsid w:val="00996060"/>
    <w:rsid w:val="009964EC"/>
    <w:rsid w:val="009969FF"/>
    <w:rsid w:val="00997345"/>
    <w:rsid w:val="009A1799"/>
    <w:rsid w:val="009A186E"/>
    <w:rsid w:val="009A44E4"/>
    <w:rsid w:val="009A4AC9"/>
    <w:rsid w:val="009A525D"/>
    <w:rsid w:val="009A53A4"/>
    <w:rsid w:val="009A5460"/>
    <w:rsid w:val="009A5C1E"/>
    <w:rsid w:val="009A5F0B"/>
    <w:rsid w:val="009A6296"/>
    <w:rsid w:val="009A759D"/>
    <w:rsid w:val="009A798B"/>
    <w:rsid w:val="009B04D8"/>
    <w:rsid w:val="009B0D87"/>
    <w:rsid w:val="009B14A8"/>
    <w:rsid w:val="009B325F"/>
    <w:rsid w:val="009B344F"/>
    <w:rsid w:val="009B407E"/>
    <w:rsid w:val="009B4355"/>
    <w:rsid w:val="009B4F04"/>
    <w:rsid w:val="009B5249"/>
    <w:rsid w:val="009B5C7F"/>
    <w:rsid w:val="009B615E"/>
    <w:rsid w:val="009B694C"/>
    <w:rsid w:val="009B6D76"/>
    <w:rsid w:val="009B7D47"/>
    <w:rsid w:val="009B7DAE"/>
    <w:rsid w:val="009C095C"/>
    <w:rsid w:val="009C1536"/>
    <w:rsid w:val="009C268F"/>
    <w:rsid w:val="009C2B05"/>
    <w:rsid w:val="009C463D"/>
    <w:rsid w:val="009C490E"/>
    <w:rsid w:val="009C4E66"/>
    <w:rsid w:val="009C6656"/>
    <w:rsid w:val="009C7B82"/>
    <w:rsid w:val="009C7D55"/>
    <w:rsid w:val="009D094C"/>
    <w:rsid w:val="009D25B4"/>
    <w:rsid w:val="009D486B"/>
    <w:rsid w:val="009D5725"/>
    <w:rsid w:val="009E0862"/>
    <w:rsid w:val="009E14C4"/>
    <w:rsid w:val="009E76C1"/>
    <w:rsid w:val="009F029F"/>
    <w:rsid w:val="009F2225"/>
    <w:rsid w:val="009F5076"/>
    <w:rsid w:val="009F587A"/>
    <w:rsid w:val="009F5BF3"/>
    <w:rsid w:val="009F682F"/>
    <w:rsid w:val="009F6E05"/>
    <w:rsid w:val="009F6E8D"/>
    <w:rsid w:val="009F74AE"/>
    <w:rsid w:val="009F7779"/>
    <w:rsid w:val="009F7DC1"/>
    <w:rsid w:val="00A00D1A"/>
    <w:rsid w:val="00A01BF3"/>
    <w:rsid w:val="00A02717"/>
    <w:rsid w:val="00A02805"/>
    <w:rsid w:val="00A0436F"/>
    <w:rsid w:val="00A05687"/>
    <w:rsid w:val="00A05C9F"/>
    <w:rsid w:val="00A06326"/>
    <w:rsid w:val="00A06FF8"/>
    <w:rsid w:val="00A073C2"/>
    <w:rsid w:val="00A10210"/>
    <w:rsid w:val="00A108AE"/>
    <w:rsid w:val="00A1177F"/>
    <w:rsid w:val="00A12B8A"/>
    <w:rsid w:val="00A14F03"/>
    <w:rsid w:val="00A157F7"/>
    <w:rsid w:val="00A15F97"/>
    <w:rsid w:val="00A165BA"/>
    <w:rsid w:val="00A169A6"/>
    <w:rsid w:val="00A226A4"/>
    <w:rsid w:val="00A22B22"/>
    <w:rsid w:val="00A22F2A"/>
    <w:rsid w:val="00A24503"/>
    <w:rsid w:val="00A26352"/>
    <w:rsid w:val="00A265B4"/>
    <w:rsid w:val="00A273BF"/>
    <w:rsid w:val="00A30681"/>
    <w:rsid w:val="00A3119F"/>
    <w:rsid w:val="00A311B0"/>
    <w:rsid w:val="00A3160F"/>
    <w:rsid w:val="00A325F3"/>
    <w:rsid w:val="00A32DE9"/>
    <w:rsid w:val="00A32E99"/>
    <w:rsid w:val="00A3347F"/>
    <w:rsid w:val="00A337F3"/>
    <w:rsid w:val="00A34FB1"/>
    <w:rsid w:val="00A3555C"/>
    <w:rsid w:val="00A377C0"/>
    <w:rsid w:val="00A4084E"/>
    <w:rsid w:val="00A41415"/>
    <w:rsid w:val="00A41E21"/>
    <w:rsid w:val="00A43E09"/>
    <w:rsid w:val="00A4415D"/>
    <w:rsid w:val="00A44251"/>
    <w:rsid w:val="00A44FB6"/>
    <w:rsid w:val="00A4584C"/>
    <w:rsid w:val="00A476D2"/>
    <w:rsid w:val="00A477E7"/>
    <w:rsid w:val="00A5175C"/>
    <w:rsid w:val="00A525A1"/>
    <w:rsid w:val="00A53424"/>
    <w:rsid w:val="00A5345D"/>
    <w:rsid w:val="00A535A0"/>
    <w:rsid w:val="00A54BA5"/>
    <w:rsid w:val="00A55371"/>
    <w:rsid w:val="00A56075"/>
    <w:rsid w:val="00A5793C"/>
    <w:rsid w:val="00A57C69"/>
    <w:rsid w:val="00A57D48"/>
    <w:rsid w:val="00A60760"/>
    <w:rsid w:val="00A60C6A"/>
    <w:rsid w:val="00A61D8F"/>
    <w:rsid w:val="00A61EBB"/>
    <w:rsid w:val="00A62DE5"/>
    <w:rsid w:val="00A638C5"/>
    <w:rsid w:val="00A640A6"/>
    <w:rsid w:val="00A65728"/>
    <w:rsid w:val="00A67193"/>
    <w:rsid w:val="00A70A09"/>
    <w:rsid w:val="00A71C43"/>
    <w:rsid w:val="00A71EA5"/>
    <w:rsid w:val="00A723CF"/>
    <w:rsid w:val="00A72450"/>
    <w:rsid w:val="00A74C10"/>
    <w:rsid w:val="00A75386"/>
    <w:rsid w:val="00A76107"/>
    <w:rsid w:val="00A76745"/>
    <w:rsid w:val="00A778F8"/>
    <w:rsid w:val="00A77A92"/>
    <w:rsid w:val="00A81CD2"/>
    <w:rsid w:val="00A8260E"/>
    <w:rsid w:val="00A835A6"/>
    <w:rsid w:val="00A84325"/>
    <w:rsid w:val="00A8458B"/>
    <w:rsid w:val="00A853BC"/>
    <w:rsid w:val="00A86114"/>
    <w:rsid w:val="00A90827"/>
    <w:rsid w:val="00A91973"/>
    <w:rsid w:val="00A92049"/>
    <w:rsid w:val="00A92139"/>
    <w:rsid w:val="00A9331D"/>
    <w:rsid w:val="00A93674"/>
    <w:rsid w:val="00A93754"/>
    <w:rsid w:val="00A94F6F"/>
    <w:rsid w:val="00A953D3"/>
    <w:rsid w:val="00A97998"/>
    <w:rsid w:val="00AA0459"/>
    <w:rsid w:val="00AA1535"/>
    <w:rsid w:val="00AA19CF"/>
    <w:rsid w:val="00AA1D3B"/>
    <w:rsid w:val="00AA3920"/>
    <w:rsid w:val="00AA4F2D"/>
    <w:rsid w:val="00AA5560"/>
    <w:rsid w:val="00AA5D2C"/>
    <w:rsid w:val="00AA6429"/>
    <w:rsid w:val="00AA7F08"/>
    <w:rsid w:val="00AB1945"/>
    <w:rsid w:val="00AB19FF"/>
    <w:rsid w:val="00AB3EC2"/>
    <w:rsid w:val="00AB44EE"/>
    <w:rsid w:val="00AB50A6"/>
    <w:rsid w:val="00AB5718"/>
    <w:rsid w:val="00AB5A50"/>
    <w:rsid w:val="00AB5E8B"/>
    <w:rsid w:val="00AB68B4"/>
    <w:rsid w:val="00AB7806"/>
    <w:rsid w:val="00AC0802"/>
    <w:rsid w:val="00AC199B"/>
    <w:rsid w:val="00AC3394"/>
    <w:rsid w:val="00AC5916"/>
    <w:rsid w:val="00AC6289"/>
    <w:rsid w:val="00AC7E8A"/>
    <w:rsid w:val="00AD0015"/>
    <w:rsid w:val="00AD03EF"/>
    <w:rsid w:val="00AD0C2D"/>
    <w:rsid w:val="00AD0FD8"/>
    <w:rsid w:val="00AD158B"/>
    <w:rsid w:val="00AD2040"/>
    <w:rsid w:val="00AD270F"/>
    <w:rsid w:val="00AD2D14"/>
    <w:rsid w:val="00AD3937"/>
    <w:rsid w:val="00AD3B6E"/>
    <w:rsid w:val="00AD4C79"/>
    <w:rsid w:val="00AD5279"/>
    <w:rsid w:val="00AD58A8"/>
    <w:rsid w:val="00AD6E75"/>
    <w:rsid w:val="00AD7589"/>
    <w:rsid w:val="00AE0511"/>
    <w:rsid w:val="00AE0BD9"/>
    <w:rsid w:val="00AE5476"/>
    <w:rsid w:val="00AE59C4"/>
    <w:rsid w:val="00AE5AAC"/>
    <w:rsid w:val="00AE769A"/>
    <w:rsid w:val="00AE7C26"/>
    <w:rsid w:val="00AF09BD"/>
    <w:rsid w:val="00AF1807"/>
    <w:rsid w:val="00AF2570"/>
    <w:rsid w:val="00AF292F"/>
    <w:rsid w:val="00AF5008"/>
    <w:rsid w:val="00AF59A6"/>
    <w:rsid w:val="00AF67A0"/>
    <w:rsid w:val="00B00D6D"/>
    <w:rsid w:val="00B03034"/>
    <w:rsid w:val="00B05371"/>
    <w:rsid w:val="00B0635C"/>
    <w:rsid w:val="00B07CA2"/>
    <w:rsid w:val="00B110FE"/>
    <w:rsid w:val="00B1130D"/>
    <w:rsid w:val="00B11AE7"/>
    <w:rsid w:val="00B11C95"/>
    <w:rsid w:val="00B1277C"/>
    <w:rsid w:val="00B147E2"/>
    <w:rsid w:val="00B1496E"/>
    <w:rsid w:val="00B156F4"/>
    <w:rsid w:val="00B16D3E"/>
    <w:rsid w:val="00B20759"/>
    <w:rsid w:val="00B217E3"/>
    <w:rsid w:val="00B21D3A"/>
    <w:rsid w:val="00B2283C"/>
    <w:rsid w:val="00B233B0"/>
    <w:rsid w:val="00B239AE"/>
    <w:rsid w:val="00B23ECF"/>
    <w:rsid w:val="00B24337"/>
    <w:rsid w:val="00B24DB8"/>
    <w:rsid w:val="00B25869"/>
    <w:rsid w:val="00B25925"/>
    <w:rsid w:val="00B25CE9"/>
    <w:rsid w:val="00B2737E"/>
    <w:rsid w:val="00B27AC9"/>
    <w:rsid w:val="00B27E8F"/>
    <w:rsid w:val="00B30A6A"/>
    <w:rsid w:val="00B313E8"/>
    <w:rsid w:val="00B32F0B"/>
    <w:rsid w:val="00B33BFC"/>
    <w:rsid w:val="00B3438C"/>
    <w:rsid w:val="00B348C2"/>
    <w:rsid w:val="00B34B1E"/>
    <w:rsid w:val="00B356F9"/>
    <w:rsid w:val="00B35CE3"/>
    <w:rsid w:val="00B36C1B"/>
    <w:rsid w:val="00B370E1"/>
    <w:rsid w:val="00B37979"/>
    <w:rsid w:val="00B37A81"/>
    <w:rsid w:val="00B4149B"/>
    <w:rsid w:val="00B418B9"/>
    <w:rsid w:val="00B41999"/>
    <w:rsid w:val="00B42E37"/>
    <w:rsid w:val="00B42EA5"/>
    <w:rsid w:val="00B43413"/>
    <w:rsid w:val="00B437C0"/>
    <w:rsid w:val="00B462AE"/>
    <w:rsid w:val="00B46A24"/>
    <w:rsid w:val="00B504A0"/>
    <w:rsid w:val="00B504A5"/>
    <w:rsid w:val="00B50E3E"/>
    <w:rsid w:val="00B50F1A"/>
    <w:rsid w:val="00B50FBF"/>
    <w:rsid w:val="00B53045"/>
    <w:rsid w:val="00B53474"/>
    <w:rsid w:val="00B55BCE"/>
    <w:rsid w:val="00B60680"/>
    <w:rsid w:val="00B60E56"/>
    <w:rsid w:val="00B61FAB"/>
    <w:rsid w:val="00B62E01"/>
    <w:rsid w:val="00B6351B"/>
    <w:rsid w:val="00B66136"/>
    <w:rsid w:val="00B6649C"/>
    <w:rsid w:val="00B7032B"/>
    <w:rsid w:val="00B7070B"/>
    <w:rsid w:val="00B7113D"/>
    <w:rsid w:val="00B71B79"/>
    <w:rsid w:val="00B72041"/>
    <w:rsid w:val="00B722B0"/>
    <w:rsid w:val="00B72B79"/>
    <w:rsid w:val="00B764BE"/>
    <w:rsid w:val="00B76C54"/>
    <w:rsid w:val="00B7740C"/>
    <w:rsid w:val="00B77F6D"/>
    <w:rsid w:val="00B8003A"/>
    <w:rsid w:val="00B8165C"/>
    <w:rsid w:val="00B81CFF"/>
    <w:rsid w:val="00B8461D"/>
    <w:rsid w:val="00B84714"/>
    <w:rsid w:val="00B849AB"/>
    <w:rsid w:val="00B84C7E"/>
    <w:rsid w:val="00B855C8"/>
    <w:rsid w:val="00B863D1"/>
    <w:rsid w:val="00B86E81"/>
    <w:rsid w:val="00B8736B"/>
    <w:rsid w:val="00B87E30"/>
    <w:rsid w:val="00B90CA8"/>
    <w:rsid w:val="00B91BC0"/>
    <w:rsid w:val="00B92CBC"/>
    <w:rsid w:val="00B92DC3"/>
    <w:rsid w:val="00B936B6"/>
    <w:rsid w:val="00B958EA"/>
    <w:rsid w:val="00B962F9"/>
    <w:rsid w:val="00B964C0"/>
    <w:rsid w:val="00B96994"/>
    <w:rsid w:val="00B96A34"/>
    <w:rsid w:val="00B96EDB"/>
    <w:rsid w:val="00BA0361"/>
    <w:rsid w:val="00BA19D9"/>
    <w:rsid w:val="00BA2642"/>
    <w:rsid w:val="00BA272F"/>
    <w:rsid w:val="00BA316E"/>
    <w:rsid w:val="00BA3855"/>
    <w:rsid w:val="00BA389E"/>
    <w:rsid w:val="00BA4489"/>
    <w:rsid w:val="00BA4CF4"/>
    <w:rsid w:val="00BA542B"/>
    <w:rsid w:val="00BA55EC"/>
    <w:rsid w:val="00BA5B12"/>
    <w:rsid w:val="00BA5D9D"/>
    <w:rsid w:val="00BA7E6D"/>
    <w:rsid w:val="00BB0385"/>
    <w:rsid w:val="00BB1EFF"/>
    <w:rsid w:val="00BB3689"/>
    <w:rsid w:val="00BB39E0"/>
    <w:rsid w:val="00BB3F5E"/>
    <w:rsid w:val="00BB47DC"/>
    <w:rsid w:val="00BB68F4"/>
    <w:rsid w:val="00BB7047"/>
    <w:rsid w:val="00BB7478"/>
    <w:rsid w:val="00BC0BA7"/>
    <w:rsid w:val="00BC2D45"/>
    <w:rsid w:val="00BC385C"/>
    <w:rsid w:val="00BC58EF"/>
    <w:rsid w:val="00BC5F8E"/>
    <w:rsid w:val="00BC66D7"/>
    <w:rsid w:val="00BC746A"/>
    <w:rsid w:val="00BC762A"/>
    <w:rsid w:val="00BC7C88"/>
    <w:rsid w:val="00BC7E7B"/>
    <w:rsid w:val="00BD0C07"/>
    <w:rsid w:val="00BD0C47"/>
    <w:rsid w:val="00BD0D6F"/>
    <w:rsid w:val="00BD0E6F"/>
    <w:rsid w:val="00BD133A"/>
    <w:rsid w:val="00BD1428"/>
    <w:rsid w:val="00BD1964"/>
    <w:rsid w:val="00BD1C93"/>
    <w:rsid w:val="00BD3532"/>
    <w:rsid w:val="00BD443C"/>
    <w:rsid w:val="00BD4946"/>
    <w:rsid w:val="00BD49D8"/>
    <w:rsid w:val="00BD5723"/>
    <w:rsid w:val="00BD5ABB"/>
    <w:rsid w:val="00BD6116"/>
    <w:rsid w:val="00BD6C73"/>
    <w:rsid w:val="00BD6D89"/>
    <w:rsid w:val="00BD712C"/>
    <w:rsid w:val="00BD72FA"/>
    <w:rsid w:val="00BE0E35"/>
    <w:rsid w:val="00BE21DF"/>
    <w:rsid w:val="00BE263C"/>
    <w:rsid w:val="00BE32B4"/>
    <w:rsid w:val="00BE3481"/>
    <w:rsid w:val="00BE4120"/>
    <w:rsid w:val="00BE4FEF"/>
    <w:rsid w:val="00BE5014"/>
    <w:rsid w:val="00BE5999"/>
    <w:rsid w:val="00BE5C93"/>
    <w:rsid w:val="00BE7299"/>
    <w:rsid w:val="00BE77BA"/>
    <w:rsid w:val="00BF10F1"/>
    <w:rsid w:val="00BF1CBC"/>
    <w:rsid w:val="00BF1DDD"/>
    <w:rsid w:val="00BF376F"/>
    <w:rsid w:val="00BF379A"/>
    <w:rsid w:val="00BF53CF"/>
    <w:rsid w:val="00BF5DE2"/>
    <w:rsid w:val="00BF7D0D"/>
    <w:rsid w:val="00BF7DE5"/>
    <w:rsid w:val="00C00011"/>
    <w:rsid w:val="00C0165D"/>
    <w:rsid w:val="00C01F20"/>
    <w:rsid w:val="00C01FAA"/>
    <w:rsid w:val="00C03E9B"/>
    <w:rsid w:val="00C04E83"/>
    <w:rsid w:val="00C04F18"/>
    <w:rsid w:val="00C0525E"/>
    <w:rsid w:val="00C052D5"/>
    <w:rsid w:val="00C05AF6"/>
    <w:rsid w:val="00C05B4C"/>
    <w:rsid w:val="00C064B1"/>
    <w:rsid w:val="00C06ADE"/>
    <w:rsid w:val="00C10DC9"/>
    <w:rsid w:val="00C12918"/>
    <w:rsid w:val="00C129AD"/>
    <w:rsid w:val="00C13BB7"/>
    <w:rsid w:val="00C13F92"/>
    <w:rsid w:val="00C142B0"/>
    <w:rsid w:val="00C14505"/>
    <w:rsid w:val="00C14756"/>
    <w:rsid w:val="00C14C42"/>
    <w:rsid w:val="00C1523A"/>
    <w:rsid w:val="00C16920"/>
    <w:rsid w:val="00C171F9"/>
    <w:rsid w:val="00C17F59"/>
    <w:rsid w:val="00C20835"/>
    <w:rsid w:val="00C21832"/>
    <w:rsid w:val="00C22477"/>
    <w:rsid w:val="00C23280"/>
    <w:rsid w:val="00C2340C"/>
    <w:rsid w:val="00C23BC1"/>
    <w:rsid w:val="00C24EF5"/>
    <w:rsid w:val="00C2570C"/>
    <w:rsid w:val="00C30EB7"/>
    <w:rsid w:val="00C320F0"/>
    <w:rsid w:val="00C3468B"/>
    <w:rsid w:val="00C34CCC"/>
    <w:rsid w:val="00C35703"/>
    <w:rsid w:val="00C36F75"/>
    <w:rsid w:val="00C377CE"/>
    <w:rsid w:val="00C377EC"/>
    <w:rsid w:val="00C40759"/>
    <w:rsid w:val="00C40ACB"/>
    <w:rsid w:val="00C40E1C"/>
    <w:rsid w:val="00C43E3A"/>
    <w:rsid w:val="00C44CA6"/>
    <w:rsid w:val="00C4511F"/>
    <w:rsid w:val="00C459A2"/>
    <w:rsid w:val="00C46090"/>
    <w:rsid w:val="00C46E5C"/>
    <w:rsid w:val="00C47503"/>
    <w:rsid w:val="00C532B2"/>
    <w:rsid w:val="00C53DC3"/>
    <w:rsid w:val="00C54166"/>
    <w:rsid w:val="00C54935"/>
    <w:rsid w:val="00C55737"/>
    <w:rsid w:val="00C56518"/>
    <w:rsid w:val="00C57909"/>
    <w:rsid w:val="00C6122C"/>
    <w:rsid w:val="00C6182D"/>
    <w:rsid w:val="00C61CD7"/>
    <w:rsid w:val="00C628FA"/>
    <w:rsid w:val="00C6569B"/>
    <w:rsid w:val="00C6572A"/>
    <w:rsid w:val="00C66968"/>
    <w:rsid w:val="00C66EEA"/>
    <w:rsid w:val="00C66FA1"/>
    <w:rsid w:val="00C671A8"/>
    <w:rsid w:val="00C709B4"/>
    <w:rsid w:val="00C71097"/>
    <w:rsid w:val="00C7292D"/>
    <w:rsid w:val="00C73B75"/>
    <w:rsid w:val="00C75A29"/>
    <w:rsid w:val="00C75B9B"/>
    <w:rsid w:val="00C762C3"/>
    <w:rsid w:val="00C8034A"/>
    <w:rsid w:val="00C81EF1"/>
    <w:rsid w:val="00C82385"/>
    <w:rsid w:val="00C82768"/>
    <w:rsid w:val="00C82E9C"/>
    <w:rsid w:val="00C86659"/>
    <w:rsid w:val="00C871FD"/>
    <w:rsid w:val="00C87A7C"/>
    <w:rsid w:val="00C908BE"/>
    <w:rsid w:val="00C93EC4"/>
    <w:rsid w:val="00C9447F"/>
    <w:rsid w:val="00C95190"/>
    <w:rsid w:val="00C9522B"/>
    <w:rsid w:val="00C9564C"/>
    <w:rsid w:val="00C95ECB"/>
    <w:rsid w:val="00C97497"/>
    <w:rsid w:val="00CA005E"/>
    <w:rsid w:val="00CA0FF5"/>
    <w:rsid w:val="00CA1F03"/>
    <w:rsid w:val="00CA27E9"/>
    <w:rsid w:val="00CA282B"/>
    <w:rsid w:val="00CA2C7C"/>
    <w:rsid w:val="00CA365D"/>
    <w:rsid w:val="00CA36ED"/>
    <w:rsid w:val="00CA517E"/>
    <w:rsid w:val="00CA592F"/>
    <w:rsid w:val="00CA61B7"/>
    <w:rsid w:val="00CB0CDD"/>
    <w:rsid w:val="00CB11E3"/>
    <w:rsid w:val="00CB2AD8"/>
    <w:rsid w:val="00CB37B8"/>
    <w:rsid w:val="00CB3ACA"/>
    <w:rsid w:val="00CB3E87"/>
    <w:rsid w:val="00CB5894"/>
    <w:rsid w:val="00CB5C56"/>
    <w:rsid w:val="00CB5EA6"/>
    <w:rsid w:val="00CB60FE"/>
    <w:rsid w:val="00CB6250"/>
    <w:rsid w:val="00CB6A52"/>
    <w:rsid w:val="00CB6E07"/>
    <w:rsid w:val="00CB6F81"/>
    <w:rsid w:val="00CB79FD"/>
    <w:rsid w:val="00CC0B4D"/>
    <w:rsid w:val="00CC113F"/>
    <w:rsid w:val="00CC11DB"/>
    <w:rsid w:val="00CC28F3"/>
    <w:rsid w:val="00CC40EB"/>
    <w:rsid w:val="00CC6529"/>
    <w:rsid w:val="00CC6B52"/>
    <w:rsid w:val="00CC6F53"/>
    <w:rsid w:val="00CD0815"/>
    <w:rsid w:val="00CD11B2"/>
    <w:rsid w:val="00CD12B0"/>
    <w:rsid w:val="00CD1638"/>
    <w:rsid w:val="00CD450D"/>
    <w:rsid w:val="00CD53B5"/>
    <w:rsid w:val="00CD5D31"/>
    <w:rsid w:val="00CD69A7"/>
    <w:rsid w:val="00CD72DF"/>
    <w:rsid w:val="00CD7987"/>
    <w:rsid w:val="00CD7996"/>
    <w:rsid w:val="00CE0CE8"/>
    <w:rsid w:val="00CE42FB"/>
    <w:rsid w:val="00CE5F08"/>
    <w:rsid w:val="00CF065C"/>
    <w:rsid w:val="00CF0DDA"/>
    <w:rsid w:val="00CF1D4B"/>
    <w:rsid w:val="00CF279B"/>
    <w:rsid w:val="00CF2E10"/>
    <w:rsid w:val="00CF3B30"/>
    <w:rsid w:val="00CF5E11"/>
    <w:rsid w:val="00CF641E"/>
    <w:rsid w:val="00CF692E"/>
    <w:rsid w:val="00CF7362"/>
    <w:rsid w:val="00D00440"/>
    <w:rsid w:val="00D00452"/>
    <w:rsid w:val="00D004F1"/>
    <w:rsid w:val="00D00CC3"/>
    <w:rsid w:val="00D010B1"/>
    <w:rsid w:val="00D0137C"/>
    <w:rsid w:val="00D0140D"/>
    <w:rsid w:val="00D02821"/>
    <w:rsid w:val="00D02F7F"/>
    <w:rsid w:val="00D04668"/>
    <w:rsid w:val="00D0496B"/>
    <w:rsid w:val="00D051D9"/>
    <w:rsid w:val="00D05330"/>
    <w:rsid w:val="00D0564E"/>
    <w:rsid w:val="00D05B72"/>
    <w:rsid w:val="00D05F4D"/>
    <w:rsid w:val="00D06856"/>
    <w:rsid w:val="00D07844"/>
    <w:rsid w:val="00D10DBC"/>
    <w:rsid w:val="00D117B5"/>
    <w:rsid w:val="00D1186A"/>
    <w:rsid w:val="00D139BD"/>
    <w:rsid w:val="00D13AC3"/>
    <w:rsid w:val="00D13BF3"/>
    <w:rsid w:val="00D13CA8"/>
    <w:rsid w:val="00D13CF0"/>
    <w:rsid w:val="00D1453A"/>
    <w:rsid w:val="00D1506C"/>
    <w:rsid w:val="00D1679B"/>
    <w:rsid w:val="00D17738"/>
    <w:rsid w:val="00D200FB"/>
    <w:rsid w:val="00D20384"/>
    <w:rsid w:val="00D20B01"/>
    <w:rsid w:val="00D214BE"/>
    <w:rsid w:val="00D219C9"/>
    <w:rsid w:val="00D22553"/>
    <w:rsid w:val="00D22CEB"/>
    <w:rsid w:val="00D23003"/>
    <w:rsid w:val="00D23642"/>
    <w:rsid w:val="00D25DB1"/>
    <w:rsid w:val="00D27C09"/>
    <w:rsid w:val="00D301CF"/>
    <w:rsid w:val="00D31056"/>
    <w:rsid w:val="00D3162D"/>
    <w:rsid w:val="00D32B93"/>
    <w:rsid w:val="00D34C44"/>
    <w:rsid w:val="00D34FBC"/>
    <w:rsid w:val="00D3734F"/>
    <w:rsid w:val="00D37B13"/>
    <w:rsid w:val="00D40915"/>
    <w:rsid w:val="00D409AE"/>
    <w:rsid w:val="00D40F41"/>
    <w:rsid w:val="00D4135B"/>
    <w:rsid w:val="00D41FD2"/>
    <w:rsid w:val="00D4245B"/>
    <w:rsid w:val="00D42C71"/>
    <w:rsid w:val="00D43A4B"/>
    <w:rsid w:val="00D43C4C"/>
    <w:rsid w:val="00D44511"/>
    <w:rsid w:val="00D44594"/>
    <w:rsid w:val="00D45F02"/>
    <w:rsid w:val="00D474FA"/>
    <w:rsid w:val="00D47EBE"/>
    <w:rsid w:val="00D50655"/>
    <w:rsid w:val="00D50CB2"/>
    <w:rsid w:val="00D53072"/>
    <w:rsid w:val="00D54C73"/>
    <w:rsid w:val="00D55380"/>
    <w:rsid w:val="00D557F5"/>
    <w:rsid w:val="00D55BB1"/>
    <w:rsid w:val="00D55D72"/>
    <w:rsid w:val="00D56AC2"/>
    <w:rsid w:val="00D57C32"/>
    <w:rsid w:val="00D60498"/>
    <w:rsid w:val="00D617EB"/>
    <w:rsid w:val="00D6352A"/>
    <w:rsid w:val="00D63F18"/>
    <w:rsid w:val="00D6497F"/>
    <w:rsid w:val="00D649EB"/>
    <w:rsid w:val="00D65825"/>
    <w:rsid w:val="00D65AA3"/>
    <w:rsid w:val="00D65C8D"/>
    <w:rsid w:val="00D66F4C"/>
    <w:rsid w:val="00D670B1"/>
    <w:rsid w:val="00D672A4"/>
    <w:rsid w:val="00D67DE9"/>
    <w:rsid w:val="00D709A0"/>
    <w:rsid w:val="00D70E73"/>
    <w:rsid w:val="00D727C8"/>
    <w:rsid w:val="00D727DA"/>
    <w:rsid w:val="00D73B25"/>
    <w:rsid w:val="00D73E60"/>
    <w:rsid w:val="00D751D4"/>
    <w:rsid w:val="00D76CCF"/>
    <w:rsid w:val="00D77BD7"/>
    <w:rsid w:val="00D8117E"/>
    <w:rsid w:val="00D82292"/>
    <w:rsid w:val="00D8280A"/>
    <w:rsid w:val="00D82F83"/>
    <w:rsid w:val="00D8467C"/>
    <w:rsid w:val="00D84FF7"/>
    <w:rsid w:val="00D85DB2"/>
    <w:rsid w:val="00D87201"/>
    <w:rsid w:val="00D87943"/>
    <w:rsid w:val="00D87DC5"/>
    <w:rsid w:val="00D91FD1"/>
    <w:rsid w:val="00D924B0"/>
    <w:rsid w:val="00D926C4"/>
    <w:rsid w:val="00D92A40"/>
    <w:rsid w:val="00D93038"/>
    <w:rsid w:val="00D936CE"/>
    <w:rsid w:val="00D93772"/>
    <w:rsid w:val="00D93C02"/>
    <w:rsid w:val="00D9443D"/>
    <w:rsid w:val="00D953C9"/>
    <w:rsid w:val="00D966F4"/>
    <w:rsid w:val="00D968DA"/>
    <w:rsid w:val="00D974E6"/>
    <w:rsid w:val="00D97704"/>
    <w:rsid w:val="00D97AE1"/>
    <w:rsid w:val="00D97F44"/>
    <w:rsid w:val="00DA1FD6"/>
    <w:rsid w:val="00DA2198"/>
    <w:rsid w:val="00DA24E9"/>
    <w:rsid w:val="00DA3ED7"/>
    <w:rsid w:val="00DB182B"/>
    <w:rsid w:val="00DB30B6"/>
    <w:rsid w:val="00DB40EE"/>
    <w:rsid w:val="00DB4B21"/>
    <w:rsid w:val="00DB5240"/>
    <w:rsid w:val="00DB55DD"/>
    <w:rsid w:val="00DB5B62"/>
    <w:rsid w:val="00DB698F"/>
    <w:rsid w:val="00DB774B"/>
    <w:rsid w:val="00DC02D7"/>
    <w:rsid w:val="00DC0E97"/>
    <w:rsid w:val="00DC2C1C"/>
    <w:rsid w:val="00DC36BC"/>
    <w:rsid w:val="00DC3E26"/>
    <w:rsid w:val="00DC4BB5"/>
    <w:rsid w:val="00DC6608"/>
    <w:rsid w:val="00DC706C"/>
    <w:rsid w:val="00DC743D"/>
    <w:rsid w:val="00DD0024"/>
    <w:rsid w:val="00DD0894"/>
    <w:rsid w:val="00DD1213"/>
    <w:rsid w:val="00DD13B5"/>
    <w:rsid w:val="00DD15B0"/>
    <w:rsid w:val="00DD1A19"/>
    <w:rsid w:val="00DD271D"/>
    <w:rsid w:val="00DD2FF3"/>
    <w:rsid w:val="00DD4301"/>
    <w:rsid w:val="00DD475A"/>
    <w:rsid w:val="00DD4E64"/>
    <w:rsid w:val="00DD5B68"/>
    <w:rsid w:val="00DD5F5B"/>
    <w:rsid w:val="00DD664F"/>
    <w:rsid w:val="00DD710C"/>
    <w:rsid w:val="00DD79AE"/>
    <w:rsid w:val="00DD7B5F"/>
    <w:rsid w:val="00DE013B"/>
    <w:rsid w:val="00DE065E"/>
    <w:rsid w:val="00DE11C9"/>
    <w:rsid w:val="00DE1945"/>
    <w:rsid w:val="00DE1AEE"/>
    <w:rsid w:val="00DE23F1"/>
    <w:rsid w:val="00DE2429"/>
    <w:rsid w:val="00DE6269"/>
    <w:rsid w:val="00DE626A"/>
    <w:rsid w:val="00DE6C16"/>
    <w:rsid w:val="00DE6E48"/>
    <w:rsid w:val="00DE74F8"/>
    <w:rsid w:val="00DE7688"/>
    <w:rsid w:val="00DE7D10"/>
    <w:rsid w:val="00DE7DF5"/>
    <w:rsid w:val="00DF0018"/>
    <w:rsid w:val="00DF05FD"/>
    <w:rsid w:val="00DF2127"/>
    <w:rsid w:val="00DF2A21"/>
    <w:rsid w:val="00DF3CC5"/>
    <w:rsid w:val="00DF5E28"/>
    <w:rsid w:val="00DF73DC"/>
    <w:rsid w:val="00DF7490"/>
    <w:rsid w:val="00DF77B8"/>
    <w:rsid w:val="00DF7E8B"/>
    <w:rsid w:val="00E01465"/>
    <w:rsid w:val="00E01B12"/>
    <w:rsid w:val="00E02967"/>
    <w:rsid w:val="00E033F4"/>
    <w:rsid w:val="00E04D92"/>
    <w:rsid w:val="00E05A7F"/>
    <w:rsid w:val="00E06144"/>
    <w:rsid w:val="00E11F80"/>
    <w:rsid w:val="00E128F6"/>
    <w:rsid w:val="00E134DB"/>
    <w:rsid w:val="00E1416C"/>
    <w:rsid w:val="00E155C8"/>
    <w:rsid w:val="00E16145"/>
    <w:rsid w:val="00E164F2"/>
    <w:rsid w:val="00E16613"/>
    <w:rsid w:val="00E166D5"/>
    <w:rsid w:val="00E17A5C"/>
    <w:rsid w:val="00E17BE7"/>
    <w:rsid w:val="00E20211"/>
    <w:rsid w:val="00E20405"/>
    <w:rsid w:val="00E222DA"/>
    <w:rsid w:val="00E2257A"/>
    <w:rsid w:val="00E22741"/>
    <w:rsid w:val="00E22BD2"/>
    <w:rsid w:val="00E240C8"/>
    <w:rsid w:val="00E241CD"/>
    <w:rsid w:val="00E24809"/>
    <w:rsid w:val="00E24A44"/>
    <w:rsid w:val="00E25193"/>
    <w:rsid w:val="00E256A5"/>
    <w:rsid w:val="00E26929"/>
    <w:rsid w:val="00E26E52"/>
    <w:rsid w:val="00E26ED2"/>
    <w:rsid w:val="00E27814"/>
    <w:rsid w:val="00E27B48"/>
    <w:rsid w:val="00E303E5"/>
    <w:rsid w:val="00E30EAD"/>
    <w:rsid w:val="00E3301C"/>
    <w:rsid w:val="00E331DE"/>
    <w:rsid w:val="00E34084"/>
    <w:rsid w:val="00E342E8"/>
    <w:rsid w:val="00E345B9"/>
    <w:rsid w:val="00E35162"/>
    <w:rsid w:val="00E35DBC"/>
    <w:rsid w:val="00E36DF0"/>
    <w:rsid w:val="00E37222"/>
    <w:rsid w:val="00E41038"/>
    <w:rsid w:val="00E41A24"/>
    <w:rsid w:val="00E41B59"/>
    <w:rsid w:val="00E439E6"/>
    <w:rsid w:val="00E43F73"/>
    <w:rsid w:val="00E445E4"/>
    <w:rsid w:val="00E44C53"/>
    <w:rsid w:val="00E455BD"/>
    <w:rsid w:val="00E476AC"/>
    <w:rsid w:val="00E47999"/>
    <w:rsid w:val="00E50EAB"/>
    <w:rsid w:val="00E5108F"/>
    <w:rsid w:val="00E522FD"/>
    <w:rsid w:val="00E53AE0"/>
    <w:rsid w:val="00E54358"/>
    <w:rsid w:val="00E5490A"/>
    <w:rsid w:val="00E552DF"/>
    <w:rsid w:val="00E5531F"/>
    <w:rsid w:val="00E55C78"/>
    <w:rsid w:val="00E56256"/>
    <w:rsid w:val="00E56C47"/>
    <w:rsid w:val="00E572EA"/>
    <w:rsid w:val="00E605F0"/>
    <w:rsid w:val="00E61A46"/>
    <w:rsid w:val="00E625BD"/>
    <w:rsid w:val="00E6288F"/>
    <w:rsid w:val="00E628AF"/>
    <w:rsid w:val="00E64193"/>
    <w:rsid w:val="00E65B61"/>
    <w:rsid w:val="00E67E60"/>
    <w:rsid w:val="00E707D3"/>
    <w:rsid w:val="00E71075"/>
    <w:rsid w:val="00E7198B"/>
    <w:rsid w:val="00E72063"/>
    <w:rsid w:val="00E720C6"/>
    <w:rsid w:val="00E7273D"/>
    <w:rsid w:val="00E73920"/>
    <w:rsid w:val="00E745E0"/>
    <w:rsid w:val="00E74C17"/>
    <w:rsid w:val="00E75BA0"/>
    <w:rsid w:val="00E75CF0"/>
    <w:rsid w:val="00E7653F"/>
    <w:rsid w:val="00E765BE"/>
    <w:rsid w:val="00E80020"/>
    <w:rsid w:val="00E81F59"/>
    <w:rsid w:val="00E824D2"/>
    <w:rsid w:val="00E83108"/>
    <w:rsid w:val="00E842FC"/>
    <w:rsid w:val="00E84825"/>
    <w:rsid w:val="00E84D5B"/>
    <w:rsid w:val="00E851EB"/>
    <w:rsid w:val="00E85253"/>
    <w:rsid w:val="00E85C4B"/>
    <w:rsid w:val="00E85D2E"/>
    <w:rsid w:val="00E85D87"/>
    <w:rsid w:val="00E87CDD"/>
    <w:rsid w:val="00E90B57"/>
    <w:rsid w:val="00E90B6F"/>
    <w:rsid w:val="00E90DF4"/>
    <w:rsid w:val="00E92F4B"/>
    <w:rsid w:val="00E93254"/>
    <w:rsid w:val="00E9337C"/>
    <w:rsid w:val="00E9406E"/>
    <w:rsid w:val="00E943B5"/>
    <w:rsid w:val="00E94DB0"/>
    <w:rsid w:val="00E95977"/>
    <w:rsid w:val="00E95B3A"/>
    <w:rsid w:val="00E9654E"/>
    <w:rsid w:val="00E97DFA"/>
    <w:rsid w:val="00EA0572"/>
    <w:rsid w:val="00EA183C"/>
    <w:rsid w:val="00EA22F1"/>
    <w:rsid w:val="00EA3E88"/>
    <w:rsid w:val="00EA4791"/>
    <w:rsid w:val="00EA51A1"/>
    <w:rsid w:val="00EA637B"/>
    <w:rsid w:val="00EB0B96"/>
    <w:rsid w:val="00EB1D6C"/>
    <w:rsid w:val="00EB2811"/>
    <w:rsid w:val="00EB46D2"/>
    <w:rsid w:val="00EC035A"/>
    <w:rsid w:val="00EC34AA"/>
    <w:rsid w:val="00EC3C6E"/>
    <w:rsid w:val="00EC4F31"/>
    <w:rsid w:val="00EC5E66"/>
    <w:rsid w:val="00EC630B"/>
    <w:rsid w:val="00EC6A02"/>
    <w:rsid w:val="00ED03CE"/>
    <w:rsid w:val="00ED0A2E"/>
    <w:rsid w:val="00ED230D"/>
    <w:rsid w:val="00ED3C63"/>
    <w:rsid w:val="00ED3F02"/>
    <w:rsid w:val="00ED5E5F"/>
    <w:rsid w:val="00ED677A"/>
    <w:rsid w:val="00ED7F90"/>
    <w:rsid w:val="00EE0FE4"/>
    <w:rsid w:val="00EE10ED"/>
    <w:rsid w:val="00EE17DC"/>
    <w:rsid w:val="00EE1CAD"/>
    <w:rsid w:val="00EE238E"/>
    <w:rsid w:val="00EE267E"/>
    <w:rsid w:val="00EE26AF"/>
    <w:rsid w:val="00EE2B67"/>
    <w:rsid w:val="00EE485B"/>
    <w:rsid w:val="00EE4A46"/>
    <w:rsid w:val="00EE4A85"/>
    <w:rsid w:val="00EE559D"/>
    <w:rsid w:val="00EE59B2"/>
    <w:rsid w:val="00EE6882"/>
    <w:rsid w:val="00EE6951"/>
    <w:rsid w:val="00EE6BC6"/>
    <w:rsid w:val="00EE79C0"/>
    <w:rsid w:val="00EF32E3"/>
    <w:rsid w:val="00EF33B8"/>
    <w:rsid w:val="00EF3625"/>
    <w:rsid w:val="00EF38A4"/>
    <w:rsid w:val="00EF4674"/>
    <w:rsid w:val="00EF5824"/>
    <w:rsid w:val="00EF5F54"/>
    <w:rsid w:val="00EF627C"/>
    <w:rsid w:val="00F00EFD"/>
    <w:rsid w:val="00F018E2"/>
    <w:rsid w:val="00F01B64"/>
    <w:rsid w:val="00F01C3A"/>
    <w:rsid w:val="00F01C4F"/>
    <w:rsid w:val="00F037D5"/>
    <w:rsid w:val="00F04A10"/>
    <w:rsid w:val="00F04D65"/>
    <w:rsid w:val="00F052B4"/>
    <w:rsid w:val="00F056AF"/>
    <w:rsid w:val="00F07A1A"/>
    <w:rsid w:val="00F10901"/>
    <w:rsid w:val="00F1297F"/>
    <w:rsid w:val="00F134F2"/>
    <w:rsid w:val="00F139A8"/>
    <w:rsid w:val="00F14476"/>
    <w:rsid w:val="00F14C36"/>
    <w:rsid w:val="00F150F1"/>
    <w:rsid w:val="00F150FC"/>
    <w:rsid w:val="00F15FA4"/>
    <w:rsid w:val="00F2056D"/>
    <w:rsid w:val="00F205B5"/>
    <w:rsid w:val="00F20BCF"/>
    <w:rsid w:val="00F20C44"/>
    <w:rsid w:val="00F21C41"/>
    <w:rsid w:val="00F220BE"/>
    <w:rsid w:val="00F223AF"/>
    <w:rsid w:val="00F23B8B"/>
    <w:rsid w:val="00F241BD"/>
    <w:rsid w:val="00F24F3C"/>
    <w:rsid w:val="00F261A6"/>
    <w:rsid w:val="00F27EB5"/>
    <w:rsid w:val="00F30060"/>
    <w:rsid w:val="00F300D9"/>
    <w:rsid w:val="00F305F3"/>
    <w:rsid w:val="00F30A55"/>
    <w:rsid w:val="00F31AB4"/>
    <w:rsid w:val="00F3264A"/>
    <w:rsid w:val="00F35410"/>
    <w:rsid w:val="00F35F34"/>
    <w:rsid w:val="00F37027"/>
    <w:rsid w:val="00F3722C"/>
    <w:rsid w:val="00F374AD"/>
    <w:rsid w:val="00F374B0"/>
    <w:rsid w:val="00F37E3A"/>
    <w:rsid w:val="00F40F01"/>
    <w:rsid w:val="00F416A1"/>
    <w:rsid w:val="00F41EF0"/>
    <w:rsid w:val="00F42AB4"/>
    <w:rsid w:val="00F42D0E"/>
    <w:rsid w:val="00F43BC0"/>
    <w:rsid w:val="00F45176"/>
    <w:rsid w:val="00F45D96"/>
    <w:rsid w:val="00F4603E"/>
    <w:rsid w:val="00F50562"/>
    <w:rsid w:val="00F52705"/>
    <w:rsid w:val="00F54371"/>
    <w:rsid w:val="00F5449D"/>
    <w:rsid w:val="00F5519B"/>
    <w:rsid w:val="00F5580E"/>
    <w:rsid w:val="00F55D12"/>
    <w:rsid w:val="00F56B4E"/>
    <w:rsid w:val="00F611E8"/>
    <w:rsid w:val="00F61344"/>
    <w:rsid w:val="00F622A1"/>
    <w:rsid w:val="00F62B9C"/>
    <w:rsid w:val="00F63687"/>
    <w:rsid w:val="00F652C4"/>
    <w:rsid w:val="00F65469"/>
    <w:rsid w:val="00F65725"/>
    <w:rsid w:val="00F65E8C"/>
    <w:rsid w:val="00F66F4A"/>
    <w:rsid w:val="00F70548"/>
    <w:rsid w:val="00F72A3D"/>
    <w:rsid w:val="00F72A7C"/>
    <w:rsid w:val="00F72C12"/>
    <w:rsid w:val="00F74AAC"/>
    <w:rsid w:val="00F74E44"/>
    <w:rsid w:val="00F74E76"/>
    <w:rsid w:val="00F74FA2"/>
    <w:rsid w:val="00F75200"/>
    <w:rsid w:val="00F754C3"/>
    <w:rsid w:val="00F75D81"/>
    <w:rsid w:val="00F771FD"/>
    <w:rsid w:val="00F77332"/>
    <w:rsid w:val="00F7783F"/>
    <w:rsid w:val="00F80623"/>
    <w:rsid w:val="00F80D41"/>
    <w:rsid w:val="00F8286B"/>
    <w:rsid w:val="00F82A3A"/>
    <w:rsid w:val="00F83291"/>
    <w:rsid w:val="00F8378A"/>
    <w:rsid w:val="00F860B9"/>
    <w:rsid w:val="00F8660B"/>
    <w:rsid w:val="00F86CD3"/>
    <w:rsid w:val="00F87C25"/>
    <w:rsid w:val="00F90E18"/>
    <w:rsid w:val="00F9174B"/>
    <w:rsid w:val="00F91B2E"/>
    <w:rsid w:val="00F92236"/>
    <w:rsid w:val="00F9316E"/>
    <w:rsid w:val="00F93954"/>
    <w:rsid w:val="00F960D8"/>
    <w:rsid w:val="00F97AA7"/>
    <w:rsid w:val="00FA034C"/>
    <w:rsid w:val="00FA08DD"/>
    <w:rsid w:val="00FA1905"/>
    <w:rsid w:val="00FA1B68"/>
    <w:rsid w:val="00FA2F45"/>
    <w:rsid w:val="00FA2F81"/>
    <w:rsid w:val="00FA4403"/>
    <w:rsid w:val="00FA462F"/>
    <w:rsid w:val="00FA5246"/>
    <w:rsid w:val="00FA58D5"/>
    <w:rsid w:val="00FA64D6"/>
    <w:rsid w:val="00FA76AC"/>
    <w:rsid w:val="00FB2AA0"/>
    <w:rsid w:val="00FB3C45"/>
    <w:rsid w:val="00FB441F"/>
    <w:rsid w:val="00FB4DA4"/>
    <w:rsid w:val="00FB5094"/>
    <w:rsid w:val="00FB567E"/>
    <w:rsid w:val="00FB7392"/>
    <w:rsid w:val="00FC0031"/>
    <w:rsid w:val="00FC085B"/>
    <w:rsid w:val="00FC1173"/>
    <w:rsid w:val="00FC27B7"/>
    <w:rsid w:val="00FC3619"/>
    <w:rsid w:val="00FC55E3"/>
    <w:rsid w:val="00FC5638"/>
    <w:rsid w:val="00FC5928"/>
    <w:rsid w:val="00FC6B4E"/>
    <w:rsid w:val="00FC6C45"/>
    <w:rsid w:val="00FD0213"/>
    <w:rsid w:val="00FD273E"/>
    <w:rsid w:val="00FD28BA"/>
    <w:rsid w:val="00FD3F65"/>
    <w:rsid w:val="00FD47F7"/>
    <w:rsid w:val="00FD524D"/>
    <w:rsid w:val="00FD52D7"/>
    <w:rsid w:val="00FD5476"/>
    <w:rsid w:val="00FD5564"/>
    <w:rsid w:val="00FD6139"/>
    <w:rsid w:val="00FD6436"/>
    <w:rsid w:val="00FD721E"/>
    <w:rsid w:val="00FD7980"/>
    <w:rsid w:val="00FE054E"/>
    <w:rsid w:val="00FE06CB"/>
    <w:rsid w:val="00FE21C9"/>
    <w:rsid w:val="00FE3536"/>
    <w:rsid w:val="00FE3C39"/>
    <w:rsid w:val="00FE53F6"/>
    <w:rsid w:val="00FE5543"/>
    <w:rsid w:val="00FE6259"/>
    <w:rsid w:val="00FE69DC"/>
    <w:rsid w:val="00FF3514"/>
    <w:rsid w:val="00FF415A"/>
    <w:rsid w:val="00FF4328"/>
    <w:rsid w:val="00FF45D0"/>
    <w:rsid w:val="00FF4762"/>
    <w:rsid w:val="00FF476C"/>
    <w:rsid w:val="00FF4FC2"/>
    <w:rsid w:val="00FF510F"/>
    <w:rsid w:val="00FF5704"/>
    <w:rsid w:val="00FF70B3"/>
    <w:rsid w:val="00FF7BEE"/>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9969FF"/>
    <w:rPr>
      <w:sz w:val="24"/>
      <w:szCs w:val="24"/>
    </w:rPr>
  </w:style>
  <w:style w:type="paragraph" w:styleId="Cmsor1">
    <w:name w:val="heading 1"/>
    <w:basedOn w:val="Norml"/>
    <w:next w:val="Norml"/>
    <w:link w:val="Cmsor1Char"/>
    <w:qFormat/>
    <w:rsid w:val="009969FF"/>
    <w:pPr>
      <w:keepNext/>
      <w:jc w:val="center"/>
      <w:outlineLvl w:val="0"/>
    </w:pPr>
    <w:rPr>
      <w:b/>
      <w:bCs/>
      <w:smallCaps/>
      <w:sz w:val="16"/>
    </w:rPr>
  </w:style>
  <w:style w:type="paragraph" w:styleId="Cmsor2">
    <w:name w:val="heading 2"/>
    <w:basedOn w:val="Norml"/>
    <w:next w:val="Norml"/>
    <w:qFormat/>
    <w:rsid w:val="00BE77BA"/>
    <w:pPr>
      <w:keepNext/>
      <w:spacing w:before="240" w:after="60"/>
      <w:outlineLvl w:val="1"/>
    </w:pPr>
    <w:rPr>
      <w:rFonts w:ascii="Arial" w:hAnsi="Arial" w:cs="Arial"/>
      <w:b/>
      <w:bCs/>
      <w:i/>
      <w:iCs/>
      <w:sz w:val="28"/>
      <w:szCs w:val="28"/>
    </w:rPr>
  </w:style>
  <w:style w:type="paragraph" w:styleId="Cmsor3">
    <w:name w:val="heading 3"/>
    <w:basedOn w:val="Norml"/>
    <w:next w:val="Norml"/>
    <w:link w:val="Cmsor3Char"/>
    <w:qFormat/>
    <w:rsid w:val="009969FF"/>
    <w:pPr>
      <w:keepNext/>
      <w:jc w:val="both"/>
      <w:outlineLvl w:val="2"/>
    </w:pPr>
    <w:rPr>
      <w:b/>
      <w:bCs/>
      <w:sz w:val="26"/>
    </w:rPr>
  </w:style>
  <w:style w:type="paragraph" w:styleId="Cmsor4">
    <w:name w:val="heading 4"/>
    <w:basedOn w:val="Norml"/>
    <w:next w:val="Norml"/>
    <w:qFormat/>
    <w:rsid w:val="009969FF"/>
    <w:pPr>
      <w:keepNext/>
      <w:numPr>
        <w:numId w:val="2"/>
      </w:numPr>
      <w:jc w:val="both"/>
      <w:outlineLvl w:val="3"/>
    </w:pPr>
    <w:rPr>
      <w:b/>
      <w:bCs/>
      <w:sz w:val="26"/>
    </w:rPr>
  </w:style>
  <w:style w:type="paragraph" w:styleId="Cmsor5">
    <w:name w:val="heading 5"/>
    <w:basedOn w:val="Norml"/>
    <w:next w:val="Norml"/>
    <w:qFormat/>
    <w:rsid w:val="00897035"/>
    <w:pPr>
      <w:spacing w:before="240" w:after="60"/>
      <w:outlineLvl w:val="4"/>
    </w:pPr>
    <w:rPr>
      <w:b/>
      <w:bCs/>
      <w:i/>
      <w:iCs/>
      <w:sz w:val="26"/>
      <w:szCs w:val="26"/>
    </w:rPr>
  </w:style>
  <w:style w:type="paragraph" w:styleId="Cmsor6">
    <w:name w:val="heading 6"/>
    <w:basedOn w:val="Norml"/>
    <w:next w:val="Norml"/>
    <w:link w:val="Cmsor6Char"/>
    <w:semiHidden/>
    <w:unhideWhenUsed/>
    <w:qFormat/>
    <w:rsid w:val="0048159B"/>
    <w:pPr>
      <w:spacing w:before="240" w:after="60"/>
      <w:outlineLvl w:val="5"/>
    </w:pPr>
    <w:rPr>
      <w:rFonts w:ascii="Calibri" w:hAnsi="Calibri"/>
      <w:b/>
      <w:bCs/>
      <w:sz w:val="22"/>
      <w:szCs w:val="22"/>
    </w:rPr>
  </w:style>
  <w:style w:type="paragraph" w:styleId="Cmsor7">
    <w:name w:val="heading 7"/>
    <w:basedOn w:val="Norml"/>
    <w:next w:val="Norml"/>
    <w:qFormat/>
    <w:rsid w:val="009969FF"/>
    <w:pPr>
      <w:keepNext/>
      <w:jc w:val="center"/>
      <w:outlineLvl w:val="6"/>
    </w:pPr>
    <w:rPr>
      <w:b/>
      <w:smallCaps/>
      <w:spacing w:val="40"/>
      <w:sz w:val="26"/>
    </w:rPr>
  </w:style>
  <w:style w:type="paragraph" w:styleId="Cmsor8">
    <w:name w:val="heading 8"/>
    <w:basedOn w:val="Norml"/>
    <w:next w:val="Norml"/>
    <w:qFormat/>
    <w:rsid w:val="009969FF"/>
    <w:pPr>
      <w:keepNext/>
      <w:jc w:val="both"/>
      <w:outlineLvl w:val="7"/>
    </w:pPr>
    <w:rPr>
      <w:b/>
      <w:bCs/>
      <w:smallCaps/>
    </w:rPr>
  </w:style>
  <w:style w:type="paragraph" w:styleId="Cmsor9">
    <w:name w:val="heading 9"/>
    <w:basedOn w:val="Norml"/>
    <w:next w:val="Norml"/>
    <w:qFormat/>
    <w:rsid w:val="009969FF"/>
    <w:pPr>
      <w:keepNext/>
      <w:jc w:val="center"/>
      <w:outlineLvl w:val="8"/>
    </w:pPr>
    <w:rPr>
      <w:b/>
      <w:bCs/>
      <w:smallCaps/>
      <w:sz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rsid w:val="009969FF"/>
    <w:pPr>
      <w:tabs>
        <w:tab w:val="center" w:pos="4536"/>
        <w:tab w:val="right" w:pos="9072"/>
      </w:tabs>
    </w:pPr>
  </w:style>
  <w:style w:type="character" w:styleId="Oldalszm">
    <w:name w:val="page number"/>
    <w:basedOn w:val="Bekezdsalapbettpusa"/>
    <w:rsid w:val="009969FF"/>
  </w:style>
  <w:style w:type="paragraph" w:styleId="Szvegtrzs">
    <w:name w:val="Body Text"/>
    <w:basedOn w:val="Norml"/>
    <w:link w:val="SzvegtrzsChar"/>
    <w:rsid w:val="009969FF"/>
    <w:pPr>
      <w:jc w:val="both"/>
    </w:pPr>
    <w:rPr>
      <w:sz w:val="26"/>
    </w:rPr>
  </w:style>
  <w:style w:type="paragraph" w:styleId="Szvegtrzsbehzssal">
    <w:name w:val="Body Text Indent"/>
    <w:basedOn w:val="Norml"/>
    <w:rsid w:val="009969FF"/>
    <w:pPr>
      <w:ind w:left="426" w:hanging="426"/>
      <w:jc w:val="both"/>
    </w:pPr>
    <w:rPr>
      <w:szCs w:val="20"/>
    </w:rPr>
  </w:style>
  <w:style w:type="paragraph" w:styleId="Szvegtrzs2">
    <w:name w:val="Body Text 2"/>
    <w:basedOn w:val="Norml"/>
    <w:rsid w:val="009969FF"/>
    <w:pPr>
      <w:jc w:val="both"/>
    </w:pPr>
  </w:style>
  <w:style w:type="paragraph" w:styleId="llb">
    <w:name w:val="footer"/>
    <w:basedOn w:val="Norml"/>
    <w:rsid w:val="009969FF"/>
    <w:pPr>
      <w:tabs>
        <w:tab w:val="center" w:pos="4536"/>
        <w:tab w:val="right" w:pos="9072"/>
      </w:tabs>
    </w:pPr>
  </w:style>
  <w:style w:type="paragraph" w:styleId="Szvegtrzsbehzssal3">
    <w:name w:val="Body Text Indent 3"/>
    <w:basedOn w:val="Norml"/>
    <w:rsid w:val="009969FF"/>
    <w:pPr>
      <w:ind w:left="284" w:hanging="284"/>
      <w:jc w:val="both"/>
    </w:pPr>
    <w:rPr>
      <w:sz w:val="26"/>
    </w:rPr>
  </w:style>
  <w:style w:type="paragraph" w:styleId="Jegyzetszveg">
    <w:name w:val="annotation text"/>
    <w:basedOn w:val="Norml"/>
    <w:semiHidden/>
    <w:rsid w:val="009969FF"/>
    <w:rPr>
      <w:sz w:val="20"/>
      <w:szCs w:val="20"/>
    </w:rPr>
  </w:style>
  <w:style w:type="character" w:customStyle="1" w:styleId="Cmsor1Char">
    <w:name w:val="Címsor 1 Char"/>
    <w:link w:val="Cmsor1"/>
    <w:rsid w:val="00AD3B6E"/>
    <w:rPr>
      <w:b/>
      <w:bCs/>
      <w:smallCaps/>
      <w:sz w:val="16"/>
      <w:szCs w:val="24"/>
      <w:lang w:val="hu-HU" w:eastAsia="hu-HU" w:bidi="ar-SA"/>
    </w:rPr>
  </w:style>
  <w:style w:type="table" w:styleId="Rcsostblzat">
    <w:name w:val="Table Grid"/>
    <w:basedOn w:val="Normltblzat"/>
    <w:uiPriority w:val="59"/>
    <w:rsid w:val="00E50E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rsid w:val="00D649EB"/>
    <w:pPr>
      <w:spacing w:before="100" w:beforeAutospacing="1" w:after="100" w:afterAutospacing="1"/>
    </w:pPr>
    <w:rPr>
      <w:sz w:val="17"/>
      <w:szCs w:val="17"/>
    </w:rPr>
  </w:style>
  <w:style w:type="character" w:styleId="Kiemels2">
    <w:name w:val="Strong"/>
    <w:qFormat/>
    <w:rsid w:val="00D649EB"/>
    <w:rPr>
      <w:b/>
      <w:bCs/>
    </w:rPr>
  </w:style>
  <w:style w:type="paragraph" w:customStyle="1" w:styleId="CharCharCharChar">
    <w:name w:val="Char Char Char Char"/>
    <w:basedOn w:val="Norml"/>
    <w:rsid w:val="00D649EB"/>
    <w:pPr>
      <w:widowControl w:val="0"/>
      <w:adjustRightInd w:val="0"/>
      <w:spacing w:after="160" w:line="240" w:lineRule="exact"/>
      <w:textAlignment w:val="baseline"/>
    </w:pPr>
    <w:rPr>
      <w:rFonts w:ascii="Verdana" w:hAnsi="Verdana"/>
      <w:sz w:val="20"/>
      <w:szCs w:val="20"/>
      <w:lang w:val="en-US" w:eastAsia="en-US"/>
    </w:rPr>
  </w:style>
  <w:style w:type="paragraph" w:customStyle="1" w:styleId="Char1CharCharChar">
    <w:name w:val="Char1 Char Char Char"/>
    <w:basedOn w:val="Norml"/>
    <w:rsid w:val="007E5C87"/>
    <w:pPr>
      <w:spacing w:after="160" w:line="240" w:lineRule="exact"/>
    </w:pPr>
    <w:rPr>
      <w:rFonts w:ascii="Verdana" w:hAnsi="Verdana"/>
      <w:sz w:val="20"/>
      <w:szCs w:val="20"/>
      <w:lang w:val="en-US" w:eastAsia="en-US"/>
    </w:rPr>
  </w:style>
  <w:style w:type="paragraph" w:styleId="Buborkszveg">
    <w:name w:val="Balloon Text"/>
    <w:basedOn w:val="Norml"/>
    <w:semiHidden/>
    <w:rsid w:val="003660FA"/>
    <w:rPr>
      <w:rFonts w:ascii="Tahoma" w:hAnsi="Tahoma" w:cs="Tahoma"/>
      <w:sz w:val="16"/>
      <w:szCs w:val="16"/>
    </w:rPr>
  </w:style>
  <w:style w:type="paragraph" w:styleId="Cm">
    <w:name w:val="Title"/>
    <w:basedOn w:val="Norml"/>
    <w:link w:val="CmChar"/>
    <w:qFormat/>
    <w:rsid w:val="00E44C53"/>
    <w:pPr>
      <w:jc w:val="center"/>
    </w:pPr>
    <w:rPr>
      <w:b/>
      <w:bCs/>
      <w:sz w:val="28"/>
    </w:rPr>
  </w:style>
  <w:style w:type="paragraph" w:styleId="Alcm">
    <w:name w:val="Subtitle"/>
    <w:basedOn w:val="Norml"/>
    <w:qFormat/>
    <w:rsid w:val="00E44C53"/>
    <w:pPr>
      <w:jc w:val="center"/>
    </w:pPr>
    <w:rPr>
      <w:b/>
      <w:bCs/>
      <w:sz w:val="32"/>
    </w:rPr>
  </w:style>
  <w:style w:type="paragraph" w:customStyle="1" w:styleId="szveg">
    <w:name w:val="szöveg"/>
    <w:rsid w:val="00E44C53"/>
    <w:pPr>
      <w:spacing w:before="60" w:after="60"/>
      <w:jc w:val="both"/>
    </w:pPr>
    <w:rPr>
      <w:rFonts w:ascii="Switzerland" w:hAnsi="Switzerland"/>
      <w:sz w:val="24"/>
    </w:rPr>
  </w:style>
  <w:style w:type="paragraph" w:customStyle="1" w:styleId="felsorols1">
    <w:name w:val="felsorolás 1"/>
    <w:basedOn w:val="Norml"/>
    <w:rsid w:val="00E44C53"/>
    <w:pPr>
      <w:numPr>
        <w:numId w:val="8"/>
      </w:numPr>
    </w:pPr>
    <w:rPr>
      <w:rFonts w:ascii="Switzerland" w:hAnsi="Switzerland"/>
      <w:szCs w:val="20"/>
    </w:rPr>
  </w:style>
  <w:style w:type="paragraph" w:customStyle="1" w:styleId="Char1">
    <w:name w:val="Char1"/>
    <w:basedOn w:val="Norml"/>
    <w:rsid w:val="0019707E"/>
    <w:pPr>
      <w:widowControl w:val="0"/>
      <w:adjustRightInd w:val="0"/>
      <w:spacing w:after="160" w:line="240" w:lineRule="exact"/>
      <w:textAlignment w:val="baseline"/>
    </w:pPr>
    <w:rPr>
      <w:rFonts w:ascii="Verdana" w:hAnsi="Verdana"/>
      <w:sz w:val="20"/>
      <w:szCs w:val="20"/>
      <w:lang w:val="en-US" w:eastAsia="en-US"/>
    </w:rPr>
  </w:style>
  <w:style w:type="paragraph" w:customStyle="1" w:styleId="CharCharCharChar0">
    <w:name w:val="Char Char Char Char"/>
    <w:basedOn w:val="Norml"/>
    <w:rsid w:val="00375A1C"/>
    <w:pPr>
      <w:spacing w:after="160" w:line="240" w:lineRule="exact"/>
    </w:pPr>
    <w:rPr>
      <w:rFonts w:ascii="Verdana" w:hAnsi="Verdana"/>
      <w:sz w:val="20"/>
      <w:szCs w:val="20"/>
      <w:lang w:val="en-US" w:eastAsia="en-US"/>
    </w:rPr>
  </w:style>
  <w:style w:type="paragraph" w:customStyle="1" w:styleId="Char">
    <w:name w:val="Char"/>
    <w:basedOn w:val="Norml"/>
    <w:rsid w:val="00635B53"/>
    <w:pPr>
      <w:widowControl w:val="0"/>
      <w:adjustRightInd w:val="0"/>
      <w:spacing w:after="160" w:line="240" w:lineRule="exact"/>
      <w:textAlignment w:val="baseline"/>
    </w:pPr>
    <w:rPr>
      <w:rFonts w:ascii="Verdana" w:hAnsi="Verdana"/>
      <w:sz w:val="20"/>
      <w:szCs w:val="20"/>
      <w:lang w:val="en-US" w:eastAsia="en-US"/>
    </w:rPr>
  </w:style>
  <w:style w:type="paragraph" w:styleId="Csakszveg">
    <w:name w:val="Plain Text"/>
    <w:basedOn w:val="Norml"/>
    <w:rsid w:val="00BE77BA"/>
    <w:pPr>
      <w:spacing w:before="100" w:beforeAutospacing="1" w:after="100" w:afterAutospacing="1"/>
    </w:pPr>
  </w:style>
  <w:style w:type="character" w:customStyle="1" w:styleId="apple-style-span">
    <w:name w:val="apple-style-span"/>
    <w:rsid w:val="009C463D"/>
    <w:rPr>
      <w:rFonts w:cs="Times New Roman"/>
    </w:rPr>
  </w:style>
  <w:style w:type="paragraph" w:customStyle="1" w:styleId="Default">
    <w:name w:val="Default"/>
    <w:rsid w:val="009D25B4"/>
    <w:pPr>
      <w:autoSpaceDE w:val="0"/>
      <w:autoSpaceDN w:val="0"/>
      <w:adjustRightInd w:val="0"/>
    </w:pPr>
    <w:rPr>
      <w:rFonts w:ascii="Garamond" w:hAnsi="Garamond" w:cs="Garamond"/>
      <w:color w:val="000000"/>
      <w:sz w:val="24"/>
      <w:szCs w:val="24"/>
    </w:rPr>
  </w:style>
  <w:style w:type="character" w:customStyle="1" w:styleId="Cmsor3Char">
    <w:name w:val="Címsor 3 Char"/>
    <w:link w:val="Cmsor3"/>
    <w:rsid w:val="002F4213"/>
    <w:rPr>
      <w:b/>
      <w:bCs/>
      <w:sz w:val="26"/>
      <w:szCs w:val="24"/>
      <w:lang w:val="hu-HU" w:eastAsia="hu-HU" w:bidi="ar-SA"/>
    </w:rPr>
  </w:style>
  <w:style w:type="character" w:customStyle="1" w:styleId="SzvegtrzsChar">
    <w:name w:val="Szövegtörzs Char"/>
    <w:link w:val="Szvegtrzs"/>
    <w:rsid w:val="005158D7"/>
    <w:rPr>
      <w:sz w:val="26"/>
      <w:szCs w:val="24"/>
      <w:lang w:val="hu-HU" w:eastAsia="hu-HU" w:bidi="ar-SA"/>
    </w:rPr>
  </w:style>
  <w:style w:type="character" w:customStyle="1" w:styleId="Szvegtrzs20">
    <w:name w:val="Szövegtörzs (2)_"/>
    <w:link w:val="Szvegtrzs21"/>
    <w:rsid w:val="005158D7"/>
    <w:rPr>
      <w:sz w:val="17"/>
      <w:szCs w:val="17"/>
      <w:lang w:bidi="ar-SA"/>
    </w:rPr>
  </w:style>
  <w:style w:type="character" w:customStyle="1" w:styleId="Szvegtrzs4">
    <w:name w:val="Szövegtörzs (4)_"/>
    <w:link w:val="Szvegtrzs40"/>
    <w:rsid w:val="005158D7"/>
    <w:rPr>
      <w:i/>
      <w:iCs/>
      <w:sz w:val="23"/>
      <w:szCs w:val="23"/>
      <w:lang w:bidi="ar-SA"/>
    </w:rPr>
  </w:style>
  <w:style w:type="character" w:customStyle="1" w:styleId="SzvegtrzsDlt">
    <w:name w:val="Szövegtörzs + Dőlt"/>
    <w:aliases w:val="Térköz 0 pt"/>
    <w:rsid w:val="005158D7"/>
    <w:rPr>
      <w:i/>
      <w:iCs/>
      <w:spacing w:val="0"/>
      <w:sz w:val="23"/>
      <w:szCs w:val="23"/>
      <w:lang w:val="hu-HU" w:eastAsia="hu-HU" w:bidi="ar-SA"/>
    </w:rPr>
  </w:style>
  <w:style w:type="paragraph" w:customStyle="1" w:styleId="Szvegtrzs21">
    <w:name w:val="Szövegtörzs (2)"/>
    <w:basedOn w:val="Norml"/>
    <w:link w:val="Szvegtrzs20"/>
    <w:rsid w:val="005158D7"/>
    <w:pPr>
      <w:widowControl w:val="0"/>
      <w:shd w:val="clear" w:color="auto" w:fill="FFFFFF"/>
      <w:spacing w:after="60" w:line="240" w:lineRule="atLeast"/>
      <w:jc w:val="center"/>
    </w:pPr>
    <w:rPr>
      <w:sz w:val="17"/>
      <w:szCs w:val="17"/>
    </w:rPr>
  </w:style>
  <w:style w:type="paragraph" w:customStyle="1" w:styleId="Szvegtrzs40">
    <w:name w:val="Szövegtörzs (4)"/>
    <w:basedOn w:val="Norml"/>
    <w:link w:val="Szvegtrzs4"/>
    <w:rsid w:val="005158D7"/>
    <w:pPr>
      <w:widowControl w:val="0"/>
      <w:shd w:val="clear" w:color="auto" w:fill="FFFFFF"/>
      <w:spacing w:before="240" w:after="360" w:line="240" w:lineRule="atLeast"/>
      <w:jc w:val="both"/>
    </w:pPr>
    <w:rPr>
      <w:i/>
      <w:iCs/>
      <w:sz w:val="23"/>
      <w:szCs w:val="23"/>
    </w:rPr>
  </w:style>
  <w:style w:type="character" w:styleId="Hiperhivatkozs">
    <w:name w:val="Hyperlink"/>
    <w:semiHidden/>
    <w:unhideWhenUsed/>
    <w:rsid w:val="00E707D3"/>
    <w:rPr>
      <w:color w:val="0000FF"/>
      <w:u w:val="single"/>
    </w:rPr>
  </w:style>
  <w:style w:type="paragraph" w:styleId="Listaszerbekezds">
    <w:name w:val="List Paragraph"/>
    <w:basedOn w:val="Norml"/>
    <w:uiPriority w:val="34"/>
    <w:qFormat/>
    <w:rsid w:val="00EF5824"/>
    <w:pPr>
      <w:spacing w:after="200" w:line="276" w:lineRule="auto"/>
      <w:ind w:left="720"/>
      <w:contextualSpacing/>
    </w:pPr>
    <w:rPr>
      <w:rFonts w:ascii="Calibri" w:eastAsia="Calibri" w:hAnsi="Calibri"/>
      <w:sz w:val="22"/>
      <w:szCs w:val="22"/>
      <w:lang w:eastAsia="en-US"/>
    </w:rPr>
  </w:style>
  <w:style w:type="character" w:customStyle="1" w:styleId="Szvegtrzs3">
    <w:name w:val="Szövegtörzs (3)_"/>
    <w:link w:val="Szvegtrzs30"/>
    <w:rsid w:val="00E01B12"/>
    <w:rPr>
      <w:spacing w:val="4"/>
      <w:sz w:val="23"/>
      <w:szCs w:val="23"/>
      <w:lang w:bidi="ar-SA"/>
    </w:rPr>
  </w:style>
  <w:style w:type="paragraph" w:customStyle="1" w:styleId="Szvegtrzs30">
    <w:name w:val="Szövegtörzs (3)"/>
    <w:basedOn w:val="Norml"/>
    <w:link w:val="Szvegtrzs3"/>
    <w:rsid w:val="00E01B12"/>
    <w:pPr>
      <w:widowControl w:val="0"/>
      <w:shd w:val="clear" w:color="auto" w:fill="FFFFFF"/>
      <w:spacing w:before="240" w:after="540" w:line="295" w:lineRule="exact"/>
      <w:jc w:val="both"/>
    </w:pPr>
    <w:rPr>
      <w:spacing w:val="4"/>
      <w:sz w:val="23"/>
      <w:szCs w:val="23"/>
    </w:rPr>
  </w:style>
  <w:style w:type="paragraph" w:customStyle="1" w:styleId="normal">
    <w:name w:val="normal"/>
    <w:rsid w:val="00EE26AF"/>
    <w:pPr>
      <w:widowControl w:val="0"/>
      <w:contextualSpacing/>
    </w:pPr>
    <w:rPr>
      <w:color w:val="000000"/>
      <w:sz w:val="24"/>
      <w:szCs w:val="22"/>
    </w:rPr>
  </w:style>
  <w:style w:type="paragraph" w:customStyle="1" w:styleId="style27">
    <w:name w:val="style27"/>
    <w:basedOn w:val="Norml"/>
    <w:rsid w:val="00395313"/>
    <w:pPr>
      <w:spacing w:before="100" w:beforeAutospacing="1" w:after="100" w:afterAutospacing="1"/>
    </w:pPr>
  </w:style>
  <w:style w:type="character" w:customStyle="1" w:styleId="CmChar">
    <w:name w:val="Cím Char"/>
    <w:link w:val="Cm"/>
    <w:rsid w:val="00942F1A"/>
    <w:rPr>
      <w:b/>
      <w:bCs/>
      <w:sz w:val="28"/>
      <w:szCs w:val="24"/>
      <w:lang w:val="hu-HU" w:eastAsia="hu-HU" w:bidi="ar-SA"/>
    </w:rPr>
  </w:style>
  <w:style w:type="character" w:styleId="Kiemels">
    <w:name w:val="Emphasis"/>
    <w:qFormat/>
    <w:rsid w:val="00942F1A"/>
    <w:rPr>
      <w:i/>
      <w:iCs/>
    </w:rPr>
  </w:style>
  <w:style w:type="character" w:customStyle="1" w:styleId="5yl5">
    <w:name w:val="_5yl5"/>
    <w:basedOn w:val="Bekezdsalapbettpusa"/>
    <w:rsid w:val="00942F1A"/>
  </w:style>
  <w:style w:type="paragraph" w:customStyle="1" w:styleId="Listaszerbekezds1">
    <w:name w:val="Listaszerű bekezdés1"/>
    <w:basedOn w:val="Norml"/>
    <w:rsid w:val="004D03BC"/>
    <w:pPr>
      <w:ind w:left="720"/>
      <w:contextualSpacing/>
    </w:pPr>
    <w:rPr>
      <w:rFonts w:eastAsia="Calibri"/>
    </w:rPr>
  </w:style>
  <w:style w:type="character" w:customStyle="1" w:styleId="para">
    <w:name w:val="para"/>
    <w:basedOn w:val="Bekezdsalapbettpusa"/>
    <w:rsid w:val="00A476D2"/>
  </w:style>
  <w:style w:type="character" w:customStyle="1" w:styleId="Szvegtrzs2Trkz2pt">
    <w:name w:val="Szövegtörzs (2) + Térköz 2 pt"/>
    <w:rsid w:val="00174B1F"/>
    <w:rPr>
      <w:rFonts w:ascii="Arial Unicode MS" w:eastAsia="Arial Unicode MS" w:hAnsi="Arial Unicode MS" w:cs="Arial Unicode MS"/>
      <w:b w:val="0"/>
      <w:bCs w:val="0"/>
      <w:i w:val="0"/>
      <w:iCs w:val="0"/>
      <w:smallCaps w:val="0"/>
      <w:strike w:val="0"/>
      <w:color w:val="000000"/>
      <w:spacing w:val="40"/>
      <w:w w:val="100"/>
      <w:position w:val="0"/>
      <w:sz w:val="21"/>
      <w:szCs w:val="21"/>
      <w:u w:val="none"/>
      <w:shd w:val="clear" w:color="auto" w:fill="FFFFFF"/>
      <w:lang w:val="hu-HU" w:eastAsia="hu-HU" w:bidi="hu-HU"/>
    </w:rPr>
  </w:style>
  <w:style w:type="paragraph" w:styleId="Nincstrkz">
    <w:name w:val="No Spacing"/>
    <w:uiPriority w:val="1"/>
    <w:qFormat/>
    <w:rsid w:val="009C6656"/>
    <w:rPr>
      <w:rFonts w:ascii="Calibri" w:eastAsia="Calibri" w:hAnsi="Calibri"/>
      <w:sz w:val="22"/>
      <w:szCs w:val="22"/>
      <w:lang w:eastAsia="en-US"/>
    </w:rPr>
  </w:style>
  <w:style w:type="paragraph" w:customStyle="1" w:styleId="Norml1">
    <w:name w:val="Normál1"/>
    <w:rsid w:val="004E3FEB"/>
    <w:pPr>
      <w:widowControl w:val="0"/>
      <w:contextualSpacing/>
    </w:pPr>
    <w:rPr>
      <w:color w:val="000000"/>
      <w:sz w:val="24"/>
      <w:szCs w:val="22"/>
    </w:rPr>
  </w:style>
  <w:style w:type="character" w:customStyle="1" w:styleId="Cmsor6Char">
    <w:name w:val="Címsor 6 Char"/>
    <w:link w:val="Cmsor6"/>
    <w:semiHidden/>
    <w:rsid w:val="0048159B"/>
    <w:rPr>
      <w:rFonts w:ascii="Calibri" w:eastAsia="Times New Roman" w:hAnsi="Calibri"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6372580">
      <w:bodyDiv w:val="1"/>
      <w:marLeft w:val="0"/>
      <w:marRight w:val="0"/>
      <w:marTop w:val="0"/>
      <w:marBottom w:val="0"/>
      <w:divBdr>
        <w:top w:val="none" w:sz="0" w:space="0" w:color="auto"/>
        <w:left w:val="none" w:sz="0" w:space="0" w:color="auto"/>
        <w:bottom w:val="none" w:sz="0" w:space="0" w:color="auto"/>
        <w:right w:val="none" w:sz="0" w:space="0" w:color="auto"/>
      </w:divBdr>
    </w:div>
    <w:div w:id="81682677">
      <w:bodyDiv w:val="1"/>
      <w:marLeft w:val="0"/>
      <w:marRight w:val="0"/>
      <w:marTop w:val="0"/>
      <w:marBottom w:val="0"/>
      <w:divBdr>
        <w:top w:val="none" w:sz="0" w:space="0" w:color="auto"/>
        <w:left w:val="none" w:sz="0" w:space="0" w:color="auto"/>
        <w:bottom w:val="none" w:sz="0" w:space="0" w:color="auto"/>
        <w:right w:val="none" w:sz="0" w:space="0" w:color="auto"/>
      </w:divBdr>
    </w:div>
    <w:div w:id="175122952">
      <w:bodyDiv w:val="1"/>
      <w:marLeft w:val="0"/>
      <w:marRight w:val="0"/>
      <w:marTop w:val="0"/>
      <w:marBottom w:val="0"/>
      <w:divBdr>
        <w:top w:val="none" w:sz="0" w:space="0" w:color="auto"/>
        <w:left w:val="none" w:sz="0" w:space="0" w:color="auto"/>
        <w:bottom w:val="none" w:sz="0" w:space="0" w:color="auto"/>
        <w:right w:val="none" w:sz="0" w:space="0" w:color="auto"/>
      </w:divBdr>
      <w:divsChild>
        <w:div w:id="496581606">
          <w:marLeft w:val="0"/>
          <w:marRight w:val="0"/>
          <w:marTop w:val="0"/>
          <w:marBottom w:val="0"/>
          <w:divBdr>
            <w:top w:val="none" w:sz="0" w:space="0" w:color="auto"/>
            <w:left w:val="none" w:sz="0" w:space="0" w:color="auto"/>
            <w:bottom w:val="none" w:sz="0" w:space="0" w:color="auto"/>
            <w:right w:val="none" w:sz="0" w:space="0" w:color="auto"/>
          </w:divBdr>
        </w:div>
      </w:divsChild>
    </w:div>
    <w:div w:id="261500821">
      <w:bodyDiv w:val="1"/>
      <w:marLeft w:val="0"/>
      <w:marRight w:val="0"/>
      <w:marTop w:val="0"/>
      <w:marBottom w:val="0"/>
      <w:divBdr>
        <w:top w:val="none" w:sz="0" w:space="0" w:color="auto"/>
        <w:left w:val="none" w:sz="0" w:space="0" w:color="auto"/>
        <w:bottom w:val="none" w:sz="0" w:space="0" w:color="auto"/>
        <w:right w:val="none" w:sz="0" w:space="0" w:color="auto"/>
      </w:divBdr>
    </w:div>
    <w:div w:id="413861503">
      <w:bodyDiv w:val="1"/>
      <w:marLeft w:val="0"/>
      <w:marRight w:val="0"/>
      <w:marTop w:val="0"/>
      <w:marBottom w:val="0"/>
      <w:divBdr>
        <w:top w:val="none" w:sz="0" w:space="0" w:color="auto"/>
        <w:left w:val="none" w:sz="0" w:space="0" w:color="auto"/>
        <w:bottom w:val="none" w:sz="0" w:space="0" w:color="auto"/>
        <w:right w:val="none" w:sz="0" w:space="0" w:color="auto"/>
      </w:divBdr>
    </w:div>
    <w:div w:id="535508458">
      <w:bodyDiv w:val="1"/>
      <w:marLeft w:val="0"/>
      <w:marRight w:val="0"/>
      <w:marTop w:val="0"/>
      <w:marBottom w:val="0"/>
      <w:divBdr>
        <w:top w:val="none" w:sz="0" w:space="0" w:color="auto"/>
        <w:left w:val="none" w:sz="0" w:space="0" w:color="auto"/>
        <w:bottom w:val="none" w:sz="0" w:space="0" w:color="auto"/>
        <w:right w:val="none" w:sz="0" w:space="0" w:color="auto"/>
      </w:divBdr>
      <w:divsChild>
        <w:div w:id="148566349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572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4277">
      <w:bodyDiv w:val="1"/>
      <w:marLeft w:val="0"/>
      <w:marRight w:val="0"/>
      <w:marTop w:val="0"/>
      <w:marBottom w:val="0"/>
      <w:divBdr>
        <w:top w:val="none" w:sz="0" w:space="0" w:color="auto"/>
        <w:left w:val="none" w:sz="0" w:space="0" w:color="auto"/>
        <w:bottom w:val="none" w:sz="0" w:space="0" w:color="auto"/>
        <w:right w:val="none" w:sz="0" w:space="0" w:color="auto"/>
      </w:divBdr>
      <w:divsChild>
        <w:div w:id="940181954">
          <w:marLeft w:val="0"/>
          <w:marRight w:val="0"/>
          <w:marTop w:val="0"/>
          <w:marBottom w:val="0"/>
          <w:divBdr>
            <w:top w:val="none" w:sz="0" w:space="0" w:color="auto"/>
            <w:left w:val="none" w:sz="0" w:space="0" w:color="auto"/>
            <w:bottom w:val="none" w:sz="0" w:space="0" w:color="auto"/>
            <w:right w:val="none" w:sz="0" w:space="0" w:color="auto"/>
          </w:divBdr>
        </w:div>
        <w:div w:id="981278180">
          <w:marLeft w:val="0"/>
          <w:marRight w:val="0"/>
          <w:marTop w:val="0"/>
          <w:marBottom w:val="0"/>
          <w:divBdr>
            <w:top w:val="none" w:sz="0" w:space="0" w:color="auto"/>
            <w:left w:val="none" w:sz="0" w:space="0" w:color="auto"/>
            <w:bottom w:val="none" w:sz="0" w:space="0" w:color="auto"/>
            <w:right w:val="none" w:sz="0" w:space="0" w:color="auto"/>
          </w:divBdr>
        </w:div>
        <w:div w:id="1723483465">
          <w:marLeft w:val="0"/>
          <w:marRight w:val="0"/>
          <w:marTop w:val="0"/>
          <w:marBottom w:val="0"/>
          <w:divBdr>
            <w:top w:val="none" w:sz="0" w:space="0" w:color="auto"/>
            <w:left w:val="none" w:sz="0" w:space="0" w:color="auto"/>
            <w:bottom w:val="none" w:sz="0" w:space="0" w:color="auto"/>
            <w:right w:val="none" w:sz="0" w:space="0" w:color="auto"/>
          </w:divBdr>
        </w:div>
        <w:div w:id="1740788417">
          <w:marLeft w:val="0"/>
          <w:marRight w:val="0"/>
          <w:marTop w:val="0"/>
          <w:marBottom w:val="0"/>
          <w:divBdr>
            <w:top w:val="none" w:sz="0" w:space="0" w:color="auto"/>
            <w:left w:val="none" w:sz="0" w:space="0" w:color="auto"/>
            <w:bottom w:val="none" w:sz="0" w:space="0" w:color="auto"/>
            <w:right w:val="none" w:sz="0" w:space="0" w:color="auto"/>
          </w:divBdr>
        </w:div>
      </w:divsChild>
    </w:div>
    <w:div w:id="636255938">
      <w:bodyDiv w:val="1"/>
      <w:marLeft w:val="0"/>
      <w:marRight w:val="0"/>
      <w:marTop w:val="0"/>
      <w:marBottom w:val="0"/>
      <w:divBdr>
        <w:top w:val="none" w:sz="0" w:space="0" w:color="auto"/>
        <w:left w:val="none" w:sz="0" w:space="0" w:color="auto"/>
        <w:bottom w:val="none" w:sz="0" w:space="0" w:color="auto"/>
        <w:right w:val="none" w:sz="0" w:space="0" w:color="auto"/>
      </w:divBdr>
    </w:div>
    <w:div w:id="812646659">
      <w:bodyDiv w:val="1"/>
      <w:marLeft w:val="0"/>
      <w:marRight w:val="0"/>
      <w:marTop w:val="0"/>
      <w:marBottom w:val="0"/>
      <w:divBdr>
        <w:top w:val="none" w:sz="0" w:space="0" w:color="auto"/>
        <w:left w:val="none" w:sz="0" w:space="0" w:color="auto"/>
        <w:bottom w:val="none" w:sz="0" w:space="0" w:color="auto"/>
        <w:right w:val="none" w:sz="0" w:space="0" w:color="auto"/>
      </w:divBdr>
      <w:divsChild>
        <w:div w:id="263609231">
          <w:marLeft w:val="0"/>
          <w:marRight w:val="0"/>
          <w:marTop w:val="0"/>
          <w:marBottom w:val="0"/>
          <w:divBdr>
            <w:top w:val="none" w:sz="0" w:space="0" w:color="auto"/>
            <w:left w:val="none" w:sz="0" w:space="0" w:color="auto"/>
            <w:bottom w:val="none" w:sz="0" w:space="0" w:color="auto"/>
            <w:right w:val="none" w:sz="0" w:space="0" w:color="auto"/>
          </w:divBdr>
        </w:div>
        <w:div w:id="1667711948">
          <w:marLeft w:val="0"/>
          <w:marRight w:val="0"/>
          <w:marTop w:val="0"/>
          <w:marBottom w:val="0"/>
          <w:divBdr>
            <w:top w:val="none" w:sz="0" w:space="0" w:color="auto"/>
            <w:left w:val="none" w:sz="0" w:space="0" w:color="auto"/>
            <w:bottom w:val="none" w:sz="0" w:space="0" w:color="auto"/>
            <w:right w:val="none" w:sz="0" w:space="0" w:color="auto"/>
          </w:divBdr>
        </w:div>
      </w:divsChild>
    </w:div>
    <w:div w:id="847601010">
      <w:bodyDiv w:val="1"/>
      <w:marLeft w:val="0"/>
      <w:marRight w:val="0"/>
      <w:marTop w:val="0"/>
      <w:marBottom w:val="0"/>
      <w:divBdr>
        <w:top w:val="none" w:sz="0" w:space="0" w:color="auto"/>
        <w:left w:val="none" w:sz="0" w:space="0" w:color="auto"/>
        <w:bottom w:val="none" w:sz="0" w:space="0" w:color="auto"/>
        <w:right w:val="none" w:sz="0" w:space="0" w:color="auto"/>
      </w:divBdr>
    </w:div>
    <w:div w:id="930970264">
      <w:bodyDiv w:val="1"/>
      <w:marLeft w:val="0"/>
      <w:marRight w:val="0"/>
      <w:marTop w:val="0"/>
      <w:marBottom w:val="0"/>
      <w:divBdr>
        <w:top w:val="none" w:sz="0" w:space="0" w:color="auto"/>
        <w:left w:val="none" w:sz="0" w:space="0" w:color="auto"/>
        <w:bottom w:val="none" w:sz="0" w:space="0" w:color="auto"/>
        <w:right w:val="none" w:sz="0" w:space="0" w:color="auto"/>
      </w:divBdr>
      <w:divsChild>
        <w:div w:id="19168069">
          <w:marLeft w:val="0"/>
          <w:marRight w:val="0"/>
          <w:marTop w:val="0"/>
          <w:marBottom w:val="0"/>
          <w:divBdr>
            <w:top w:val="none" w:sz="0" w:space="0" w:color="auto"/>
            <w:left w:val="none" w:sz="0" w:space="0" w:color="auto"/>
            <w:bottom w:val="none" w:sz="0" w:space="0" w:color="auto"/>
            <w:right w:val="none" w:sz="0" w:space="0" w:color="auto"/>
          </w:divBdr>
        </w:div>
        <w:div w:id="893585904">
          <w:marLeft w:val="0"/>
          <w:marRight w:val="0"/>
          <w:marTop w:val="0"/>
          <w:marBottom w:val="0"/>
          <w:divBdr>
            <w:top w:val="none" w:sz="0" w:space="0" w:color="auto"/>
            <w:left w:val="none" w:sz="0" w:space="0" w:color="auto"/>
            <w:bottom w:val="none" w:sz="0" w:space="0" w:color="auto"/>
            <w:right w:val="none" w:sz="0" w:space="0" w:color="auto"/>
          </w:divBdr>
        </w:div>
        <w:div w:id="1224415874">
          <w:marLeft w:val="0"/>
          <w:marRight w:val="0"/>
          <w:marTop w:val="0"/>
          <w:marBottom w:val="0"/>
          <w:divBdr>
            <w:top w:val="none" w:sz="0" w:space="0" w:color="auto"/>
            <w:left w:val="none" w:sz="0" w:space="0" w:color="auto"/>
            <w:bottom w:val="none" w:sz="0" w:space="0" w:color="auto"/>
            <w:right w:val="none" w:sz="0" w:space="0" w:color="auto"/>
          </w:divBdr>
        </w:div>
        <w:div w:id="1287156059">
          <w:marLeft w:val="0"/>
          <w:marRight w:val="0"/>
          <w:marTop w:val="0"/>
          <w:marBottom w:val="0"/>
          <w:divBdr>
            <w:top w:val="none" w:sz="0" w:space="0" w:color="auto"/>
            <w:left w:val="none" w:sz="0" w:space="0" w:color="auto"/>
            <w:bottom w:val="none" w:sz="0" w:space="0" w:color="auto"/>
            <w:right w:val="none" w:sz="0" w:space="0" w:color="auto"/>
          </w:divBdr>
        </w:div>
        <w:div w:id="1303803544">
          <w:marLeft w:val="0"/>
          <w:marRight w:val="0"/>
          <w:marTop w:val="0"/>
          <w:marBottom w:val="0"/>
          <w:divBdr>
            <w:top w:val="none" w:sz="0" w:space="0" w:color="auto"/>
            <w:left w:val="none" w:sz="0" w:space="0" w:color="auto"/>
            <w:bottom w:val="none" w:sz="0" w:space="0" w:color="auto"/>
            <w:right w:val="none" w:sz="0" w:space="0" w:color="auto"/>
          </w:divBdr>
        </w:div>
        <w:div w:id="1526137941">
          <w:marLeft w:val="0"/>
          <w:marRight w:val="0"/>
          <w:marTop w:val="0"/>
          <w:marBottom w:val="0"/>
          <w:divBdr>
            <w:top w:val="none" w:sz="0" w:space="0" w:color="auto"/>
            <w:left w:val="none" w:sz="0" w:space="0" w:color="auto"/>
            <w:bottom w:val="none" w:sz="0" w:space="0" w:color="auto"/>
            <w:right w:val="none" w:sz="0" w:space="0" w:color="auto"/>
          </w:divBdr>
        </w:div>
      </w:divsChild>
    </w:div>
    <w:div w:id="1000156658">
      <w:bodyDiv w:val="1"/>
      <w:marLeft w:val="0"/>
      <w:marRight w:val="0"/>
      <w:marTop w:val="0"/>
      <w:marBottom w:val="0"/>
      <w:divBdr>
        <w:top w:val="none" w:sz="0" w:space="0" w:color="auto"/>
        <w:left w:val="none" w:sz="0" w:space="0" w:color="auto"/>
        <w:bottom w:val="none" w:sz="0" w:space="0" w:color="auto"/>
        <w:right w:val="none" w:sz="0" w:space="0" w:color="auto"/>
      </w:divBdr>
    </w:div>
    <w:div w:id="1024359721">
      <w:bodyDiv w:val="1"/>
      <w:marLeft w:val="0"/>
      <w:marRight w:val="0"/>
      <w:marTop w:val="0"/>
      <w:marBottom w:val="0"/>
      <w:divBdr>
        <w:top w:val="none" w:sz="0" w:space="0" w:color="auto"/>
        <w:left w:val="none" w:sz="0" w:space="0" w:color="auto"/>
        <w:bottom w:val="none" w:sz="0" w:space="0" w:color="auto"/>
        <w:right w:val="none" w:sz="0" w:space="0" w:color="auto"/>
      </w:divBdr>
    </w:div>
    <w:div w:id="1375959913">
      <w:bodyDiv w:val="1"/>
      <w:marLeft w:val="0"/>
      <w:marRight w:val="0"/>
      <w:marTop w:val="0"/>
      <w:marBottom w:val="0"/>
      <w:divBdr>
        <w:top w:val="none" w:sz="0" w:space="0" w:color="auto"/>
        <w:left w:val="none" w:sz="0" w:space="0" w:color="auto"/>
        <w:bottom w:val="none" w:sz="0" w:space="0" w:color="auto"/>
        <w:right w:val="none" w:sz="0" w:space="0" w:color="auto"/>
      </w:divBdr>
    </w:div>
    <w:div w:id="1398015962">
      <w:bodyDiv w:val="1"/>
      <w:marLeft w:val="0"/>
      <w:marRight w:val="0"/>
      <w:marTop w:val="0"/>
      <w:marBottom w:val="0"/>
      <w:divBdr>
        <w:top w:val="none" w:sz="0" w:space="0" w:color="auto"/>
        <w:left w:val="none" w:sz="0" w:space="0" w:color="auto"/>
        <w:bottom w:val="none" w:sz="0" w:space="0" w:color="auto"/>
        <w:right w:val="none" w:sz="0" w:space="0" w:color="auto"/>
      </w:divBdr>
      <w:divsChild>
        <w:div w:id="1491404569">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92854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6650">
      <w:bodyDiv w:val="1"/>
      <w:marLeft w:val="0"/>
      <w:marRight w:val="0"/>
      <w:marTop w:val="0"/>
      <w:marBottom w:val="0"/>
      <w:divBdr>
        <w:top w:val="none" w:sz="0" w:space="0" w:color="auto"/>
        <w:left w:val="none" w:sz="0" w:space="0" w:color="auto"/>
        <w:bottom w:val="none" w:sz="0" w:space="0" w:color="auto"/>
        <w:right w:val="none" w:sz="0" w:space="0" w:color="auto"/>
      </w:divBdr>
      <w:divsChild>
        <w:div w:id="588537065">
          <w:marLeft w:val="0"/>
          <w:marRight w:val="0"/>
          <w:marTop w:val="0"/>
          <w:marBottom w:val="0"/>
          <w:divBdr>
            <w:top w:val="none" w:sz="0" w:space="0" w:color="auto"/>
            <w:left w:val="none" w:sz="0" w:space="0" w:color="auto"/>
            <w:bottom w:val="none" w:sz="0" w:space="0" w:color="auto"/>
            <w:right w:val="none" w:sz="0" w:space="0" w:color="auto"/>
          </w:divBdr>
        </w:div>
        <w:div w:id="649408406">
          <w:marLeft w:val="0"/>
          <w:marRight w:val="0"/>
          <w:marTop w:val="0"/>
          <w:marBottom w:val="0"/>
          <w:divBdr>
            <w:top w:val="none" w:sz="0" w:space="0" w:color="auto"/>
            <w:left w:val="none" w:sz="0" w:space="0" w:color="auto"/>
            <w:bottom w:val="none" w:sz="0" w:space="0" w:color="auto"/>
            <w:right w:val="none" w:sz="0" w:space="0" w:color="auto"/>
          </w:divBdr>
        </w:div>
        <w:div w:id="727462593">
          <w:marLeft w:val="0"/>
          <w:marRight w:val="0"/>
          <w:marTop w:val="0"/>
          <w:marBottom w:val="0"/>
          <w:divBdr>
            <w:top w:val="none" w:sz="0" w:space="0" w:color="auto"/>
            <w:left w:val="none" w:sz="0" w:space="0" w:color="auto"/>
            <w:bottom w:val="none" w:sz="0" w:space="0" w:color="auto"/>
            <w:right w:val="none" w:sz="0" w:space="0" w:color="auto"/>
          </w:divBdr>
        </w:div>
        <w:div w:id="1650476014">
          <w:marLeft w:val="0"/>
          <w:marRight w:val="0"/>
          <w:marTop w:val="0"/>
          <w:marBottom w:val="0"/>
          <w:divBdr>
            <w:top w:val="none" w:sz="0" w:space="0" w:color="auto"/>
            <w:left w:val="none" w:sz="0" w:space="0" w:color="auto"/>
            <w:bottom w:val="none" w:sz="0" w:space="0" w:color="auto"/>
            <w:right w:val="none" w:sz="0" w:space="0" w:color="auto"/>
          </w:divBdr>
        </w:div>
        <w:div w:id="1747606347">
          <w:marLeft w:val="0"/>
          <w:marRight w:val="0"/>
          <w:marTop w:val="0"/>
          <w:marBottom w:val="0"/>
          <w:divBdr>
            <w:top w:val="none" w:sz="0" w:space="0" w:color="auto"/>
            <w:left w:val="none" w:sz="0" w:space="0" w:color="auto"/>
            <w:bottom w:val="none" w:sz="0" w:space="0" w:color="auto"/>
            <w:right w:val="none" w:sz="0" w:space="0" w:color="auto"/>
          </w:divBdr>
        </w:div>
        <w:div w:id="1913007403">
          <w:marLeft w:val="0"/>
          <w:marRight w:val="0"/>
          <w:marTop w:val="0"/>
          <w:marBottom w:val="0"/>
          <w:divBdr>
            <w:top w:val="none" w:sz="0" w:space="0" w:color="auto"/>
            <w:left w:val="none" w:sz="0" w:space="0" w:color="auto"/>
            <w:bottom w:val="none" w:sz="0" w:space="0" w:color="auto"/>
            <w:right w:val="none" w:sz="0" w:space="0" w:color="auto"/>
          </w:divBdr>
        </w:div>
      </w:divsChild>
    </w:div>
    <w:div w:id="1587498333">
      <w:bodyDiv w:val="1"/>
      <w:marLeft w:val="0"/>
      <w:marRight w:val="0"/>
      <w:marTop w:val="0"/>
      <w:marBottom w:val="0"/>
      <w:divBdr>
        <w:top w:val="none" w:sz="0" w:space="0" w:color="auto"/>
        <w:left w:val="none" w:sz="0" w:space="0" w:color="auto"/>
        <w:bottom w:val="none" w:sz="0" w:space="0" w:color="auto"/>
        <w:right w:val="none" w:sz="0" w:space="0" w:color="auto"/>
      </w:divBdr>
    </w:div>
    <w:div w:id="1648894933">
      <w:bodyDiv w:val="1"/>
      <w:marLeft w:val="0"/>
      <w:marRight w:val="0"/>
      <w:marTop w:val="0"/>
      <w:marBottom w:val="0"/>
      <w:divBdr>
        <w:top w:val="none" w:sz="0" w:space="0" w:color="auto"/>
        <w:left w:val="none" w:sz="0" w:space="0" w:color="auto"/>
        <w:bottom w:val="none" w:sz="0" w:space="0" w:color="auto"/>
        <w:right w:val="none" w:sz="0" w:space="0" w:color="auto"/>
      </w:divBdr>
    </w:div>
    <w:div w:id="1761759641">
      <w:bodyDiv w:val="1"/>
      <w:marLeft w:val="0"/>
      <w:marRight w:val="0"/>
      <w:marTop w:val="0"/>
      <w:marBottom w:val="0"/>
      <w:divBdr>
        <w:top w:val="none" w:sz="0" w:space="0" w:color="auto"/>
        <w:left w:val="none" w:sz="0" w:space="0" w:color="auto"/>
        <w:bottom w:val="none" w:sz="0" w:space="0" w:color="auto"/>
        <w:right w:val="none" w:sz="0" w:space="0" w:color="auto"/>
      </w:divBdr>
      <w:divsChild>
        <w:div w:id="210155681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339428853">
              <w:marLeft w:val="0"/>
              <w:marRight w:val="0"/>
              <w:marTop w:val="0"/>
              <w:marBottom w:val="0"/>
              <w:divBdr>
                <w:top w:val="none" w:sz="0" w:space="0" w:color="auto"/>
                <w:left w:val="none" w:sz="0" w:space="0" w:color="auto"/>
                <w:bottom w:val="none" w:sz="0" w:space="0" w:color="auto"/>
                <w:right w:val="none" w:sz="0" w:space="0" w:color="auto"/>
              </w:divBdr>
            </w:div>
            <w:div w:id="19079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B119B-1B87-4212-9A76-9DB7E177B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19</Pages>
  <Words>8055</Words>
  <Characters>62433</Characters>
  <Application>Microsoft Office Word</Application>
  <DocSecurity>0</DocSecurity>
  <Lines>520</Lines>
  <Paragraphs>140</Paragraphs>
  <ScaleCrop>false</ScaleCrop>
  <HeadingPairs>
    <vt:vector size="2" baseType="variant">
      <vt:variant>
        <vt:lpstr>Cím</vt:lpstr>
      </vt:variant>
      <vt:variant>
        <vt:i4>1</vt:i4>
      </vt:variant>
    </vt:vector>
  </HeadingPairs>
  <TitlesOfParts>
    <vt:vector size="1" baseType="lpstr">
      <vt:lpstr>Csongrád Város Polgármesterétől</vt:lpstr>
    </vt:vector>
  </TitlesOfParts>
  <Company>Csongrád</Company>
  <LinksUpToDate>false</LinksUpToDate>
  <CharactersWithSpaces>70348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Csongrád Város Polgármesterétől</dc:title>
  <dc:creator>Polgármesteri Hivatal</dc:creator>
  <cp:lastModifiedBy>Mariann</cp:lastModifiedBy>
  <cp:revision>224</cp:revision>
  <cp:lastPrinted>2020-06-08T06:59:00Z</cp:lastPrinted>
  <dcterms:created xsi:type="dcterms:W3CDTF">2020-02-26T12:04:00Z</dcterms:created>
  <dcterms:modified xsi:type="dcterms:W3CDTF">2020-06-08T06:59:00Z</dcterms:modified>
</cp:coreProperties>
</file>