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B42C9" w:rsidRDefault="008B42C9" w:rsidP="008B42C9">
      <w:pPr>
        <w:jc w:val="right"/>
      </w:pPr>
      <w:r>
        <w:t>2. melléklet</w:t>
      </w:r>
    </w:p>
    <w:p w:rsidR="008B42C9" w:rsidRDefault="008B42C9" w:rsidP="00101153"/>
    <w:p w:rsidR="00101153" w:rsidRPr="004541F9" w:rsidRDefault="008B42C9" w:rsidP="00101153">
      <w:pPr>
        <w:rPr>
          <w:b/>
        </w:rPr>
      </w:pPr>
      <w:r w:rsidRPr="004541F9">
        <w:rPr>
          <w:b/>
        </w:rPr>
        <w:t>Költségbecslés</w:t>
      </w:r>
    </w:p>
    <w:p w:rsidR="00101153" w:rsidRDefault="00101153" w:rsidP="00101153"/>
    <w:p w:rsidR="00101153" w:rsidRDefault="004541F9" w:rsidP="00101153">
      <w:r>
        <w:t>Kovácsoltvas k</w:t>
      </w:r>
      <w:r w:rsidR="00101153">
        <w:t xml:space="preserve">erítés: ~45 </w:t>
      </w:r>
      <w:r>
        <w:t>f</w:t>
      </w:r>
      <w:r w:rsidR="00101153">
        <w:t>m </w:t>
      </w:r>
    </w:p>
    <w:p w:rsidR="00101153" w:rsidRDefault="00101153" w:rsidP="00101153">
      <w:r>
        <w:t>A kerítés</w:t>
      </w:r>
      <w:r w:rsidR="004541F9">
        <w:t xml:space="preserve"> előzetes árkalkulációja</w:t>
      </w:r>
      <w:proofErr w:type="gramStart"/>
      <w:r w:rsidR="004541F9">
        <w:t>:</w:t>
      </w:r>
      <w:r>
        <w:t xml:space="preserve"> </w:t>
      </w:r>
      <w:r w:rsidR="004541F9">
        <w:t xml:space="preserve"> </w:t>
      </w:r>
      <w:r w:rsidR="004541F9" w:rsidRPr="004541F9">
        <w:rPr>
          <w:b/>
        </w:rPr>
        <w:t>2</w:t>
      </w:r>
      <w:proofErr w:type="gramEnd"/>
      <w:r w:rsidR="004541F9" w:rsidRPr="004541F9">
        <w:rPr>
          <w:b/>
        </w:rPr>
        <w:t xml:space="preserve"> 500 000 Ft</w:t>
      </w:r>
      <w:r w:rsidR="004541F9">
        <w:t>, ezen felül</w:t>
      </w:r>
      <w:r>
        <w:t xml:space="preserve"> </w:t>
      </w:r>
      <w:r w:rsidR="004541F9">
        <w:t>betonalap és a lefogatáshoz szükséges anyag</w:t>
      </w:r>
      <w:r>
        <w:t>. </w:t>
      </w:r>
    </w:p>
    <w:p w:rsidR="00101153" w:rsidRDefault="00101153" w:rsidP="00101153"/>
    <w:p w:rsidR="00101153" w:rsidRDefault="00101153" w:rsidP="00101153">
      <w:r>
        <w:t>Térkövezés: ~ 50 m2</w:t>
      </w:r>
    </w:p>
    <w:p w:rsidR="00101153" w:rsidRDefault="00101153" w:rsidP="00101153">
      <w:r>
        <w:t>Az ár tartalmazza a térkövet, szegély, alapot 7 500  Ft/m2.  A szobor előtti résszel együtt kb</w:t>
      </w:r>
      <w:r w:rsidR="004541F9">
        <w:t>.</w:t>
      </w:r>
      <w:r>
        <w:t xml:space="preserve"> 50 m2, összesen </w:t>
      </w:r>
      <w:r w:rsidRPr="004541F9">
        <w:rPr>
          <w:b/>
        </w:rPr>
        <w:t>375 000 Ft.</w:t>
      </w:r>
    </w:p>
    <w:p w:rsidR="00101153" w:rsidRDefault="00101153" w:rsidP="00101153"/>
    <w:p w:rsidR="00CF25D5" w:rsidRPr="00CF25D5" w:rsidRDefault="00CF25D5" w:rsidP="00CF25D5">
      <w:pPr>
        <w:pStyle w:val="Cmsor2"/>
        <w:rPr>
          <w:rFonts w:ascii="Times New Roman" w:eastAsia="Times New Roman" w:hAnsi="Times New Roman" w:cs="Times New Roman"/>
          <w:color w:val="auto"/>
          <w:kern w:val="36"/>
          <w:sz w:val="22"/>
          <w:szCs w:val="22"/>
          <w:lang w:eastAsia="hu-HU"/>
        </w:rPr>
      </w:pPr>
      <w:r w:rsidRPr="00CF25D5">
        <w:rPr>
          <w:rFonts w:ascii="Times New Roman" w:eastAsia="Times New Roman" w:hAnsi="Times New Roman" w:cs="Times New Roman"/>
          <w:color w:val="auto"/>
          <w:kern w:val="36"/>
          <w:sz w:val="22"/>
          <w:szCs w:val="22"/>
          <w:lang w:eastAsia="hu-HU"/>
        </w:rPr>
        <w:t>"MANGALIA-LUX" ÖNTÖTTVAS KERÍTÉS</w:t>
      </w:r>
    </w:p>
    <w:p w:rsidR="00CF25D5" w:rsidRDefault="00CF25D5" w:rsidP="00CF25D5">
      <w:r>
        <w:t xml:space="preserve">Forrás: </w:t>
      </w:r>
      <w:hyperlink r:id="rId5" w:history="1">
        <w:r w:rsidRPr="006C5659">
          <w:rPr>
            <w:rStyle w:val="Hiperhivatkozs"/>
          </w:rPr>
          <w:t>http://www.acelkft.hu/termekeink/ontottvas-es-fem-keritesek/mangalia-lux-ontottvas-kerites</w:t>
        </w:r>
      </w:hyperlink>
    </w:p>
    <w:p w:rsidR="00CF25D5" w:rsidRDefault="00CF25D5" w:rsidP="00CF25D5"/>
    <w:p w:rsidR="00CF25D5" w:rsidRDefault="00CF25D5" w:rsidP="00CF25D5">
      <w:r>
        <w:rPr>
          <w:noProof/>
        </w:rPr>
        <w:drawing>
          <wp:inline distT="0" distB="0" distL="0" distR="0">
            <wp:extent cx="4858715" cy="2557930"/>
            <wp:effectExtent l="19050" t="0" r="0" b="0"/>
            <wp:docPr id="2" name="Kép 2" descr="http://www.acelkft.hu/sites/default/files/images/termek/mangalia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acelkft.hu/sites/default/files/images/termek/mangalia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3094" cy="256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25D5" w:rsidRDefault="00CF25D5" w:rsidP="00CF25D5"/>
    <w:p w:rsidR="00CF25D5" w:rsidRPr="00CF25D5" w:rsidRDefault="00CF25D5" w:rsidP="00CF25D5">
      <w:pPr>
        <w:rPr>
          <w:sz w:val="22"/>
          <w:szCs w:val="22"/>
        </w:rPr>
      </w:pPr>
      <w:r w:rsidRPr="00CF25D5">
        <w:rPr>
          <w:sz w:val="22"/>
          <w:szCs w:val="22"/>
        </w:rPr>
        <w:t>Öntöttvas - Acél térelhatároló kerítés, öntöttvas korlát, mely parkokba, utcákra, sétányokra, udvarokba, intézmények, hivatalok számára, műemlékek körül alkalmas.</w:t>
      </w:r>
    </w:p>
    <w:p w:rsidR="00CF25D5" w:rsidRPr="00CF25D5" w:rsidRDefault="00CF25D5" w:rsidP="00CF25D5">
      <w:pPr>
        <w:rPr>
          <w:sz w:val="22"/>
          <w:szCs w:val="22"/>
        </w:rPr>
      </w:pPr>
      <w:r w:rsidRPr="00CF25D5">
        <w:rPr>
          <w:sz w:val="22"/>
          <w:szCs w:val="22"/>
        </w:rPr>
        <w:t>A tervezése lehetővé teszi a történelmi terekkel rendelkező városokban való használatát a kerítésnek.</w:t>
      </w:r>
    </w:p>
    <w:p w:rsidR="00CF25D5" w:rsidRPr="00CF25D5" w:rsidRDefault="00CF25D5" w:rsidP="00CF25D5">
      <w:pPr>
        <w:rPr>
          <w:sz w:val="22"/>
          <w:szCs w:val="22"/>
        </w:rPr>
      </w:pPr>
    </w:p>
    <w:p w:rsidR="00CF25D5" w:rsidRPr="00CF25D5" w:rsidRDefault="00CF25D5" w:rsidP="00CF25D5">
      <w:pPr>
        <w:rPr>
          <w:sz w:val="22"/>
          <w:szCs w:val="22"/>
        </w:rPr>
      </w:pPr>
      <w:r w:rsidRPr="00CF25D5">
        <w:rPr>
          <w:sz w:val="22"/>
          <w:szCs w:val="22"/>
        </w:rPr>
        <w:t>Kerítéselemek:</w:t>
      </w:r>
    </w:p>
    <w:p w:rsidR="00CF25D5" w:rsidRPr="00CF25D5" w:rsidRDefault="00CF25D5" w:rsidP="00CF25D5">
      <w:pPr>
        <w:rPr>
          <w:sz w:val="22"/>
          <w:szCs w:val="22"/>
          <w:u w:val="single"/>
        </w:rPr>
      </w:pPr>
      <w:r w:rsidRPr="00CF25D5">
        <w:rPr>
          <w:sz w:val="22"/>
          <w:szCs w:val="22"/>
          <w:u w:val="single"/>
        </w:rPr>
        <w:t xml:space="preserve">Méretek: </w:t>
      </w:r>
    </w:p>
    <w:p w:rsidR="00CF25D5" w:rsidRPr="00CF25D5" w:rsidRDefault="00CF25D5" w:rsidP="00CF25D5">
      <w:pPr>
        <w:pStyle w:val="Listaszerbekezds"/>
        <w:numPr>
          <w:ilvl w:val="0"/>
          <w:numId w:val="1"/>
        </w:numPr>
        <w:spacing w:after="160" w:line="259" w:lineRule="auto"/>
        <w:rPr>
          <w:sz w:val="22"/>
          <w:szCs w:val="22"/>
        </w:rPr>
      </w:pPr>
      <w:r w:rsidRPr="00CF25D5">
        <w:rPr>
          <w:sz w:val="22"/>
          <w:szCs w:val="22"/>
        </w:rPr>
        <w:t>díszkerítés</w:t>
      </w:r>
    </w:p>
    <w:p w:rsidR="00CF25D5" w:rsidRPr="00CF25D5" w:rsidRDefault="00CF25D5" w:rsidP="00CF25D5">
      <w:pPr>
        <w:pStyle w:val="Listaszerbekezds"/>
        <w:numPr>
          <w:ilvl w:val="0"/>
          <w:numId w:val="1"/>
        </w:numPr>
        <w:spacing w:after="160" w:line="259" w:lineRule="auto"/>
        <w:rPr>
          <w:sz w:val="22"/>
          <w:szCs w:val="22"/>
        </w:rPr>
      </w:pPr>
      <w:r w:rsidRPr="00CF25D5">
        <w:rPr>
          <w:sz w:val="22"/>
          <w:szCs w:val="22"/>
        </w:rPr>
        <w:t>1 x tartóoszlop (acélcső)</w:t>
      </w:r>
    </w:p>
    <w:p w:rsidR="00CF25D5" w:rsidRPr="00CF25D5" w:rsidRDefault="00CF25D5" w:rsidP="00CF25D5">
      <w:pPr>
        <w:pStyle w:val="Listaszerbekezds"/>
        <w:numPr>
          <w:ilvl w:val="0"/>
          <w:numId w:val="1"/>
        </w:numPr>
        <w:spacing w:after="160" w:line="259" w:lineRule="auto"/>
        <w:rPr>
          <w:sz w:val="22"/>
          <w:szCs w:val="22"/>
        </w:rPr>
      </w:pPr>
      <w:r w:rsidRPr="00CF25D5">
        <w:rPr>
          <w:sz w:val="22"/>
          <w:szCs w:val="22"/>
        </w:rPr>
        <w:t>öntöttvas díszek</w:t>
      </w:r>
    </w:p>
    <w:p w:rsidR="00CF25D5" w:rsidRPr="00CF25D5" w:rsidRDefault="00CF25D5" w:rsidP="00CF25D5">
      <w:pPr>
        <w:rPr>
          <w:sz w:val="22"/>
          <w:szCs w:val="22"/>
          <w:u w:val="single"/>
        </w:rPr>
      </w:pPr>
      <w:r w:rsidRPr="00CF25D5">
        <w:rPr>
          <w:sz w:val="22"/>
          <w:szCs w:val="22"/>
          <w:u w:val="single"/>
        </w:rPr>
        <w:t>Fém elemek kivitelezése:</w:t>
      </w:r>
    </w:p>
    <w:p w:rsidR="00CF25D5" w:rsidRPr="00CF25D5" w:rsidRDefault="00CF25D5" w:rsidP="00CF25D5">
      <w:pPr>
        <w:pStyle w:val="Listaszerbekezds"/>
        <w:numPr>
          <w:ilvl w:val="0"/>
          <w:numId w:val="2"/>
        </w:numPr>
        <w:spacing w:after="160" w:line="259" w:lineRule="auto"/>
        <w:rPr>
          <w:sz w:val="22"/>
          <w:szCs w:val="22"/>
        </w:rPr>
      </w:pPr>
      <w:r w:rsidRPr="00CF25D5">
        <w:rPr>
          <w:sz w:val="22"/>
          <w:szCs w:val="22"/>
        </w:rPr>
        <w:t>A kerítés elektrosztatikus mezőben festett.</w:t>
      </w:r>
    </w:p>
    <w:p w:rsidR="00CF25D5" w:rsidRPr="00CF25D5" w:rsidRDefault="00CF25D5" w:rsidP="00CF25D5">
      <w:pPr>
        <w:rPr>
          <w:sz w:val="22"/>
          <w:szCs w:val="22"/>
          <w:u w:val="single"/>
        </w:rPr>
      </w:pPr>
      <w:r w:rsidRPr="00CF25D5">
        <w:rPr>
          <w:sz w:val="22"/>
          <w:szCs w:val="22"/>
          <w:u w:val="single"/>
        </w:rPr>
        <w:t>Választható színek:</w:t>
      </w:r>
    </w:p>
    <w:p w:rsidR="00CF25D5" w:rsidRPr="00CF25D5" w:rsidRDefault="00CF25D5" w:rsidP="00CF25D5">
      <w:pPr>
        <w:rPr>
          <w:sz w:val="22"/>
          <w:szCs w:val="22"/>
        </w:rPr>
      </w:pPr>
    </w:p>
    <w:p w:rsidR="00CF25D5" w:rsidRPr="00CF25D5" w:rsidRDefault="00CF25D5" w:rsidP="00CF25D5">
      <w:pPr>
        <w:pStyle w:val="Listaszerbekezds"/>
        <w:numPr>
          <w:ilvl w:val="0"/>
          <w:numId w:val="2"/>
        </w:numPr>
        <w:spacing w:after="160" w:line="259" w:lineRule="auto"/>
        <w:rPr>
          <w:sz w:val="22"/>
          <w:szCs w:val="22"/>
        </w:rPr>
      </w:pPr>
      <w:r w:rsidRPr="00CF25D5">
        <w:rPr>
          <w:sz w:val="22"/>
          <w:szCs w:val="22"/>
        </w:rPr>
        <w:t>RAL 9005 (matt fekete)</w:t>
      </w:r>
    </w:p>
    <w:p w:rsidR="00CF25D5" w:rsidRPr="00CF25D5" w:rsidRDefault="00CF25D5" w:rsidP="00CF25D5">
      <w:pPr>
        <w:pStyle w:val="Listaszerbekezds"/>
        <w:numPr>
          <w:ilvl w:val="0"/>
          <w:numId w:val="2"/>
        </w:numPr>
        <w:spacing w:after="160" w:line="259" w:lineRule="auto"/>
        <w:rPr>
          <w:sz w:val="22"/>
          <w:szCs w:val="22"/>
        </w:rPr>
      </w:pPr>
      <w:r w:rsidRPr="00CF25D5">
        <w:rPr>
          <w:sz w:val="22"/>
          <w:szCs w:val="22"/>
        </w:rPr>
        <w:t>Antracit szürke</w:t>
      </w:r>
    </w:p>
    <w:p w:rsidR="00CF25D5" w:rsidRPr="00CF25D5" w:rsidRDefault="00CF25D5" w:rsidP="00CF25D5">
      <w:pPr>
        <w:pStyle w:val="Listaszerbekezds"/>
        <w:numPr>
          <w:ilvl w:val="0"/>
          <w:numId w:val="2"/>
        </w:numPr>
        <w:spacing w:after="160" w:line="259" w:lineRule="auto"/>
        <w:rPr>
          <w:sz w:val="22"/>
          <w:szCs w:val="22"/>
        </w:rPr>
      </w:pPr>
      <w:r w:rsidRPr="00CF25D5">
        <w:rPr>
          <w:sz w:val="22"/>
          <w:szCs w:val="22"/>
        </w:rPr>
        <w:t>Speciális megrendelések esetén, felár ellenében bármilyen RAL színre festhetőek.(a mennyiséget is figyelembe véve)</w:t>
      </w:r>
    </w:p>
    <w:p w:rsidR="00CF25D5" w:rsidRPr="00CF25D5" w:rsidRDefault="00CF25D5" w:rsidP="00CF25D5">
      <w:pPr>
        <w:rPr>
          <w:sz w:val="22"/>
          <w:szCs w:val="22"/>
          <w:u w:val="single"/>
        </w:rPr>
      </w:pPr>
      <w:r w:rsidRPr="00CF25D5">
        <w:rPr>
          <w:sz w:val="22"/>
          <w:szCs w:val="22"/>
          <w:u w:val="single"/>
        </w:rPr>
        <w:lastRenderedPageBreak/>
        <w:t>Méretek:</w:t>
      </w:r>
    </w:p>
    <w:p w:rsidR="00CF25D5" w:rsidRPr="00CF25D5" w:rsidRDefault="00CF25D5" w:rsidP="00CF25D5">
      <w:pPr>
        <w:rPr>
          <w:sz w:val="22"/>
          <w:szCs w:val="22"/>
        </w:rPr>
      </w:pPr>
      <w:r w:rsidRPr="00CF25D5">
        <w:rPr>
          <w:sz w:val="22"/>
          <w:szCs w:val="22"/>
        </w:rPr>
        <w:t>Díszkerítés:</w:t>
      </w:r>
    </w:p>
    <w:p w:rsidR="00CF25D5" w:rsidRPr="00CF25D5" w:rsidRDefault="00CF25D5" w:rsidP="00CF25D5">
      <w:pPr>
        <w:pStyle w:val="Listaszerbekezds"/>
        <w:numPr>
          <w:ilvl w:val="0"/>
          <w:numId w:val="3"/>
        </w:numPr>
        <w:spacing w:after="160" w:line="259" w:lineRule="auto"/>
        <w:rPr>
          <w:sz w:val="22"/>
          <w:szCs w:val="22"/>
        </w:rPr>
      </w:pPr>
      <w:r w:rsidRPr="00CF25D5">
        <w:rPr>
          <w:sz w:val="22"/>
          <w:szCs w:val="22"/>
        </w:rPr>
        <w:t>Hosszúság: 1390 mm</w:t>
      </w:r>
    </w:p>
    <w:p w:rsidR="00CF25D5" w:rsidRPr="00CF25D5" w:rsidRDefault="00CF25D5" w:rsidP="00CF25D5">
      <w:pPr>
        <w:pStyle w:val="Listaszerbekezds"/>
        <w:numPr>
          <w:ilvl w:val="0"/>
          <w:numId w:val="3"/>
        </w:numPr>
        <w:spacing w:after="160" w:line="259" w:lineRule="auto"/>
        <w:rPr>
          <w:sz w:val="22"/>
          <w:szCs w:val="22"/>
        </w:rPr>
      </w:pPr>
      <w:r w:rsidRPr="00CF25D5">
        <w:rPr>
          <w:sz w:val="22"/>
          <w:szCs w:val="22"/>
        </w:rPr>
        <w:t>Magasság: 550 mm</w:t>
      </w:r>
    </w:p>
    <w:p w:rsidR="00CF25D5" w:rsidRPr="00CF25D5" w:rsidRDefault="00CF25D5" w:rsidP="00CF25D5">
      <w:pPr>
        <w:pStyle w:val="Listaszerbekezds"/>
        <w:numPr>
          <w:ilvl w:val="0"/>
          <w:numId w:val="3"/>
        </w:numPr>
        <w:spacing w:after="160" w:line="259" w:lineRule="auto"/>
        <w:rPr>
          <w:sz w:val="22"/>
          <w:szCs w:val="22"/>
        </w:rPr>
      </w:pPr>
      <w:r w:rsidRPr="00CF25D5">
        <w:rPr>
          <w:sz w:val="22"/>
          <w:szCs w:val="22"/>
        </w:rPr>
        <w:t>Max. szélesség: 44 mm</w:t>
      </w:r>
    </w:p>
    <w:p w:rsidR="00CF25D5" w:rsidRPr="00CF25D5" w:rsidRDefault="00CF25D5" w:rsidP="00CF25D5">
      <w:pPr>
        <w:rPr>
          <w:sz w:val="22"/>
          <w:szCs w:val="22"/>
        </w:rPr>
      </w:pPr>
      <w:r w:rsidRPr="00CF25D5">
        <w:rPr>
          <w:sz w:val="22"/>
          <w:szCs w:val="22"/>
        </w:rPr>
        <w:t>Tartóoszlop:</w:t>
      </w:r>
    </w:p>
    <w:p w:rsidR="00CF25D5" w:rsidRPr="00CF25D5" w:rsidRDefault="00CF25D5" w:rsidP="00CF25D5">
      <w:pPr>
        <w:pStyle w:val="Listaszerbekezds"/>
        <w:numPr>
          <w:ilvl w:val="0"/>
          <w:numId w:val="4"/>
        </w:numPr>
        <w:spacing w:after="160" w:line="259" w:lineRule="auto"/>
        <w:rPr>
          <w:sz w:val="22"/>
          <w:szCs w:val="22"/>
        </w:rPr>
      </w:pPr>
      <w:r w:rsidRPr="00CF25D5">
        <w:rPr>
          <w:sz w:val="22"/>
          <w:szCs w:val="22"/>
        </w:rPr>
        <w:t>Magasság: 650 mm</w:t>
      </w:r>
    </w:p>
    <w:p w:rsidR="00CF25D5" w:rsidRPr="00CF25D5" w:rsidRDefault="00CF25D5" w:rsidP="00CF25D5">
      <w:pPr>
        <w:pStyle w:val="Listaszerbekezds"/>
        <w:numPr>
          <w:ilvl w:val="0"/>
          <w:numId w:val="4"/>
        </w:numPr>
        <w:spacing w:after="160" w:line="259" w:lineRule="auto"/>
        <w:rPr>
          <w:sz w:val="22"/>
          <w:szCs w:val="22"/>
        </w:rPr>
      </w:pPr>
      <w:r w:rsidRPr="00CF25D5">
        <w:rPr>
          <w:sz w:val="22"/>
          <w:szCs w:val="22"/>
        </w:rPr>
        <w:t>Átmérő: 60 Ø</w:t>
      </w:r>
    </w:p>
    <w:p w:rsidR="00CF25D5" w:rsidRPr="00CF25D5" w:rsidRDefault="00CF25D5" w:rsidP="00CF25D5">
      <w:pPr>
        <w:rPr>
          <w:sz w:val="22"/>
          <w:szCs w:val="22"/>
        </w:rPr>
      </w:pPr>
      <w:r w:rsidRPr="00CF25D5">
        <w:rPr>
          <w:sz w:val="22"/>
          <w:szCs w:val="22"/>
        </w:rPr>
        <w:t>Öntöttvas díszítőelem:</w:t>
      </w:r>
    </w:p>
    <w:p w:rsidR="00CF25D5" w:rsidRPr="00CF25D5" w:rsidRDefault="00CF25D5" w:rsidP="00CF25D5">
      <w:pPr>
        <w:pStyle w:val="Listaszerbekezds"/>
        <w:numPr>
          <w:ilvl w:val="0"/>
          <w:numId w:val="5"/>
        </w:numPr>
        <w:spacing w:after="160" w:line="259" w:lineRule="auto"/>
        <w:rPr>
          <w:sz w:val="22"/>
          <w:szCs w:val="22"/>
        </w:rPr>
      </w:pPr>
      <w:r w:rsidRPr="00CF25D5">
        <w:rPr>
          <w:sz w:val="22"/>
          <w:szCs w:val="22"/>
        </w:rPr>
        <w:t>Vastagság: 15-17 mm</w:t>
      </w:r>
    </w:p>
    <w:p w:rsidR="00CF25D5" w:rsidRPr="00CF25D5" w:rsidRDefault="00CF25D5" w:rsidP="00CF25D5">
      <w:pPr>
        <w:rPr>
          <w:sz w:val="22"/>
          <w:szCs w:val="22"/>
        </w:rPr>
      </w:pPr>
      <w:r w:rsidRPr="00CF25D5">
        <w:rPr>
          <w:sz w:val="22"/>
          <w:szCs w:val="22"/>
        </w:rPr>
        <w:t>A kerítés az elvárásaiknak megfelelően kivitelezhető.</w:t>
      </w:r>
    </w:p>
    <w:p w:rsidR="00CF25D5" w:rsidRPr="00CF25D5" w:rsidRDefault="00CF25D5" w:rsidP="00CF25D5">
      <w:pPr>
        <w:rPr>
          <w:sz w:val="22"/>
          <w:szCs w:val="22"/>
        </w:rPr>
      </w:pPr>
      <w:r w:rsidRPr="00CF25D5">
        <w:rPr>
          <w:sz w:val="22"/>
          <w:szCs w:val="22"/>
        </w:rPr>
        <w:t>Az ár 1 tartóoszlopot az öntöttvas díszekkel, 2 rögzítő elemet és a díszkerítést tartalmazza.</w:t>
      </w:r>
    </w:p>
    <w:p w:rsidR="00CF25D5" w:rsidRPr="00CF25D5" w:rsidRDefault="00CF25D5" w:rsidP="00CF25D5">
      <w:pPr>
        <w:rPr>
          <w:sz w:val="22"/>
          <w:szCs w:val="22"/>
          <w:u w:val="single"/>
        </w:rPr>
      </w:pPr>
      <w:r w:rsidRPr="00CF25D5">
        <w:rPr>
          <w:sz w:val="22"/>
          <w:szCs w:val="22"/>
          <w:u w:val="single"/>
        </w:rPr>
        <w:t>Rögzítés:</w:t>
      </w:r>
    </w:p>
    <w:p w:rsidR="00CF25D5" w:rsidRPr="00CF25D5" w:rsidRDefault="00CF25D5" w:rsidP="00CF25D5">
      <w:pPr>
        <w:rPr>
          <w:sz w:val="22"/>
          <w:szCs w:val="22"/>
        </w:rPr>
      </w:pPr>
      <w:r w:rsidRPr="00CF25D5">
        <w:rPr>
          <w:sz w:val="22"/>
          <w:szCs w:val="22"/>
        </w:rPr>
        <w:t xml:space="preserve">A MANGALIA-LUX kerítés rögzítése </w:t>
      </w:r>
      <w:proofErr w:type="spellStart"/>
      <w:r w:rsidRPr="00CF25D5">
        <w:rPr>
          <w:sz w:val="22"/>
          <w:szCs w:val="22"/>
        </w:rPr>
        <w:t>dűbelezéssel</w:t>
      </w:r>
      <w:proofErr w:type="spellEnd"/>
      <w:r w:rsidRPr="00CF25D5">
        <w:rPr>
          <w:sz w:val="22"/>
          <w:szCs w:val="22"/>
        </w:rPr>
        <w:t xml:space="preserve"> történik. (az ár nem tartalmazza a rögzítő csavarokat)</w:t>
      </w:r>
    </w:p>
    <w:p w:rsidR="00CF25D5" w:rsidRPr="00CF25D5" w:rsidRDefault="00CF25D5" w:rsidP="00CF25D5">
      <w:pPr>
        <w:rPr>
          <w:sz w:val="22"/>
          <w:szCs w:val="22"/>
          <w:u w:val="single"/>
        </w:rPr>
      </w:pPr>
      <w:r w:rsidRPr="00CF25D5">
        <w:rPr>
          <w:sz w:val="22"/>
          <w:szCs w:val="22"/>
          <w:u w:val="single"/>
        </w:rPr>
        <w:t>A MANGALIA-LUX kerítés szállítási határideje és díja:</w:t>
      </w:r>
    </w:p>
    <w:p w:rsidR="00CF25D5" w:rsidRPr="00CF25D5" w:rsidRDefault="00CF25D5" w:rsidP="00CF25D5">
      <w:pPr>
        <w:rPr>
          <w:sz w:val="22"/>
          <w:szCs w:val="22"/>
        </w:rPr>
      </w:pPr>
      <w:r w:rsidRPr="00CF25D5">
        <w:rPr>
          <w:sz w:val="22"/>
          <w:szCs w:val="22"/>
        </w:rPr>
        <w:t>A megrendeléstől számított 1-4 héten belül (a színtől, mennyiségtől és készlettől függően)</w:t>
      </w:r>
    </w:p>
    <w:p w:rsidR="00CF25D5" w:rsidRPr="00CF25D5" w:rsidRDefault="00CF25D5" w:rsidP="00CF25D5">
      <w:pPr>
        <w:rPr>
          <w:sz w:val="22"/>
          <w:szCs w:val="22"/>
        </w:rPr>
      </w:pPr>
      <w:r w:rsidRPr="00CF25D5">
        <w:rPr>
          <w:sz w:val="22"/>
          <w:szCs w:val="22"/>
        </w:rPr>
        <w:t>A szállítási díj a mennyiségtől és a súlytól függ</w:t>
      </w:r>
    </w:p>
    <w:p w:rsidR="00CF25D5" w:rsidRPr="00CF25D5" w:rsidRDefault="00CF25D5" w:rsidP="00CF25D5">
      <w:pPr>
        <w:rPr>
          <w:sz w:val="22"/>
          <w:szCs w:val="22"/>
        </w:rPr>
      </w:pPr>
    </w:p>
    <w:p w:rsidR="00CF25D5" w:rsidRPr="00CF25D5" w:rsidRDefault="00CF25D5" w:rsidP="00CF25D5">
      <w:pPr>
        <w:rPr>
          <w:sz w:val="22"/>
          <w:szCs w:val="22"/>
        </w:rPr>
      </w:pPr>
      <w:r w:rsidRPr="00CF25D5">
        <w:rPr>
          <w:sz w:val="22"/>
          <w:szCs w:val="22"/>
        </w:rPr>
        <w:t>A gyártásnál használt anyagok 100 %-osan újrahasznosíthatóak.</w:t>
      </w:r>
    </w:p>
    <w:p w:rsidR="00101153" w:rsidRPr="00CF25D5" w:rsidRDefault="00101153" w:rsidP="00101153">
      <w:pPr>
        <w:rPr>
          <w:sz w:val="22"/>
          <w:szCs w:val="22"/>
        </w:rPr>
      </w:pPr>
    </w:p>
    <w:p w:rsidR="00101153" w:rsidRPr="00CF25D5" w:rsidRDefault="00101153" w:rsidP="00101153">
      <w:pPr>
        <w:rPr>
          <w:sz w:val="22"/>
          <w:szCs w:val="22"/>
        </w:rPr>
      </w:pPr>
    </w:p>
    <w:p w:rsidR="00763E1F" w:rsidRDefault="00763E1F">
      <w:pPr>
        <w:jc w:val="both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:rsidR="00F43685" w:rsidRPr="00CF25D5" w:rsidRDefault="00763E1F">
      <w:pPr>
        <w:rPr>
          <w:sz w:val="22"/>
          <w:szCs w:val="22"/>
        </w:rPr>
      </w:pPr>
      <w:r w:rsidRPr="00763E1F">
        <w:rPr>
          <w:noProof/>
          <w:sz w:val="22"/>
          <w:szCs w:val="22"/>
        </w:rPr>
        <w:lastRenderedPageBreak/>
        <w:drawing>
          <wp:inline distT="0" distB="0" distL="0" distR="0">
            <wp:extent cx="5760720" cy="8150559"/>
            <wp:effectExtent l="0" t="0" r="0" b="317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43685" w:rsidRPr="00CF25D5" w:rsidSect="00F4368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7B6DF0"/>
    <w:multiLevelType w:val="hybridMultilevel"/>
    <w:tmpl w:val="E40ADA7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5F733BE"/>
    <w:multiLevelType w:val="hybridMultilevel"/>
    <w:tmpl w:val="1EECA4D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5B34110"/>
    <w:multiLevelType w:val="hybridMultilevel"/>
    <w:tmpl w:val="7500F3B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79153F"/>
    <w:multiLevelType w:val="hybridMultilevel"/>
    <w:tmpl w:val="9836E76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0C9313F"/>
    <w:multiLevelType w:val="hybridMultilevel"/>
    <w:tmpl w:val="F80EFAC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1153"/>
    <w:rsid w:val="00101153"/>
    <w:rsid w:val="00127EE5"/>
    <w:rsid w:val="001F6A5D"/>
    <w:rsid w:val="00342865"/>
    <w:rsid w:val="003B2556"/>
    <w:rsid w:val="003F79F9"/>
    <w:rsid w:val="004541F9"/>
    <w:rsid w:val="00591BB7"/>
    <w:rsid w:val="00615A33"/>
    <w:rsid w:val="006A4A92"/>
    <w:rsid w:val="006C3FC6"/>
    <w:rsid w:val="00763E1F"/>
    <w:rsid w:val="0085377D"/>
    <w:rsid w:val="008B42C9"/>
    <w:rsid w:val="009D5196"/>
    <w:rsid w:val="00A47B7B"/>
    <w:rsid w:val="00B27805"/>
    <w:rsid w:val="00BD66C3"/>
    <w:rsid w:val="00C93CB3"/>
    <w:rsid w:val="00CB3AE8"/>
    <w:rsid w:val="00CF25D5"/>
    <w:rsid w:val="00E47301"/>
    <w:rsid w:val="00EF3DE5"/>
    <w:rsid w:val="00F436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51D3F2E-9410-4257-8F85-5C22D82A2E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101153"/>
    <w:pPr>
      <w:jc w:val="left"/>
    </w:pPr>
    <w:rPr>
      <w:rFonts w:ascii="Times New Roman" w:hAnsi="Times New Roman" w:cs="Times New Roman"/>
      <w:sz w:val="24"/>
      <w:szCs w:val="24"/>
      <w:lang w:eastAsia="hu-HU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CF25D5"/>
    <w:pPr>
      <w:keepNext/>
      <w:keepLines/>
      <w:spacing w:before="200" w:line="259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link w:val="SzvegtrzsChar"/>
    <w:qFormat/>
    <w:rsid w:val="0085377D"/>
    <w:pPr>
      <w:spacing w:before="180" w:after="180"/>
    </w:pPr>
    <w:rPr>
      <w:rFonts w:ascii="Cambria" w:eastAsia="Cambria" w:hAnsi="Cambria"/>
      <w:lang w:val="en-US"/>
    </w:rPr>
  </w:style>
  <w:style w:type="character" w:customStyle="1" w:styleId="SzvegtrzsChar">
    <w:name w:val="Szövegtörzs Char"/>
    <w:basedOn w:val="Bekezdsalapbettpusa"/>
    <w:link w:val="Szvegtrzs"/>
    <w:rsid w:val="0085377D"/>
    <w:rPr>
      <w:rFonts w:ascii="Cambria" w:eastAsia="Cambria" w:hAnsi="Cambria" w:cs="Times New Roman"/>
      <w:sz w:val="24"/>
      <w:szCs w:val="24"/>
      <w:lang w:val="en-US"/>
    </w:rPr>
  </w:style>
  <w:style w:type="paragraph" w:styleId="Listaszerbekezds">
    <w:name w:val="List Paragraph"/>
    <w:basedOn w:val="Norml"/>
    <w:uiPriority w:val="34"/>
    <w:qFormat/>
    <w:rsid w:val="0085377D"/>
    <w:pPr>
      <w:ind w:left="720"/>
      <w:contextualSpacing/>
    </w:pPr>
  </w:style>
  <w:style w:type="paragraph" w:customStyle="1" w:styleId="FirstParagraph">
    <w:name w:val="First Paragraph"/>
    <w:basedOn w:val="Szvegtrzs"/>
    <w:next w:val="Szvegtrzs"/>
    <w:qFormat/>
    <w:rsid w:val="0085377D"/>
  </w:style>
  <w:style w:type="character" w:styleId="Hiperhivatkozs">
    <w:name w:val="Hyperlink"/>
    <w:basedOn w:val="Bekezdsalapbettpusa"/>
    <w:uiPriority w:val="99"/>
    <w:semiHidden/>
    <w:unhideWhenUsed/>
    <w:rsid w:val="00101153"/>
    <w:rPr>
      <w:color w:val="0000FF"/>
      <w:u w:val="single"/>
    </w:rPr>
  </w:style>
  <w:style w:type="character" w:customStyle="1" w:styleId="Cmsor2Char">
    <w:name w:val="Címsor 2 Char"/>
    <w:basedOn w:val="Bekezdsalapbettpusa"/>
    <w:link w:val="Cmsor2"/>
    <w:uiPriority w:val="9"/>
    <w:rsid w:val="00CF25D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F25D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F25D5"/>
    <w:rPr>
      <w:rFonts w:ascii="Tahoma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6320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hyperlink" Target="http://www.acelkft.hu/termekeink/ontottvas-es-fem-keritesek/mangalia-lux-ontottvas-kerites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232</Words>
  <Characters>1603</Characters>
  <Application>Microsoft Office Word</Application>
  <DocSecurity>0</DocSecurity>
  <Lines>13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bardorit</dc:creator>
  <cp:lastModifiedBy>Kabdebó Mariann</cp:lastModifiedBy>
  <cp:revision>3</cp:revision>
  <cp:lastPrinted>2020-09-17T10:03:00Z</cp:lastPrinted>
  <dcterms:created xsi:type="dcterms:W3CDTF">2020-09-17T11:47:00Z</dcterms:created>
  <dcterms:modified xsi:type="dcterms:W3CDTF">2020-09-17T11:54:00Z</dcterms:modified>
</cp:coreProperties>
</file>