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5B" w:rsidRPr="001E55E9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1E55E9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Csongrád Város Polgármesterétől</w:t>
      </w:r>
    </w:p>
    <w:p w:rsidR="007C055B" w:rsidRPr="001E55E9" w:rsidRDefault="007C055B" w:rsidP="007C055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1E55E9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Száma: </w:t>
      </w:r>
      <w:r w:rsidR="007D0503">
        <w:rPr>
          <w:rFonts w:ascii="Times New Roman" w:eastAsia="Times New Roman" w:hAnsi="Times New Roman"/>
          <w:bCs/>
          <w:sz w:val="23"/>
          <w:szCs w:val="23"/>
          <w:lang w:eastAsia="hu-HU"/>
        </w:rPr>
        <w:t>REF/75-1/2020</w:t>
      </w:r>
      <w:r w:rsidRPr="001E55E9">
        <w:rPr>
          <w:rFonts w:ascii="Times New Roman" w:eastAsia="Times New Roman" w:hAnsi="Times New Roman"/>
          <w:bCs/>
          <w:sz w:val="23"/>
          <w:szCs w:val="23"/>
          <w:lang w:eastAsia="hu-HU"/>
        </w:rPr>
        <w:t>.</w:t>
      </w:r>
      <w:r w:rsidRPr="001E55E9">
        <w:rPr>
          <w:rFonts w:ascii="Times New Roman" w:eastAsia="Times New Roman" w:hAnsi="Times New Roman"/>
          <w:bCs/>
          <w:sz w:val="23"/>
          <w:szCs w:val="23"/>
          <w:lang w:eastAsia="hu-HU"/>
        </w:rPr>
        <w:tab/>
        <w:t>„M”</w:t>
      </w:r>
    </w:p>
    <w:p w:rsidR="007C055B" w:rsidRPr="001E55E9" w:rsidRDefault="00A46FC7" w:rsidP="007C055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3"/>
          <w:szCs w:val="23"/>
          <w:lang w:eastAsia="hu-HU"/>
        </w:rPr>
      </w:pPr>
      <w:r>
        <w:rPr>
          <w:rFonts w:ascii="Times New Roman" w:eastAsia="Times New Roman" w:hAnsi="Times New Roman"/>
          <w:bCs/>
          <w:sz w:val="23"/>
          <w:szCs w:val="23"/>
          <w:lang w:eastAsia="hu-HU"/>
        </w:rPr>
        <w:t>Témafelelős: Tóth Irén</w:t>
      </w:r>
    </w:p>
    <w:p w:rsidR="007C055B" w:rsidRPr="001E55E9" w:rsidRDefault="007C055B" w:rsidP="007C05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52"/>
          <w:sz w:val="23"/>
          <w:szCs w:val="23"/>
          <w:lang w:eastAsia="hu-HU"/>
        </w:rPr>
      </w:pPr>
    </w:p>
    <w:p w:rsidR="007C055B" w:rsidRPr="001E55E9" w:rsidRDefault="007C055B" w:rsidP="007C05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52"/>
          <w:sz w:val="23"/>
          <w:szCs w:val="23"/>
          <w:lang w:eastAsia="hu-HU"/>
        </w:rPr>
      </w:pPr>
      <w:r w:rsidRPr="001E55E9">
        <w:rPr>
          <w:rFonts w:ascii="Times New Roman" w:eastAsia="Times New Roman" w:hAnsi="Times New Roman"/>
          <w:b/>
          <w:bCs/>
          <w:spacing w:val="52"/>
          <w:sz w:val="23"/>
          <w:szCs w:val="23"/>
          <w:lang w:eastAsia="hu-HU"/>
        </w:rPr>
        <w:t>ELŐTERJESZTÉS</w:t>
      </w:r>
    </w:p>
    <w:p w:rsidR="007C055B" w:rsidRPr="001E55E9" w:rsidRDefault="007C055B" w:rsidP="007C05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3"/>
          <w:szCs w:val="23"/>
          <w:lang w:eastAsia="hu-HU"/>
        </w:rPr>
      </w:pPr>
      <w:r w:rsidRPr="001E55E9">
        <w:rPr>
          <w:rFonts w:ascii="Times New Roman" w:eastAsia="Times New Roman" w:hAnsi="Times New Roman"/>
          <w:b/>
          <w:bCs/>
          <w:iCs/>
          <w:sz w:val="23"/>
          <w:szCs w:val="23"/>
          <w:lang w:eastAsia="hu-HU"/>
        </w:rPr>
        <w:t>Csongrád Városi Önkormányzat Képviselő-testületének</w:t>
      </w:r>
    </w:p>
    <w:p w:rsidR="007C055B" w:rsidRDefault="007D0503" w:rsidP="007C05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3"/>
          <w:szCs w:val="23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3"/>
          <w:szCs w:val="23"/>
          <w:lang w:eastAsia="hu-HU"/>
        </w:rPr>
        <w:t xml:space="preserve"> 2020. szeptember 24-e</w:t>
      </w:r>
      <w:r w:rsidR="007C055B" w:rsidRPr="001E55E9">
        <w:rPr>
          <w:rFonts w:ascii="Times New Roman" w:eastAsia="Times New Roman" w:hAnsi="Times New Roman"/>
          <w:b/>
          <w:bCs/>
          <w:iCs/>
          <w:sz w:val="23"/>
          <w:szCs w:val="23"/>
          <w:lang w:eastAsia="hu-HU"/>
        </w:rPr>
        <w:t>i ülésére</w:t>
      </w:r>
    </w:p>
    <w:p w:rsidR="007C055B" w:rsidRPr="001E55E9" w:rsidRDefault="007C055B" w:rsidP="007C05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3"/>
          <w:szCs w:val="23"/>
          <w:lang w:eastAsia="hu-HU"/>
        </w:rPr>
      </w:pPr>
    </w:p>
    <w:p w:rsidR="007C055B" w:rsidRPr="001E55E9" w:rsidRDefault="007C055B" w:rsidP="007C055B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1E55E9">
        <w:rPr>
          <w:rFonts w:ascii="Times New Roman" w:eastAsia="Times New Roman" w:hAnsi="Times New Roman"/>
          <w:b/>
          <w:sz w:val="23"/>
          <w:szCs w:val="23"/>
          <w:lang w:eastAsia="hu-HU"/>
        </w:rPr>
        <w:t>Tárgy:</w:t>
      </w:r>
      <w:r w:rsidRPr="001E55E9">
        <w:rPr>
          <w:rFonts w:ascii="Times New Roman" w:eastAsia="Times New Roman" w:hAnsi="Times New Roman"/>
          <w:sz w:val="23"/>
          <w:szCs w:val="23"/>
          <w:lang w:eastAsia="hu-HU"/>
        </w:rPr>
        <w:t xml:space="preserve"> Javaslat az I. sz. fogászati körzet praxisjogának átadására, a feladat ellátását biztosító, feladat - ellátási szerződés megkötésére.</w:t>
      </w:r>
    </w:p>
    <w:p w:rsidR="007C055B" w:rsidRPr="00125B0D" w:rsidRDefault="007C055B" w:rsidP="007C055B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</w:p>
    <w:p w:rsidR="007C055B" w:rsidRPr="001E55E9" w:rsidRDefault="007C055B" w:rsidP="007C055B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  <w:r w:rsidRPr="00125B0D">
        <w:rPr>
          <w:rFonts w:ascii="Times New Roman" w:eastAsia="Batang" w:hAnsi="Times New Roman"/>
          <w:b/>
          <w:sz w:val="23"/>
          <w:szCs w:val="23"/>
          <w:lang w:eastAsia="ar-SA"/>
        </w:rPr>
        <w:t>Tisztelt Képviselő-testület!</w:t>
      </w:r>
    </w:p>
    <w:p w:rsidR="007C055B" w:rsidRPr="001E55E9" w:rsidRDefault="007C055B" w:rsidP="007C055B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384A4E" w:rsidRDefault="00384A4E" w:rsidP="007C05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Poncz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Róbert ev. fogorvos az </w:t>
      </w:r>
      <w:r w:rsidR="00F618B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I.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sz. fogászati praxis üzemeltetője bejelentési kötelezettségének eleget téve értesítette Csongrád Város Polgármesterét, hogy az I.sz. fogászati körzet praxisjogát eladja 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Ali fogorvos részére.</w:t>
      </w:r>
    </w:p>
    <w:p w:rsidR="00A46FC7" w:rsidRDefault="00384A4E" w:rsidP="007C05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Poncz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Róbert ev. fogorvos</w:t>
      </w:r>
      <w:r w:rsidR="001427F4">
        <w:rPr>
          <w:rFonts w:ascii="Times New Roman" w:eastAsia="Times New Roman" w:hAnsi="Times New Roman"/>
          <w:bCs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I. sz. fogo</w:t>
      </w:r>
      <w:r w:rsidR="00A46FC7">
        <w:rPr>
          <w:rFonts w:ascii="Times New Roman" w:eastAsia="Times New Roman" w:hAnsi="Times New Roman"/>
          <w:bCs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vosi körzet működtetőjét</w:t>
      </w:r>
      <w:r w:rsidR="001427F4">
        <w:rPr>
          <w:rFonts w:ascii="Times New Roman" w:eastAsia="Times New Roman" w:hAnsi="Times New Roman"/>
          <w:bCs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és 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Ali fogorvost az Egészségügyi és Szociális Bizottság 2020</w:t>
      </w:r>
      <w:r w:rsidR="00A46FC7">
        <w:rPr>
          <w:rFonts w:ascii="Times New Roman" w:eastAsia="Times New Roman" w:hAnsi="Times New Roman"/>
          <w:bCs/>
          <w:sz w:val="24"/>
          <w:szCs w:val="24"/>
          <w:lang w:eastAsia="hu-HU"/>
        </w:rPr>
        <w:t>. augusz</w:t>
      </w:r>
      <w:r w:rsidR="001427F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tus 25.-ei ülésén </w:t>
      </w:r>
      <w:proofErr w:type="gramStart"/>
      <w:r w:rsidR="001427F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meghallgatta </w:t>
      </w:r>
      <w:r w:rsidR="00A46FC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490D8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elképzeléseikről</w:t>
      </w:r>
      <w:proofErr w:type="gramEnd"/>
      <w:r w:rsidR="00A46FC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 Az Egészségügyi </w:t>
      </w:r>
      <w:r w:rsidR="001427F4">
        <w:rPr>
          <w:rFonts w:ascii="Times New Roman" w:eastAsia="Times New Roman" w:hAnsi="Times New Roman"/>
          <w:bCs/>
          <w:sz w:val="24"/>
          <w:szCs w:val="24"/>
          <w:lang w:eastAsia="hu-HU"/>
        </w:rPr>
        <w:t>és Szociális Bizottság tudomásul vette</w:t>
      </w:r>
      <w:r w:rsidR="00A46FC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ülésen dokumentumokkal alátámasztott és</w:t>
      </w:r>
      <w:r w:rsidR="00490D8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felvázolt szakmai terveket</w:t>
      </w:r>
      <w:r w:rsidR="00A46FC7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7C055B" w:rsidRDefault="00A46FC7" w:rsidP="007C05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Ali</w:t>
      </w:r>
      <w:r w:rsidR="007C055B" w:rsidRPr="002B1F3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fogorvos, szóban és írásban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kinyilatkoztatta </w:t>
      </w:r>
      <w:r w:rsidR="007C055B" w:rsidRPr="002B1F3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fogászati praxis jogának átvételi szándékát. </w:t>
      </w:r>
    </w:p>
    <w:p w:rsidR="00AA04A5" w:rsidRPr="002B1F3B" w:rsidRDefault="00AA04A5" w:rsidP="007C05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Medicina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Dental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Bt. képviseletében 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Ponczné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Dr. Varga Dorina Franciska, 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Poncz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Róbert fogorvos, és Dr.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Ali fogorvos aláírásával benyújtásra került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2020. 09. 17-ei dátummal </w:t>
      </w:r>
      <w:r w:rsidR="0031204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íródott, 2020. szeptember 18- </w:t>
      </w:r>
      <w:proofErr w:type="spellStart"/>
      <w:r w:rsidR="0031204D">
        <w:rPr>
          <w:rFonts w:ascii="Times New Roman" w:eastAsia="Times New Roman" w:hAnsi="Times New Roman"/>
          <w:bCs/>
          <w:sz w:val="24"/>
          <w:szCs w:val="24"/>
          <w:lang w:eastAsia="hu-HU"/>
        </w:rPr>
        <w:t>ai</w:t>
      </w:r>
      <w:proofErr w:type="spellEnd"/>
      <w:r w:rsidR="0031204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="0031204D">
        <w:rPr>
          <w:rFonts w:ascii="Times New Roman" w:eastAsia="Times New Roman" w:hAnsi="Times New Roman"/>
          <w:bCs/>
          <w:sz w:val="24"/>
          <w:szCs w:val="24"/>
          <w:lang w:eastAsia="hu-HU"/>
        </w:rPr>
        <w:t>érkeztetésű</w:t>
      </w:r>
      <w:proofErr w:type="spellEnd"/>
      <w:r w:rsidR="0031204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„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>kérelem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>,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Csongrád város I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 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>számú alapellátó fogorvosi körzet feladat ellátási szerződésének módosítása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>”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tárgyú levélben, a három fent megnevezett aláíró az 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>I.sz.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fogászati praxis működtetésével kapcsolatosan azt közölte, hogy a praxis működtetését a </w:t>
      </w:r>
      <w:proofErr w:type="spellStart"/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>Medcina</w:t>
      </w:r>
      <w:proofErr w:type="spellEnd"/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>Dental</w:t>
      </w:r>
      <w:proofErr w:type="spellEnd"/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B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>t. folytatná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feladat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-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ellátási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 megkötésével. A</w:t>
      </w:r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tényleges feladatellátó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Dr. </w:t>
      </w:r>
      <w:proofErr w:type="spellStart"/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>Rahbari</w:t>
      </w:r>
      <w:proofErr w:type="spellEnd"/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Ali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fogorvos, a 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Betéti 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>T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>ársaságban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alkalmazotti munkaviszonyban látná el a feladatot.</w:t>
      </w:r>
    </w:p>
    <w:p w:rsidR="007C055B" w:rsidRPr="002B1F3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B1F3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Javaslattal fordulok a T. Képviselő - testülethez, hogy az I.sz. fogászati praxis </w:t>
      </w:r>
      <w:r w:rsidR="00F618B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jogának átadását </w:t>
      </w:r>
      <w:proofErr w:type="spellStart"/>
      <w:r w:rsidR="009251E1">
        <w:rPr>
          <w:rFonts w:ascii="Times New Roman" w:eastAsia="Times New Roman" w:hAnsi="Times New Roman"/>
          <w:bCs/>
          <w:sz w:val="24"/>
          <w:szCs w:val="24"/>
          <w:lang w:eastAsia="hu-HU"/>
        </w:rPr>
        <w:t>támogatólag</w:t>
      </w:r>
      <w:proofErr w:type="spellEnd"/>
      <w:r w:rsidR="00F618B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fogadja el a lakosság fogászati ellátásának folytonossága és a betegellátás hosszú távú biztosítása érdekében. ( Az átadás-átvételt alátámasztó dokumentumok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és a feladat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- 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>ellátási szerződés megkö</w:t>
      </w:r>
      <w:r w:rsidR="007D388E">
        <w:rPr>
          <w:rFonts w:ascii="Times New Roman" w:eastAsia="Times New Roman" w:hAnsi="Times New Roman"/>
          <w:bCs/>
          <w:sz w:val="24"/>
          <w:szCs w:val="24"/>
          <w:lang w:eastAsia="hu-HU"/>
        </w:rPr>
        <w:t>tésére vonatkozó dokumentumok</w:t>
      </w:r>
      <w:r w:rsidR="00F618B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megtekinth</w:t>
      </w:r>
      <w:r w:rsidR="00DE233D">
        <w:rPr>
          <w:rFonts w:ascii="Times New Roman" w:eastAsia="Times New Roman" w:hAnsi="Times New Roman"/>
          <w:bCs/>
          <w:sz w:val="24"/>
          <w:szCs w:val="24"/>
          <w:lang w:eastAsia="hu-HU"/>
        </w:rPr>
        <w:t>etők a jegyzői irodán</w:t>
      </w:r>
      <w:r w:rsidR="00F618B7">
        <w:rPr>
          <w:rFonts w:ascii="Times New Roman" w:eastAsia="Times New Roman" w:hAnsi="Times New Roman"/>
          <w:bCs/>
          <w:sz w:val="24"/>
          <w:szCs w:val="24"/>
          <w:lang w:eastAsia="hu-HU"/>
        </w:rPr>
        <w:t>).</w:t>
      </w:r>
    </w:p>
    <w:p w:rsidR="007C055B" w:rsidRPr="002B1F3B" w:rsidRDefault="007C055B" w:rsidP="007C055B">
      <w:pPr>
        <w:suppressAutoHyphens/>
        <w:spacing w:after="0" w:line="240" w:lineRule="auto"/>
        <w:jc w:val="both"/>
        <w:rPr>
          <w:rFonts w:ascii="Times New Roman" w:eastAsia="Batang" w:hAnsi="Times New Roman"/>
          <w:i/>
          <w:color w:val="FF0000"/>
          <w:sz w:val="24"/>
          <w:szCs w:val="24"/>
          <w:lang w:eastAsia="ar-SA"/>
        </w:rPr>
      </w:pPr>
    </w:p>
    <w:p w:rsidR="007C055B" w:rsidRPr="00B66C4D" w:rsidRDefault="007C055B" w:rsidP="007C055B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B66C4D">
        <w:rPr>
          <w:rFonts w:ascii="Times New Roman" w:eastAsia="Batang" w:hAnsi="Times New Roman"/>
          <w:sz w:val="23"/>
          <w:szCs w:val="23"/>
          <w:lang w:eastAsia="ar-SA"/>
        </w:rPr>
        <w:t>Kérem a Tisztelt Képviselő-testületet az előterjesztés megvitatására és a határozati javaslat elfogadására!</w:t>
      </w:r>
    </w:p>
    <w:p w:rsidR="007C055B" w:rsidRPr="00B66C4D" w:rsidRDefault="007C055B" w:rsidP="007C05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B66C4D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HATÁROZATI JAVASLAT</w:t>
      </w:r>
    </w:p>
    <w:p w:rsidR="007C055B" w:rsidRPr="00B66C4D" w:rsidRDefault="007C055B" w:rsidP="007C05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3"/>
          <w:szCs w:val="23"/>
          <w:lang w:eastAsia="hu-HU"/>
        </w:rPr>
      </w:pPr>
    </w:p>
    <w:p w:rsidR="007C055B" w:rsidRPr="00273BD6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273BD6">
        <w:rPr>
          <w:rFonts w:ascii="Times New Roman" w:eastAsia="Times New Roman" w:hAnsi="Times New Roman"/>
          <w:sz w:val="23"/>
          <w:szCs w:val="23"/>
          <w:lang w:eastAsia="hu-HU"/>
        </w:rPr>
        <w:t>Csongrád Városi Önkormányzat Képviselő-testülete megtárgyalta a „Javaslat az I. sz. fogászati körzet praxisjogának átadására, a feladat ellátását biztosító, feladat -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ellátási szerződés megkötésére</w:t>
      </w:r>
      <w:r w:rsidRPr="00273BD6">
        <w:rPr>
          <w:rFonts w:ascii="Times New Roman" w:eastAsia="Times New Roman" w:hAnsi="Times New Roman"/>
          <w:sz w:val="23"/>
          <w:szCs w:val="23"/>
          <w:lang w:eastAsia="hu-HU"/>
        </w:rPr>
        <w:t xml:space="preserve"> „tárgyú előterjesztést és az alábbi döntést hozza:</w:t>
      </w:r>
    </w:p>
    <w:p w:rsidR="007C055B" w:rsidRPr="00273BD6" w:rsidRDefault="007C055B" w:rsidP="007C05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273BD6">
        <w:rPr>
          <w:rFonts w:ascii="Times New Roman" w:eastAsia="Batang" w:hAnsi="Times New Roman"/>
          <w:sz w:val="23"/>
          <w:szCs w:val="23"/>
          <w:lang w:eastAsia="ar-SA"/>
        </w:rPr>
        <w:t>Csongrád Városi Önkormányzat Képviselő- testülete</w:t>
      </w:r>
      <w:r w:rsidR="00F618B7">
        <w:rPr>
          <w:rFonts w:ascii="Times New Roman" w:eastAsia="Batang" w:hAnsi="Times New Roman"/>
          <w:sz w:val="23"/>
          <w:szCs w:val="23"/>
          <w:lang w:eastAsia="ar-SA"/>
        </w:rPr>
        <w:t xml:space="preserve"> tudomásul veszi</w:t>
      </w:r>
      <w:r w:rsidRPr="00273BD6">
        <w:rPr>
          <w:rFonts w:ascii="Times New Roman" w:eastAsia="Batang" w:hAnsi="Times New Roman"/>
          <w:sz w:val="23"/>
          <w:szCs w:val="23"/>
          <w:lang w:eastAsia="ar-SA"/>
        </w:rPr>
        <w:t xml:space="preserve"> az I. sz. fogászati praxisban megvalósuló feladatellát</w:t>
      </w:r>
      <w:r w:rsidR="00490D8C">
        <w:rPr>
          <w:rFonts w:ascii="Times New Roman" w:eastAsia="Batang" w:hAnsi="Times New Roman"/>
          <w:sz w:val="23"/>
          <w:szCs w:val="23"/>
          <w:lang w:eastAsia="ar-SA"/>
        </w:rPr>
        <w:t>ásban a</w:t>
      </w:r>
      <w:r w:rsidR="00F618B7">
        <w:rPr>
          <w:rFonts w:ascii="Times New Roman" w:eastAsia="Batang" w:hAnsi="Times New Roman"/>
          <w:sz w:val="23"/>
          <w:szCs w:val="23"/>
          <w:lang w:eastAsia="ar-SA"/>
        </w:rPr>
        <w:t xml:space="preserve"> praxisjog átadását 2020. október 01.-vel.</w:t>
      </w:r>
      <w:r w:rsidRPr="00273BD6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</w:p>
    <w:p w:rsidR="007C055B" w:rsidRPr="00B66C4D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7C055B" w:rsidRDefault="007C055B" w:rsidP="007C055B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B66C4D">
        <w:rPr>
          <w:rFonts w:ascii="Times New Roman" w:eastAsia="Batang" w:hAnsi="Times New Roman"/>
          <w:sz w:val="23"/>
          <w:szCs w:val="23"/>
          <w:lang w:eastAsia="ar-SA"/>
        </w:rPr>
        <w:t xml:space="preserve">Csongrád Városi Önkormányzat Képviselő- testülete </w:t>
      </w:r>
      <w:r w:rsidRPr="00273BD6">
        <w:rPr>
          <w:rFonts w:ascii="Times New Roman" w:eastAsia="Batang" w:hAnsi="Times New Roman"/>
          <w:sz w:val="23"/>
          <w:szCs w:val="23"/>
          <w:lang w:eastAsia="ar-SA"/>
        </w:rPr>
        <w:t>az I. sz. fogászati praxisban megvalósuló feladatellátáshoz</w:t>
      </w:r>
      <w:r w:rsidR="00490D8C">
        <w:rPr>
          <w:rFonts w:ascii="Times New Roman" w:eastAsia="Batang" w:hAnsi="Times New Roman"/>
          <w:sz w:val="23"/>
          <w:szCs w:val="23"/>
          <w:lang w:eastAsia="ar-SA"/>
        </w:rPr>
        <w:t>,</w:t>
      </w:r>
      <w:r w:rsidRPr="00B66C4D">
        <w:rPr>
          <w:rFonts w:ascii="Times New Roman" w:eastAsia="Batang" w:hAnsi="Times New Roman"/>
          <w:sz w:val="23"/>
          <w:szCs w:val="23"/>
          <w:lang w:eastAsia="ar-SA"/>
        </w:rPr>
        <w:t xml:space="preserve"> az előterjesztés melléklete szerinti tartalommal</w:t>
      </w:r>
      <w:r w:rsidR="00490D8C">
        <w:rPr>
          <w:rFonts w:ascii="Times New Roman" w:eastAsia="Batang" w:hAnsi="Times New Roman"/>
          <w:sz w:val="23"/>
          <w:szCs w:val="23"/>
          <w:lang w:eastAsia="ar-SA"/>
        </w:rPr>
        <w:t>,</w:t>
      </w:r>
      <w:r w:rsidRPr="00B66C4D">
        <w:rPr>
          <w:rFonts w:ascii="Times New Roman" w:eastAsia="Batang" w:hAnsi="Times New Roman"/>
          <w:sz w:val="23"/>
          <w:szCs w:val="23"/>
          <w:lang w:eastAsia="ar-SA"/>
        </w:rPr>
        <w:t xml:space="preserve"> elfogadja a</w:t>
      </w:r>
      <w:r>
        <w:rPr>
          <w:rFonts w:ascii="Times New Roman" w:eastAsia="Batang" w:hAnsi="Times New Roman"/>
          <w:sz w:val="23"/>
          <w:szCs w:val="23"/>
          <w:lang w:eastAsia="ar-SA"/>
        </w:rPr>
        <w:t>z</w:t>
      </w:r>
      <w:r w:rsidRPr="00B66C4D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I</w:t>
      </w:r>
      <w:r w:rsidRPr="00B66C4D">
        <w:rPr>
          <w:rFonts w:ascii="Times New Roman" w:eastAsia="Times New Roman" w:hAnsi="Times New Roman"/>
          <w:sz w:val="23"/>
          <w:szCs w:val="23"/>
          <w:lang w:eastAsia="hu-HU"/>
        </w:rPr>
        <w:t>. sz. fogászati körzet ellátását biztosító feladat - ellátási szerződést, annak hatályba léptető feltétele</w:t>
      </w:r>
      <w:r w:rsidR="007D388E">
        <w:rPr>
          <w:rFonts w:ascii="Times New Roman" w:eastAsia="Times New Roman" w:hAnsi="Times New Roman"/>
          <w:sz w:val="23"/>
          <w:szCs w:val="23"/>
          <w:lang w:eastAsia="hu-HU"/>
        </w:rPr>
        <w:t>,</w:t>
      </w:r>
      <w:r w:rsidRPr="00B66C4D">
        <w:rPr>
          <w:rFonts w:ascii="Times New Roman" w:eastAsia="Times New Roman" w:hAnsi="Times New Roman"/>
          <w:sz w:val="23"/>
          <w:szCs w:val="23"/>
          <w:lang w:eastAsia="hu-HU"/>
        </w:rPr>
        <w:t xml:space="preserve"> a működéshez szükséges teljes körű dokumentác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ióval – működési engedély és </w:t>
      </w:r>
      <w:r>
        <w:rPr>
          <w:rFonts w:ascii="Times New Roman" w:eastAsia="Times New Roman" w:hAnsi="Times New Roman"/>
          <w:sz w:val="23"/>
          <w:szCs w:val="23"/>
          <w:lang w:eastAsia="hu-HU"/>
        </w:rPr>
        <w:lastRenderedPageBreak/>
        <w:t>N</w:t>
      </w:r>
      <w:r w:rsidR="00490D8C">
        <w:rPr>
          <w:rFonts w:ascii="Times New Roman" w:eastAsia="Times New Roman" w:hAnsi="Times New Roman"/>
          <w:sz w:val="23"/>
          <w:szCs w:val="23"/>
          <w:lang w:eastAsia="hu-HU"/>
        </w:rPr>
        <w:t xml:space="preserve">emzeti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E</w:t>
      </w:r>
      <w:r w:rsidR="00490D8C">
        <w:rPr>
          <w:rFonts w:ascii="Times New Roman" w:eastAsia="Times New Roman" w:hAnsi="Times New Roman"/>
          <w:sz w:val="23"/>
          <w:szCs w:val="23"/>
          <w:lang w:eastAsia="hu-HU"/>
        </w:rPr>
        <w:t xml:space="preserve">gészségbiztosítási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A</w:t>
      </w:r>
      <w:r w:rsidR="00EB4FC0">
        <w:rPr>
          <w:rFonts w:ascii="Times New Roman" w:eastAsia="Times New Roman" w:hAnsi="Times New Roman"/>
          <w:sz w:val="23"/>
          <w:szCs w:val="23"/>
          <w:lang w:eastAsia="hu-HU"/>
        </w:rPr>
        <w:t>lapk</w:t>
      </w:r>
      <w:r w:rsidR="00490D8C">
        <w:rPr>
          <w:rFonts w:ascii="Times New Roman" w:eastAsia="Times New Roman" w:hAnsi="Times New Roman"/>
          <w:sz w:val="23"/>
          <w:szCs w:val="23"/>
          <w:lang w:eastAsia="hu-HU"/>
        </w:rPr>
        <w:t>ezelővel megkötött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r w:rsidRPr="00B66C4D">
        <w:rPr>
          <w:rFonts w:ascii="Times New Roman" w:eastAsia="Times New Roman" w:hAnsi="Times New Roman"/>
          <w:sz w:val="23"/>
          <w:szCs w:val="23"/>
          <w:lang w:eastAsia="hu-HU"/>
        </w:rPr>
        <w:t>finanszírozási szerződés - az új felelős működtető rendelkezzen.</w:t>
      </w:r>
    </w:p>
    <w:p w:rsidR="007C055B" w:rsidRPr="000E4FB3" w:rsidRDefault="007C055B" w:rsidP="007C055B">
      <w:pPr>
        <w:pStyle w:val="Listaszerbekezds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7C055B" w:rsidRPr="000E4FB3" w:rsidRDefault="007C055B" w:rsidP="007C055B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0E4FB3">
        <w:rPr>
          <w:rFonts w:ascii="Times New Roman" w:eastAsia="Times New Roman" w:hAnsi="Times New Roman"/>
          <w:sz w:val="23"/>
          <w:szCs w:val="23"/>
          <w:lang w:eastAsia="hu-HU"/>
        </w:rPr>
        <w:t>A Képviselő-testület felhatalmazza a polgármestert az előterjesztés mellékletét képező feladat-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ellátási szerződés megkötésére, </w:t>
      </w:r>
      <w:r w:rsidR="00490D8C">
        <w:rPr>
          <w:rFonts w:ascii="Times New Roman" w:eastAsia="Times New Roman" w:hAnsi="Times New Roman"/>
          <w:sz w:val="23"/>
          <w:szCs w:val="23"/>
          <w:lang w:eastAsia="hu-HU"/>
        </w:rPr>
        <w:t>valamint a folyamatos fogászati egészségügyi alapellátáshoz</w:t>
      </w:r>
      <w:r w:rsidR="00F618B7">
        <w:rPr>
          <w:rFonts w:ascii="Times New Roman" w:eastAsia="Times New Roman" w:hAnsi="Times New Roman"/>
          <w:sz w:val="23"/>
          <w:szCs w:val="23"/>
          <w:lang w:eastAsia="hu-HU"/>
        </w:rPr>
        <w:t xml:space="preserve"> szükséges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dokumentumok aláírására.</w:t>
      </w:r>
    </w:p>
    <w:p w:rsidR="007C055B" w:rsidRPr="00B66C4D" w:rsidRDefault="007C055B" w:rsidP="007C055B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7C055B" w:rsidRPr="00B66C4D" w:rsidRDefault="007C055B" w:rsidP="007C055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B66C4D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Felelős</w:t>
      </w:r>
      <w:r w:rsidRPr="00B66C4D">
        <w:rPr>
          <w:rFonts w:ascii="Times New Roman" w:eastAsia="Times New Roman" w:hAnsi="Times New Roman"/>
          <w:sz w:val="23"/>
          <w:szCs w:val="23"/>
          <w:lang w:eastAsia="hu-HU"/>
        </w:rPr>
        <w:t>: Bedő Tamás polgármester</w:t>
      </w:r>
    </w:p>
    <w:p w:rsidR="007C055B" w:rsidRPr="00B66C4D" w:rsidRDefault="007C055B" w:rsidP="007C055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B66C4D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Határidő</w:t>
      </w:r>
      <w:r w:rsidRPr="00B66C4D">
        <w:rPr>
          <w:rFonts w:ascii="Times New Roman" w:eastAsia="Times New Roman" w:hAnsi="Times New Roman"/>
          <w:sz w:val="23"/>
          <w:szCs w:val="23"/>
          <w:lang w:eastAsia="hu-HU"/>
        </w:rPr>
        <w:t>: azonnal</w:t>
      </w:r>
    </w:p>
    <w:p w:rsidR="007C055B" w:rsidRPr="00B66C4D" w:rsidRDefault="007C055B" w:rsidP="007C055B">
      <w:pPr>
        <w:spacing w:after="0" w:line="240" w:lineRule="auto"/>
        <w:rPr>
          <w:rFonts w:ascii="Times New Roman" w:eastAsia="Times New Roman" w:hAnsi="Times New Roman"/>
          <w:color w:val="FF0000"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B66C4D">
        <w:rPr>
          <w:rFonts w:ascii="Times New Roman" w:eastAsia="Times New Roman" w:hAnsi="Times New Roman"/>
          <w:bCs/>
          <w:sz w:val="18"/>
          <w:szCs w:val="18"/>
          <w:lang w:eastAsia="hu-HU"/>
        </w:rPr>
        <w:t>Erről jegyzőkönyvi kivonaton értesítést kap:</w:t>
      </w:r>
    </w:p>
    <w:p w:rsidR="00414454" w:rsidRPr="00B66C4D" w:rsidRDefault="00414454" w:rsidP="007C055B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hu-HU"/>
        </w:rPr>
      </w:pPr>
    </w:p>
    <w:p w:rsidR="007C055B" w:rsidRDefault="007C055B" w:rsidP="007C055B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B66C4D">
        <w:rPr>
          <w:rFonts w:ascii="Times New Roman" w:eastAsia="Times New Roman" w:hAnsi="Times New Roman"/>
          <w:bCs/>
          <w:sz w:val="18"/>
          <w:szCs w:val="18"/>
          <w:lang w:eastAsia="hu-HU"/>
        </w:rPr>
        <w:t>Képviselő-testület tagjai</w:t>
      </w:r>
    </w:p>
    <w:p w:rsidR="007C055B" w:rsidRPr="00414454" w:rsidRDefault="00DE233D" w:rsidP="007C055B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>
        <w:rPr>
          <w:rFonts w:ascii="Times New Roman" w:eastAsia="Times New Roman" w:hAnsi="Times New Roman"/>
          <w:bCs/>
          <w:sz w:val="18"/>
          <w:szCs w:val="18"/>
          <w:lang w:eastAsia="hu-HU"/>
        </w:rPr>
        <w:t>Dr. Juhász László jegyző</w:t>
      </w:r>
      <w:r w:rsidR="00F618B7">
        <w:rPr>
          <w:rFonts w:ascii="Times New Roman" w:eastAsia="Times New Roman" w:hAnsi="Times New Roman"/>
          <w:bCs/>
          <w:sz w:val="18"/>
          <w:szCs w:val="18"/>
          <w:lang w:eastAsia="hu-HU"/>
        </w:rPr>
        <w:t xml:space="preserve"> </w:t>
      </w:r>
      <w:r w:rsidR="007C055B" w:rsidRPr="00B66C4D">
        <w:rPr>
          <w:rFonts w:ascii="Times New Roman" w:eastAsia="Times New Roman" w:hAnsi="Times New Roman"/>
          <w:bCs/>
          <w:sz w:val="18"/>
          <w:szCs w:val="18"/>
          <w:lang w:eastAsia="hu-HU"/>
        </w:rPr>
        <w:t xml:space="preserve">és </w:t>
      </w:r>
      <w:r w:rsidR="007C055B" w:rsidRPr="00B66C4D">
        <w:rPr>
          <w:rFonts w:ascii="Times New Roman" w:eastAsia="Times New Roman" w:hAnsi="Times New Roman"/>
          <w:bCs/>
          <w:sz w:val="18"/>
          <w:szCs w:val="18"/>
          <w:u w:val="single"/>
          <w:lang w:eastAsia="hu-HU"/>
        </w:rPr>
        <w:t>általa:</w:t>
      </w:r>
    </w:p>
    <w:p w:rsidR="00414454" w:rsidRDefault="00414454" w:rsidP="007C055B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414454">
        <w:rPr>
          <w:rFonts w:ascii="Times New Roman" w:eastAsia="Times New Roman" w:hAnsi="Times New Roman"/>
          <w:bCs/>
          <w:sz w:val="18"/>
          <w:szCs w:val="18"/>
          <w:lang w:eastAsia="hu-HU"/>
        </w:rPr>
        <w:t>az érintettek</w:t>
      </w:r>
    </w:p>
    <w:p w:rsidR="00414454" w:rsidRPr="00414454" w:rsidRDefault="00414454" w:rsidP="00414454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</w:p>
    <w:p w:rsidR="007C055B" w:rsidRPr="00B66C4D" w:rsidRDefault="00414454" w:rsidP="007C055B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/>
          <w:bCs/>
          <w:sz w:val="23"/>
          <w:szCs w:val="23"/>
          <w:lang w:eastAsia="hu-HU"/>
        </w:rPr>
        <w:t>Csongrád, 2020</w:t>
      </w:r>
      <w:r w:rsidR="007C055B">
        <w:rPr>
          <w:rFonts w:ascii="Times New Roman" w:eastAsia="Times New Roman" w:hAnsi="Times New Roman"/>
          <w:bCs/>
          <w:sz w:val="23"/>
          <w:szCs w:val="23"/>
          <w:lang w:eastAsia="hu-HU"/>
        </w:rPr>
        <w:t>. szeptember</w:t>
      </w:r>
      <w:r w:rsidR="007D388E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21</w:t>
      </w:r>
      <w:r w:rsidR="007C055B" w:rsidRPr="00B66C4D">
        <w:rPr>
          <w:rFonts w:ascii="Times New Roman" w:eastAsia="Times New Roman" w:hAnsi="Times New Roman"/>
          <w:bCs/>
          <w:sz w:val="23"/>
          <w:szCs w:val="23"/>
          <w:lang w:eastAsia="hu-HU"/>
        </w:rPr>
        <w:t>.</w:t>
      </w:r>
    </w:p>
    <w:p w:rsidR="007C055B" w:rsidRPr="00B66C4D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Pr="00B66C4D" w:rsidRDefault="007C055B" w:rsidP="007C055B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B66C4D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Bedő Tamás</w:t>
      </w: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                                                            </w:t>
      </w:r>
      <w:r w:rsidRPr="00B66C4D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</w:t>
      </w:r>
      <w:proofErr w:type="gramStart"/>
      <w:r w:rsidRPr="00B66C4D">
        <w:rPr>
          <w:rFonts w:ascii="Times New Roman" w:eastAsia="Times New Roman" w:hAnsi="Times New Roman"/>
          <w:bCs/>
          <w:sz w:val="23"/>
          <w:szCs w:val="23"/>
          <w:lang w:eastAsia="hu-HU"/>
        </w:rPr>
        <w:t>polgármester</w:t>
      </w:r>
      <w:proofErr w:type="gramEnd"/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7C055B" w:rsidRDefault="007C055B" w:rsidP="007C055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F22577" w:rsidRDefault="00F22577" w:rsidP="0045538D">
      <w:pPr>
        <w:keepNext/>
        <w:spacing w:after="0" w:line="240" w:lineRule="auto"/>
        <w:ind w:left="4248" w:firstLine="708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7C055B" w:rsidRDefault="00414454" w:rsidP="007C055B">
      <w:pPr>
        <w:keepNext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REF/75-1/2020.</w:t>
      </w:r>
      <w:r w:rsidR="007C055B">
        <w:rPr>
          <w:rFonts w:ascii="Times New Roman" w:eastAsia="Times New Roman" w:hAnsi="Times New Roman"/>
          <w:bCs/>
          <w:sz w:val="24"/>
          <w:szCs w:val="24"/>
          <w:lang w:eastAsia="hu-HU"/>
        </w:rPr>
        <w:t>előterjesztés melléklete</w:t>
      </w:r>
    </w:p>
    <w:p w:rsidR="007C055B" w:rsidRDefault="007C055B" w:rsidP="007C05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</w:pPr>
    </w:p>
    <w:p w:rsidR="007C055B" w:rsidRDefault="007C055B" w:rsidP="007C05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  <w:t>(tervezet)</w:t>
      </w:r>
    </w:p>
    <w:p w:rsidR="007C055B" w:rsidRDefault="007C055B" w:rsidP="007C05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</w:pPr>
    </w:p>
    <w:p w:rsidR="007C055B" w:rsidRDefault="007C055B" w:rsidP="007C05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i/>
          <w:smallCaps/>
          <w:sz w:val="28"/>
          <w:szCs w:val="28"/>
          <w:lang w:eastAsia="hu-HU"/>
        </w:rPr>
        <w:t>Feladat- ellátási szerződés</w:t>
      </w:r>
    </w:p>
    <w:p w:rsidR="007C055B" w:rsidRDefault="007C055B" w:rsidP="007C05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mely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létrejött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Csongrád Városi Önkormányzat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Csongrád, Kossuth tér 7. képviseletében, a ……………………………………… önkormányzati határozatában foglalt felhatalmazás alapján Bedő Tamás polgármester, másrészről </w:t>
      </w:r>
      <w:r w:rsidR="00D705B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Medicina </w:t>
      </w:r>
      <w:proofErr w:type="spellStart"/>
      <w:r w:rsidR="00D705BE">
        <w:rPr>
          <w:rFonts w:ascii="Times New Roman" w:eastAsia="Times New Roman" w:hAnsi="Times New Roman"/>
          <w:b/>
          <w:sz w:val="24"/>
          <w:szCs w:val="24"/>
          <w:lang w:eastAsia="hu-HU"/>
        </w:rPr>
        <w:t>Dentál</w:t>
      </w:r>
      <w:proofErr w:type="spellEnd"/>
      <w:r w:rsidR="00D705B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Bt. </w:t>
      </w:r>
      <w:r w:rsidR="00D705BE">
        <w:rPr>
          <w:rFonts w:ascii="Times New Roman" w:eastAsia="Times New Roman" w:hAnsi="Times New Roman"/>
          <w:sz w:val="24"/>
          <w:szCs w:val="24"/>
          <w:lang w:eastAsia="hu-HU"/>
        </w:rPr>
        <w:t>6726. Szeged Kőrösmező u 36.. (továbbiakban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) képviseletében</w:t>
      </w:r>
      <w:r w:rsidR="00D705B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Dr. </w:t>
      </w:r>
      <w:proofErr w:type="spellStart"/>
      <w:r w:rsidR="00D705BE">
        <w:rPr>
          <w:rFonts w:ascii="Times New Roman" w:eastAsia="Times New Roman" w:hAnsi="Times New Roman"/>
          <w:b/>
          <w:sz w:val="24"/>
          <w:szCs w:val="24"/>
          <w:lang w:eastAsia="hu-HU"/>
        </w:rPr>
        <w:t>Ponczné</w:t>
      </w:r>
      <w:proofErr w:type="spellEnd"/>
      <w:r w:rsidR="00D705B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Dr. Varga Dorina</w:t>
      </w:r>
      <w:r w:rsidR="004553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Franciska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>ügyvezető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között, Csongrád város 1. sz. fogorvosi körzetében, fogászati egészségügyi alapellátás feladatainak, vállalkozás keretén belül történő működtetésére alulírott napon és helyen, a következő feltételekkel.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Jelen feladat - ellátási szerződésben foglalt kötelezettség teljesítésében köteles személyesen eljárni. Ezek teljesítéséért személyes felelősség terheli. 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:rsidR="008A3DE7" w:rsidRPr="008A3DE7" w:rsidRDefault="007C055B" w:rsidP="008A3DE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felek rö</w:t>
      </w:r>
      <w:r w:rsidR="008A3DE7">
        <w:rPr>
          <w:rFonts w:ascii="Times New Roman" w:eastAsia="Times New Roman" w:hAnsi="Times New Roman"/>
          <w:sz w:val="24"/>
          <w:szCs w:val="24"/>
          <w:lang w:eastAsia="hu-HU"/>
        </w:rPr>
        <w:t>gzítik</w:t>
      </w:r>
      <w:r w:rsidR="008A3DE7" w:rsidRPr="008A3DE7">
        <w:rPr>
          <w:rFonts w:ascii="Times New Roman" w:eastAsia="Times New Roman" w:hAnsi="Times New Roman"/>
          <w:sz w:val="24"/>
          <w:szCs w:val="24"/>
          <w:lang w:eastAsia="hu-HU"/>
        </w:rPr>
        <w:t xml:space="preserve">, hogy közöttük önálló orvosi tevékenységről szóló feladat-ellátási szerződéskötés jön létre. </w:t>
      </w:r>
    </w:p>
    <w:p w:rsidR="003B5210" w:rsidRDefault="008A3DE7" w:rsidP="008A3DE7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orvosi tevékenységet </w:t>
      </w:r>
      <w:r w:rsidR="005D02F7">
        <w:rPr>
          <w:rFonts w:ascii="Times New Roman" w:eastAsia="Times New Roman" w:hAnsi="Times New Roman"/>
          <w:sz w:val="24"/>
          <w:szCs w:val="24"/>
          <w:lang w:eastAsia="hu-HU"/>
        </w:rPr>
        <w:t xml:space="preserve">a Társaság alkalmazottja,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Dr.</w:t>
      </w:r>
      <w:r w:rsidR="003B521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3B5210">
        <w:rPr>
          <w:rFonts w:ascii="Times New Roman" w:eastAsia="Times New Roman" w:hAnsi="Times New Roman"/>
          <w:sz w:val="24"/>
          <w:szCs w:val="24"/>
          <w:lang w:eastAsia="hu-HU"/>
        </w:rPr>
        <w:t>Rahbari</w:t>
      </w:r>
      <w:proofErr w:type="spellEnd"/>
      <w:r w:rsidR="003B5210">
        <w:rPr>
          <w:rFonts w:ascii="Times New Roman" w:eastAsia="Times New Roman" w:hAnsi="Times New Roman"/>
          <w:sz w:val="24"/>
          <w:szCs w:val="24"/>
          <w:lang w:eastAsia="hu-HU"/>
        </w:rPr>
        <w:t xml:space="preserve"> Ali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fogorvos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végzi.</w:t>
      </w:r>
    </w:p>
    <w:p w:rsidR="003B5210" w:rsidRDefault="003B5210" w:rsidP="003B5210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Orvosi pecsétszáma:</w:t>
      </w:r>
      <w:r w:rsidR="00AA04A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85973</w:t>
      </w:r>
    </w:p>
    <w:p w:rsidR="007C055B" w:rsidRDefault="007C055B" w:rsidP="007C055B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 megállapodásra a Magyarország helyi ön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.;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és a 257/2001. (XII. 19.) Korm. rendelettel módosított, az egészségügyi alapból történő finanszírozás részletes szabályairól szóló 43/1999. (III.03.) Korm. rendelet az irányadó.</w:t>
      </w:r>
    </w:p>
    <w:p w:rsidR="007C055B" w:rsidRDefault="007C055B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feladat - 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Csongrád Város</w:t>
      </w:r>
      <w:r w:rsidR="00EB4FC0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7D388E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megállapodásban foglalt fe</w:t>
      </w:r>
      <w:r w:rsidR="003B5210">
        <w:rPr>
          <w:rFonts w:ascii="Times New Roman" w:eastAsia="Times New Roman" w:hAnsi="Times New Roman"/>
          <w:sz w:val="24"/>
          <w:szCs w:val="24"/>
          <w:lang w:eastAsia="hu-HU"/>
        </w:rPr>
        <w:t>ltételek fennállása esetén, 2020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 xml:space="preserve">. október 01-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től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határozatlan időtartamra hozzájárul a városba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>n működő 1. sz. fogorvosi vegyes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körzet (felnőtt és 0-18 éves korú) lakossága gyógyító és megelőző fogorvosi alapellátásának ter</w:t>
      </w:r>
      <w:r w:rsidR="007D388E">
        <w:rPr>
          <w:rFonts w:ascii="Times New Roman" w:eastAsia="Times New Roman" w:hAnsi="Times New Roman"/>
          <w:sz w:val="24"/>
          <w:szCs w:val="24"/>
          <w:lang w:eastAsia="hu-HU"/>
        </w:rPr>
        <w:t>ületi ellátási kötelezettséggel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 xml:space="preserve">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általi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vállalkozás k</w:t>
      </w:r>
      <w:r w:rsidR="007D388E">
        <w:rPr>
          <w:rFonts w:ascii="Times New Roman" w:eastAsia="Times New Roman" w:hAnsi="Times New Roman"/>
          <w:sz w:val="24"/>
          <w:szCs w:val="24"/>
          <w:lang w:eastAsia="hu-HU"/>
        </w:rPr>
        <w:t>eretében történő működtetéséhez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>zzal, hogy jelen megállapodás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Nemzeti Egészségbiztosítási Alapkezelő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vel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kötött finanszírozási szerződéssel, a szükséges működési engedélyen utcanévjegyzékkel, melyre a területi ellátási kötelezettség kiterjed és az orvosi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felelősségbiztosítás szerződéssel együtt érvényes. </w:t>
      </w: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>egészségügyi alapellátásra vonatkozó fog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orvosi körzethatárok módosítása, új körzet kialakítása a Képviselő-testület</w:t>
      </w:r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 xml:space="preserve"> hatásköre, melyet a praxis jog tulajdonosa és a </w:t>
      </w:r>
      <w:proofErr w:type="gramStart"/>
      <w:r w:rsidR="0045538D">
        <w:rPr>
          <w:rFonts w:ascii="Times New Roman" w:eastAsia="Times New Roman" w:hAnsi="Times New Roman"/>
          <w:sz w:val="24"/>
          <w:szCs w:val="24"/>
          <w:lang w:eastAsia="hu-HU"/>
        </w:rPr>
        <w:t xml:space="preserve">Társaság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tudomásul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vesz. </w:t>
      </w:r>
    </w:p>
    <w:p w:rsidR="007C055B" w:rsidRDefault="007C055B" w:rsidP="007C055B">
      <w:pPr>
        <w:spacing w:after="120" w:line="240" w:lineRule="auto"/>
        <w:ind w:left="79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Csongrád Városi Önkormányzat a 1. számú fogorvosi alapellátási körzet lakosságának fogászati alapellátása</w:t>
      </w:r>
      <w:r w:rsidR="000606DD">
        <w:rPr>
          <w:rFonts w:ascii="Times New Roman" w:eastAsia="Times New Roman" w:hAnsi="Times New Roman"/>
          <w:sz w:val="24"/>
          <w:szCs w:val="24"/>
          <w:lang w:eastAsia="hu-HU"/>
        </w:rPr>
        <w:t xml:space="preserve"> érdekében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részére folyamatosan biztosítja a Dr. Szarka Ödön Egyesített Egészségügyi és Szociális Intézmény használatában lévő, Csongrád, Gyöngyvirág u. 5. szám alatti épületben biztosított rendelőhelyiség (továbbiakban fogorvosi rendelő) időben elkülönített, rendeltetésszerű működéséhez szükséges egyéb helyiségek közös h</w:t>
      </w:r>
      <w:r w:rsidR="003B5210">
        <w:rPr>
          <w:rFonts w:ascii="Times New Roman" w:eastAsia="Times New Roman" w:hAnsi="Times New Roman"/>
          <w:sz w:val="24"/>
          <w:szCs w:val="24"/>
          <w:lang w:eastAsia="hu-HU"/>
        </w:rPr>
        <w:t>asználatát térítésmentesen, 2020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október 1. napjától kezdődően. </w:t>
      </w: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fogorvosi rendelő térítésmentes használatára a </w:t>
      </w:r>
      <w:r w:rsidR="000606DD">
        <w:rPr>
          <w:rFonts w:ascii="Times New Roman" w:eastAsia="Times New Roman" w:hAnsi="Times New Roman"/>
          <w:sz w:val="24"/>
          <w:szCs w:val="24"/>
          <w:lang w:eastAsia="hu-HU"/>
        </w:rPr>
        <w:t>Társaság illetve vele munkaszerződésben álló alkalmazottai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</w:t>
      </w:r>
      <w:r w:rsidR="000606DD">
        <w:rPr>
          <w:rFonts w:ascii="Times New Roman" w:eastAsia="Times New Roman" w:hAnsi="Times New Roman"/>
          <w:sz w:val="24"/>
          <w:szCs w:val="24"/>
          <w:lang w:eastAsia="hu-HU"/>
        </w:rPr>
        <w:t>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A használatba adás egyéb részletes feltételeit a Dr. Szarka Ödön Egyesített Egészségügyi és Szociális Intézménnyel kötött megállapodás tartalmazza.</w:t>
      </w: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Pr="003B5210" w:rsidRDefault="007C055B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5210">
        <w:rPr>
          <w:rFonts w:ascii="Times New Roman" w:eastAsia="Times New Roman" w:hAnsi="Times New Roman"/>
          <w:sz w:val="24"/>
          <w:szCs w:val="24"/>
          <w:lang w:eastAsia="hu-HU"/>
        </w:rPr>
        <w:t>A fogorvosi rendelőben az orvosi gépek, műszerek javítása, felújítása, esetleg</w:t>
      </w:r>
      <w:r w:rsidR="00835DDA">
        <w:rPr>
          <w:rFonts w:ascii="Times New Roman" w:eastAsia="Times New Roman" w:hAnsi="Times New Roman"/>
          <w:sz w:val="24"/>
          <w:szCs w:val="24"/>
          <w:lang w:eastAsia="hu-HU"/>
        </w:rPr>
        <w:t>es pótlása a Társaság</w:t>
      </w:r>
      <w:r w:rsidRPr="003B5210">
        <w:rPr>
          <w:rFonts w:ascii="Times New Roman" w:eastAsia="Times New Roman" w:hAnsi="Times New Roman"/>
          <w:sz w:val="24"/>
          <w:szCs w:val="24"/>
          <w:lang w:eastAsia="hu-HU"/>
        </w:rPr>
        <w:t xml:space="preserve"> feladata. Amennyiben a szokásostól eltérő mértékű, rendkívüli kiadással járó javítás, pótlás szükségessége merülne fel, erre nézve a felek külön megállapodása lesz irányadó. A szerződés megszűnése esetén az alapellátáshoz </w:t>
      </w:r>
      <w:r w:rsidR="00835DDA">
        <w:rPr>
          <w:rFonts w:ascii="Times New Roman" w:eastAsia="Times New Roman" w:hAnsi="Times New Roman"/>
          <w:sz w:val="24"/>
          <w:szCs w:val="24"/>
          <w:lang w:eastAsia="hu-HU"/>
        </w:rPr>
        <w:t>szükséges, a Társaság</w:t>
      </w:r>
      <w:r w:rsidRPr="003B5210">
        <w:rPr>
          <w:rFonts w:ascii="Times New Roman" w:eastAsia="Times New Roman" w:hAnsi="Times New Roman"/>
          <w:sz w:val="24"/>
          <w:szCs w:val="24"/>
          <w:lang w:eastAsia="hu-HU"/>
        </w:rPr>
        <w:t xml:space="preserve"> által vásárolt </w:t>
      </w:r>
      <w:r w:rsidR="00835DDA">
        <w:rPr>
          <w:rFonts w:ascii="Times New Roman" w:eastAsia="Times New Roman" w:hAnsi="Times New Roman"/>
          <w:sz w:val="24"/>
          <w:szCs w:val="24"/>
          <w:lang w:eastAsia="hu-HU"/>
        </w:rPr>
        <w:t xml:space="preserve">és </w:t>
      </w:r>
      <w:r w:rsidRPr="003B5210">
        <w:rPr>
          <w:rFonts w:ascii="Times New Roman" w:eastAsia="Times New Roman" w:hAnsi="Times New Roman"/>
          <w:sz w:val="24"/>
          <w:szCs w:val="24"/>
          <w:lang w:eastAsia="hu-HU"/>
        </w:rPr>
        <w:t xml:space="preserve">tulajdonát képező gépek, műszerek vételét felajánlhatja az önkormányzatnak. 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Dr. Szarka Ödön Egyesített Egészségügyi és </w:t>
      </w:r>
      <w:r w:rsidR="00835DDA">
        <w:rPr>
          <w:rFonts w:ascii="Times New Roman" w:eastAsia="Times New Roman" w:hAnsi="Times New Roman"/>
          <w:sz w:val="24"/>
          <w:szCs w:val="24"/>
          <w:lang w:eastAsia="hu-HU"/>
        </w:rPr>
        <w:t>Szociális Intézmény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terhére, a felek által megállapított és kölcsönösen elfogadott költségfelosztási elvek szerint, az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igénybevett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szolgáltatások után, a fogászati rendelőre jutó költségeket áthárítja.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</w:t>
      </w:r>
      <w:r w:rsidR="00531A9A">
        <w:rPr>
          <w:rFonts w:ascii="Times New Roman" w:eastAsia="Times New Roman" w:hAnsi="Times New Roman"/>
          <w:sz w:val="24"/>
          <w:szCs w:val="24"/>
          <w:lang w:eastAsia="hu-HU"/>
        </w:rPr>
        <w:t>öltségeket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részére kibocsátott számla alapján 8 napon belül köteles átutalni a Dr. Szarka Ödön Egyesített Egészségügyi Intézmény részére.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fentieket és egyéb, az inté</w:t>
      </w:r>
      <w:r w:rsidR="00531A9A">
        <w:rPr>
          <w:rFonts w:ascii="Times New Roman" w:eastAsia="Times New Roman" w:hAnsi="Times New Roman"/>
          <w:sz w:val="24"/>
          <w:szCs w:val="24"/>
          <w:lang w:eastAsia="hu-HU"/>
        </w:rPr>
        <w:t>zményt és a Társaságot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érintő kérdéseket külön megállapodásban kell rendezni. </w:t>
      </w:r>
    </w:p>
    <w:p w:rsidR="007C055B" w:rsidRDefault="00531A9A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a más szolgáltatókkal vagy az intézmény </w:t>
      </w:r>
      <w:proofErr w:type="spellStart"/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alkalmazottaival</w:t>
      </w:r>
      <w:proofErr w:type="spellEnd"/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531A9A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 saját költségén a fűtés-, és az áramfogyasztás önálló mérését lehetővé tevő technikai megoldást alkalmazni, (</w:t>
      </w:r>
      <w:proofErr w:type="spellStart"/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almérő</w:t>
      </w:r>
      <w:proofErr w:type="spellEnd"/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felszerelése vagy más módon), mely esetben </w:t>
      </w:r>
      <w:proofErr w:type="gramStart"/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ezen</w:t>
      </w:r>
      <w:proofErr w:type="gramEnd"/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költségeket a mért fogyasztás alapján köteles megfizetni.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fogorvosi ellátáshoz szükséges alapanyagokat és segé</w:t>
      </w:r>
      <w:r w:rsidR="00531A9A">
        <w:rPr>
          <w:rFonts w:ascii="Times New Roman" w:eastAsia="Times New Roman" w:hAnsi="Times New Roman"/>
          <w:sz w:val="24"/>
          <w:szCs w:val="24"/>
          <w:lang w:eastAsia="hu-HU"/>
        </w:rPr>
        <w:t>danyagokat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biztosítja. 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fogászati rendelő rendeltetésszerű használata mellett szokásos felújításának, karbantartásána</w:t>
      </w:r>
      <w:r w:rsidR="00531A9A">
        <w:rPr>
          <w:rFonts w:ascii="Times New Roman" w:eastAsia="Times New Roman" w:hAnsi="Times New Roman"/>
          <w:sz w:val="24"/>
          <w:szCs w:val="24"/>
          <w:lang w:eastAsia="hu-HU"/>
        </w:rPr>
        <w:t>k költsége a Társaságo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 terheli. 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EF1471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az önkormányzattal egyeztetett rendelési idejét köteles kifügg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eszteni és betartani. 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a rendelőben köteles jól látható hirdetményben tételesen felsorolni azokat a fogászati szolgáltatásokat, melyek a biztosítottak részére az 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alapellátás körében térítésmentesen vehetők igénybe, és azokat is – a díjak megjelölésével, - mel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yek térítéskötelesek. 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szolgáltatásainak, rendeletekben nem szabályozott körben, díjtételeit maga szabadon állapítja meg.</w:t>
      </w:r>
    </w:p>
    <w:p w:rsidR="007C055B" w:rsidRDefault="00EF1471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köteles a jogszabályokban előírt nyilvántartások vezetésére, az adatok megőrzésére és a személyiségi jogok védelméről szóló rendelkezések maradéktalan betartására. </w:t>
      </w:r>
    </w:p>
    <w:p w:rsidR="007C055B" w:rsidRDefault="007C055B" w:rsidP="007C055B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fogászat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>i ellátást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alkalmazásában álló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 xml:space="preserve"> fogorvos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fogászati tevékenységet végző fogászati szakasszisztenssel együttműködve végzi és ellátja annak szakmai felügyeletét. Erre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 xml:space="preserve"> vonatkozó megfelelő foglalkoztatási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ajánlatot a 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>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elsőként a feladatot jelenleg is ellátó 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>szak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dolgozónak tesz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vállalja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 xml:space="preserve"> a szakdolgozó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alkalmazását.</w:t>
      </w:r>
    </w:p>
    <w:p w:rsidR="007C055B" w:rsidRDefault="00203E73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kötelezettséget vállal arra, hogy a jelen megállapodásban meghatározo</w:t>
      </w:r>
      <w:r w:rsidR="00C46A92">
        <w:rPr>
          <w:rFonts w:ascii="Times New Roman" w:eastAsia="Times New Roman" w:hAnsi="Times New Roman"/>
          <w:sz w:val="24"/>
          <w:szCs w:val="24"/>
          <w:lang w:eastAsia="hu-HU"/>
        </w:rPr>
        <w:t xml:space="preserve">tt működési területén a Nemzeti Egészségbiztosítási </w:t>
      </w:r>
      <w:r w:rsidR="006268E2">
        <w:rPr>
          <w:rFonts w:ascii="Times New Roman" w:eastAsia="Times New Roman" w:hAnsi="Times New Roman"/>
          <w:sz w:val="24"/>
          <w:szCs w:val="24"/>
          <w:lang w:eastAsia="hu-HU"/>
        </w:rPr>
        <w:t>Alapkezelővel kötött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46A92">
        <w:rPr>
          <w:rFonts w:ascii="Times New Roman" w:eastAsia="Times New Roman" w:hAnsi="Times New Roman"/>
          <w:sz w:val="24"/>
          <w:szCs w:val="24"/>
          <w:lang w:eastAsia="hu-HU"/>
        </w:rPr>
        <w:t xml:space="preserve">finanszírozási 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szerződés alapján a fogászati szolgáltatás feladatainak a mindenkor érvényes jogszabályok és szakmai előírások szerint eleget tesz. 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vállalkozó orvos elsődleges, személyes és folyamatos ellátást nyújt a fogászati egészségi állapot megőrzése, a fogbetegségek megelőzése és gyógyítása céljából.</w:t>
      </w: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2E6997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Társaságon belül megszervezi a fogorvos helyettesítését. Az alkalmazott fogorvos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helyettesítését csak olyan orvos láthatja el, aki a feladatkörre előírt feltételekkel rendelkezik. </w:t>
      </w:r>
    </w:p>
    <w:p w:rsidR="007C055B" w:rsidRDefault="002E6997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 a helyettesítés pénzügyi feltételeinek megteremtéséért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, és a he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lyettesítést ellátó tevékenység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ért úgy felel, mint a sajátjáért.</w:t>
      </w: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Csongrád Város</w:t>
      </w:r>
      <w:r w:rsidR="003F6D4E">
        <w:rPr>
          <w:rFonts w:ascii="Times New Roman" w:eastAsia="Times New Roman" w:hAnsi="Times New Roman"/>
          <w:sz w:val="24"/>
          <w:szCs w:val="24"/>
          <w:lang w:eastAsia="hu-HU"/>
        </w:rPr>
        <w:t>i Önkormányzat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tudomásul veszi, hogy a Nemzeti Egészségbiztosítási Alapkezelő jelen szerződés hatálybalépését követően az egészségbiztosítási támogatási összegeket k</w:t>
      </w:r>
      <w:r w:rsidR="003F6D4E">
        <w:rPr>
          <w:rFonts w:ascii="Times New Roman" w:eastAsia="Times New Roman" w:hAnsi="Times New Roman"/>
          <w:sz w:val="24"/>
          <w:szCs w:val="24"/>
          <w:lang w:eastAsia="hu-HU"/>
        </w:rPr>
        <w:t>özvetlenül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részére utalja át. </w:t>
      </w:r>
    </w:p>
    <w:p w:rsidR="007C055B" w:rsidRDefault="001A0DB9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szakmai felügyeletét a Csongrád Megyei Kormányhivatal Szentes Járási Hivatal Népegészségügyi Sza</w:t>
      </w:r>
      <w:r w:rsidR="00C46A92">
        <w:rPr>
          <w:rFonts w:ascii="Times New Roman" w:eastAsia="Times New Roman" w:hAnsi="Times New Roman"/>
          <w:sz w:val="24"/>
          <w:szCs w:val="24"/>
          <w:lang w:eastAsia="hu-HU"/>
        </w:rPr>
        <w:t>kigazgatási Szerv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1519BA">
        <w:rPr>
          <w:rFonts w:ascii="Times New Roman" w:eastAsia="Times New Roman" w:hAnsi="Times New Roman"/>
          <w:sz w:val="24"/>
          <w:szCs w:val="24"/>
          <w:lang w:eastAsia="hu-HU"/>
        </w:rPr>
        <w:t xml:space="preserve"> és a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Nemzeti Egészségbiztosítási Alapkezelő látja el, az utóbbi finanszírozásában való részvétele miatt érvényesítheti a meghatározott jogát. </w:t>
      </w:r>
    </w:p>
    <w:p w:rsidR="007C055B" w:rsidRDefault="007C055B" w:rsidP="007C055B">
      <w:pPr>
        <w:spacing w:before="120" w:after="120" w:line="240" w:lineRule="auto"/>
        <w:ind w:left="79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Amennyiben </w:t>
      </w:r>
      <w:r w:rsidR="001A0DB9">
        <w:rPr>
          <w:rFonts w:ascii="Times New Roman" w:eastAsia="Times New Roman" w:hAnsi="Times New Roman"/>
          <w:sz w:val="24"/>
          <w:szCs w:val="24"/>
          <w:lang w:eastAsia="hu-HU"/>
        </w:rPr>
        <w:t>a felügyelő szervek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szakmai munkáját nem találják megfelelőnek, akkor az önkormányzat kezdeményezi a szerződés felbontását. </w:t>
      </w:r>
    </w:p>
    <w:p w:rsidR="007C055B" w:rsidRDefault="007C055B" w:rsidP="007C055B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Szerződő felek jelen határo</w:t>
      </w:r>
      <w:r w:rsidR="001A0DB9">
        <w:rPr>
          <w:rFonts w:ascii="Times New Roman" w:eastAsia="Times New Roman" w:hAnsi="Times New Roman"/>
          <w:sz w:val="24"/>
          <w:szCs w:val="24"/>
          <w:lang w:eastAsia="hu-HU"/>
        </w:rPr>
        <w:t>zatlan időre szóló feladat - ellátási szerződést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60 napos felmondási idővel jogosultak felmondani. </w:t>
      </w:r>
    </w:p>
    <w:p w:rsidR="007C055B" w:rsidRDefault="007C055B" w:rsidP="007C055B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Csongrád Város</w:t>
      </w:r>
      <w:r w:rsidR="001A0DB9">
        <w:rPr>
          <w:rFonts w:ascii="Times New Roman" w:eastAsia="Times New Roman" w:hAnsi="Times New Roman"/>
          <w:sz w:val="24"/>
          <w:szCs w:val="24"/>
          <w:lang w:eastAsia="hu-HU"/>
        </w:rPr>
        <w:t>i Önkormányzat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jelen feladat ellátási szerződést indokolással akkor mondhatja fel, ha </w:t>
      </w:r>
    </w:p>
    <w:p w:rsidR="007C055B" w:rsidRDefault="001A0DB9" w:rsidP="007C05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a feladat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-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ellátási szerződésben vállalt kötelezettségeit írásbeli felszólítás ellenére sem teljesí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ti, vagy folytatólagosan megszeg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i a jogszabályban foglalt működésre vonatkozó előírásokat,</w:t>
      </w:r>
    </w:p>
    <w:p w:rsidR="007C055B" w:rsidRDefault="00A02594" w:rsidP="007C05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7C055B" w:rsidRDefault="007C055B" w:rsidP="007C055B">
      <w:pPr>
        <w:spacing w:after="0" w:line="240" w:lineRule="auto"/>
        <w:ind w:left="115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1A0DB9" w:rsidP="007C055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feladat - 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ellátási szerződést a felek hat hónapos felmondási határidővel írásban mondhatják fel. 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120" w:line="240" w:lineRule="auto"/>
        <w:ind w:left="795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</w:t>
      </w:r>
      <w:r w:rsidR="00171A4B">
        <w:rPr>
          <w:rFonts w:ascii="Times New Roman" w:eastAsia="Times New Roman" w:hAnsi="Times New Roman"/>
          <w:sz w:val="24"/>
          <w:szCs w:val="24"/>
          <w:lang w:eastAsia="hu-HU"/>
        </w:rPr>
        <w:t>nytalanul elszámolni. A Társaság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köteles az általa használt helyiségeket minden további elhelyezési igény nélkül ugyanezen a napon e</w:t>
      </w:r>
      <w:r w:rsidR="006051E6">
        <w:rPr>
          <w:rFonts w:ascii="Times New Roman" w:eastAsia="Times New Roman" w:hAnsi="Times New Roman"/>
          <w:sz w:val="24"/>
          <w:szCs w:val="24"/>
          <w:lang w:eastAsia="hu-HU"/>
        </w:rPr>
        <w:t>lhagyni. Jelen megállapodás 2020</w:t>
      </w:r>
      <w:r w:rsidR="001A0DB9">
        <w:rPr>
          <w:rFonts w:ascii="Times New Roman" w:eastAsia="Times New Roman" w:hAnsi="Times New Roman"/>
          <w:sz w:val="24"/>
          <w:szCs w:val="24"/>
          <w:lang w:eastAsia="hu-HU"/>
        </w:rPr>
        <w:t xml:space="preserve">. október 01-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től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lép hatályba és határozatlan időre szól. Megszüntetése, módosítása a felek közös megegyezésével írásban bármikor lehetséges.</w:t>
      </w:r>
    </w:p>
    <w:p w:rsidR="007C055B" w:rsidRDefault="007C055B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szerződő </w:t>
      </w:r>
      <w:r w:rsidR="001A0DB9">
        <w:rPr>
          <w:rFonts w:ascii="Times New Roman" w:eastAsia="Times New Roman" w:hAnsi="Times New Roman"/>
          <w:sz w:val="24"/>
          <w:szCs w:val="24"/>
          <w:lang w:eastAsia="hu-HU"/>
        </w:rPr>
        <w:t>felek,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:rsidR="007C055B" w:rsidRDefault="007C055B" w:rsidP="007C055B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7C055B" w:rsidRDefault="007C055B" w:rsidP="007C055B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vállalkozást önhibáján kívül megszüntető – ideértve az estleges jogszabályváltozás miatti megszüntetést – a fogorvos esetében, Csongrád Városi Önkormányzat az akkor hatályos jogszabályok szerint jár el. </w:t>
      </w:r>
    </w:p>
    <w:p w:rsidR="007C055B" w:rsidRDefault="007C055B" w:rsidP="007C055B">
      <w:pPr>
        <w:spacing w:after="120" w:line="240" w:lineRule="auto"/>
        <w:ind w:left="795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7C055B" w:rsidRDefault="007C055B" w:rsidP="007C05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6051E6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Csongrád, 2020. </w:t>
      </w:r>
      <w:r w:rsidR="007C055B">
        <w:rPr>
          <w:rFonts w:ascii="Times New Roman" w:eastAsia="Times New Roman" w:hAnsi="Times New Roman"/>
          <w:sz w:val="24"/>
          <w:szCs w:val="24"/>
          <w:lang w:eastAsia="hu-HU"/>
        </w:rPr>
        <w:t>..…………..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171A4B" w:rsidRDefault="00DE233D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705BE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 Városi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Önkormányz</w:t>
      </w:r>
      <w:r w:rsidR="00DE233D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 w:rsidR="00DE233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E233D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>Dr.</w:t>
      </w:r>
      <w:proofErr w:type="gramEnd"/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>Ponczné</w:t>
      </w:r>
      <w:proofErr w:type="spellEnd"/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 xml:space="preserve"> D</w:t>
      </w:r>
      <w:r w:rsidR="00D705BE">
        <w:rPr>
          <w:rFonts w:ascii="Times New Roman" w:eastAsia="Times New Roman" w:hAnsi="Times New Roman"/>
          <w:sz w:val="24"/>
          <w:szCs w:val="24"/>
          <w:lang w:eastAsia="hu-HU"/>
        </w:rPr>
        <w:t>r. Varga Dorina</w:t>
      </w:r>
      <w:r w:rsidR="00DE233D">
        <w:rPr>
          <w:rFonts w:ascii="Times New Roman" w:eastAsia="Times New Roman" w:hAnsi="Times New Roman"/>
          <w:sz w:val="24"/>
          <w:szCs w:val="24"/>
          <w:lang w:eastAsia="hu-HU"/>
        </w:rPr>
        <w:t xml:space="preserve"> Franciska</w:t>
      </w:r>
    </w:p>
    <w:p w:rsidR="007C055B" w:rsidRDefault="007C055B" w:rsidP="007C0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képv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.: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Bedő Tamás polgármester</w:t>
      </w:r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 w:rsidR="00D705BE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05BE">
        <w:rPr>
          <w:rFonts w:ascii="Times New Roman" w:eastAsia="Times New Roman" w:hAnsi="Times New Roman"/>
          <w:sz w:val="24"/>
          <w:szCs w:val="24"/>
          <w:lang w:eastAsia="hu-HU"/>
        </w:rPr>
        <w:t xml:space="preserve">Medicina </w:t>
      </w:r>
      <w:proofErr w:type="spellStart"/>
      <w:r w:rsidR="00D705BE">
        <w:rPr>
          <w:rFonts w:ascii="Times New Roman" w:eastAsia="Times New Roman" w:hAnsi="Times New Roman"/>
          <w:sz w:val="24"/>
          <w:szCs w:val="24"/>
          <w:lang w:eastAsia="hu-HU"/>
        </w:rPr>
        <w:t>Dental</w:t>
      </w:r>
      <w:proofErr w:type="spellEnd"/>
      <w:r w:rsidR="00D705BE">
        <w:rPr>
          <w:rFonts w:ascii="Times New Roman" w:eastAsia="Times New Roman" w:hAnsi="Times New Roman"/>
          <w:sz w:val="24"/>
          <w:szCs w:val="24"/>
          <w:lang w:eastAsia="hu-HU"/>
        </w:rPr>
        <w:t xml:space="preserve"> Bt.</w:t>
      </w:r>
      <w:r w:rsidR="007A7E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7C055B" w:rsidRDefault="007C055B" w:rsidP="007C055B"/>
    <w:p w:rsidR="0043103B" w:rsidRDefault="0043103B"/>
    <w:sectPr w:rsidR="004310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33" w:rsidRDefault="002D6733">
      <w:pPr>
        <w:spacing w:after="0" w:line="240" w:lineRule="auto"/>
      </w:pPr>
      <w:r>
        <w:separator/>
      </w:r>
    </w:p>
  </w:endnote>
  <w:endnote w:type="continuationSeparator" w:id="0">
    <w:p w:rsidR="002D6733" w:rsidRDefault="002D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163913"/>
      <w:docPartObj>
        <w:docPartGallery w:val="Page Numbers (Bottom of Page)"/>
        <w:docPartUnique/>
      </w:docPartObj>
    </w:sdtPr>
    <w:sdtEndPr/>
    <w:sdtContent>
      <w:p w:rsidR="00C07F2E" w:rsidRDefault="007C05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DF2">
          <w:rPr>
            <w:noProof/>
          </w:rPr>
          <w:t>6</w:t>
        </w:r>
        <w:r>
          <w:fldChar w:fldCharType="end"/>
        </w:r>
      </w:p>
    </w:sdtContent>
  </w:sdt>
  <w:p w:rsidR="00C07F2E" w:rsidRDefault="00432D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33" w:rsidRDefault="002D6733">
      <w:pPr>
        <w:spacing w:after="0" w:line="240" w:lineRule="auto"/>
      </w:pPr>
      <w:r>
        <w:separator/>
      </w:r>
    </w:p>
  </w:footnote>
  <w:footnote w:type="continuationSeparator" w:id="0">
    <w:p w:rsidR="002D6733" w:rsidRDefault="002D6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5B"/>
    <w:rsid w:val="000606DD"/>
    <w:rsid w:val="001427F4"/>
    <w:rsid w:val="001519BA"/>
    <w:rsid w:val="00171A4B"/>
    <w:rsid w:val="001A0DB9"/>
    <w:rsid w:val="00203E73"/>
    <w:rsid w:val="002D6733"/>
    <w:rsid w:val="002E6997"/>
    <w:rsid w:val="0031204D"/>
    <w:rsid w:val="00384A4E"/>
    <w:rsid w:val="003B5210"/>
    <w:rsid w:val="003F6D4E"/>
    <w:rsid w:val="00414454"/>
    <w:rsid w:val="0043103B"/>
    <w:rsid w:val="00432DF2"/>
    <w:rsid w:val="0045538D"/>
    <w:rsid w:val="00490D8C"/>
    <w:rsid w:val="00531A9A"/>
    <w:rsid w:val="005D02F7"/>
    <w:rsid w:val="006051E6"/>
    <w:rsid w:val="006268E2"/>
    <w:rsid w:val="007A7EA7"/>
    <w:rsid w:val="007C055B"/>
    <w:rsid w:val="007D0503"/>
    <w:rsid w:val="007D388E"/>
    <w:rsid w:val="00835DDA"/>
    <w:rsid w:val="008A3DE7"/>
    <w:rsid w:val="009251E1"/>
    <w:rsid w:val="00A02594"/>
    <w:rsid w:val="00A46FC7"/>
    <w:rsid w:val="00AA04A5"/>
    <w:rsid w:val="00C46A92"/>
    <w:rsid w:val="00D705BE"/>
    <w:rsid w:val="00D92DB9"/>
    <w:rsid w:val="00DE233D"/>
    <w:rsid w:val="00EB4FC0"/>
    <w:rsid w:val="00EF1471"/>
    <w:rsid w:val="00F22577"/>
    <w:rsid w:val="00F23A8E"/>
    <w:rsid w:val="00F618B7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4C1B"/>
  <w15:chartTrackingRefBased/>
  <w15:docId w15:val="{B3908203-F3E5-43C1-8077-6C6588CD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5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055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0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055B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D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F6C6-FA5A-416B-9B6B-BF18812A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1752</Words>
  <Characters>12093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4</cp:revision>
  <cp:lastPrinted>2020-09-21T15:05:00Z</cp:lastPrinted>
  <dcterms:created xsi:type="dcterms:W3CDTF">2020-09-22T05:56:00Z</dcterms:created>
  <dcterms:modified xsi:type="dcterms:W3CDTF">2020-09-22T08:59:00Z</dcterms:modified>
</cp:coreProperties>
</file>