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 Polgármesterétől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Száma: Szo/82-2/2022.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Témafelelős: Sebők Borbála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ELŐTERJESZTÉS</w:t>
      </w: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Városi Önkormányzat Képviselő- testülete</w:t>
      </w: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2022. január 27. napján tartandó ülésére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Tárgy: A Hódmezővásárhelyi Tankerületi Központ illetékességi területén a 2022/2023. tanévre a kötelező felvételt biztosító általános iskolák felvételi körzethatárainak frissített tervezetének véleményezése.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Tisztelt Képviselő- testület!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i/>
          <w:sz w:val="23"/>
          <w:szCs w:val="23"/>
        </w:rPr>
        <w:t>A nemzeti köznevelésről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2011. évi CXC törvény (a továbbiakban: Nkt.) 50.§ (8) bekezdése értelmében a területileg illetékes tankerületi központ meghatározza és közzéteszi az iskolák felvételi körzetét.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 Hódmezővásárhelyi Tankerületi Központ </w:t>
      </w:r>
      <w:proofErr w:type="gramStart"/>
      <w:r w:rsidRPr="00C82E13">
        <w:rPr>
          <w:rFonts w:ascii="Times New Roman" w:hAnsi="Times New Roman" w:cs="Times New Roman"/>
          <w:i/>
          <w:sz w:val="23"/>
          <w:szCs w:val="23"/>
        </w:rPr>
        <w:t>A</w:t>
      </w:r>
      <w:proofErr w:type="gramEnd"/>
      <w:r w:rsidRPr="00C82E13">
        <w:rPr>
          <w:rFonts w:ascii="Times New Roman" w:hAnsi="Times New Roman" w:cs="Times New Roman"/>
          <w:i/>
          <w:sz w:val="23"/>
          <w:szCs w:val="23"/>
        </w:rPr>
        <w:t xml:space="preserve"> nevelési- oktatási intézmények működéséről és </w:t>
      </w:r>
      <w:r w:rsidRPr="00C82E13">
        <w:rPr>
          <w:rFonts w:ascii="Times New Roman" w:hAnsi="Times New Roman" w:cs="Times New Roman"/>
          <w:sz w:val="23"/>
          <w:szCs w:val="23"/>
        </w:rPr>
        <w:t xml:space="preserve">a </w:t>
      </w:r>
      <w:r w:rsidRPr="00C82E13">
        <w:rPr>
          <w:rFonts w:ascii="Times New Roman" w:hAnsi="Times New Roman" w:cs="Times New Roman"/>
          <w:i/>
          <w:sz w:val="23"/>
          <w:szCs w:val="23"/>
        </w:rPr>
        <w:t>köznevelési intézmények névhasználatáról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20/2012. (VIII.31.) EMMI rendelet (a továbbiakban: EMMI rendelet) 24. § (1)-(4) bekezdései által előírt módon a felvételi körzeteket felülvizsgálta. </w:t>
      </w:r>
      <w:r w:rsidRPr="00C82E13">
        <w:rPr>
          <w:rFonts w:ascii="Times New Roman" w:eastAsia="Times New Roman" w:hAnsi="Times New Roman" w:cs="Times New Roman"/>
          <w:sz w:val="23"/>
          <w:szCs w:val="23"/>
          <w:lang w:eastAsia="hu-HU"/>
        </w:rPr>
        <w:t>A felvételi körzetek megállapításához beszerezte Csongrád Városi Önkormányzat véleményét, amely tartalmazta a település jegyzőjének nyilvántartásában szereplő, a településen lakóhellyel, ennek hiányában tartózkodási hellyel rendelkező hátrányos helyzetű, általános iskolába járó gyermekek létszámát intézményi és tagintézményi bontásban.</w:t>
      </w: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Az EMMI rendelet 24.§ (1) bekezdése alapján a Tankerületi Központ 2021. december 1-jéig tájékoztatta a települési önkormányzatot a kijelölt körzetek tervezetéről, melyről a Képviselő- testület véleményét 2022. február 15. napjáig szükséges a Tankerület részére visszaküldeni.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Az 1. számú melléklet tartalmazza a kialakított általános iskolai körzetek utcajegyzékét.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Kérem a Tisztelt Képviselő- testületet az előterjesztés megvitatására és a határozati javaslat elfogadására.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HATÁROZATI JAVASLAT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 Városi Önkormányzat Képviselő- testülete megtárgyalta az „</w:t>
      </w:r>
      <w:proofErr w:type="gramStart"/>
      <w:r w:rsidRPr="00C82E13">
        <w:rPr>
          <w:rFonts w:ascii="Times New Roman" w:hAnsi="Times New Roman" w:cs="Times New Roman"/>
          <w:i/>
          <w:sz w:val="23"/>
          <w:szCs w:val="23"/>
        </w:rPr>
        <w:t>A</w:t>
      </w:r>
      <w:proofErr w:type="gramEnd"/>
      <w:r w:rsidRPr="00C82E13">
        <w:rPr>
          <w:rFonts w:ascii="Times New Roman" w:hAnsi="Times New Roman" w:cs="Times New Roman"/>
          <w:i/>
          <w:sz w:val="23"/>
          <w:szCs w:val="23"/>
        </w:rPr>
        <w:t xml:space="preserve"> Hódmezővásárhelyi Tankerületi Központ illetékességi területén a 2022/2023. tanévre a kötelező felvételt biztosító általános iskolák felvételi körzethatárainak frissített tervezetének véleményezése</w:t>
      </w:r>
      <w:r w:rsidRPr="00C82E13">
        <w:rPr>
          <w:rFonts w:ascii="Times New Roman" w:hAnsi="Times New Roman" w:cs="Times New Roman"/>
          <w:sz w:val="23"/>
          <w:szCs w:val="23"/>
        </w:rPr>
        <w:t xml:space="preserve">” című előterjesztését és az alábbi döntést hozza: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elfogadja az általános iskolai körzetek kialakítását a határozat 1. számú melléklete szerinti tartalommal.</w:t>
      </w: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felkéri a jegyzőt, hogy a véleményt küldje meg a Hódmezővásárhelyi Tankerületi Központ részére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Felelős: Dr. Juhász László, jegyző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Határidő: 2022. február 15.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Képviselő- testület tagjai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Jegyzői Iroda és </w:t>
      </w:r>
      <w:r w:rsidRPr="00C82E13">
        <w:rPr>
          <w:rFonts w:ascii="Times New Roman" w:hAnsi="Times New Roman" w:cs="Times New Roman"/>
          <w:sz w:val="23"/>
          <w:szCs w:val="23"/>
          <w:u w:val="single"/>
        </w:rPr>
        <w:t>általa</w:t>
      </w:r>
      <w:r w:rsidRPr="00C82E13">
        <w:rPr>
          <w:rFonts w:ascii="Times New Roman" w:hAnsi="Times New Roman" w:cs="Times New Roman"/>
          <w:sz w:val="23"/>
          <w:szCs w:val="23"/>
        </w:rPr>
        <w:t>: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Hódmezővásárhelyi Tankerületi Központ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Csongrád, 2022. január 11. 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Bedő Tamás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82E13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</w:p>
    <w:p w:rsidR="00963190" w:rsidRDefault="00963190"/>
    <w:p w:rsidR="0073017B" w:rsidRDefault="0073017B"/>
    <w:p w:rsidR="0073017B" w:rsidRPr="005A3519" w:rsidRDefault="0073017B" w:rsidP="0073017B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A3519">
        <w:rPr>
          <w:rFonts w:ascii="Times New Roman" w:hAnsi="Times New Roman" w:cs="Times New Roman"/>
        </w:rPr>
        <w:lastRenderedPageBreak/>
        <w:t>sz. melléklet a Szo/82-2/2022. számú előterjesztéshez</w:t>
      </w:r>
    </w:p>
    <w:p w:rsidR="0073017B" w:rsidRDefault="0073017B"/>
    <w:p w:rsidR="0073017B" w:rsidRPr="003C4737" w:rsidRDefault="0073017B" w:rsidP="0073017B">
      <w:pPr>
        <w:pStyle w:val="Iskola"/>
        <w:widowControl/>
        <w:spacing w:before="0"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BOKROSI ÁLTALÁNOS ISKOLÁJA</w:t>
      </w:r>
      <w:r w:rsidRPr="003C4737">
        <w:rPr>
          <w:rStyle w:val="FontStyle16"/>
          <w:bCs/>
          <w:szCs w:val="20"/>
        </w:rPr>
        <w:br/>
        <w:t>6640 Csongrád, Bokros út 29.</w:t>
      </w:r>
      <w:r w:rsidRPr="003C4737">
        <w:rPr>
          <w:rStyle w:val="FontStyle16"/>
          <w:bCs/>
          <w:szCs w:val="20"/>
        </w:rPr>
        <w:br/>
        <w:t>OM 200945 (001)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73017B">
          <w:pgSz w:w="11905" w:h="16837"/>
          <w:pgMar w:top="720" w:right="720" w:bottom="720" w:left="720" w:header="708" w:footer="708" w:gutter="0"/>
          <w:cols w:space="60"/>
          <w:noEndnote/>
          <w:docGrid w:linePitch="299"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(1203-TÓL 1725-IG)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(1202-TŐL 1726-IG)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ARANYÁG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ÁRPÁD VEZÉR ÚTJA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BOKROS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DÉLIBÁB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GYÓJAI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 xml:space="preserve">6648 HÓVIRÁG UTCA 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KAMILLA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MARS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NAPSUGÁR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PAJTÁS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TISZAVIRÁG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Galli jános általános iskolája és ALAPFOKÚ MŰVÉSZETI ISKOLája</w:t>
      </w:r>
      <w:r w:rsidRPr="003C4737">
        <w:rPr>
          <w:rStyle w:val="FontStyle16"/>
          <w:bCs/>
          <w:szCs w:val="20"/>
        </w:rPr>
        <w:br/>
        <w:t>6640 Csongrád, Szentháromság tér 14.</w:t>
      </w:r>
      <w:r w:rsidRPr="003C4737">
        <w:rPr>
          <w:rStyle w:val="FontStyle16"/>
          <w:bCs/>
          <w:szCs w:val="20"/>
        </w:rPr>
        <w:br/>
        <w:t>OM 200945 (012)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AKÁCFA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ARADI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ÁRPÁD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BAJZA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BAROSS GÁBOR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BERZSENYI DÁNIEL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BIHARI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BÖKÉNYALJ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BÚZAVIRÁG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CSEMEGI KÁROLY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CSOKONAI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DÁLIA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DANKÓ PISTA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DEÁK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DOHÁNY SOR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DÓZSA GYÖRGY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DUGONICS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ERDÉLYI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ERKEL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(1-TŐL 21-IG)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(2-TŐL 36-IG)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(1-TŐL 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(2-TŐL 10-IG)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GALAMB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GÁTŐRHÁZ TANYA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ANDRÁSSY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APPONYI ALBERT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GYIK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GYÓNI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GYÖKÉR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GYULAI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HAJNALKA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HALPIAC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HÁRSFA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HEGYI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HORTENZIA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HUNYADI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IBOLYA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IFJÚSÁGI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JÁCINT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JÓKAI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JUHÁSZ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JUSTH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KASSAI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KEREK ÁROK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KERTÉSZ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KÉTTEMETŐ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KÍGYÓ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KISFALUDY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KIS-TISZA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KOLOZSVÁRI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KOSSUTH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KÖNYÖK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LEVENDULA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LOSONCZI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MUSKÁTLI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NÁRCISZ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NEFELEJCS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ORDÓDY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ORGONA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ÖREGVÁR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PÁLLFY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PETŐFI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PIPACS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POZSONYI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RADNÓTI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RAISIO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RÁKÓCZI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RÉTI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RIGÓ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ROZMARING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RÓZSA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SEGESVÁRI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SPORT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SZEGEDI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SZEGFŰ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lastRenderedPageBreak/>
        <w:t>6640 SZENT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RÓKUS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SZENTESI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SZENTHÁROMSÁG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SZÍV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SZŰK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(1-TŐL 289-IG)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(295-TŐL 301-IG)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(305-TŐL 361-IG)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(294-TŐL 300-IG)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(2-TŐL 290-IG)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(306-TÓL 362-IG)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TAVASZ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TEMPLOM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TULIPÁN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VADNAI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VÁR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 GEREBEN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(39-TŐL)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(42-TŐL)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ZÖLDKERT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ZRÍNYI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ÁLTALÁNOS ISKOLA PIROSKAVÁROSI ÁLTALÁNOS ISKOLÁJA</w:t>
      </w:r>
      <w:r w:rsidRPr="003C4737">
        <w:rPr>
          <w:rStyle w:val="FontStyle16"/>
          <w:bCs/>
          <w:szCs w:val="20"/>
        </w:rPr>
        <w:br/>
        <w:t>6640 Csongrád, Piroska János tér 3.</w:t>
      </w:r>
      <w:r w:rsidRPr="003C4737">
        <w:rPr>
          <w:rStyle w:val="FontStyle16"/>
          <w:bCs/>
          <w:szCs w:val="20"/>
        </w:rPr>
        <w:br/>
        <w:t>OM 200945 (006)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ADY ENDRE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ALMA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ARANY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BARÁTSÁG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BATTHYÁNY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BERCSÉNYI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BOCSKAI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DARÁNYI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DEMBINSZKY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EGYETÉRTÉS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FARAGÓ ÁGNES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FEKETE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FOHÁSZ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(12-TŐL)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FÖVENYI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GŐZHAJÓ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JEGENYE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KENDERFÖLDEK UTCÁJA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KÉTÁGÚ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LILIOM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MIKSZÁTH KÁLMÁN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MÓRA FERENC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MÓRICZ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MUNKÁCSY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PACSIRTA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PERCZEL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PIROSKA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RÉV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SÍP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SZŐLŐHEGYI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TÁNCSICS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(1727-TŐL)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(913-TÓL 1201-IG)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(1728-TÓL)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(914-TŐL 1200-IG)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THÖKÖLY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TÖMÖRKÉNY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ÚJ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VASVÁRI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VILLÁM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ZSILIP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ZSINOR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 xml:space="preserve">CSONGRÁD </w:t>
      </w:r>
      <w:proofErr w:type="gramStart"/>
      <w:r w:rsidRPr="003C4737">
        <w:rPr>
          <w:rStyle w:val="FontStyle16"/>
          <w:bCs/>
          <w:szCs w:val="20"/>
        </w:rPr>
        <w:t>ÉS</w:t>
      </w:r>
      <w:proofErr w:type="gramEnd"/>
      <w:r w:rsidRPr="003C4737">
        <w:rPr>
          <w:rStyle w:val="FontStyle16"/>
          <w:bCs/>
          <w:szCs w:val="20"/>
        </w:rPr>
        <w:t xml:space="preserve"> TÉRSÉGE SZÉCHENYI ISTVÁN ÁLTALÁNOS ISKOLa, Alapfokú Művészeti iskola ÉS KOLLÉGIUM</w:t>
      </w:r>
      <w:r w:rsidRPr="003C4737">
        <w:rPr>
          <w:rStyle w:val="FontStyle16"/>
          <w:bCs/>
          <w:szCs w:val="20"/>
        </w:rPr>
        <w:br/>
        <w:t>6640 Csongrád, Széchenyi út 29.</w:t>
      </w:r>
      <w:r w:rsidRPr="003C4737">
        <w:rPr>
          <w:rStyle w:val="FontStyle16"/>
          <w:bCs/>
          <w:szCs w:val="20"/>
        </w:rPr>
        <w:br/>
        <w:t>OM 200945 (007)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ÁRVÍZ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BARTÓK BÉLA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BÁTHORI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BATSÁNYI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BEM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BETHLEN GÁBOR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BÓLYAI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BUDAI NAGY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BÚTORGYÁR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CSABA KIRÁLYFI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CSÁKI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CSENGERI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CSÓKÁSY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DAMJANICH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DOBÓ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EÖTVÖS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(23-TÓL)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(38-TÓL)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GÁRDONYI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GÖRGEY ARTÚR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GYÖNGYÖSI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HOCK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HOLD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HOSSZÚ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JÓSIKA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KARINTHY FRIGYES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KATONA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KAZINCZY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KEMÉNY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KINIZSI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KLAPKA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KLAUZÁL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KÖLCSEY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KÖRTÖLTÉS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MADÁCH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MARTINOVICS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MÁTYÁS KIRÁLY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MIKES KELEMEN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NAGYMEZŐ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ÖSSZETARTÁS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PÁZMÁNY PÉTER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PETNEHÁZY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SZÁNTÓ KOVÁCS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SZÉCHENYI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SZÉCHY MÁRIA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SZEMERE BERTALAN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SZIGLIGETI EDE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(291-TŐL 293-IG)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(303-TÓL 303-IG)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(363-TÓL 911-IG)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(292-TŐL 292-IG)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(302-TŐL 304-IG)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(364-TŐL 912-IG)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TINÓDI SEBESTYÉN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TOMPA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TÓPART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UZSOKI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(1-TŐL 37-IG)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(2-TŐL 40-IG)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VÉG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VIRÁG BENEDEK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VÖRÖSMARTY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WESSELÉNYI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>
        <w:rPr>
          <w:rStyle w:val="FontStyle16"/>
          <w:rFonts w:ascii="Times New Roman" w:hAnsi="Times New Roman" w:cs="Times New Roman"/>
          <w:b w:val="0"/>
          <w:bCs/>
          <w:szCs w:val="20"/>
        </w:rPr>
        <w:t>6640 ZÖLDFA UTC</w:t>
      </w:r>
      <w:r w:rsidR="00F87DEE">
        <w:rPr>
          <w:rStyle w:val="FontStyle16"/>
          <w:rFonts w:ascii="Times New Roman" w:hAnsi="Times New Roman" w:cs="Times New Roman"/>
          <w:b w:val="0"/>
          <w:bCs/>
          <w:szCs w:val="20"/>
        </w:rPr>
        <w:t>A</w:t>
      </w:r>
    </w:p>
    <w:p w:rsidR="0073017B" w:rsidRPr="0073017B" w:rsidRDefault="0073017B" w:rsidP="0073017B">
      <w:pPr>
        <w:rPr>
          <w:rFonts w:ascii="Times New Roman" w:hAnsi="Times New Roman" w:cs="Times New Roman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Default="0073017B" w:rsidP="001225AA">
      <w:bookmarkStart w:id="0" w:name="_GoBack"/>
      <w:bookmarkEnd w:id="0"/>
    </w:p>
    <w:sectPr w:rsidR="0073017B" w:rsidSect="0073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7B"/>
    <w:rsid w:val="001225AA"/>
    <w:rsid w:val="006947B1"/>
    <w:rsid w:val="0073017B"/>
    <w:rsid w:val="00963190"/>
    <w:rsid w:val="00EF4C78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BAD2"/>
  <w15:docId w15:val="{2043CE52-D452-44C0-87FD-54B6642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17B"/>
    <w:pPr>
      <w:ind w:left="720"/>
      <w:contextualSpacing/>
    </w:pPr>
  </w:style>
  <w:style w:type="paragraph" w:customStyle="1" w:styleId="Iskola">
    <w:name w:val="Iskola"/>
    <w:basedOn w:val="Norml"/>
    <w:link w:val="IskolaChar"/>
    <w:qFormat/>
    <w:rsid w:val="0073017B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73017B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73017B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73017B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73017B"/>
    <w:rPr>
      <w:rFonts w:ascii="Arial" w:eastAsiaTheme="minorEastAsia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1084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3</cp:revision>
  <cp:lastPrinted>2022-01-12T12:13:00Z</cp:lastPrinted>
  <dcterms:created xsi:type="dcterms:W3CDTF">2022-01-13T12:31:00Z</dcterms:created>
  <dcterms:modified xsi:type="dcterms:W3CDTF">2022-01-13T12:33:00Z</dcterms:modified>
</cp:coreProperties>
</file>