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30C" w:rsidRDefault="0096130C" w:rsidP="0096130C">
      <w:pPr>
        <w:pStyle w:val="Szvegtrzs"/>
        <w:spacing w:after="0" w:line="240" w:lineRule="auto"/>
        <w:jc w:val="right"/>
        <w:rPr>
          <w:bCs/>
          <w:sz w:val="22"/>
          <w:szCs w:val="22"/>
        </w:rPr>
      </w:pPr>
      <w:proofErr w:type="spellStart"/>
      <w:r>
        <w:rPr>
          <w:bCs/>
          <w:sz w:val="22"/>
          <w:szCs w:val="22"/>
        </w:rPr>
        <w:t>Pü</w:t>
      </w:r>
      <w:proofErr w:type="spellEnd"/>
      <w:r>
        <w:rPr>
          <w:bCs/>
          <w:sz w:val="22"/>
          <w:szCs w:val="22"/>
        </w:rPr>
        <w:t>/7-1/2022. sz. előterjesztés</w:t>
      </w:r>
    </w:p>
    <w:p w:rsidR="0096130C" w:rsidRDefault="0096130C" w:rsidP="0096130C">
      <w:pPr>
        <w:pStyle w:val="Szvegtrzs"/>
        <w:spacing w:after="0" w:line="240" w:lineRule="auto"/>
        <w:ind w:left="7112" w:firstLine="687"/>
        <w:rPr>
          <w:bCs/>
          <w:sz w:val="22"/>
          <w:szCs w:val="22"/>
        </w:rPr>
      </w:pPr>
      <w:r>
        <w:rPr>
          <w:bCs/>
          <w:sz w:val="22"/>
          <w:szCs w:val="22"/>
        </w:rPr>
        <w:t>1. melléklete</w:t>
      </w:r>
    </w:p>
    <w:p w:rsidR="004D2219" w:rsidRDefault="005B5351" w:rsidP="0096130C">
      <w:pPr>
        <w:pStyle w:val="Szvegtrzs"/>
        <w:spacing w:before="120" w:after="120" w:line="240" w:lineRule="auto"/>
        <w:jc w:val="center"/>
        <w:rPr>
          <w:b/>
          <w:bCs/>
        </w:rPr>
      </w:pPr>
      <w:r>
        <w:rPr>
          <w:b/>
          <w:bCs/>
        </w:rPr>
        <w:t>Csongrád Város Önkormányzata Képviselő-testületének .../.... (</w:t>
      </w:r>
      <w:proofErr w:type="gramStart"/>
      <w:r>
        <w:rPr>
          <w:b/>
          <w:bCs/>
        </w:rPr>
        <w:t>...</w:t>
      </w:r>
      <w:proofErr w:type="gramEnd"/>
      <w:r>
        <w:rPr>
          <w:b/>
          <w:bCs/>
        </w:rPr>
        <w:t>) önkormányzati rendelete</w:t>
      </w:r>
    </w:p>
    <w:p w:rsidR="0096130C" w:rsidRDefault="0096130C" w:rsidP="0096130C">
      <w:pPr>
        <w:pStyle w:val="Szvegtrzs"/>
        <w:spacing w:before="120" w:after="120" w:line="240" w:lineRule="auto"/>
        <w:jc w:val="center"/>
        <w:rPr>
          <w:b/>
          <w:bCs/>
        </w:rPr>
      </w:pPr>
    </w:p>
    <w:p w:rsidR="004D2219" w:rsidRDefault="005B5351" w:rsidP="0096130C">
      <w:pPr>
        <w:pStyle w:val="Szvegtrzs"/>
        <w:spacing w:before="120" w:after="120" w:line="240" w:lineRule="auto"/>
        <w:jc w:val="center"/>
        <w:rPr>
          <w:b/>
          <w:bCs/>
        </w:rPr>
      </w:pPr>
      <w:r>
        <w:rPr>
          <w:b/>
          <w:bCs/>
        </w:rPr>
        <w:t>A Csongrád Városi Önkormányzat 2022. évi költségvetéséről és annak végrehajtásáról, a költségvetési gazdálkodás vitelének szabályairól</w:t>
      </w:r>
    </w:p>
    <w:p w:rsidR="004D2219" w:rsidRDefault="005B5351">
      <w:pPr>
        <w:pStyle w:val="Szvegtrzs"/>
        <w:spacing w:before="220" w:after="0" w:line="240" w:lineRule="auto"/>
        <w:jc w:val="both"/>
      </w:pPr>
      <w:r>
        <w:t>Csongrád Városi Önkormányzat Képviselő-testülete az Alaptörvény 32. cikk (2</w:t>
      </w:r>
      <w:proofErr w:type="gramStart"/>
      <w:r>
        <w:t>)bekezdésében</w:t>
      </w:r>
      <w:proofErr w:type="gramEnd"/>
      <w:r>
        <w:t xml:space="preserve"> meghatározott eredeti jogalkotói hatáskörében, az Alaptörvény 32.cikk (1)bekezdés f)pontjában biztosított feladatkörében eljárva, a következőket rendeli el.</w:t>
      </w:r>
    </w:p>
    <w:p w:rsidR="004D2219" w:rsidRPr="00FF5E95" w:rsidRDefault="005B5351">
      <w:pPr>
        <w:pStyle w:val="Szvegtrzs"/>
        <w:spacing w:before="360" w:after="0" w:line="240" w:lineRule="auto"/>
        <w:jc w:val="center"/>
        <w:rPr>
          <w:b/>
          <w:iCs/>
        </w:rPr>
      </w:pPr>
      <w:r w:rsidRPr="00FF5E95">
        <w:rPr>
          <w:b/>
          <w:iCs/>
        </w:rPr>
        <w:t>I. Fejezet</w:t>
      </w:r>
    </w:p>
    <w:p w:rsidR="004D2219" w:rsidRPr="00FF5E95" w:rsidRDefault="005B5351">
      <w:pPr>
        <w:pStyle w:val="Szvegtrzs"/>
        <w:spacing w:after="0" w:line="240" w:lineRule="auto"/>
        <w:jc w:val="center"/>
        <w:rPr>
          <w:b/>
          <w:iCs/>
        </w:rPr>
      </w:pPr>
      <w:r w:rsidRPr="00FF5E95">
        <w:rPr>
          <w:b/>
          <w:iCs/>
        </w:rPr>
        <w:t xml:space="preserve">A rendelet hatálya, címrend </w:t>
      </w:r>
    </w:p>
    <w:p w:rsidR="004D2219" w:rsidRDefault="005B5351">
      <w:pPr>
        <w:pStyle w:val="Szvegtrzs"/>
        <w:spacing w:before="280" w:after="0" w:line="240" w:lineRule="auto"/>
        <w:jc w:val="center"/>
        <w:rPr>
          <w:b/>
          <w:bCs/>
        </w:rPr>
      </w:pPr>
      <w:r>
        <w:rPr>
          <w:b/>
          <w:bCs/>
        </w:rPr>
        <w:t xml:space="preserve">1. A rendelet hatálya </w:t>
      </w:r>
    </w:p>
    <w:p w:rsidR="004D2219" w:rsidRDefault="005B5351">
      <w:pPr>
        <w:pStyle w:val="Szvegtrzs"/>
        <w:spacing w:before="240" w:after="240" w:line="240" w:lineRule="auto"/>
        <w:jc w:val="center"/>
        <w:rPr>
          <w:b/>
          <w:bCs/>
        </w:rPr>
      </w:pPr>
      <w:r>
        <w:rPr>
          <w:b/>
          <w:bCs/>
        </w:rPr>
        <w:t>1. §</w:t>
      </w:r>
    </w:p>
    <w:p w:rsidR="004D2219" w:rsidRDefault="005B5351">
      <w:pPr>
        <w:pStyle w:val="Szvegtrzs"/>
        <w:spacing w:after="0" w:line="240" w:lineRule="auto"/>
        <w:jc w:val="both"/>
      </w:pPr>
      <w:r>
        <w:t xml:space="preserve">A rendelet hatálya kiterjed Csongrád Városi Önkormányzat Képviselő-testületére és bizottságaira, az Önkormányzat Polgármesteri Hivatalára és az Önkormányzat fenntartásában működő </w:t>
      </w:r>
      <w:proofErr w:type="gramStart"/>
      <w:r>
        <w:t>intézményekre</w:t>
      </w:r>
      <w:proofErr w:type="gramEnd"/>
      <w:r>
        <w:t xml:space="preserve">. </w:t>
      </w:r>
    </w:p>
    <w:p w:rsidR="004D2219" w:rsidRDefault="005B5351">
      <w:pPr>
        <w:pStyle w:val="Szvegtrzs"/>
        <w:spacing w:before="280" w:after="0" w:line="240" w:lineRule="auto"/>
        <w:jc w:val="center"/>
        <w:rPr>
          <w:b/>
          <w:bCs/>
        </w:rPr>
      </w:pPr>
      <w:r>
        <w:rPr>
          <w:b/>
          <w:bCs/>
        </w:rPr>
        <w:t>2. A költségvetés mérlegei, kimutatásai és címrendje</w:t>
      </w:r>
    </w:p>
    <w:p w:rsidR="004D2219" w:rsidRDefault="005B5351">
      <w:pPr>
        <w:pStyle w:val="Szvegtrzs"/>
        <w:spacing w:before="240" w:after="240" w:line="240" w:lineRule="auto"/>
        <w:jc w:val="center"/>
        <w:rPr>
          <w:b/>
          <w:bCs/>
        </w:rPr>
      </w:pPr>
      <w:r>
        <w:rPr>
          <w:b/>
          <w:bCs/>
        </w:rPr>
        <w:t>2. §</w:t>
      </w:r>
    </w:p>
    <w:p w:rsidR="004D2219" w:rsidRDefault="005B5351">
      <w:pPr>
        <w:pStyle w:val="Szvegtrzs"/>
        <w:spacing w:after="0" w:line="240" w:lineRule="auto"/>
        <w:jc w:val="both"/>
      </w:pPr>
      <w:r>
        <w:t>(1) Az éves költségvetési és zárszámadási mérlegek a Képviselő-testület 48/2016. (XII. 23.) önkormányzati rendelet szerinti tartalommal és szerkezetben készülnek.</w:t>
      </w:r>
    </w:p>
    <w:p w:rsidR="004D2219" w:rsidRDefault="005B5351">
      <w:pPr>
        <w:pStyle w:val="Szvegtrzs"/>
        <w:spacing w:before="240" w:after="0" w:line="240" w:lineRule="auto"/>
        <w:jc w:val="both"/>
      </w:pPr>
      <w:r>
        <w:t>(2) A költségvetési intézmények és kormányzati funkciók</w:t>
      </w:r>
    </w:p>
    <w:p w:rsidR="004D2219" w:rsidRDefault="005B5351">
      <w:pPr>
        <w:pStyle w:val="Szvegtrzs"/>
        <w:spacing w:after="0" w:line="240" w:lineRule="auto"/>
        <w:ind w:left="580" w:hanging="560"/>
        <w:jc w:val="both"/>
      </w:pPr>
      <w:proofErr w:type="gramStart"/>
      <w:r>
        <w:rPr>
          <w:i/>
          <w:iCs/>
        </w:rPr>
        <w:t>a</w:t>
      </w:r>
      <w:proofErr w:type="gramEnd"/>
      <w:r>
        <w:rPr>
          <w:i/>
          <w:iCs/>
        </w:rPr>
        <w:t>)</w:t>
      </w:r>
      <w:r>
        <w:tab/>
      </w:r>
      <w:r>
        <w:rPr>
          <w:b/>
          <w:bCs/>
        </w:rPr>
        <w:t xml:space="preserve">a városüzemeltetés, óvodai nevelés, bölcsődei ellátás, könyvtári, múzeumi tevékenység vonatkozásában </w:t>
      </w:r>
    </w:p>
    <w:p w:rsidR="004D2219" w:rsidRDefault="005B5351">
      <w:pPr>
        <w:pStyle w:val="Szvegtrzs"/>
        <w:spacing w:after="0" w:line="240" w:lineRule="auto"/>
        <w:ind w:left="980" w:hanging="400"/>
        <w:jc w:val="both"/>
      </w:pPr>
      <w:proofErr w:type="spellStart"/>
      <w:r>
        <w:rPr>
          <w:i/>
          <w:iCs/>
        </w:rPr>
        <w:t>aa</w:t>
      </w:r>
      <w:proofErr w:type="spellEnd"/>
      <w:r>
        <w:rPr>
          <w:i/>
          <w:iCs/>
        </w:rPr>
        <w:t>)</w:t>
      </w:r>
      <w:r>
        <w:tab/>
        <w:t xml:space="preserve">a </w:t>
      </w:r>
      <w:r>
        <w:rPr>
          <w:b/>
          <w:bCs/>
        </w:rPr>
        <w:t>Városellátó Intézmény</w:t>
      </w:r>
      <w:r>
        <w:t xml:space="preserve">: 051030 Települési hulladék begyűjtése(Köztisztaság), 045160 Közutak, hidak üzemeltetése, 066020 Város és községgazdálkodás, 047120 </w:t>
      </w:r>
      <w:proofErr w:type="gramStart"/>
      <w:r>
        <w:t>Piac üzemeltetés</w:t>
      </w:r>
      <w:proofErr w:type="gramEnd"/>
      <w:r>
        <w:t>, 042180 Állategészségügyi ellátás, 066010 Zöldterület kezelés, 063020 Vízelvezetés (csapadékvíz), 013320 Köztemető fenntartása és működtetése, 081030 Sportlétesítmények működtetése, 096015 Gyermekétkeztetés köznevelési intézményben, 104035 Gyermekétkeztetés bölcsődében,</w:t>
      </w:r>
    </w:p>
    <w:p w:rsidR="004D2219" w:rsidRDefault="005B5351">
      <w:pPr>
        <w:pStyle w:val="Szvegtrzs"/>
        <w:spacing w:after="0" w:line="240" w:lineRule="auto"/>
        <w:ind w:left="980" w:hanging="400"/>
        <w:jc w:val="both"/>
      </w:pPr>
      <w:proofErr w:type="gramStart"/>
      <w:r>
        <w:rPr>
          <w:i/>
          <w:iCs/>
        </w:rPr>
        <w:t>ab</w:t>
      </w:r>
      <w:proofErr w:type="gramEnd"/>
      <w:r>
        <w:rPr>
          <w:i/>
          <w:iCs/>
        </w:rPr>
        <w:t>)</w:t>
      </w:r>
      <w:r>
        <w:tab/>
        <w:t xml:space="preserve">a </w:t>
      </w:r>
      <w:r>
        <w:rPr>
          <w:b/>
          <w:bCs/>
        </w:rPr>
        <w:t>Csongrádi Óvodák Igazgatósága</w:t>
      </w:r>
      <w:r>
        <w:t>: 082091 Közművelődés, közösségi és társadalmi részvétel fejlesztése, 091110 Óvodai nevelés, 091140 Óvodai nevelés ellátás, 104030 Gyermekek napközbeni ellátása, 104031 Gyermekek bölcsődei ellátása,</w:t>
      </w:r>
    </w:p>
    <w:p w:rsidR="004D2219" w:rsidRDefault="005B5351">
      <w:pPr>
        <w:pStyle w:val="Szvegtrzs"/>
        <w:spacing w:after="0" w:line="240" w:lineRule="auto"/>
        <w:ind w:left="980" w:hanging="400"/>
        <w:jc w:val="both"/>
      </w:pPr>
      <w:proofErr w:type="spellStart"/>
      <w:r>
        <w:rPr>
          <w:i/>
          <w:iCs/>
        </w:rPr>
        <w:t>ac</w:t>
      </w:r>
      <w:proofErr w:type="spellEnd"/>
      <w:r>
        <w:rPr>
          <w:i/>
          <w:iCs/>
        </w:rPr>
        <w:t>)</w:t>
      </w:r>
      <w:r>
        <w:tab/>
        <w:t xml:space="preserve">a </w:t>
      </w:r>
      <w:r>
        <w:rPr>
          <w:b/>
          <w:bCs/>
        </w:rPr>
        <w:t>Művelődési Központ és Városi Galéria</w:t>
      </w:r>
      <w:r>
        <w:t>: 082091 Közművelődés közösségi és társadalmi részvétel fejlesztése, 82092 Közművelődés, hagyományos közösségi kulturális értékek gondozása, 082093 Közművelődés egész életre kiterjedő tanulás amatőr művészetek, 086020 Helyi térségi közösségi tér biztosítása, 086090 Mindenféle egyéb szabadidős szolgáltatás,</w:t>
      </w:r>
    </w:p>
    <w:p w:rsidR="004D2219" w:rsidRDefault="005B5351">
      <w:pPr>
        <w:pStyle w:val="Szvegtrzs"/>
        <w:spacing w:after="0" w:line="240" w:lineRule="auto"/>
        <w:ind w:left="980" w:hanging="400"/>
        <w:jc w:val="both"/>
      </w:pPr>
      <w:proofErr w:type="gramStart"/>
      <w:r>
        <w:rPr>
          <w:i/>
          <w:iCs/>
        </w:rPr>
        <w:t>ad</w:t>
      </w:r>
      <w:proofErr w:type="gramEnd"/>
      <w:r>
        <w:rPr>
          <w:i/>
          <w:iCs/>
        </w:rPr>
        <w:t>)</w:t>
      </w:r>
      <w:r>
        <w:tab/>
        <w:t xml:space="preserve">a </w:t>
      </w:r>
      <w:r>
        <w:rPr>
          <w:b/>
          <w:bCs/>
        </w:rPr>
        <w:t xml:space="preserve">Csongrádi Információs Központ </w:t>
      </w:r>
      <w:proofErr w:type="spellStart"/>
      <w:r>
        <w:rPr>
          <w:b/>
          <w:bCs/>
        </w:rPr>
        <w:t>Csemegi</w:t>
      </w:r>
      <w:proofErr w:type="spellEnd"/>
      <w:r>
        <w:rPr>
          <w:b/>
          <w:bCs/>
        </w:rPr>
        <w:t xml:space="preserve"> Károly Könyvtár és Tari László Múzeum</w:t>
      </w:r>
      <w:r>
        <w:t>: 082042 Könyvtári állomány gyarapítása, 082043 Könyvtári állomány feltárása, megőrzése, védelme, 082044 Könyvtári szolgáltatások, 082061 Múzeumi gyűjteményi tevékenység,082062 Múzeumi tudományos feldolgozó és publikációs tevékenység,082063 Múzeumi kiállítási tevékenység, 082064 Múzeumi közművelődési közönségkapcsolati tevékenység,086090 Egyéb szabadidős szolgáltatás,</w:t>
      </w:r>
    </w:p>
    <w:p w:rsidR="004D2219" w:rsidRDefault="005B5351">
      <w:pPr>
        <w:pStyle w:val="Szvegtrzs"/>
        <w:spacing w:after="0" w:line="240" w:lineRule="auto"/>
        <w:ind w:left="580" w:hanging="560"/>
        <w:jc w:val="both"/>
      </w:pPr>
      <w:r>
        <w:rPr>
          <w:i/>
          <w:iCs/>
        </w:rPr>
        <w:lastRenderedPageBreak/>
        <w:t>b)</w:t>
      </w:r>
      <w:r>
        <w:tab/>
      </w:r>
      <w:r>
        <w:rPr>
          <w:b/>
          <w:bCs/>
        </w:rPr>
        <w:t xml:space="preserve">a gazdálkodási feladatok </w:t>
      </w:r>
      <w:proofErr w:type="spellStart"/>
      <w:r>
        <w:rPr>
          <w:b/>
          <w:bCs/>
        </w:rPr>
        <w:t>vonatkozásábana</w:t>
      </w:r>
      <w:proofErr w:type="spellEnd"/>
      <w:r>
        <w:rPr>
          <w:b/>
          <w:bCs/>
        </w:rPr>
        <w:t xml:space="preserve"> GESZ:</w:t>
      </w:r>
      <w:r>
        <w:t xml:space="preserve"> 841403 Város és községgazdálkodás, 096015 Gyermekétkeztetés köznevelési intézményekben,104035 Gyermekétkeztetés bölcsődében, 096025 Munkahelyi étkezés, 013360 Más szerv részére végzett pénzügyi gazdasági tevékenység, 13350 Önkormányzati vagyonnal való gazdálkodás, 081071 Üdülő-szálláshely (TOURINFORM),</w:t>
      </w:r>
    </w:p>
    <w:p w:rsidR="004D2219" w:rsidRDefault="005B5351">
      <w:pPr>
        <w:pStyle w:val="Szvegtrzs"/>
        <w:spacing w:after="0" w:line="240" w:lineRule="auto"/>
        <w:ind w:left="580" w:hanging="560"/>
        <w:jc w:val="both"/>
      </w:pPr>
      <w:r>
        <w:rPr>
          <w:i/>
          <w:iCs/>
        </w:rPr>
        <w:t>c)</w:t>
      </w:r>
      <w:r>
        <w:tab/>
      </w:r>
      <w:r>
        <w:rPr>
          <w:b/>
          <w:bCs/>
        </w:rPr>
        <w:t xml:space="preserve">a művészeti feladatok vonatkozásában az Alkotóház: </w:t>
      </w:r>
      <w:r>
        <w:t>013350 nem lakóingatlan bérbeadása, üzemeltetése, 082030 művészeti tevékenységek, 018030 támogatási célú finanszírozási műveletek,</w:t>
      </w:r>
    </w:p>
    <w:p w:rsidR="004D2219" w:rsidRDefault="005B5351">
      <w:pPr>
        <w:pStyle w:val="Szvegtrzs"/>
        <w:spacing w:after="0" w:line="240" w:lineRule="auto"/>
        <w:ind w:left="580" w:hanging="560"/>
        <w:jc w:val="both"/>
      </w:pPr>
      <w:r>
        <w:rPr>
          <w:i/>
          <w:iCs/>
        </w:rPr>
        <w:t>d)</w:t>
      </w:r>
      <w:r>
        <w:tab/>
        <w:t xml:space="preserve"> az egészségügyi és szociális feladatok vonatkozásában </w:t>
      </w:r>
    </w:p>
    <w:p w:rsidR="004D2219" w:rsidRDefault="005B5351">
      <w:pPr>
        <w:pStyle w:val="Szvegtrzs"/>
        <w:spacing w:after="0" w:line="240" w:lineRule="auto"/>
        <w:ind w:left="980" w:hanging="400"/>
        <w:jc w:val="both"/>
      </w:pPr>
      <w:r>
        <w:rPr>
          <w:i/>
          <w:iCs/>
        </w:rPr>
        <w:t>da)</w:t>
      </w:r>
      <w:r>
        <w:tab/>
      </w:r>
      <w:r>
        <w:rPr>
          <w:b/>
          <w:bCs/>
        </w:rPr>
        <w:t>a Dr. Szarka Ödön Egyesített Egészségügyi és Szociális Intézmény</w:t>
      </w:r>
      <w:r>
        <w:t xml:space="preserve">:074112 háziorvosi ügyeleti ellátás, 072210 </w:t>
      </w:r>
      <w:proofErr w:type="spellStart"/>
      <w:r>
        <w:t>járóbetegek</w:t>
      </w:r>
      <w:proofErr w:type="spellEnd"/>
      <w:r>
        <w:t xml:space="preserve"> gyógyító szakellátása, 074031 család és nővédelmi egészségügyi gondozás, 102023 Időskorúak tartós, bentlakásos ellátása, 102024 </w:t>
      </w:r>
      <w:proofErr w:type="spellStart"/>
      <w:r>
        <w:t>Demens</w:t>
      </w:r>
      <w:proofErr w:type="spellEnd"/>
      <w:r>
        <w:t xml:space="preserve"> betegek tartós bentlakásos ellátása, 102026 </w:t>
      </w:r>
      <w:proofErr w:type="spellStart"/>
      <w:r>
        <w:t>Demens</w:t>
      </w:r>
      <w:proofErr w:type="spellEnd"/>
      <w:r>
        <w:t xml:space="preserve"> betegek átmeneti ellátása, 104030 Gyermekek napközi ellátása, 104031 Gyermekek bölcsődei ellátása,</w:t>
      </w:r>
    </w:p>
    <w:p w:rsidR="004D2219" w:rsidRDefault="005B5351">
      <w:pPr>
        <w:pStyle w:val="Szvegtrzs"/>
        <w:spacing w:after="0" w:line="240" w:lineRule="auto"/>
        <w:ind w:left="980" w:hanging="400"/>
        <w:jc w:val="both"/>
      </w:pPr>
      <w:proofErr w:type="gramStart"/>
      <w:r>
        <w:rPr>
          <w:i/>
          <w:iCs/>
        </w:rPr>
        <w:t>db</w:t>
      </w:r>
      <w:proofErr w:type="gramEnd"/>
      <w:r>
        <w:rPr>
          <w:i/>
          <w:iCs/>
        </w:rPr>
        <w:t>)</w:t>
      </w:r>
      <w:r>
        <w:tab/>
        <w:t xml:space="preserve">a </w:t>
      </w:r>
      <w:proofErr w:type="spellStart"/>
      <w:r>
        <w:rPr>
          <w:b/>
          <w:bCs/>
        </w:rPr>
        <w:t>Piroskavárosi</w:t>
      </w:r>
      <w:proofErr w:type="spellEnd"/>
      <w:r>
        <w:rPr>
          <w:b/>
          <w:bCs/>
        </w:rPr>
        <w:t xml:space="preserve"> Szociális Család- és Gyermekjóléti Intézmény</w:t>
      </w:r>
      <w:r>
        <w:t xml:space="preserve">: 018030 támogatási célú finanszírozási műveletek, 102023 időskorúak tartós bentlakásos ellátása, 102024 </w:t>
      </w:r>
      <w:proofErr w:type="spellStart"/>
      <w:r>
        <w:t>demens</w:t>
      </w:r>
      <w:proofErr w:type="spellEnd"/>
      <w:r>
        <w:t xml:space="preserve"> betegek tartós bentlakásos ellátása,104042 család és gyermekjóléti szolgáltatás, 104043 család és gyermekjóléti központ, 041233 hosszabb időtartamú közfoglalkoztatás, 086090 Egyéb szabadidős szolgáltatás, 082091 Közművelődés-közösségi és társadalmi</w:t>
      </w:r>
    </w:p>
    <w:p w:rsidR="004D2219" w:rsidRDefault="005B5351">
      <w:pPr>
        <w:pStyle w:val="Szvegtrzs"/>
        <w:spacing w:after="0" w:line="240" w:lineRule="auto"/>
        <w:ind w:left="580"/>
        <w:jc w:val="both"/>
      </w:pPr>
      <w:proofErr w:type="gramStart"/>
      <w:r>
        <w:t>részvétel</w:t>
      </w:r>
      <w:proofErr w:type="gramEnd"/>
      <w:r>
        <w:t xml:space="preserve"> fejlesztése,</w:t>
      </w:r>
    </w:p>
    <w:p w:rsidR="004D2219" w:rsidRDefault="005B5351">
      <w:pPr>
        <w:pStyle w:val="Szvegtrzs"/>
        <w:spacing w:after="0" w:line="240" w:lineRule="auto"/>
        <w:ind w:left="580" w:hanging="560"/>
        <w:jc w:val="both"/>
      </w:pPr>
      <w:proofErr w:type="gramStart"/>
      <w:r>
        <w:rPr>
          <w:i/>
          <w:iCs/>
        </w:rPr>
        <w:t>e</w:t>
      </w:r>
      <w:proofErr w:type="gramEnd"/>
      <w:r>
        <w:rPr>
          <w:i/>
          <w:iCs/>
        </w:rPr>
        <w:t>)</w:t>
      </w:r>
      <w:r>
        <w:tab/>
      </w:r>
      <w:r>
        <w:rPr>
          <w:b/>
          <w:bCs/>
        </w:rPr>
        <w:t>a hivatali feladatok vonatkozásában a Polgármesteri Hivatal Csongrád</w:t>
      </w:r>
      <w:r>
        <w:t>: 011130 Önkormányzatok és önkormányzati hivatalok jogalkotó és általános igazgatási tevékenysége, 018030 Támogatási célú finanszírozási műveletek,</w:t>
      </w:r>
    </w:p>
    <w:p w:rsidR="004D2219" w:rsidRDefault="005B5351">
      <w:pPr>
        <w:pStyle w:val="Szvegtrzs"/>
        <w:spacing w:after="0" w:line="240" w:lineRule="auto"/>
        <w:ind w:left="580" w:hanging="560"/>
        <w:jc w:val="both"/>
      </w:pPr>
      <w:proofErr w:type="gramStart"/>
      <w:r>
        <w:rPr>
          <w:i/>
          <w:iCs/>
        </w:rPr>
        <w:t>f)</w:t>
      </w:r>
      <w:r>
        <w:tab/>
      </w:r>
      <w:r>
        <w:rPr>
          <w:b/>
          <w:bCs/>
        </w:rPr>
        <w:t>az önkormányzati feladatok vonatkozásában az Önkormányzat</w:t>
      </w:r>
      <w:r>
        <w:t>: 011130 Önkormányzatok és önkormányzati hivatalok jogalkotó és általános igazgatási tevékenysége, 013350 Az önkormányzati vagyonnal való gazdálkodással kapcsolatos feladatok, 041233 Hosszabb időtartamú közfoglalkoztatás, 041237 Közfoglalkoztatási mintaprogram, 045140 Városi és elővárosi közúti személyszállítás, 056010 Komplex környezetvédelmi programok támogatása, 061030, Lakáshoz jutást segítő támogatások, 064010 Közvilágítás, 066020 Város-, községgazdálkodási egyéb szolgáltatások, 072111 Háziorvosi alapellátás, 074011 Foglalkozás-</w:t>
      </w:r>
      <w:proofErr w:type="gramEnd"/>
      <w:r>
        <w:t xml:space="preserve"> </w:t>
      </w:r>
      <w:proofErr w:type="gramStart"/>
      <w:r>
        <w:t>egészségügyi alapellátás, 074040 Fertőző megbetegedések megelőzése, 074051 Nem fertőző megbetegedések megelőzése, 074054 Komplex egészségfejlesztő, prevenciós programok, 081030 Sportlétesítmények, edzőtáborok működtetése és fejlesztése, 081045 Szabadidősport (rekreációs sport) tevékenység és támogatása, 081061 Szabadidős park, fürdő és strandszolgáltatás, 082091 Közművelődés- közösségi és társadalmi részvétel fejlesztése, 083030 Egyéb kiadói tevékenység, 083050 Televíziós műsorszolgáltatása és támogatása, 083040 Rádióműsor szolgáltatása és támogatása, 084031 Civil szervezetek működési támogatása,</w:t>
      </w:r>
      <w:proofErr w:type="gramEnd"/>
      <w:r>
        <w:t xml:space="preserve"> 084070 Fiatalok társadalmi integrációját segítő struktúra, szakmai szolgáltatások fejlesztése, 086090 Egyéb szabadidős szolgáltatás, 098032 Pedagógiai szakmai szolgáltatások működtetési feladatai, 107060 Egyéb szociális pénzbeli és természetbeni ellátások támogatása, 018010 Önkormányzatok elszámolásai a központi költségvetéssel, 018020 Központi költségvetési befizetések, 018030 Támogatási célú finanszírozási műveletek, 900020 Önkormányzatok funkcióra nem sorolható bevételei </w:t>
      </w:r>
      <w:proofErr w:type="spellStart"/>
      <w:r>
        <w:t>ÁH-n</w:t>
      </w:r>
      <w:proofErr w:type="spellEnd"/>
      <w:r>
        <w:t xml:space="preserve"> kívülről, 900060 Forgatási és befektetési célú finanszírozási műveletek,</w:t>
      </w:r>
    </w:p>
    <w:p w:rsidR="004D2219" w:rsidRDefault="005B5351">
      <w:pPr>
        <w:pStyle w:val="Szvegtrzs"/>
        <w:spacing w:after="0" w:line="240" w:lineRule="auto"/>
        <w:ind w:left="580" w:hanging="560"/>
        <w:jc w:val="both"/>
      </w:pPr>
      <w:proofErr w:type="gramStart"/>
      <w:r>
        <w:rPr>
          <w:i/>
          <w:iCs/>
        </w:rPr>
        <w:t>g</w:t>
      </w:r>
      <w:proofErr w:type="gramEnd"/>
      <w:r>
        <w:rPr>
          <w:i/>
          <w:iCs/>
        </w:rPr>
        <w:t>)</w:t>
      </w:r>
      <w:r>
        <w:tab/>
      </w:r>
      <w:r>
        <w:rPr>
          <w:b/>
          <w:bCs/>
        </w:rPr>
        <w:t>a hulladékgazdálkodási feladatok vonatkozásában a Csongrád Városi Önkormányzat Homokhátsági Regionális Szilárdhulladék Kezelési Konzorcium Gesztor Intézménye</w:t>
      </w:r>
      <w:r>
        <w:t>: 429900 Egyéb máshova nem sorolható építés.</w:t>
      </w:r>
    </w:p>
    <w:p w:rsidR="00FF5E95" w:rsidRDefault="00FF5E95">
      <w:pPr>
        <w:rPr>
          <w:i/>
          <w:iCs/>
        </w:rPr>
      </w:pPr>
      <w:r>
        <w:rPr>
          <w:i/>
          <w:iCs/>
        </w:rPr>
        <w:br w:type="page"/>
      </w:r>
    </w:p>
    <w:p w:rsidR="004D2219" w:rsidRPr="00FF5E95" w:rsidRDefault="005B5351">
      <w:pPr>
        <w:pStyle w:val="Szvegtrzs"/>
        <w:spacing w:before="360" w:after="0" w:line="240" w:lineRule="auto"/>
        <w:jc w:val="center"/>
        <w:rPr>
          <w:b/>
          <w:iCs/>
        </w:rPr>
      </w:pPr>
      <w:r w:rsidRPr="00FF5E95">
        <w:rPr>
          <w:b/>
          <w:iCs/>
        </w:rPr>
        <w:lastRenderedPageBreak/>
        <w:t>II. Fejezet</w:t>
      </w:r>
    </w:p>
    <w:p w:rsidR="004D2219" w:rsidRPr="00FF5E95" w:rsidRDefault="005B5351">
      <w:pPr>
        <w:pStyle w:val="Szvegtrzs"/>
        <w:spacing w:after="0" w:line="240" w:lineRule="auto"/>
        <w:jc w:val="center"/>
        <w:rPr>
          <w:b/>
          <w:iCs/>
        </w:rPr>
      </w:pPr>
      <w:r w:rsidRPr="00FF5E95">
        <w:rPr>
          <w:b/>
          <w:iCs/>
        </w:rPr>
        <w:t xml:space="preserve">A 2022. évi költségvetés </w:t>
      </w:r>
    </w:p>
    <w:p w:rsidR="004D2219" w:rsidRDefault="005B5351">
      <w:pPr>
        <w:pStyle w:val="Szvegtrzs"/>
        <w:spacing w:before="280" w:after="0" w:line="240" w:lineRule="auto"/>
        <w:jc w:val="center"/>
        <w:rPr>
          <w:b/>
          <w:bCs/>
        </w:rPr>
      </w:pPr>
      <w:r>
        <w:rPr>
          <w:b/>
          <w:bCs/>
        </w:rPr>
        <w:t>3. A költségvetés főösszegének megállapítása</w:t>
      </w:r>
    </w:p>
    <w:p w:rsidR="004D2219" w:rsidRDefault="005B5351">
      <w:pPr>
        <w:pStyle w:val="Szvegtrzs"/>
        <w:spacing w:before="240" w:after="240" w:line="240" w:lineRule="auto"/>
        <w:jc w:val="center"/>
        <w:rPr>
          <w:b/>
          <w:bCs/>
        </w:rPr>
      </w:pPr>
      <w:r>
        <w:rPr>
          <w:b/>
          <w:bCs/>
        </w:rPr>
        <w:t>3. §</w:t>
      </w:r>
    </w:p>
    <w:p w:rsidR="004D2219" w:rsidRDefault="005B5351">
      <w:pPr>
        <w:pStyle w:val="Szvegtrzs"/>
        <w:spacing w:after="0" w:line="240" w:lineRule="auto"/>
        <w:jc w:val="both"/>
      </w:pPr>
      <w:r>
        <w:t>(1) Csongrád Városi Önkormányzat Képviselő-testülete az Önkormányzat 2022. évi költségvetésének</w:t>
      </w:r>
    </w:p>
    <w:p w:rsidR="004D2219" w:rsidRDefault="005B5351">
      <w:pPr>
        <w:pStyle w:val="Szvegtrzs"/>
        <w:spacing w:after="0" w:line="240" w:lineRule="auto"/>
        <w:ind w:left="580" w:hanging="560"/>
        <w:jc w:val="both"/>
      </w:pPr>
      <w:proofErr w:type="gramStart"/>
      <w:r>
        <w:rPr>
          <w:i/>
          <w:iCs/>
        </w:rPr>
        <w:t>a</w:t>
      </w:r>
      <w:proofErr w:type="gramEnd"/>
      <w:r>
        <w:rPr>
          <w:i/>
          <w:iCs/>
        </w:rPr>
        <w:t>)</w:t>
      </w:r>
      <w:r>
        <w:tab/>
        <w:t>kiadási főösszegét 5.104.620.672Ft-ban, azaz Ötmilliárd-egyszáznégymillió-hatszázhúszezer-hatszázhetvenkettő Ft-ban,</w:t>
      </w:r>
    </w:p>
    <w:p w:rsidR="004D2219" w:rsidRDefault="005B5351">
      <w:pPr>
        <w:pStyle w:val="Szvegtrzs"/>
        <w:spacing w:after="0" w:line="240" w:lineRule="auto"/>
        <w:ind w:left="580" w:hanging="560"/>
        <w:jc w:val="both"/>
      </w:pPr>
      <w:r>
        <w:rPr>
          <w:i/>
          <w:iCs/>
        </w:rPr>
        <w:t>b)</w:t>
      </w:r>
      <w:r>
        <w:tab/>
        <w:t>bevételi főösszegét 4.894.226.470Ft-ban, azaz Négymilliárd-nyolcszázkilencvennégymillió-kettőszázhuszonhatezer-négyszázhetven Ft-ban,</w:t>
      </w:r>
    </w:p>
    <w:p w:rsidR="004D2219" w:rsidRDefault="005B5351">
      <w:pPr>
        <w:pStyle w:val="Szvegtrzs"/>
        <w:spacing w:after="0" w:line="240" w:lineRule="auto"/>
        <w:ind w:left="580" w:hanging="560"/>
        <w:jc w:val="both"/>
      </w:pPr>
      <w:r>
        <w:rPr>
          <w:i/>
          <w:iCs/>
        </w:rPr>
        <w:t>c)</w:t>
      </w:r>
      <w:r>
        <w:tab/>
        <w:t xml:space="preserve">hiányát 210.394.202Ft-ban, azaz Kettőszáztízmillió-háromszázkilencvennégyezer-kettőszázkettő Ft-ban </w:t>
      </w:r>
    </w:p>
    <w:p w:rsidR="004D2219" w:rsidRDefault="005B5351">
      <w:pPr>
        <w:pStyle w:val="Szvegtrzs"/>
        <w:spacing w:after="0" w:line="240" w:lineRule="auto"/>
        <w:jc w:val="both"/>
      </w:pPr>
      <w:proofErr w:type="gramStart"/>
      <w:r>
        <w:t>állapítja</w:t>
      </w:r>
      <w:proofErr w:type="gramEnd"/>
      <w:r>
        <w:t xml:space="preserve"> meg.</w:t>
      </w:r>
    </w:p>
    <w:p w:rsidR="004D2219" w:rsidRDefault="005B5351">
      <w:pPr>
        <w:pStyle w:val="Szvegtrzs"/>
        <w:spacing w:before="240" w:after="0" w:line="240" w:lineRule="auto"/>
        <w:jc w:val="both"/>
      </w:pPr>
      <w:r>
        <w:t>(2) Az önkormányzat költségvetési mérlegét a Képviselő-testület e rendeletének 1. melléklete szerint hagyja jóvá.</w:t>
      </w:r>
    </w:p>
    <w:p w:rsidR="004D2219" w:rsidRDefault="005B5351">
      <w:pPr>
        <w:pStyle w:val="Szvegtrzs"/>
        <w:spacing w:before="280" w:after="0" w:line="240" w:lineRule="auto"/>
        <w:jc w:val="center"/>
        <w:rPr>
          <w:b/>
          <w:bCs/>
        </w:rPr>
      </w:pPr>
      <w:r>
        <w:rPr>
          <w:b/>
          <w:bCs/>
        </w:rPr>
        <w:t>4. A költségvetés hiánya finanszírozásának módja</w:t>
      </w:r>
    </w:p>
    <w:p w:rsidR="004D2219" w:rsidRDefault="005B5351">
      <w:pPr>
        <w:pStyle w:val="Szvegtrzs"/>
        <w:spacing w:before="240" w:after="240" w:line="240" w:lineRule="auto"/>
        <w:jc w:val="center"/>
        <w:rPr>
          <w:b/>
          <w:bCs/>
        </w:rPr>
      </w:pPr>
      <w:r>
        <w:rPr>
          <w:b/>
          <w:bCs/>
        </w:rPr>
        <w:t>4. §</w:t>
      </w:r>
    </w:p>
    <w:p w:rsidR="004D2219" w:rsidRDefault="005B5351">
      <w:pPr>
        <w:pStyle w:val="Szvegtrzs"/>
        <w:spacing w:after="0" w:line="240" w:lineRule="auto"/>
        <w:jc w:val="both"/>
      </w:pPr>
      <w:r>
        <w:t>(1) Az 1. § (1) bekezdésben megállapított hiány összegéből felhalmozási 210.394.202 Ft. A felhalmozási hiány fedezete fejlesztési hitel felvétele.</w:t>
      </w:r>
    </w:p>
    <w:p w:rsidR="004D2219" w:rsidRDefault="005B5351">
      <w:pPr>
        <w:pStyle w:val="Szvegtrzs"/>
        <w:spacing w:before="240" w:after="0" w:line="240" w:lineRule="auto"/>
        <w:jc w:val="both"/>
      </w:pPr>
      <w:r>
        <w:t>(2) Az éves kötelezettségvállalás felső határa 672.130.000 Ft.</w:t>
      </w:r>
    </w:p>
    <w:p w:rsidR="004D2219" w:rsidRDefault="005B5351">
      <w:pPr>
        <w:pStyle w:val="Szvegtrzs"/>
        <w:spacing w:before="280" w:after="0" w:line="240" w:lineRule="auto"/>
        <w:jc w:val="center"/>
        <w:rPr>
          <w:b/>
          <w:bCs/>
        </w:rPr>
      </w:pPr>
      <w:r>
        <w:rPr>
          <w:b/>
          <w:bCs/>
        </w:rPr>
        <w:t>5. A 2022. évi költségvetési bevételek</w:t>
      </w:r>
    </w:p>
    <w:p w:rsidR="004D2219" w:rsidRDefault="005B5351">
      <w:pPr>
        <w:pStyle w:val="Szvegtrzs"/>
        <w:spacing w:before="240" w:after="240" w:line="240" w:lineRule="auto"/>
        <w:jc w:val="center"/>
        <w:rPr>
          <w:b/>
          <w:bCs/>
        </w:rPr>
      </w:pPr>
      <w:r>
        <w:rPr>
          <w:b/>
          <w:bCs/>
        </w:rPr>
        <w:t>5. §</w:t>
      </w:r>
    </w:p>
    <w:p w:rsidR="004D2219" w:rsidRDefault="005B5351">
      <w:pPr>
        <w:pStyle w:val="Szvegtrzs"/>
        <w:spacing w:after="0" w:line="240" w:lineRule="auto"/>
        <w:jc w:val="both"/>
      </w:pPr>
      <w:r>
        <w:t>(1) A 3. § (1) bekezdésben megállapított 4.894.226.470 Ft bevételi főösszeg önkormányzat és költségvetési szervek kormányzati funkciók, szakfeladatok és kiemelt előirányzatok szerinti részletezését a rendelet 2. mellékletei tartalmazzák.</w:t>
      </w:r>
    </w:p>
    <w:p w:rsidR="004D2219" w:rsidRDefault="005B5351">
      <w:pPr>
        <w:pStyle w:val="Szvegtrzs"/>
        <w:spacing w:before="240" w:after="0" w:line="240" w:lineRule="auto"/>
        <w:jc w:val="both"/>
      </w:pPr>
      <w:r>
        <w:t>(2) A 3. § (1) bekezdésben megállapított bevételi főösszegből az önkormányzat</w:t>
      </w:r>
    </w:p>
    <w:p w:rsidR="004D2219" w:rsidRDefault="005B5351">
      <w:pPr>
        <w:pStyle w:val="Szvegtrzs"/>
        <w:spacing w:after="0" w:line="240" w:lineRule="auto"/>
        <w:ind w:left="580" w:hanging="560"/>
        <w:jc w:val="both"/>
      </w:pPr>
      <w:proofErr w:type="gramStart"/>
      <w:r>
        <w:rPr>
          <w:i/>
          <w:iCs/>
        </w:rPr>
        <w:t>a</w:t>
      </w:r>
      <w:proofErr w:type="gramEnd"/>
      <w:r>
        <w:rPr>
          <w:i/>
          <w:iCs/>
        </w:rPr>
        <w:t>)</w:t>
      </w:r>
      <w:r>
        <w:tab/>
        <w:t>intézményi működési bevétele 379.501.883 Ft,</w:t>
      </w:r>
    </w:p>
    <w:p w:rsidR="004D2219" w:rsidRDefault="005B5351">
      <w:pPr>
        <w:pStyle w:val="Szvegtrzs"/>
        <w:spacing w:after="0" w:line="240" w:lineRule="auto"/>
        <w:ind w:left="580" w:hanging="560"/>
        <w:jc w:val="both"/>
      </w:pPr>
      <w:r>
        <w:rPr>
          <w:i/>
          <w:iCs/>
        </w:rPr>
        <w:t>b)</w:t>
      </w:r>
      <w:r>
        <w:tab/>
        <w:t>vagyongazdálkodás működési bevétele (saját+átvett) 164.000.000 Ft,</w:t>
      </w:r>
    </w:p>
    <w:p w:rsidR="004D2219" w:rsidRDefault="005B5351">
      <w:pPr>
        <w:pStyle w:val="Szvegtrzs"/>
        <w:spacing w:after="0" w:line="240" w:lineRule="auto"/>
        <w:ind w:left="580" w:hanging="560"/>
        <w:jc w:val="both"/>
      </w:pPr>
      <w:r>
        <w:rPr>
          <w:i/>
          <w:iCs/>
        </w:rPr>
        <w:t>c)</w:t>
      </w:r>
      <w:r>
        <w:tab/>
        <w:t>saját működési bevétele 1.040.000.000 Ft,</w:t>
      </w:r>
    </w:p>
    <w:p w:rsidR="004D2219" w:rsidRDefault="005B5351">
      <w:pPr>
        <w:pStyle w:val="Szvegtrzs"/>
        <w:spacing w:after="0" w:line="240" w:lineRule="auto"/>
        <w:ind w:left="580" w:hanging="560"/>
        <w:jc w:val="both"/>
      </w:pPr>
      <w:r>
        <w:rPr>
          <w:i/>
          <w:iCs/>
        </w:rPr>
        <w:t>d)</w:t>
      </w:r>
      <w:r>
        <w:tab/>
        <w:t>költségvetési támogatása 1.560.924.330 Ft,</w:t>
      </w:r>
    </w:p>
    <w:p w:rsidR="004D2219" w:rsidRDefault="005B5351">
      <w:pPr>
        <w:pStyle w:val="Szvegtrzs"/>
        <w:spacing w:after="0" w:line="240" w:lineRule="auto"/>
        <w:ind w:left="580" w:hanging="560"/>
        <w:jc w:val="both"/>
      </w:pPr>
      <w:proofErr w:type="gramStart"/>
      <w:r>
        <w:rPr>
          <w:i/>
          <w:iCs/>
        </w:rPr>
        <w:t>e</w:t>
      </w:r>
      <w:proofErr w:type="gramEnd"/>
      <w:r>
        <w:rPr>
          <w:i/>
          <w:iCs/>
        </w:rPr>
        <w:t>)</w:t>
      </w:r>
      <w:r>
        <w:tab/>
        <w:t>felhalmozási és tőkejellegű bevétele 200.000.000 Ft,</w:t>
      </w:r>
    </w:p>
    <w:p w:rsidR="004D2219" w:rsidRDefault="005B5351">
      <w:pPr>
        <w:pStyle w:val="Szvegtrzs"/>
        <w:spacing w:after="0" w:line="240" w:lineRule="auto"/>
        <w:ind w:left="580" w:hanging="560"/>
        <w:jc w:val="both"/>
      </w:pPr>
      <w:proofErr w:type="gramStart"/>
      <w:r>
        <w:rPr>
          <w:i/>
          <w:iCs/>
        </w:rPr>
        <w:t>f</w:t>
      </w:r>
      <w:proofErr w:type="gramEnd"/>
      <w:r>
        <w:rPr>
          <w:i/>
          <w:iCs/>
        </w:rPr>
        <w:t>)</w:t>
      </w:r>
      <w:r>
        <w:tab/>
        <w:t>működési célú pénzeszköz átvételből és támogatásértékű bevételből származó bevétele 670.133.654 Ft,</w:t>
      </w:r>
    </w:p>
    <w:p w:rsidR="004D2219" w:rsidRDefault="005B5351">
      <w:pPr>
        <w:pStyle w:val="Szvegtrzs"/>
        <w:spacing w:after="0" w:line="240" w:lineRule="auto"/>
        <w:ind w:left="580" w:hanging="560"/>
        <w:jc w:val="both"/>
      </w:pPr>
      <w:proofErr w:type="gramStart"/>
      <w:r>
        <w:rPr>
          <w:i/>
          <w:iCs/>
        </w:rPr>
        <w:t>g</w:t>
      </w:r>
      <w:proofErr w:type="gramEnd"/>
      <w:r>
        <w:rPr>
          <w:i/>
          <w:iCs/>
        </w:rPr>
        <w:t>)</w:t>
      </w:r>
      <w:r>
        <w:tab/>
        <w:t>felhalmozási célú pénzeszköz átvételből és támogatásértékű bevételből származó bevétele 335.061.938 Ft,</w:t>
      </w:r>
    </w:p>
    <w:p w:rsidR="004D2219" w:rsidRDefault="005B5351">
      <w:pPr>
        <w:pStyle w:val="Szvegtrzs"/>
        <w:spacing w:after="0" w:line="240" w:lineRule="auto"/>
        <w:ind w:left="580" w:hanging="560"/>
        <w:jc w:val="both"/>
      </w:pPr>
      <w:proofErr w:type="gramStart"/>
      <w:r>
        <w:rPr>
          <w:i/>
          <w:iCs/>
        </w:rPr>
        <w:t>h</w:t>
      </w:r>
      <w:proofErr w:type="gramEnd"/>
      <w:r>
        <w:rPr>
          <w:i/>
          <w:iCs/>
        </w:rPr>
        <w:t>)</w:t>
      </w:r>
      <w:r>
        <w:tab/>
        <w:t xml:space="preserve">támogatási kölcsönök visszatérüléséből és igénybevételéből származó bevétele 8.000.000 Ft, </w:t>
      </w:r>
    </w:p>
    <w:p w:rsidR="004D2219" w:rsidRDefault="005B5351">
      <w:pPr>
        <w:pStyle w:val="Szvegtrzs"/>
        <w:spacing w:after="0" w:line="240" w:lineRule="auto"/>
        <w:ind w:left="580" w:hanging="560"/>
        <w:jc w:val="both"/>
      </w:pPr>
      <w:r>
        <w:rPr>
          <w:i/>
          <w:iCs/>
        </w:rPr>
        <w:t>i)</w:t>
      </w:r>
      <w:r>
        <w:tab/>
        <w:t>likvidhitel 450.000.000 Ft,</w:t>
      </w:r>
    </w:p>
    <w:p w:rsidR="004D2219" w:rsidRDefault="005B5351">
      <w:pPr>
        <w:pStyle w:val="Szvegtrzs"/>
        <w:spacing w:after="0" w:line="240" w:lineRule="auto"/>
        <w:ind w:left="580" w:hanging="560"/>
        <w:jc w:val="both"/>
      </w:pPr>
      <w:r>
        <w:rPr>
          <w:i/>
          <w:iCs/>
        </w:rPr>
        <w:t>j)</w:t>
      </w:r>
      <w:r>
        <w:tab/>
        <w:t>állami támogatás megelőlegezés 53.948.825 Ft,</w:t>
      </w:r>
    </w:p>
    <w:p w:rsidR="004D2219" w:rsidRDefault="005B5351">
      <w:pPr>
        <w:pStyle w:val="Szvegtrzs"/>
        <w:spacing w:after="0" w:line="240" w:lineRule="auto"/>
        <w:ind w:left="580" w:hanging="560"/>
        <w:jc w:val="both"/>
      </w:pPr>
      <w:r>
        <w:rPr>
          <w:i/>
          <w:iCs/>
        </w:rPr>
        <w:t>k)</w:t>
      </w:r>
      <w:r>
        <w:tab/>
        <w:t xml:space="preserve">Homokhátsági hulladéklerakó </w:t>
      </w:r>
      <w:proofErr w:type="gramStart"/>
      <w:r>
        <w:t>konzorcium működési</w:t>
      </w:r>
      <w:proofErr w:type="gramEnd"/>
      <w:r>
        <w:t xml:space="preserve"> saját + átvett bevétele 32.655.840 Ft</w:t>
      </w:r>
    </w:p>
    <w:p w:rsidR="004D2219" w:rsidRDefault="005B5351">
      <w:pPr>
        <w:pStyle w:val="Szvegtrzs"/>
        <w:spacing w:after="0" w:line="240" w:lineRule="auto"/>
        <w:ind w:left="580" w:hanging="560"/>
        <w:jc w:val="both"/>
      </w:pPr>
      <w:proofErr w:type="gramStart"/>
      <w:r>
        <w:rPr>
          <w:i/>
          <w:iCs/>
        </w:rPr>
        <w:t>l</w:t>
      </w:r>
      <w:proofErr w:type="gramEnd"/>
      <w:r>
        <w:rPr>
          <w:i/>
          <w:iCs/>
        </w:rPr>
        <w:t>)</w:t>
      </w:r>
      <w:r>
        <w:tab/>
      </w:r>
      <w:r>
        <w:rPr>
          <w:b/>
          <w:bCs/>
        </w:rPr>
        <w:t>Összesen 4.894.226.470 Ft.</w:t>
      </w:r>
    </w:p>
    <w:p w:rsidR="004D2219" w:rsidRDefault="005B5351">
      <w:pPr>
        <w:pStyle w:val="Szvegtrzs"/>
        <w:spacing w:before="240" w:after="0" w:line="240" w:lineRule="auto"/>
        <w:jc w:val="both"/>
      </w:pPr>
      <w:r>
        <w:lastRenderedPageBreak/>
        <w:t>(3) A (2) bekezdésben megállapított költségvetési támogatásból az Önkormányzatot közvetlenül megillető, csak a meghatározott feladatra fordítható támogatás 1.560.924.330 Ft.</w:t>
      </w:r>
    </w:p>
    <w:p w:rsidR="004D2219" w:rsidRDefault="005B5351">
      <w:pPr>
        <w:pStyle w:val="Szvegtrzs"/>
        <w:spacing w:before="280" w:after="0" w:line="240" w:lineRule="auto"/>
        <w:jc w:val="center"/>
        <w:rPr>
          <w:b/>
          <w:bCs/>
        </w:rPr>
      </w:pPr>
      <w:r>
        <w:rPr>
          <w:b/>
          <w:bCs/>
        </w:rPr>
        <w:t>6. A 2022. évi költségvetési kiadások</w:t>
      </w:r>
    </w:p>
    <w:p w:rsidR="004D2219" w:rsidRDefault="005B5351">
      <w:pPr>
        <w:pStyle w:val="Szvegtrzs"/>
        <w:spacing w:before="240" w:after="240" w:line="240" w:lineRule="auto"/>
        <w:jc w:val="center"/>
        <w:rPr>
          <w:b/>
          <w:bCs/>
        </w:rPr>
      </w:pPr>
      <w:r>
        <w:rPr>
          <w:b/>
          <w:bCs/>
        </w:rPr>
        <w:t>6. §</w:t>
      </w:r>
    </w:p>
    <w:p w:rsidR="004D2219" w:rsidRDefault="005B5351">
      <w:pPr>
        <w:pStyle w:val="Szvegtrzs"/>
        <w:spacing w:after="0" w:line="240" w:lineRule="auto"/>
        <w:jc w:val="both"/>
      </w:pPr>
      <w:r>
        <w:t>(1) Az 1. § (1) bekezdésében megállapított 5.104.620.672 Ft kiadási főösszeg az önkormányzat és költségvetési szervei kormányzati funkciók, szakfeladatok és kiemelt előirányzatok szerinti részletezését, a kötelező és önként vállalt feladatok számszerűsítését, valamint a költségvetési szervek létszám-előirányzatát a rendelet 3. és 4. mellékletei tartalmazzák.</w:t>
      </w:r>
    </w:p>
    <w:p w:rsidR="004D2219" w:rsidRDefault="005B5351">
      <w:pPr>
        <w:pStyle w:val="Szvegtrzs"/>
        <w:spacing w:before="240" w:after="0" w:line="240" w:lineRule="auto"/>
        <w:jc w:val="both"/>
      </w:pPr>
      <w:r>
        <w:t>(2) Az 1.§ (1</w:t>
      </w:r>
      <w:proofErr w:type="gramStart"/>
      <w:r>
        <w:t>)bekezdésben</w:t>
      </w:r>
      <w:proofErr w:type="gramEnd"/>
      <w:r>
        <w:t xml:space="preserve"> megállapított kiadási főösszegből </w:t>
      </w:r>
    </w:p>
    <w:p w:rsidR="004D2219" w:rsidRDefault="005B5351">
      <w:pPr>
        <w:pStyle w:val="Szvegtrzs"/>
        <w:spacing w:after="0" w:line="240" w:lineRule="auto"/>
        <w:ind w:left="580" w:hanging="560"/>
        <w:jc w:val="both"/>
      </w:pPr>
      <w:proofErr w:type="gramStart"/>
      <w:r>
        <w:rPr>
          <w:i/>
          <w:iCs/>
        </w:rPr>
        <w:t>a</w:t>
      </w:r>
      <w:proofErr w:type="gramEnd"/>
      <w:r>
        <w:rPr>
          <w:i/>
          <w:iCs/>
        </w:rPr>
        <w:t>)</w:t>
      </w:r>
      <w:r>
        <w:tab/>
        <w:t>személyi juttatások 1.997.189.308 Ft,</w:t>
      </w:r>
    </w:p>
    <w:p w:rsidR="004D2219" w:rsidRDefault="005B5351">
      <w:pPr>
        <w:pStyle w:val="Szvegtrzs"/>
        <w:spacing w:after="0" w:line="240" w:lineRule="auto"/>
        <w:ind w:left="580" w:hanging="560"/>
        <w:jc w:val="both"/>
      </w:pPr>
      <w:r>
        <w:rPr>
          <w:i/>
          <w:iCs/>
        </w:rPr>
        <w:t>b)</w:t>
      </w:r>
      <w:r>
        <w:tab/>
        <w:t>járulékok 247.705.649 Ft,</w:t>
      </w:r>
    </w:p>
    <w:p w:rsidR="004D2219" w:rsidRDefault="005B5351">
      <w:pPr>
        <w:pStyle w:val="Szvegtrzs"/>
        <w:spacing w:after="0" w:line="240" w:lineRule="auto"/>
        <w:ind w:left="580" w:hanging="560"/>
        <w:jc w:val="both"/>
      </w:pPr>
      <w:r>
        <w:rPr>
          <w:i/>
          <w:iCs/>
        </w:rPr>
        <w:t>c)</w:t>
      </w:r>
      <w:r>
        <w:tab/>
        <w:t xml:space="preserve">ellátottak pénzbeli juttatása 36.000.000 Ft, </w:t>
      </w:r>
    </w:p>
    <w:p w:rsidR="004D2219" w:rsidRDefault="005B5351">
      <w:pPr>
        <w:pStyle w:val="Szvegtrzs"/>
        <w:spacing w:after="0" w:line="240" w:lineRule="auto"/>
        <w:ind w:left="580" w:hanging="560"/>
        <w:jc w:val="both"/>
      </w:pPr>
      <w:r>
        <w:rPr>
          <w:i/>
          <w:iCs/>
        </w:rPr>
        <w:t>d)</w:t>
      </w:r>
      <w:r>
        <w:tab/>
        <w:t>egyéb dologi kiadások 1.329.970.609 Ft,</w:t>
      </w:r>
    </w:p>
    <w:p w:rsidR="004D2219" w:rsidRDefault="005B5351">
      <w:pPr>
        <w:pStyle w:val="Szvegtrzs"/>
        <w:spacing w:after="0" w:line="240" w:lineRule="auto"/>
        <w:ind w:left="580" w:hanging="560"/>
        <w:jc w:val="both"/>
      </w:pPr>
      <w:proofErr w:type="gramStart"/>
      <w:r>
        <w:rPr>
          <w:i/>
          <w:iCs/>
        </w:rPr>
        <w:t>e</w:t>
      </w:r>
      <w:proofErr w:type="gramEnd"/>
      <w:r>
        <w:rPr>
          <w:i/>
          <w:iCs/>
        </w:rPr>
        <w:t>)</w:t>
      </w:r>
      <w:r>
        <w:tab/>
        <w:t>működési célú pénzeszköz átadás, egyéb támogatás 185.541.374 Ft,</w:t>
      </w:r>
    </w:p>
    <w:p w:rsidR="004D2219" w:rsidRDefault="005B5351">
      <w:pPr>
        <w:pStyle w:val="Szvegtrzs"/>
        <w:spacing w:after="0" w:line="240" w:lineRule="auto"/>
        <w:ind w:left="580" w:hanging="560"/>
        <w:jc w:val="both"/>
      </w:pPr>
      <w:proofErr w:type="gramStart"/>
      <w:r>
        <w:rPr>
          <w:i/>
          <w:iCs/>
        </w:rPr>
        <w:t>f</w:t>
      </w:r>
      <w:proofErr w:type="gramEnd"/>
      <w:r>
        <w:rPr>
          <w:i/>
          <w:iCs/>
        </w:rPr>
        <w:t>)</w:t>
      </w:r>
      <w:r>
        <w:tab/>
        <w:t>beruházások 589.480.905 Ft,</w:t>
      </w:r>
    </w:p>
    <w:p w:rsidR="004D2219" w:rsidRDefault="005B5351">
      <w:pPr>
        <w:pStyle w:val="Szvegtrzs"/>
        <w:spacing w:after="0" w:line="240" w:lineRule="auto"/>
        <w:ind w:left="580" w:hanging="560"/>
        <w:jc w:val="both"/>
      </w:pPr>
      <w:proofErr w:type="gramStart"/>
      <w:r>
        <w:rPr>
          <w:i/>
          <w:iCs/>
        </w:rPr>
        <w:t>g</w:t>
      </w:r>
      <w:proofErr w:type="gramEnd"/>
      <w:r>
        <w:rPr>
          <w:i/>
          <w:iCs/>
        </w:rPr>
        <w:t>)</w:t>
      </w:r>
      <w:r>
        <w:tab/>
        <w:t>felújítások 217.228.827 Ft,</w:t>
      </w:r>
    </w:p>
    <w:p w:rsidR="004D2219" w:rsidRDefault="005B5351">
      <w:pPr>
        <w:pStyle w:val="Szvegtrzs"/>
        <w:spacing w:after="0" w:line="240" w:lineRule="auto"/>
        <w:ind w:left="580" w:hanging="560"/>
        <w:jc w:val="both"/>
      </w:pPr>
      <w:proofErr w:type="gramStart"/>
      <w:r>
        <w:rPr>
          <w:i/>
          <w:iCs/>
        </w:rPr>
        <w:t>h</w:t>
      </w:r>
      <w:proofErr w:type="gramEnd"/>
      <w:r>
        <w:rPr>
          <w:i/>
          <w:iCs/>
        </w:rPr>
        <w:t>)</w:t>
      </w:r>
      <w:r>
        <w:tab/>
        <w:t>kölcsönök nyújtása 7.000.000 Ft,</w:t>
      </w:r>
    </w:p>
    <w:p w:rsidR="004D2219" w:rsidRDefault="005B5351">
      <w:pPr>
        <w:pStyle w:val="Szvegtrzs"/>
        <w:spacing w:after="0" w:line="240" w:lineRule="auto"/>
        <w:ind w:left="580" w:hanging="560"/>
        <w:jc w:val="both"/>
      </w:pPr>
      <w:r>
        <w:rPr>
          <w:i/>
          <w:iCs/>
        </w:rPr>
        <w:t>i)</w:t>
      </w:r>
      <w:r>
        <w:tab/>
        <w:t>felhalmozású célú támogatás nyújtása 8.000.000 Ft,</w:t>
      </w:r>
    </w:p>
    <w:p w:rsidR="004D2219" w:rsidRDefault="005B5351">
      <w:pPr>
        <w:pStyle w:val="Szvegtrzs"/>
        <w:spacing w:after="0" w:line="240" w:lineRule="auto"/>
        <w:ind w:left="580" w:hanging="560"/>
        <w:jc w:val="both"/>
      </w:pPr>
      <w:r>
        <w:rPr>
          <w:i/>
          <w:iCs/>
        </w:rPr>
        <w:t>j)</w:t>
      </w:r>
      <w:r>
        <w:tab/>
        <w:t>fejlesztési hiteltörlesztés 36.504.000 Ft,</w:t>
      </w:r>
    </w:p>
    <w:p w:rsidR="004D2219" w:rsidRDefault="005B5351">
      <w:pPr>
        <w:pStyle w:val="Szvegtrzs"/>
        <w:spacing w:after="0" w:line="240" w:lineRule="auto"/>
        <w:ind w:left="580" w:hanging="560"/>
        <w:jc w:val="both"/>
      </w:pPr>
      <w:r>
        <w:rPr>
          <w:i/>
          <w:iCs/>
        </w:rPr>
        <w:t>k)</w:t>
      </w:r>
      <w:r>
        <w:tab/>
        <w:t>likvidhitel törlesztés 450.000.000 Ft</w:t>
      </w:r>
    </w:p>
    <w:p w:rsidR="004D2219" w:rsidRDefault="005B5351">
      <w:pPr>
        <w:pStyle w:val="Szvegtrzs"/>
        <w:spacing w:after="0" w:line="240" w:lineRule="auto"/>
        <w:ind w:left="580" w:hanging="560"/>
        <w:jc w:val="both"/>
      </w:pPr>
      <w:proofErr w:type="gramStart"/>
      <w:r>
        <w:rPr>
          <w:i/>
          <w:iCs/>
        </w:rPr>
        <w:t>l</w:t>
      </w:r>
      <w:proofErr w:type="gramEnd"/>
      <w:r>
        <w:rPr>
          <w:i/>
          <w:iCs/>
        </w:rPr>
        <w:t>)</w:t>
      </w:r>
      <w:r>
        <w:tab/>
      </w:r>
      <w:r>
        <w:rPr>
          <w:b/>
          <w:bCs/>
        </w:rPr>
        <w:t>Összesen 5.104.620.672 Ft.</w:t>
      </w:r>
    </w:p>
    <w:p w:rsidR="004D2219" w:rsidRDefault="005B5351">
      <w:pPr>
        <w:pStyle w:val="Szvegtrzs"/>
        <w:spacing w:before="280" w:after="0" w:line="240" w:lineRule="auto"/>
        <w:jc w:val="center"/>
        <w:rPr>
          <w:b/>
          <w:bCs/>
        </w:rPr>
      </w:pPr>
      <w:r>
        <w:rPr>
          <w:b/>
          <w:bCs/>
        </w:rPr>
        <w:t>7. Számlavezető pénzintézet</w:t>
      </w:r>
    </w:p>
    <w:p w:rsidR="004D2219" w:rsidRDefault="005B5351">
      <w:pPr>
        <w:pStyle w:val="Szvegtrzs"/>
        <w:spacing w:before="240" w:after="240" w:line="240" w:lineRule="auto"/>
        <w:jc w:val="center"/>
        <w:rPr>
          <w:b/>
          <w:bCs/>
        </w:rPr>
      </w:pPr>
      <w:r>
        <w:rPr>
          <w:b/>
          <w:bCs/>
        </w:rPr>
        <w:t>7. §</w:t>
      </w:r>
    </w:p>
    <w:p w:rsidR="004D2219" w:rsidRDefault="005B5351">
      <w:pPr>
        <w:pStyle w:val="Szvegtrzs"/>
        <w:spacing w:after="0" w:line="240" w:lineRule="auto"/>
        <w:jc w:val="both"/>
      </w:pPr>
      <w:r>
        <w:t xml:space="preserve">(1) Az Önkormányzat költségvetési elszámolási számláját 2022. évben az OTP Bank </w:t>
      </w:r>
      <w:proofErr w:type="spellStart"/>
      <w:r>
        <w:t>Nyrt-nél</w:t>
      </w:r>
      <w:proofErr w:type="spellEnd"/>
      <w:r>
        <w:t xml:space="preserve"> vezeti.</w:t>
      </w:r>
    </w:p>
    <w:p w:rsidR="004D2219" w:rsidRDefault="005B5351">
      <w:pPr>
        <w:pStyle w:val="Szvegtrzs"/>
        <w:spacing w:before="240" w:after="0" w:line="240" w:lineRule="auto"/>
        <w:jc w:val="both"/>
      </w:pPr>
      <w:r>
        <w:t xml:space="preserve">(2) Az Önkormányzat felügyelete alá tartozó költségvetési szervek pénzeszközeiket 2022. évben az OTP Bank </w:t>
      </w:r>
      <w:proofErr w:type="spellStart"/>
      <w:r>
        <w:t>Nyrt-nél</w:t>
      </w:r>
      <w:proofErr w:type="spellEnd"/>
      <w:r>
        <w:t xml:space="preserve"> nyitott költségvetési elszámolási </w:t>
      </w:r>
      <w:proofErr w:type="spellStart"/>
      <w:r>
        <w:t>alszámláikon</w:t>
      </w:r>
      <w:proofErr w:type="spellEnd"/>
      <w:r>
        <w:t xml:space="preserve"> kezelik, más pénzintézetnél bankszámlát nem nyithatnak.</w:t>
      </w:r>
    </w:p>
    <w:p w:rsidR="004D2219" w:rsidRDefault="005B5351">
      <w:pPr>
        <w:pStyle w:val="Szvegtrzs"/>
        <w:spacing w:before="280" w:after="0" w:line="240" w:lineRule="auto"/>
        <w:jc w:val="center"/>
        <w:rPr>
          <w:b/>
          <w:bCs/>
        </w:rPr>
      </w:pPr>
      <w:r>
        <w:rPr>
          <w:b/>
          <w:bCs/>
        </w:rPr>
        <w:t>8. Helyi kitüntetések</w:t>
      </w:r>
    </w:p>
    <w:p w:rsidR="004D2219" w:rsidRDefault="005B5351">
      <w:pPr>
        <w:pStyle w:val="Szvegtrzs"/>
        <w:spacing w:before="240" w:after="240" w:line="240" w:lineRule="auto"/>
        <w:jc w:val="center"/>
        <w:rPr>
          <w:b/>
          <w:bCs/>
        </w:rPr>
      </w:pPr>
      <w:r>
        <w:rPr>
          <w:b/>
          <w:bCs/>
        </w:rPr>
        <w:t>8. §</w:t>
      </w:r>
    </w:p>
    <w:p w:rsidR="004D2219" w:rsidRDefault="005B5351">
      <w:pPr>
        <w:pStyle w:val="Szvegtrzs"/>
        <w:spacing w:after="0" w:line="240" w:lineRule="auto"/>
        <w:jc w:val="both"/>
      </w:pPr>
      <w:r>
        <w:t>A helyi kitüntetésekkel járó bruttó pénzjutalom összege</w:t>
      </w:r>
    </w:p>
    <w:p w:rsidR="004D2219" w:rsidRDefault="005B5351">
      <w:pPr>
        <w:pStyle w:val="Szvegtrzs"/>
        <w:spacing w:after="0" w:line="240" w:lineRule="auto"/>
        <w:ind w:left="580" w:hanging="560"/>
        <w:jc w:val="both"/>
      </w:pPr>
      <w:proofErr w:type="gramStart"/>
      <w:r>
        <w:rPr>
          <w:i/>
          <w:iCs/>
        </w:rPr>
        <w:t>a</w:t>
      </w:r>
      <w:proofErr w:type="gramEnd"/>
      <w:r>
        <w:rPr>
          <w:i/>
          <w:iCs/>
        </w:rPr>
        <w:t>)</w:t>
      </w:r>
      <w:r>
        <w:tab/>
        <w:t>Díszpolgári címmel 200.000 Ft+arany pecsétgyűrű,</w:t>
      </w:r>
    </w:p>
    <w:p w:rsidR="004D2219" w:rsidRDefault="005B5351">
      <w:pPr>
        <w:pStyle w:val="Szvegtrzs"/>
        <w:spacing w:after="0" w:line="240" w:lineRule="auto"/>
        <w:ind w:left="580" w:hanging="560"/>
        <w:jc w:val="both"/>
      </w:pPr>
      <w:r>
        <w:rPr>
          <w:i/>
          <w:iCs/>
        </w:rPr>
        <w:t>b)</w:t>
      </w:r>
      <w:r>
        <w:tab/>
        <w:t xml:space="preserve">PRO </w:t>
      </w:r>
      <w:proofErr w:type="spellStart"/>
      <w:r>
        <w:t>URBE-Csongrád</w:t>
      </w:r>
      <w:proofErr w:type="spellEnd"/>
      <w:r>
        <w:t xml:space="preserve"> kitüntetéssel 200.000 Ft,</w:t>
      </w:r>
    </w:p>
    <w:p w:rsidR="004D2219" w:rsidRDefault="005B5351">
      <w:pPr>
        <w:pStyle w:val="Szvegtrzs"/>
        <w:spacing w:after="0" w:line="240" w:lineRule="auto"/>
        <w:ind w:left="580" w:hanging="560"/>
        <w:jc w:val="both"/>
      </w:pPr>
      <w:r>
        <w:rPr>
          <w:i/>
          <w:iCs/>
        </w:rPr>
        <w:t>c)</w:t>
      </w:r>
      <w:r>
        <w:tab/>
        <w:t>Helyi kitüntető díjakkal 100.000 Ft.</w:t>
      </w:r>
    </w:p>
    <w:p w:rsidR="00FF5E95" w:rsidRDefault="00FF5E95">
      <w:pPr>
        <w:rPr>
          <w:i/>
          <w:iCs/>
        </w:rPr>
      </w:pPr>
      <w:r>
        <w:rPr>
          <w:i/>
          <w:iCs/>
        </w:rPr>
        <w:br w:type="page"/>
      </w:r>
    </w:p>
    <w:p w:rsidR="004D2219" w:rsidRPr="00FF5E95" w:rsidRDefault="005B5351">
      <w:pPr>
        <w:pStyle w:val="Szvegtrzs"/>
        <w:spacing w:before="360" w:after="0" w:line="240" w:lineRule="auto"/>
        <w:jc w:val="center"/>
        <w:rPr>
          <w:b/>
          <w:iCs/>
        </w:rPr>
      </w:pPr>
      <w:r w:rsidRPr="00FF5E95">
        <w:rPr>
          <w:b/>
          <w:iCs/>
        </w:rPr>
        <w:lastRenderedPageBreak/>
        <w:t>III. Fejezet</w:t>
      </w:r>
    </w:p>
    <w:p w:rsidR="004D2219" w:rsidRPr="00FF5E95" w:rsidRDefault="005B5351">
      <w:pPr>
        <w:pStyle w:val="Szvegtrzs"/>
        <w:spacing w:after="0" w:line="240" w:lineRule="auto"/>
        <w:jc w:val="center"/>
        <w:rPr>
          <w:b/>
          <w:iCs/>
        </w:rPr>
      </w:pPr>
      <w:r w:rsidRPr="00FF5E95">
        <w:rPr>
          <w:b/>
          <w:iCs/>
        </w:rPr>
        <w:t>Általános rendelkezések</w:t>
      </w:r>
    </w:p>
    <w:p w:rsidR="004D2219" w:rsidRDefault="005B5351">
      <w:pPr>
        <w:pStyle w:val="Szvegtrzs"/>
        <w:spacing w:before="280" w:after="0" w:line="240" w:lineRule="auto"/>
        <w:jc w:val="center"/>
        <w:rPr>
          <w:b/>
          <w:bCs/>
        </w:rPr>
      </w:pPr>
      <w:r>
        <w:rPr>
          <w:b/>
          <w:bCs/>
        </w:rPr>
        <w:t>9. Döntési jogosultságok</w:t>
      </w:r>
    </w:p>
    <w:p w:rsidR="004D2219" w:rsidRDefault="005B5351">
      <w:pPr>
        <w:pStyle w:val="Szvegtrzs"/>
        <w:spacing w:before="240" w:after="240" w:line="240" w:lineRule="auto"/>
        <w:jc w:val="center"/>
        <w:rPr>
          <w:b/>
          <w:bCs/>
        </w:rPr>
      </w:pPr>
      <w:r>
        <w:rPr>
          <w:b/>
          <w:bCs/>
        </w:rPr>
        <w:t>9. §</w:t>
      </w:r>
    </w:p>
    <w:p w:rsidR="004D2219" w:rsidRDefault="005B5351">
      <w:pPr>
        <w:pStyle w:val="Szvegtrzs"/>
        <w:spacing w:after="0" w:line="240" w:lineRule="auto"/>
        <w:jc w:val="both"/>
      </w:pPr>
      <w:r>
        <w:t>(1) Csongrád Városi Önkormányzat Képviselő-testülete felhatalmazza a Polgármestert az Önkormányzat és az intézmények operatív gazdálkodásához tartozó feladatok bevételi és kiadási előirányzatának esetenkénti, 5.000.000 Ft-ig terjedő átcsoportosítására. A Polgármester a döntéséről a döntést követő negyedéves előirányzat módosításkor tájékoztatja a Képviselő-testületet.</w:t>
      </w:r>
    </w:p>
    <w:p w:rsidR="004D2219" w:rsidRDefault="005B5351">
      <w:pPr>
        <w:pStyle w:val="Szvegtrzs"/>
        <w:spacing w:before="240" w:after="0" w:line="240" w:lineRule="auto"/>
        <w:jc w:val="both"/>
      </w:pPr>
      <w:r>
        <w:t>(2) A pályázati támogatási igények vonatkozásában a jóváhagyott sport- és társadalmi szervezetek támogatására szolgáló összeg felosztását a Képviselő-testület végzi.</w:t>
      </w:r>
    </w:p>
    <w:p w:rsidR="004D2219" w:rsidRDefault="005B5351">
      <w:pPr>
        <w:pStyle w:val="Szvegtrzs"/>
        <w:spacing w:before="240" w:after="0" w:line="240" w:lineRule="auto"/>
        <w:jc w:val="both"/>
      </w:pPr>
      <w:r>
        <w:t>(3) A Képviselő-testület felhatalmazza a Polgármestert, hogy a hatáskörébe tartozó bevételek beszedéséről gondoskodjon, ennek érdekében szerződéseket módosítson és kössön, - valamint tegyen intézkedéseket a jóváhagyott kiadási előirányzat célirányos felhasználására.</w:t>
      </w:r>
    </w:p>
    <w:p w:rsidR="004D2219" w:rsidRDefault="005B5351">
      <w:pPr>
        <w:pStyle w:val="Szvegtrzs"/>
        <w:spacing w:before="240" w:after="0" w:line="240" w:lineRule="auto"/>
        <w:jc w:val="both"/>
      </w:pPr>
      <w:r>
        <w:t>(4) Az önállóan működő és gazdálkodó intézmények, bevételeik beszedésére, kiadásuk teljesítésére a jogszabályi előírások szerint, a testület jelen felhatalmazása alapján saját hatáskörben jogosultak, illetve kötelesek.</w:t>
      </w:r>
    </w:p>
    <w:p w:rsidR="004D2219" w:rsidRDefault="005B5351">
      <w:pPr>
        <w:pStyle w:val="Szvegtrzs"/>
        <w:spacing w:before="280" w:after="0" w:line="240" w:lineRule="auto"/>
        <w:jc w:val="center"/>
        <w:rPr>
          <w:b/>
          <w:bCs/>
        </w:rPr>
      </w:pPr>
      <w:r>
        <w:rPr>
          <w:b/>
          <w:bCs/>
        </w:rPr>
        <w:t xml:space="preserve">10. Bevételek, kiadások meghatározása, pénzmaradvány, előirányzat módosítás </w:t>
      </w:r>
    </w:p>
    <w:p w:rsidR="004D2219" w:rsidRDefault="005B5351">
      <w:pPr>
        <w:pStyle w:val="Szvegtrzs"/>
        <w:spacing w:before="240" w:after="240" w:line="240" w:lineRule="auto"/>
        <w:jc w:val="center"/>
        <w:rPr>
          <w:b/>
          <w:bCs/>
        </w:rPr>
      </w:pPr>
      <w:r>
        <w:rPr>
          <w:b/>
          <w:bCs/>
        </w:rPr>
        <w:t>10. §</w:t>
      </w:r>
    </w:p>
    <w:p w:rsidR="004D2219" w:rsidRDefault="005B5351">
      <w:pPr>
        <w:pStyle w:val="Szvegtrzs"/>
        <w:spacing w:after="0" w:line="240" w:lineRule="auto"/>
        <w:jc w:val="both"/>
      </w:pPr>
      <w:r>
        <w:t>(1) A jóváhagyott bevételek és kiadások a rendeletben megjelölt rendes és rendkívüli bevételekre, illetve kiadásokra oszlanak.</w:t>
      </w:r>
    </w:p>
    <w:p w:rsidR="004D2219" w:rsidRDefault="005B5351">
      <w:pPr>
        <w:pStyle w:val="Szvegtrzs"/>
        <w:spacing w:before="240" w:after="0" w:line="240" w:lineRule="auto"/>
        <w:jc w:val="both"/>
      </w:pPr>
      <w:r>
        <w:t>(2) A költségvetés rendkívüli bevételei</w:t>
      </w:r>
    </w:p>
    <w:p w:rsidR="004D2219" w:rsidRDefault="005B5351">
      <w:pPr>
        <w:pStyle w:val="Szvegtrzs"/>
        <w:spacing w:after="0" w:line="240" w:lineRule="auto"/>
        <w:ind w:left="580" w:hanging="560"/>
        <w:jc w:val="both"/>
      </w:pPr>
      <w:proofErr w:type="gramStart"/>
      <w:r>
        <w:rPr>
          <w:i/>
          <w:iCs/>
        </w:rPr>
        <w:t>a</w:t>
      </w:r>
      <w:proofErr w:type="gramEnd"/>
      <w:r>
        <w:rPr>
          <w:i/>
          <w:iCs/>
        </w:rPr>
        <w:t>)</w:t>
      </w:r>
      <w:r>
        <w:tab/>
        <w:t>felhalmozási és tőke jellegű bevételek,</w:t>
      </w:r>
    </w:p>
    <w:p w:rsidR="004D2219" w:rsidRDefault="005B5351">
      <w:pPr>
        <w:pStyle w:val="Szvegtrzs"/>
        <w:spacing w:after="0" w:line="240" w:lineRule="auto"/>
        <w:ind w:left="580" w:hanging="560"/>
        <w:jc w:val="both"/>
      </w:pPr>
      <w:r>
        <w:rPr>
          <w:i/>
          <w:iCs/>
        </w:rPr>
        <w:t>b)</w:t>
      </w:r>
      <w:r>
        <w:tab/>
        <w:t>kamatbevételek,</w:t>
      </w:r>
    </w:p>
    <w:p w:rsidR="004D2219" w:rsidRDefault="005B5351">
      <w:pPr>
        <w:pStyle w:val="Szvegtrzs"/>
        <w:spacing w:after="0" w:line="240" w:lineRule="auto"/>
        <w:ind w:left="580" w:hanging="560"/>
        <w:jc w:val="both"/>
      </w:pPr>
      <w:r>
        <w:rPr>
          <w:i/>
          <w:iCs/>
        </w:rPr>
        <w:t>c)</w:t>
      </w:r>
      <w:r>
        <w:tab/>
        <w:t>vis maior bevételek.</w:t>
      </w:r>
    </w:p>
    <w:p w:rsidR="004D2219" w:rsidRDefault="005B5351">
      <w:pPr>
        <w:pStyle w:val="Szvegtrzs"/>
        <w:spacing w:before="240" w:after="0" w:line="240" w:lineRule="auto"/>
        <w:jc w:val="both"/>
      </w:pPr>
      <w:r>
        <w:t>(3) Rendkívüli kiadás a költségvetésben a pályázaton nyert összegből teljesített felhalmozási és tőkejellegű kiadás, vis maior helyzet bekövetkezése miatti kiadások.</w:t>
      </w:r>
    </w:p>
    <w:p w:rsidR="004D2219" w:rsidRDefault="005B5351">
      <w:pPr>
        <w:pStyle w:val="Szvegtrzs"/>
        <w:spacing w:before="240" w:after="0" w:line="240" w:lineRule="auto"/>
        <w:jc w:val="both"/>
      </w:pPr>
      <w:r>
        <w:t>(4) Az intézmények bevételi előirányzatait a 2. mellékletek tartalmazzák.</w:t>
      </w:r>
    </w:p>
    <w:p w:rsidR="004D2219" w:rsidRDefault="005B5351">
      <w:pPr>
        <w:pStyle w:val="Szvegtrzs"/>
        <w:spacing w:before="240" w:after="0" w:line="240" w:lineRule="auto"/>
        <w:jc w:val="both"/>
      </w:pPr>
      <w:r>
        <w:t>(5) A költségvetési intézmények sajátos bevételi jogcímei az alaptevékenységhez kötődő, a költségvetési támogatással azonos minősítésű és elbírálású bevételek: intézményi ellátás díja, alkalmazottak térítése, hatósági, engedélyezési, felügyeleti, ellenőrzési feladatok bevétele, alaptevékenységgel összefüggő áru- és készletértékesítés, alaptevékenységgel összefüggő szolgáltatások díjbevétele.</w:t>
      </w:r>
    </w:p>
    <w:p w:rsidR="004D2219" w:rsidRDefault="005B5351">
      <w:pPr>
        <w:pStyle w:val="Szvegtrzs"/>
        <w:spacing w:before="240" w:after="0" w:line="240" w:lineRule="auto"/>
        <w:jc w:val="both"/>
      </w:pPr>
      <w:r>
        <w:t>(6) Az önkormányzat irányítása alá tartozó költségvetési szervek maradványát a Polgármesteri Hivatal vizsgálja felül, és azt a Képviselő-testület a zárszámadási rendeletével egy időben hagyja jóvá. Az intézmények gazdálkodásában a maradvány képződését megelőzi a feladatmutató szerinti és kötött felhasználású állami támogatás visszatérítési kötelezettség. Amennyiben erre év végén nem marad fedezet, a visszafizetést az önkormányzat más előirányzatok átcsoportosításával a jövő évi intézményi költségvetés terhére biztosítja. Ennek figyelembevételével célszerű a gazdálkodás vitele.</w:t>
      </w:r>
    </w:p>
    <w:p w:rsidR="004D2219" w:rsidRDefault="005B5351">
      <w:pPr>
        <w:pStyle w:val="Szvegtrzs"/>
        <w:spacing w:before="240" w:after="0" w:line="240" w:lineRule="auto"/>
        <w:jc w:val="both"/>
      </w:pPr>
      <w:r>
        <w:lastRenderedPageBreak/>
        <w:t>(7) A költségvetési maradvány elszámolása, jóváhagyása után elvonásra kerül a feladatelmaradással érintett kiadási, illetve bevételi előirányzat különbözete.</w:t>
      </w:r>
    </w:p>
    <w:p w:rsidR="004D2219" w:rsidRDefault="005B5351">
      <w:pPr>
        <w:pStyle w:val="Szvegtrzs"/>
        <w:spacing w:before="240" w:after="0" w:line="240" w:lineRule="auto"/>
        <w:jc w:val="both"/>
      </w:pPr>
      <w:r>
        <w:t xml:space="preserve">(8) A költségvetési szerv a jóváhagyott előirányzatain belül köteles gazdálkodni. Bevételi és kiadási főösszegük, kiemelt előirányzataik módosítását saját hatáskörben kezdeményezhetik a fenntartó önkormányzatnál. Az önkormányzatnál és az intézményeknél a tervezett saját bevételek elmaradása nem vonja maga után automatikusan a költségvetési támogatások növekedését. Amennyiben a tervezett bevételek nem teljesülnek, a kiadási előirányzatok nem teljesíthetőek. A kiadási előirányzat nem jelent felhasználási kötöttséget. A kiadások és bevételek teljesülési ütemének megfelelően </w:t>
      </w:r>
      <w:proofErr w:type="spellStart"/>
      <w:r>
        <w:t>teljesíthető</w:t>
      </w:r>
      <w:r w:rsidR="00FF5E95">
        <w:t>e</w:t>
      </w:r>
      <w:r>
        <w:t>k.</w:t>
      </w:r>
      <w:proofErr w:type="gramStart"/>
      <w:r>
        <w:t>A</w:t>
      </w:r>
      <w:proofErr w:type="spellEnd"/>
      <w:proofErr w:type="gramEnd"/>
      <w:r>
        <w:t xml:space="preserve"> saját bevételből tervezett kiadás teljesítésére a bevétel elmaradása esetén, annak mértékében nem vállalható kötelezettség. Kiemelt bevételi jogcím többletteljesítése esetén – amíg a bevételi főösszeg teljesítése nem éri el az eredeti előirányzatot – a költségvetési főösszeg csak meghatározott célra átvett pénzeszköz esetén emelhető. Az önkormányzat felügyelete alatt álló költségvetési szervek bevételi többleteik felhasználásáról saját hatáskörben dönthetnek – kivétel az intézményi ellátási díjak többletbevétele. Az ellátási díjak bevételi többlete – a kiadás levonása után – az önkormányzati támogatás összegét csökkenti. A költségvetési intézmények alaptevékenységéhez kötődő támogatás értékű bevételek jóváhagyott előirányzatát csak a Képviselő-testület </w:t>
      </w:r>
      <w:proofErr w:type="spellStart"/>
      <w:r>
        <w:t>módosíthatja.</w:t>
      </w:r>
      <w:proofErr w:type="gramStart"/>
      <w:r>
        <w:t>A</w:t>
      </w:r>
      <w:proofErr w:type="spellEnd"/>
      <w:proofErr w:type="gramEnd"/>
      <w:r>
        <w:t xml:space="preserve"> költségvetési intézmények az egyéb bevételek jóváhagyott előirányzatának módosítására jogosultak, de a módosítás nem érintheti az (5) bekezdésében kiemelt bevételek előirányzatait. A bevételi előirányzat-módosítással együtt járó kiadási előirányzat-változtatás sem az adott évben, sem a következő években nem járhat költségvetési támogatási többletigénnyel.</w:t>
      </w:r>
    </w:p>
    <w:p w:rsidR="004D2219" w:rsidRDefault="005B5351">
      <w:pPr>
        <w:pStyle w:val="Szvegtrzs"/>
        <w:spacing w:before="240" w:after="0" w:line="240" w:lineRule="auto"/>
        <w:jc w:val="both"/>
      </w:pPr>
      <w:r>
        <w:t>(9) A költségvetési intézmények – az év közben részükre a Képviselő-testület által jóváhagyott, vagy saját hatáskörben módosított kiadási előirányzat felhasználásakor – a 3. sz. mellékletben megállapított (későbbiekben módosított) és kiemelt előirányzatként kezelendő személyi juttatások előirányzatát, valamint társadalombiztosítási járulék előirányzatát nem léphetik túl.</w:t>
      </w:r>
    </w:p>
    <w:p w:rsidR="004D2219" w:rsidRDefault="005B5351">
      <w:pPr>
        <w:pStyle w:val="Szvegtrzs"/>
        <w:spacing w:before="240" w:after="0" w:line="240" w:lineRule="auto"/>
        <w:jc w:val="both"/>
      </w:pPr>
      <w:r>
        <w:t>(10) Amennyiben a bevételi előirányzat-módosítással egyidejűleg a jóváhagyott személyi juttatások előirányzatának változtatása szükséges, azt csak a Képviselő-testület módosíthatja, ideértve a vállalkozási tevékenységgel összefüggőt is. Az önállóan gazdálkodó költségvetési intézmény a kiemelt előirányzatokon belül – a jogszabályban foglalt kivételekkel – módosítás nélkül is eltérhet.</w:t>
      </w:r>
    </w:p>
    <w:p w:rsidR="004D2219" w:rsidRDefault="005B5351">
      <w:pPr>
        <w:pStyle w:val="Szvegtrzs"/>
        <w:spacing w:before="240" w:after="0" w:line="240" w:lineRule="auto"/>
        <w:jc w:val="both"/>
      </w:pPr>
      <w:r>
        <w:t>(11) A saját hatáskörben végrehajtott előirányzat-változtatásról folyamatosan tájékoztatni kell a polgármestert. A Képviselő-testület az előirányzat változások alapján negyedévente, a negyedévet követő soros ülésen, de legkésőbb az éves zárszámadási rendelettervezet elfogadásáig december 31-i hatállyal, az aktuális hitelállomány ismeretében módosítja a költségvetési rendeletét.</w:t>
      </w:r>
    </w:p>
    <w:p w:rsidR="004D2219" w:rsidRDefault="005B5351">
      <w:pPr>
        <w:pStyle w:val="Szvegtrzs"/>
        <w:spacing w:before="240" w:after="0" w:line="240" w:lineRule="auto"/>
        <w:jc w:val="both"/>
      </w:pPr>
      <w:r>
        <w:t>(12) A költségvetési szervek – ideértve a Polgármesteri Hivatalt – a pályázatok előkészítésével kapcsolatos döntést kizárólag a polgármester engedélyével hozhatnak. A döntéshez – legkésőbb a pályázat benyújtási határidejét megelőző 15 nappal – rövid szakmai és számszaki bemutatást kell benyújtani a Polgármester részére.</w:t>
      </w:r>
    </w:p>
    <w:p w:rsidR="004D2219" w:rsidRDefault="005B5351">
      <w:pPr>
        <w:pStyle w:val="Szvegtrzs"/>
        <w:spacing w:before="240" w:after="0" w:line="240" w:lineRule="auto"/>
        <w:jc w:val="both"/>
      </w:pPr>
      <w:r>
        <w:t>(13) Az intézmények kötelesek havonta tájékoztatni szállítói tartozásaikról a fenntartót, a 30 napon túli tartozásokról soron kívül.</w:t>
      </w:r>
    </w:p>
    <w:p w:rsidR="004D2219" w:rsidRDefault="005B5351">
      <w:pPr>
        <w:pStyle w:val="Szvegtrzs"/>
        <w:spacing w:before="240" w:after="0" w:line="240" w:lineRule="auto"/>
        <w:jc w:val="both"/>
      </w:pPr>
      <w:r>
        <w:t>(14) Az Önkormányzatnál, az Önkormányzat intézményeinél képződő, és az éves költségvetési maradvány jóváhagyása során elvont bevételi többletet a működési hiány csökkentésére kell felhasználni.</w:t>
      </w:r>
    </w:p>
    <w:p w:rsidR="004D2219" w:rsidRDefault="005B5351">
      <w:pPr>
        <w:pStyle w:val="Szvegtrzs"/>
        <w:spacing w:before="240" w:after="0" w:line="240" w:lineRule="auto"/>
        <w:jc w:val="both"/>
      </w:pPr>
      <w:r>
        <w:t>(15) Az évközi, központi intézkedések alapján biztosított és feladattal nem terhelt, vagy az e rendeletben elismert többletkiadásra kapott támogatás a hiány mérséklésére fordítható.</w:t>
      </w:r>
    </w:p>
    <w:p w:rsidR="004D2219" w:rsidRDefault="005B5351">
      <w:pPr>
        <w:pStyle w:val="Szvegtrzs"/>
        <w:spacing w:before="240" w:after="0" w:line="240" w:lineRule="auto"/>
        <w:jc w:val="both"/>
      </w:pPr>
      <w:r>
        <w:lastRenderedPageBreak/>
        <w:t>(16) Az intézmények év közbeni kötelezettségvállalásai és kifizetései úgy történhetnek, hogy személyi juttatásra, a dologi előirányzatok terhére előirányzatot átcsoportosítani nem lehet.</w:t>
      </w:r>
    </w:p>
    <w:p w:rsidR="004D2219" w:rsidRDefault="005B5351">
      <w:pPr>
        <w:pStyle w:val="Szvegtrzs"/>
        <w:spacing w:before="240" w:after="0" w:line="240" w:lineRule="auto"/>
        <w:jc w:val="both"/>
      </w:pPr>
      <w:r>
        <w:t>(17) Létszám gazdálkodási döntések meghozatalához – ide értve a határozott idejű kinevezéseket is - előzetes írásbeli polgármesteri engedély szükséges. Ez alól kivétel a közfoglalkoztatás.</w:t>
      </w:r>
    </w:p>
    <w:p w:rsidR="004D2219" w:rsidRDefault="005B5351">
      <w:pPr>
        <w:pStyle w:val="Szvegtrzs"/>
        <w:spacing w:before="240" w:after="0" w:line="240" w:lineRule="auto"/>
        <w:jc w:val="both"/>
      </w:pPr>
      <w:r>
        <w:t>(18) Költségvetési intézményeknél célfeladat és az ezzel kapcsolatos céljutalom meghatározására a polgármester előzetes hozzájárulásával kerülhet sor.</w:t>
      </w:r>
    </w:p>
    <w:p w:rsidR="004D2219" w:rsidRDefault="005B5351">
      <w:pPr>
        <w:pStyle w:val="Szvegtrzs"/>
        <w:spacing w:before="280" w:after="0" w:line="240" w:lineRule="auto"/>
        <w:jc w:val="center"/>
        <w:rPr>
          <w:b/>
          <w:bCs/>
        </w:rPr>
      </w:pPr>
      <w:r>
        <w:rPr>
          <w:b/>
          <w:bCs/>
        </w:rPr>
        <w:t>11. Pénzellátás</w:t>
      </w:r>
    </w:p>
    <w:p w:rsidR="004D2219" w:rsidRDefault="005B5351">
      <w:pPr>
        <w:pStyle w:val="Szvegtrzs"/>
        <w:spacing w:before="240" w:after="240" w:line="240" w:lineRule="auto"/>
        <w:jc w:val="center"/>
        <w:rPr>
          <w:b/>
          <w:bCs/>
        </w:rPr>
      </w:pPr>
      <w:r>
        <w:rPr>
          <w:b/>
          <w:bCs/>
        </w:rPr>
        <w:t>11. §</w:t>
      </w:r>
    </w:p>
    <w:p w:rsidR="004D2219" w:rsidRDefault="005B5351">
      <w:pPr>
        <w:pStyle w:val="Szvegtrzs"/>
        <w:spacing w:after="0" w:line="240" w:lineRule="auto"/>
        <w:jc w:val="both"/>
      </w:pPr>
      <w:r>
        <w:t xml:space="preserve">(1) Az Önkormányzat felügyelete alá tartozó költségvetési szervek pénzellátása az önkormányzati finanszírozási rend szerint történik, a számlavezető pénzintézetnél vezetett költségvetési elszámolási számlához kapcsolódó </w:t>
      </w:r>
      <w:proofErr w:type="spellStart"/>
      <w:r>
        <w:t>alszámlákon</w:t>
      </w:r>
      <w:proofErr w:type="spellEnd"/>
      <w:r>
        <w:t>.</w:t>
      </w:r>
    </w:p>
    <w:p w:rsidR="004D2219" w:rsidRDefault="005B5351">
      <w:pPr>
        <w:pStyle w:val="Szvegtrzs"/>
        <w:spacing w:before="240" w:after="0" w:line="240" w:lineRule="auto"/>
        <w:jc w:val="both"/>
      </w:pPr>
      <w:r>
        <w:t>(2) Az Önkormányzat irányítása alá tartozó költségvetési intézmények részére jóváhagyott költségvetési támogatás folyósítása előirányzat felhasználási terv szerint történik. (5. melléklet)</w:t>
      </w:r>
    </w:p>
    <w:p w:rsidR="004D2219" w:rsidRDefault="005B5351">
      <w:pPr>
        <w:pStyle w:val="Szvegtrzs"/>
        <w:spacing w:before="240" w:after="0" w:line="240" w:lineRule="auto"/>
        <w:jc w:val="both"/>
      </w:pPr>
      <w:r>
        <w:t>(3) A Képviselő-testület felhatalmazza a polgármestert, hogy amennyiben az önkormányzat likvid helyzete szükségessé teszi és/vagy az intézmények bevételi-kiadási adatai lehetővé teszik, az önkormányzati támogatás havonta ütemezett összegénél kevesebb támogatást utaljon át az intézmények részére.</w:t>
      </w:r>
    </w:p>
    <w:p w:rsidR="004D2219" w:rsidRDefault="005B5351">
      <w:pPr>
        <w:pStyle w:val="Szvegtrzs"/>
        <w:spacing w:before="240" w:after="0" w:line="240" w:lineRule="auto"/>
        <w:jc w:val="both"/>
      </w:pPr>
      <w:r>
        <w:t>(4) Az előirányzat felhasználási tervben foglaltaktól eltérően az önállóan működő és gazdálkodó intézmény a költségvetésben jóváhagyott, de haladéktalan kötelezettségvállalásának (megrendelés, beszerzés) teljesítése érdekében soron kívüli finanszírozást kérhet, ha erre megfelelő fedezettel nem rendelkezik. Az intézményvezető igénybejelentése alapján a szükséges pénzeszköz biztosítását a polgármester engedélyezi.</w:t>
      </w:r>
    </w:p>
    <w:p w:rsidR="004D2219" w:rsidRDefault="005B5351">
      <w:pPr>
        <w:pStyle w:val="Szvegtrzs"/>
        <w:spacing w:before="280" w:after="0" w:line="240" w:lineRule="auto"/>
        <w:jc w:val="center"/>
        <w:rPr>
          <w:b/>
          <w:bCs/>
        </w:rPr>
      </w:pPr>
      <w:r>
        <w:rPr>
          <w:b/>
          <w:bCs/>
        </w:rPr>
        <w:t>12. Egyéb rendelkezések</w:t>
      </w:r>
    </w:p>
    <w:p w:rsidR="004D2219" w:rsidRDefault="005B5351">
      <w:pPr>
        <w:pStyle w:val="Szvegtrzs"/>
        <w:spacing w:before="240" w:after="240" w:line="240" w:lineRule="auto"/>
        <w:jc w:val="center"/>
        <w:rPr>
          <w:b/>
          <w:bCs/>
        </w:rPr>
      </w:pPr>
      <w:r>
        <w:rPr>
          <w:b/>
          <w:bCs/>
        </w:rPr>
        <w:t>12. §</w:t>
      </w:r>
    </w:p>
    <w:p w:rsidR="004D2219" w:rsidRDefault="005B5351">
      <w:pPr>
        <w:pStyle w:val="Szvegtrzs"/>
        <w:spacing w:after="0" w:line="240" w:lineRule="auto"/>
        <w:jc w:val="both"/>
      </w:pPr>
      <w:r>
        <w:t>(1) Az önkormányzat irányítása alá tartozó önállóan működő és gazdálkodó, valamint önállóan működő intézményeknek a vonatkozó jogszabályokban megállapított határidőre kell elkészíteni a saját elemi költségvetésüket és éves beszámolót, valamint a költségvetési- és mérlegjelentéseket.</w:t>
      </w:r>
    </w:p>
    <w:p w:rsidR="004D2219" w:rsidRDefault="005B5351">
      <w:pPr>
        <w:pStyle w:val="Szvegtrzs"/>
        <w:spacing w:before="240" w:after="0" w:line="240" w:lineRule="auto"/>
        <w:jc w:val="both"/>
      </w:pPr>
      <w:r>
        <w:t>(2) Amennyiben az intézmény az államháztartási törvényben előírt költségvetési információs kötelezettségének határidőre nem tesz eleget, a teljesítés elmaradásáért az intézmény vezetője felelősséggel tartozik.</w:t>
      </w:r>
    </w:p>
    <w:p w:rsidR="004D2219" w:rsidRDefault="005B5351">
      <w:pPr>
        <w:pStyle w:val="Szvegtrzs"/>
        <w:spacing w:before="240" w:after="0" w:line="240" w:lineRule="auto"/>
        <w:jc w:val="both"/>
      </w:pPr>
      <w:r>
        <w:t>(3) A Képviselő-testület felhatalmazza a Polgármestert, gondoskodjon arról, hogy az önkormányzati helyi adóbeszedési számlák, a pótlék és bírság beszedési számlák egyenlegei – kivéve június és december hónapot – napi rendszerességgel átvezetésre kerüljenek az önkormányzat költségvetési elszámolási számlájára. Az önkéntes teljesítésre történő felhíváson kívül a 2.000 Ft alatti kis összegű követelés behajtását előírni nem kell.</w:t>
      </w:r>
    </w:p>
    <w:p w:rsidR="004D2219" w:rsidRDefault="005B5351">
      <w:pPr>
        <w:pStyle w:val="Szvegtrzs"/>
        <w:spacing w:before="240" w:after="0" w:line="240" w:lineRule="auto"/>
        <w:jc w:val="both"/>
      </w:pPr>
      <w:r>
        <w:t>(4) A költségvetési rendelet megalkotásáig beszedett bevételeket és teljesített kiadásokat a 6. melléklet tartalmazza.</w:t>
      </w:r>
    </w:p>
    <w:p w:rsidR="00FF5E95" w:rsidRDefault="00FF5E95">
      <w:pPr>
        <w:pStyle w:val="Szvegtrzs"/>
        <w:spacing w:before="280" w:after="0" w:line="240" w:lineRule="auto"/>
        <w:jc w:val="center"/>
        <w:rPr>
          <w:b/>
          <w:bCs/>
        </w:rPr>
      </w:pPr>
    </w:p>
    <w:p w:rsidR="004D2219" w:rsidRDefault="005B5351">
      <w:pPr>
        <w:pStyle w:val="Szvegtrzs"/>
        <w:spacing w:before="280" w:after="0" w:line="240" w:lineRule="auto"/>
        <w:jc w:val="center"/>
        <w:rPr>
          <w:b/>
          <w:bCs/>
        </w:rPr>
      </w:pPr>
      <w:r>
        <w:rPr>
          <w:b/>
          <w:bCs/>
        </w:rPr>
        <w:lastRenderedPageBreak/>
        <w:t xml:space="preserve">13. Hatályba léptető rendelkezés </w:t>
      </w:r>
    </w:p>
    <w:p w:rsidR="004D2219" w:rsidRDefault="005B5351">
      <w:pPr>
        <w:pStyle w:val="Szvegtrzs"/>
        <w:spacing w:before="240" w:after="240" w:line="240" w:lineRule="auto"/>
        <w:jc w:val="center"/>
        <w:rPr>
          <w:b/>
          <w:bCs/>
        </w:rPr>
      </w:pPr>
      <w:r>
        <w:rPr>
          <w:b/>
          <w:bCs/>
        </w:rPr>
        <w:t>13. §</w:t>
      </w:r>
    </w:p>
    <w:p w:rsidR="004D2219" w:rsidRDefault="005B5351">
      <w:pPr>
        <w:pStyle w:val="Szvegtrzs"/>
        <w:spacing w:after="0" w:line="240" w:lineRule="auto"/>
        <w:jc w:val="both"/>
      </w:pPr>
      <w:r>
        <w:t>Ez a rendelet a kihirdetését követő napon lép hatályba.</w:t>
      </w:r>
    </w:p>
    <w:p w:rsidR="00FF5E95" w:rsidRDefault="00FF5E95">
      <w:pPr>
        <w:pStyle w:val="Szvegtrzs"/>
        <w:spacing w:after="0" w:line="240" w:lineRule="auto"/>
        <w:jc w:val="both"/>
      </w:pPr>
    </w:p>
    <w:p w:rsidR="00FF5E95" w:rsidRDefault="00FF5E95">
      <w:pPr>
        <w:pStyle w:val="Szvegtrzs"/>
        <w:spacing w:after="0" w:line="240" w:lineRule="auto"/>
        <w:jc w:val="both"/>
      </w:pPr>
    </w:p>
    <w:p w:rsidR="00FF5E95" w:rsidRDefault="00FF5E95">
      <w:pPr>
        <w:pStyle w:val="Szvegtrzs"/>
        <w:spacing w:after="0" w:line="240" w:lineRule="auto"/>
        <w:jc w:val="both"/>
      </w:pPr>
      <w:r>
        <w:tab/>
        <w:t xml:space="preserve">Bedő Tamás </w:t>
      </w:r>
      <w:r>
        <w:tab/>
      </w:r>
      <w:r>
        <w:tab/>
      </w:r>
      <w:r>
        <w:tab/>
      </w:r>
      <w:r>
        <w:tab/>
      </w:r>
      <w:r>
        <w:tab/>
      </w:r>
      <w:r>
        <w:tab/>
      </w:r>
      <w:r>
        <w:tab/>
        <w:t xml:space="preserve">dr. Juhász László </w:t>
      </w:r>
    </w:p>
    <w:p w:rsidR="00FF5E95" w:rsidRDefault="00FF5E95">
      <w:pPr>
        <w:pStyle w:val="Szvegtrzs"/>
        <w:spacing w:after="0" w:line="240" w:lineRule="auto"/>
        <w:jc w:val="both"/>
      </w:pPr>
      <w:r>
        <w:tab/>
      </w:r>
      <w:proofErr w:type="gramStart"/>
      <w:r>
        <w:t>polgármester</w:t>
      </w:r>
      <w:proofErr w:type="gramEnd"/>
      <w:r>
        <w:tab/>
      </w:r>
      <w:r>
        <w:tab/>
      </w:r>
      <w:r>
        <w:tab/>
      </w:r>
      <w:r>
        <w:tab/>
      </w:r>
      <w:r>
        <w:tab/>
      </w:r>
      <w:r>
        <w:tab/>
      </w:r>
      <w:r>
        <w:tab/>
        <w:t xml:space="preserve">        jegyző </w:t>
      </w:r>
    </w:p>
    <w:p w:rsidR="00002DA5" w:rsidRDefault="00002DA5">
      <w:pPr>
        <w:pStyle w:val="Szvegtrzs"/>
        <w:spacing w:after="0" w:line="240" w:lineRule="auto"/>
        <w:jc w:val="both"/>
      </w:pPr>
    </w:p>
    <w:p w:rsidR="00002DA5" w:rsidRDefault="00002DA5">
      <w:pPr>
        <w:pStyle w:val="Szvegtrzs"/>
        <w:spacing w:after="0" w:line="240" w:lineRule="auto"/>
        <w:jc w:val="both"/>
      </w:pPr>
    </w:p>
    <w:p w:rsidR="00151F57" w:rsidRDefault="00151F57">
      <w:r>
        <w:br w:type="page"/>
      </w:r>
    </w:p>
    <w:p w:rsidR="00002DA5" w:rsidRDefault="00002DA5">
      <w:pPr>
        <w:pStyle w:val="Szvegtrzs"/>
        <w:spacing w:after="0" w:line="240" w:lineRule="auto"/>
        <w:jc w:val="both"/>
      </w:pPr>
    </w:p>
    <w:p w:rsidR="00EF7A8F" w:rsidRDefault="00002DA5" w:rsidP="00002DA5">
      <w:pPr>
        <w:pStyle w:val="Szvegtrzs"/>
        <w:spacing w:after="0" w:line="240" w:lineRule="auto"/>
        <w:jc w:val="center"/>
        <w:rPr>
          <w:b/>
        </w:rPr>
      </w:pPr>
      <w:bookmarkStart w:id="0" w:name="_GoBack"/>
      <w:r w:rsidRPr="00002DA5">
        <w:rPr>
          <w:b/>
        </w:rPr>
        <w:t xml:space="preserve">Csongrád Városi </w:t>
      </w:r>
      <w:proofErr w:type="gramStart"/>
      <w:r w:rsidRPr="00002DA5">
        <w:rPr>
          <w:b/>
        </w:rPr>
        <w:t>Önkormányzat …</w:t>
      </w:r>
      <w:proofErr w:type="gramEnd"/>
      <w:r w:rsidRPr="00002DA5">
        <w:rPr>
          <w:b/>
        </w:rPr>
        <w:t xml:space="preserve">/2022. (II…) önkormányzati rendeletének indokolása </w:t>
      </w:r>
    </w:p>
    <w:p w:rsidR="00002DA5" w:rsidRPr="00002DA5" w:rsidRDefault="00EF7A8F" w:rsidP="00002DA5">
      <w:pPr>
        <w:pStyle w:val="Szvegtrzs"/>
        <w:spacing w:after="0" w:line="240" w:lineRule="auto"/>
        <w:jc w:val="center"/>
        <w:rPr>
          <w:b/>
        </w:rPr>
      </w:pPr>
      <w:proofErr w:type="gramStart"/>
      <w:r>
        <w:rPr>
          <w:b/>
        </w:rPr>
        <w:t>a</w:t>
      </w:r>
      <w:proofErr w:type="gramEnd"/>
      <w:r>
        <w:rPr>
          <w:b/>
        </w:rPr>
        <w:t xml:space="preserve"> </w:t>
      </w:r>
      <w:r w:rsidR="00002DA5" w:rsidRPr="00002DA5">
        <w:rPr>
          <w:b/>
        </w:rPr>
        <w:t>Város 2022. évi költségvetéséről</w:t>
      </w:r>
    </w:p>
    <w:p w:rsidR="00002DA5" w:rsidRDefault="00002DA5">
      <w:pPr>
        <w:pStyle w:val="Szvegtrzs"/>
        <w:spacing w:after="0" w:line="240" w:lineRule="auto"/>
        <w:jc w:val="both"/>
      </w:pPr>
    </w:p>
    <w:p w:rsidR="00002DA5" w:rsidRDefault="00002DA5">
      <w:pPr>
        <w:pStyle w:val="Szvegtrzs"/>
        <w:spacing w:after="0" w:line="240" w:lineRule="auto"/>
        <w:jc w:val="both"/>
      </w:pPr>
    </w:p>
    <w:p w:rsidR="00002DA5" w:rsidRDefault="00002DA5">
      <w:pPr>
        <w:pStyle w:val="Szvegtrzs"/>
        <w:spacing w:after="0" w:line="240" w:lineRule="auto"/>
        <w:jc w:val="both"/>
      </w:pPr>
      <w:r>
        <w:t>A jogalkotásról szóló 2010. évi CXXX. törvény 18. §</w:t>
      </w:r>
      <w:proofErr w:type="spellStart"/>
      <w:r>
        <w:t>-ában</w:t>
      </w:r>
      <w:proofErr w:type="spellEnd"/>
      <w:r>
        <w:t xml:space="preserve"> foglaltak szerint eljárva</w:t>
      </w:r>
      <w:r w:rsidR="00151F57">
        <w:t>,</w:t>
      </w:r>
      <w:r>
        <w:t xml:space="preserve"> az </w:t>
      </w:r>
      <w:proofErr w:type="gramStart"/>
      <w:r>
        <w:t>ezen</w:t>
      </w:r>
      <w:proofErr w:type="gramEnd"/>
      <w:r>
        <w:t xml:space="preserve"> tervezetben szereplő önkormányzati rendeletet az alábbiak szerint indokolom.</w:t>
      </w:r>
    </w:p>
    <w:p w:rsidR="00002DA5" w:rsidRDefault="00002DA5">
      <w:pPr>
        <w:pStyle w:val="Szvegtrzs"/>
        <w:spacing w:after="0" w:line="240" w:lineRule="auto"/>
        <w:jc w:val="both"/>
      </w:pPr>
    </w:p>
    <w:p w:rsidR="00002DA5" w:rsidRPr="00002DA5" w:rsidRDefault="00002DA5" w:rsidP="00002DA5">
      <w:pPr>
        <w:pStyle w:val="Szvegtrzs"/>
        <w:spacing w:after="0" w:line="240" w:lineRule="auto"/>
        <w:jc w:val="center"/>
        <w:rPr>
          <w:b/>
          <w:i/>
        </w:rPr>
      </w:pPr>
      <w:r w:rsidRPr="00002DA5">
        <w:rPr>
          <w:b/>
          <w:i/>
        </w:rPr>
        <w:t>Általános indokolás</w:t>
      </w:r>
    </w:p>
    <w:p w:rsidR="00002DA5" w:rsidRDefault="00002DA5">
      <w:pPr>
        <w:pStyle w:val="Szvegtrzs"/>
        <w:spacing w:after="0" w:line="240" w:lineRule="auto"/>
        <w:jc w:val="both"/>
      </w:pPr>
    </w:p>
    <w:p w:rsidR="00002DA5" w:rsidRDefault="00002DA5">
      <w:pPr>
        <w:pStyle w:val="Szvegtrzs"/>
        <w:spacing w:after="0" w:line="240" w:lineRule="auto"/>
        <w:jc w:val="both"/>
      </w:pPr>
      <w:r>
        <w:t xml:space="preserve">Csongrád </w:t>
      </w:r>
      <w:r w:rsidR="00774559">
        <w:t>Városi Önkormányzat Magyarország Alaptörvénye 32. cikk (2) bekezdésében meghatározott eredeti jogalkotói hatáskörében, Magyarország Alaptörvénye 32. cikk (1) bekezdés f) pontjában meghatározott feladatkörében eljárva, a Magyarország helyi önkormányzatairól szóló 2011. évi CLXXXIX. törvény 120. § (1) bekezdés a) pontjában biztosított véleményezési jogkörében eljáró Városgazdasági, Ügyrendi- és Összeférhetetlenségi Bizottság véleményének kikérésével, az államháztartásról szóló törvény végrehajtásáról szóló 368/2011. (XII. 31.) Korm. rendelet III. fejezetében szabályozottak szerint, a Magyarország 2022. évi központi költségvetéséről szóló 2021. évi XC. törvényben megfogalmazott pénzügyi-gazdasági feltételek figyelembevételével alkotta meg az önkormányzat 2022. évi költségvetéséről szóló rendeletet.</w:t>
      </w:r>
    </w:p>
    <w:p w:rsidR="00EF7A8F" w:rsidRDefault="00EF7A8F">
      <w:pPr>
        <w:pStyle w:val="Szvegtrzs"/>
        <w:spacing w:after="0" w:line="240" w:lineRule="auto"/>
        <w:jc w:val="both"/>
      </w:pPr>
    </w:p>
    <w:p w:rsidR="00EF7A8F" w:rsidRPr="00002DA5" w:rsidRDefault="00EF7A8F" w:rsidP="00EF7A8F">
      <w:pPr>
        <w:pStyle w:val="Szvegtrzs"/>
        <w:spacing w:after="0" w:line="240" w:lineRule="auto"/>
        <w:jc w:val="center"/>
        <w:rPr>
          <w:b/>
          <w:i/>
        </w:rPr>
      </w:pPr>
      <w:r>
        <w:rPr>
          <w:b/>
          <w:i/>
        </w:rPr>
        <w:t>Részletes</w:t>
      </w:r>
      <w:r w:rsidRPr="00002DA5">
        <w:rPr>
          <w:b/>
          <w:i/>
        </w:rPr>
        <w:t xml:space="preserve"> indokolás</w:t>
      </w:r>
    </w:p>
    <w:p w:rsidR="00EF7A8F" w:rsidRDefault="00EF7A8F">
      <w:pPr>
        <w:pStyle w:val="Szvegtrzs"/>
        <w:spacing w:after="0" w:line="240" w:lineRule="auto"/>
        <w:jc w:val="both"/>
      </w:pPr>
    </w:p>
    <w:p w:rsidR="00EF7A8F" w:rsidRPr="00EF7A8F" w:rsidRDefault="00EF7A8F" w:rsidP="00EF7A8F">
      <w:pPr>
        <w:pStyle w:val="Szvegtrzs"/>
        <w:spacing w:after="0" w:line="240" w:lineRule="auto"/>
        <w:jc w:val="center"/>
        <w:rPr>
          <w:i/>
        </w:rPr>
      </w:pPr>
      <w:r w:rsidRPr="00EF7A8F">
        <w:rPr>
          <w:i/>
        </w:rPr>
        <w:t>Az 1. §</w:t>
      </w:r>
      <w:proofErr w:type="spellStart"/>
      <w:r w:rsidRPr="00EF7A8F">
        <w:rPr>
          <w:i/>
        </w:rPr>
        <w:t>-hoz</w:t>
      </w:r>
      <w:proofErr w:type="spellEnd"/>
    </w:p>
    <w:p w:rsidR="00EF7A8F" w:rsidRDefault="00EF7A8F">
      <w:pPr>
        <w:pStyle w:val="Szvegtrzs"/>
        <w:spacing w:after="0" w:line="240" w:lineRule="auto"/>
        <w:jc w:val="both"/>
      </w:pPr>
    </w:p>
    <w:p w:rsidR="00EF7A8F" w:rsidRDefault="00EF7A8F">
      <w:pPr>
        <w:pStyle w:val="Szvegtrzs"/>
        <w:spacing w:after="0" w:line="240" w:lineRule="auto"/>
        <w:jc w:val="both"/>
      </w:pPr>
      <w:r>
        <w:t xml:space="preserve">A Város 2022. évi költségvetési rendeletének hatályáról rendelkezik. </w:t>
      </w:r>
    </w:p>
    <w:p w:rsidR="00002DA5" w:rsidRDefault="00002DA5">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 2</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A költségvetési rendelet szerkezetét, annak a címrend szerinti felépítését szabályozza.</w:t>
      </w:r>
    </w:p>
    <w:p w:rsidR="00EF7A8F" w:rsidRDefault="00EF7A8F" w:rsidP="00EF7A8F">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 3</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A 2022. évi költségvetési rendelet főösszegét tartalmazza.</w:t>
      </w:r>
    </w:p>
    <w:p w:rsidR="00EF7A8F" w:rsidRDefault="00EF7A8F" w:rsidP="00EF7A8F">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 4</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 xml:space="preserve">A költségvetési hiány finanszírozásának módjáról rendelkezik a költségvetési egyensúly megtartása érdekében. </w:t>
      </w:r>
    </w:p>
    <w:p w:rsidR="00EF7A8F" w:rsidRDefault="00EF7A8F" w:rsidP="00EF7A8F">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Az 5</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A költségvetési bevételek részletezését mutatja be.</w:t>
      </w:r>
    </w:p>
    <w:p w:rsidR="00151F57" w:rsidRDefault="00151F57" w:rsidP="00EF7A8F">
      <w:pPr>
        <w:pStyle w:val="Szvegtrzs"/>
        <w:spacing w:after="0" w:line="240" w:lineRule="auto"/>
        <w:jc w:val="center"/>
        <w:rPr>
          <w:i/>
        </w:rPr>
      </w:pPr>
    </w:p>
    <w:p w:rsidR="00EF7A8F" w:rsidRPr="00EF7A8F" w:rsidRDefault="00AC3006" w:rsidP="00EF7A8F">
      <w:pPr>
        <w:pStyle w:val="Szvegtrzs"/>
        <w:spacing w:after="0" w:line="240" w:lineRule="auto"/>
        <w:jc w:val="center"/>
        <w:rPr>
          <w:i/>
        </w:rPr>
      </w:pPr>
      <w:r>
        <w:rPr>
          <w:i/>
        </w:rPr>
        <w:t>A 6</w:t>
      </w:r>
      <w:r w:rsidR="00EF7A8F" w:rsidRPr="00EF7A8F">
        <w:rPr>
          <w:i/>
        </w:rPr>
        <w:t>. §</w:t>
      </w:r>
      <w:proofErr w:type="spellStart"/>
      <w:r w:rsidR="00EF7A8F"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 xml:space="preserve">A </w:t>
      </w:r>
      <w:r w:rsidR="00AC3006">
        <w:t>2022. évi kiadásokat mutatja be kiemelt előirányzatok szerinti bontásban.</w:t>
      </w:r>
    </w:p>
    <w:p w:rsidR="00AC3006" w:rsidRDefault="00AC3006" w:rsidP="00EF7A8F">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7</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Az önkormányzat és intézményei számlavezető pénzintézetéről rendelkezik.</w:t>
      </w:r>
    </w:p>
    <w:p w:rsidR="00AC3006" w:rsidRDefault="00AC3006" w:rsidP="00AC3006">
      <w:pPr>
        <w:pStyle w:val="Szvegtrzs"/>
        <w:spacing w:after="0" w:line="240" w:lineRule="auto"/>
        <w:jc w:val="both"/>
      </w:pPr>
    </w:p>
    <w:p w:rsidR="00151F57" w:rsidRDefault="00151F57" w:rsidP="00AC3006">
      <w:pPr>
        <w:pStyle w:val="Szvegtrzs"/>
        <w:spacing w:after="0" w:line="240" w:lineRule="auto"/>
        <w:jc w:val="center"/>
        <w:rPr>
          <w:i/>
        </w:rPr>
      </w:pPr>
    </w:p>
    <w:p w:rsidR="00151F57" w:rsidRDefault="00151F57" w:rsidP="00AC3006">
      <w:pPr>
        <w:pStyle w:val="Szvegtrzs"/>
        <w:spacing w:after="0" w:line="240" w:lineRule="auto"/>
        <w:jc w:val="center"/>
        <w:rPr>
          <w:i/>
        </w:rPr>
      </w:pPr>
    </w:p>
    <w:p w:rsidR="00AC3006" w:rsidRPr="00EF7A8F" w:rsidRDefault="00AC3006" w:rsidP="00AC3006">
      <w:pPr>
        <w:pStyle w:val="Szvegtrzs"/>
        <w:spacing w:after="0" w:line="240" w:lineRule="auto"/>
        <w:jc w:val="center"/>
        <w:rPr>
          <w:i/>
        </w:rPr>
      </w:pPr>
      <w:r>
        <w:rPr>
          <w:i/>
        </w:rPr>
        <w:t>A 8</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 helyi kitüntetéseket és az azokkal járó bruttó pénzjutalom összegét foglalja magában. </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9</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A 2022. évi költségvetés végrehajtásával kapcsolatos döntési jogosultságokat taglalja, a polgármester előirányzat átcsoportosítási jogának összeghatárát határozza meg.</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10</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 bevételek és kiadások meghatározását, a költségvetési maradvány, és előirányzat módosítással kapcsolatos rendelkezéseket rögzíti. A költségvetési szervek gazdálkodására vonatkozó részletes szabályokat, a saját hatáskörben végrehajtható előirányzat módosítások szabályzatát, az előirányzat változtatással kapcsolatos tájékoztatási kötelezettségeket, a költségvetés végrehajtásával kapcsolatos beszámoltatási kötelezettségeket és azok időpontjait rögzíti. </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11</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Az önkormányzat felügyelete alá tartozó költségvetési szervek pénzellátásáról rendelkezik, biztosítva a folyamatos likviditási helyzetet. </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12</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Az önkormányzat irányítása alá tartozó önálló gazdasági szervezettel rendelkező és önálló gazdasági szervezettel nem rendelkező intézmények </w:t>
      </w:r>
      <w:r w:rsidR="00700199">
        <w:t>elemi</w:t>
      </w:r>
      <w:r>
        <w:t xml:space="preserve"> költségvetésének és éves beszámolójának összeállítására, valamint a költségvetési és mérlegjelentések elkészítésére a költségvetés információs rendszerre vonatkozik. </w:t>
      </w:r>
    </w:p>
    <w:p w:rsidR="00AC3006" w:rsidRDefault="00AC3006" w:rsidP="00AC3006">
      <w:pPr>
        <w:pStyle w:val="Szvegtrzs"/>
        <w:spacing w:after="0" w:line="240" w:lineRule="auto"/>
        <w:jc w:val="both"/>
      </w:pPr>
      <w:r>
        <w:t xml:space="preserve">A költségvetési rendelet megalkotásáig beszedett bevételek és teljesített kiadások beépítésre kerültek a költségvetésbe, melyet a rendelet 6. sz. melléklete tartalmaz. </w:t>
      </w:r>
    </w:p>
    <w:p w:rsidR="00AC3006" w:rsidRDefault="00AC3006" w:rsidP="00AC3006">
      <w:pPr>
        <w:pStyle w:val="Szvegtrzs"/>
        <w:spacing w:after="0" w:line="240" w:lineRule="auto"/>
        <w:jc w:val="both"/>
      </w:pPr>
    </w:p>
    <w:p w:rsidR="006B1912" w:rsidRPr="00EF7A8F" w:rsidRDefault="006B1912" w:rsidP="006B1912">
      <w:pPr>
        <w:pStyle w:val="Szvegtrzs"/>
        <w:spacing w:after="0" w:line="240" w:lineRule="auto"/>
        <w:jc w:val="center"/>
        <w:rPr>
          <w:i/>
        </w:rPr>
      </w:pPr>
      <w:r>
        <w:rPr>
          <w:i/>
        </w:rPr>
        <w:t>A 13</w:t>
      </w:r>
      <w:r w:rsidRPr="00EF7A8F">
        <w:rPr>
          <w:i/>
        </w:rPr>
        <w:t>. §</w:t>
      </w:r>
      <w:proofErr w:type="spellStart"/>
      <w:r w:rsidRPr="00EF7A8F">
        <w:rPr>
          <w:i/>
        </w:rPr>
        <w:t>-hoz</w:t>
      </w:r>
      <w:proofErr w:type="spellEnd"/>
    </w:p>
    <w:p w:rsidR="006B1912" w:rsidRDefault="006B1912" w:rsidP="006B1912">
      <w:pPr>
        <w:pStyle w:val="Szvegtrzs"/>
        <w:spacing w:after="0" w:line="240" w:lineRule="auto"/>
        <w:jc w:val="both"/>
      </w:pPr>
    </w:p>
    <w:p w:rsidR="006B1912" w:rsidRDefault="006B1912" w:rsidP="006B1912">
      <w:pPr>
        <w:pStyle w:val="Szvegtrzs"/>
        <w:spacing w:after="0" w:line="240" w:lineRule="auto"/>
        <w:jc w:val="both"/>
      </w:pPr>
      <w:r>
        <w:t xml:space="preserve">A költségvetési rendelet hatálybalépésére vonatkozó szabályozást tartalmazza. </w:t>
      </w:r>
    </w:p>
    <w:bookmarkEnd w:id="0"/>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p>
    <w:sectPr w:rsidR="00AC3006" w:rsidSect="00FF5E95">
      <w:footerReference w:type="default" r:id="rId7"/>
      <w:pgSz w:w="11906" w:h="16838"/>
      <w:pgMar w:top="709" w:right="1134" w:bottom="1560" w:left="1134" w:header="0" w:footer="1134"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006" w:rsidRDefault="00AC3006">
      <w:r>
        <w:separator/>
      </w:r>
    </w:p>
  </w:endnote>
  <w:endnote w:type="continuationSeparator" w:id="1">
    <w:p w:rsidR="00AC3006" w:rsidRDefault="00AC3006">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Noto Sans CJK SC Regular">
    <w:altName w:val="Times New Roman"/>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06" w:rsidRDefault="003C049B">
    <w:pPr>
      <w:pStyle w:val="llb"/>
      <w:jc w:val="center"/>
    </w:pPr>
    <w:r>
      <w:rPr>
        <w:noProof/>
      </w:rPr>
      <w:fldChar w:fldCharType="begin"/>
    </w:r>
    <w:r w:rsidR="00393A7E">
      <w:rPr>
        <w:noProof/>
      </w:rPr>
      <w:instrText>PAGE</w:instrText>
    </w:r>
    <w:r>
      <w:rPr>
        <w:noProof/>
      </w:rPr>
      <w:fldChar w:fldCharType="separate"/>
    </w:r>
    <w:r w:rsidR="0096130C">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006" w:rsidRDefault="00AC3006">
      <w:r>
        <w:separator/>
      </w:r>
    </w:p>
  </w:footnote>
  <w:footnote w:type="continuationSeparator" w:id="1">
    <w:p w:rsidR="00AC3006" w:rsidRDefault="00AC30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115054"/>
    <w:multiLevelType w:val="multilevel"/>
    <w:tmpl w:val="F5DEF1F4"/>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footnotePr>
    <w:footnote w:id="0"/>
    <w:footnote w:id="1"/>
  </w:footnotePr>
  <w:endnotePr>
    <w:endnote w:id="0"/>
    <w:endnote w:id="1"/>
  </w:endnotePr>
  <w:compat/>
  <w:rsids>
    <w:rsidRoot w:val="004D2219"/>
    <w:rsid w:val="00002DA5"/>
    <w:rsid w:val="00151F57"/>
    <w:rsid w:val="00393A7E"/>
    <w:rsid w:val="003C049B"/>
    <w:rsid w:val="0046307E"/>
    <w:rsid w:val="004D2219"/>
    <w:rsid w:val="005B5351"/>
    <w:rsid w:val="006B1912"/>
    <w:rsid w:val="00700199"/>
    <w:rsid w:val="00774559"/>
    <w:rsid w:val="0096130C"/>
    <w:rsid w:val="00AC3006"/>
    <w:rsid w:val="00EE2DBB"/>
    <w:rsid w:val="00EF7A8F"/>
    <w:rsid w:val="00FF5E9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E2DBB"/>
    <w:rPr>
      <w:rFonts w:ascii="Times New Roman" w:hAnsi="Times New Roman"/>
      <w:lang w:val="hu-HU"/>
    </w:rPr>
  </w:style>
  <w:style w:type="paragraph" w:styleId="Cmsor1">
    <w:name w:val="heading 1"/>
    <w:basedOn w:val="Heading"/>
    <w:next w:val="Szvegtrzs"/>
    <w:qFormat/>
    <w:rsid w:val="00EE2DBB"/>
    <w:pPr>
      <w:numPr>
        <w:numId w:val="1"/>
      </w:numPr>
      <w:outlineLvl w:val="0"/>
    </w:pPr>
    <w:rPr>
      <w:b/>
      <w:bCs/>
      <w:sz w:val="36"/>
      <w:szCs w:val="36"/>
    </w:rPr>
  </w:style>
  <w:style w:type="paragraph" w:styleId="Cmsor2">
    <w:name w:val="heading 2"/>
    <w:basedOn w:val="Heading"/>
    <w:next w:val="Szvegtrzs"/>
    <w:qFormat/>
    <w:rsid w:val="00EE2DBB"/>
    <w:pPr>
      <w:numPr>
        <w:ilvl w:val="1"/>
        <w:numId w:val="1"/>
      </w:numPr>
      <w:spacing w:before="200"/>
      <w:outlineLvl w:val="1"/>
    </w:pPr>
    <w:rPr>
      <w:b/>
      <w:bCs/>
      <w:sz w:val="32"/>
      <w:szCs w:val="32"/>
    </w:rPr>
  </w:style>
  <w:style w:type="paragraph" w:styleId="Cmsor3">
    <w:name w:val="heading 3"/>
    <w:basedOn w:val="Heading"/>
    <w:next w:val="Szvegtrzs"/>
    <w:qFormat/>
    <w:rsid w:val="00EE2DBB"/>
    <w:pPr>
      <w:numPr>
        <w:ilvl w:val="2"/>
        <w:numId w:val="1"/>
      </w:numPr>
      <w:spacing w:before="140"/>
      <w:outlineLvl w:val="2"/>
    </w:pPr>
    <w:rPr>
      <w:b/>
      <w:bCs/>
    </w:rPr>
  </w:style>
  <w:style w:type="paragraph" w:styleId="Cmsor4">
    <w:name w:val="heading 4"/>
    <w:basedOn w:val="Heading"/>
    <w:next w:val="Szvegtrzs"/>
    <w:qFormat/>
    <w:rsid w:val="00EE2DBB"/>
    <w:pPr>
      <w:numPr>
        <w:ilvl w:val="3"/>
        <w:numId w:val="1"/>
      </w:numPr>
      <w:spacing w:before="120"/>
      <w:outlineLvl w:val="3"/>
    </w:pPr>
    <w:rPr>
      <w:b/>
      <w:bCs/>
      <w:i/>
      <w:iCs/>
      <w:sz w:val="27"/>
      <w:szCs w:val="27"/>
    </w:rPr>
  </w:style>
  <w:style w:type="paragraph" w:styleId="Cmsor5">
    <w:name w:val="heading 5"/>
    <w:basedOn w:val="Heading"/>
    <w:next w:val="Szvegtrzs"/>
    <w:qFormat/>
    <w:rsid w:val="00EE2DBB"/>
    <w:pPr>
      <w:numPr>
        <w:ilvl w:val="4"/>
        <w:numId w:val="1"/>
      </w:numPr>
      <w:spacing w:before="120" w:after="60"/>
      <w:outlineLvl w:val="4"/>
    </w:pPr>
    <w:rPr>
      <w:b/>
      <w:bCs/>
      <w:sz w:val="24"/>
      <w:szCs w:val="24"/>
    </w:rPr>
  </w:style>
  <w:style w:type="paragraph" w:styleId="Cmsor6">
    <w:name w:val="heading 6"/>
    <w:basedOn w:val="Heading"/>
    <w:next w:val="Szvegtrzs"/>
    <w:qFormat/>
    <w:rsid w:val="00EE2DBB"/>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EE2DBB"/>
    <w:rPr>
      <w:color w:val="000080"/>
      <w:u w:val="single"/>
    </w:rPr>
  </w:style>
  <w:style w:type="character" w:styleId="Mrltotthiperhivatkozs">
    <w:name w:val="FollowedHyperlink"/>
    <w:rsid w:val="00EE2DBB"/>
    <w:rPr>
      <w:color w:val="800000"/>
      <w:u w:val="single"/>
    </w:rPr>
  </w:style>
  <w:style w:type="character" w:customStyle="1" w:styleId="NumberingSymbols">
    <w:name w:val="Numbering Symbols"/>
    <w:qFormat/>
    <w:rsid w:val="00EE2DBB"/>
  </w:style>
  <w:style w:type="character" w:customStyle="1" w:styleId="Bullets">
    <w:name w:val="Bullets"/>
    <w:qFormat/>
    <w:rsid w:val="00EE2DBB"/>
    <w:rPr>
      <w:rFonts w:ascii="OpenSymbol" w:eastAsia="OpenSymbol" w:hAnsi="OpenSymbol" w:cs="OpenSymbol"/>
    </w:rPr>
  </w:style>
  <w:style w:type="paragraph" w:customStyle="1" w:styleId="Heading">
    <w:name w:val="Heading"/>
    <w:basedOn w:val="Norml"/>
    <w:next w:val="Szvegtrzs"/>
    <w:qFormat/>
    <w:rsid w:val="00EE2DBB"/>
    <w:pPr>
      <w:keepNext/>
      <w:spacing w:before="240" w:after="120"/>
    </w:pPr>
    <w:rPr>
      <w:rFonts w:ascii="Liberation Sans" w:hAnsi="Liberation Sans"/>
      <w:sz w:val="28"/>
      <w:szCs w:val="28"/>
    </w:rPr>
  </w:style>
  <w:style w:type="paragraph" w:styleId="Szvegtrzs">
    <w:name w:val="Body Text"/>
    <w:basedOn w:val="Norml"/>
    <w:link w:val="SzvegtrzsChar"/>
    <w:rsid w:val="00EE2DBB"/>
    <w:pPr>
      <w:spacing w:after="140" w:line="288" w:lineRule="auto"/>
    </w:pPr>
  </w:style>
  <w:style w:type="paragraph" w:styleId="Lista">
    <w:name w:val="List"/>
    <w:basedOn w:val="Szvegtrzs"/>
    <w:rsid w:val="00EE2DBB"/>
  </w:style>
  <w:style w:type="paragraph" w:styleId="Kpalrs">
    <w:name w:val="caption"/>
    <w:basedOn w:val="Norml"/>
    <w:qFormat/>
    <w:rsid w:val="00EE2DBB"/>
    <w:pPr>
      <w:suppressLineNumbers/>
      <w:spacing w:before="120" w:after="120"/>
    </w:pPr>
    <w:rPr>
      <w:i/>
      <w:iCs/>
    </w:rPr>
  </w:style>
  <w:style w:type="paragraph" w:customStyle="1" w:styleId="Index">
    <w:name w:val="Index"/>
    <w:basedOn w:val="Norml"/>
    <w:qFormat/>
    <w:rsid w:val="00EE2DBB"/>
    <w:pPr>
      <w:suppressLineNumbers/>
    </w:pPr>
  </w:style>
  <w:style w:type="paragraph" w:customStyle="1" w:styleId="HeaderandFooter">
    <w:name w:val="Header and Footer"/>
    <w:basedOn w:val="Norml"/>
    <w:qFormat/>
    <w:rsid w:val="00EE2DBB"/>
    <w:pPr>
      <w:suppressLineNumbers/>
      <w:tabs>
        <w:tab w:val="center" w:pos="4986"/>
        <w:tab w:val="right" w:pos="9972"/>
      </w:tabs>
    </w:pPr>
  </w:style>
  <w:style w:type="paragraph" w:styleId="llb">
    <w:name w:val="footer"/>
    <w:basedOn w:val="Norml"/>
    <w:rsid w:val="00EE2DBB"/>
    <w:pPr>
      <w:suppressLineNumbers/>
      <w:tabs>
        <w:tab w:val="center" w:pos="4819"/>
        <w:tab w:val="right" w:pos="9638"/>
      </w:tabs>
    </w:pPr>
  </w:style>
  <w:style w:type="paragraph" w:customStyle="1" w:styleId="TableContents">
    <w:name w:val="Table Contents"/>
    <w:basedOn w:val="Norml"/>
    <w:qFormat/>
    <w:rsid w:val="00EE2DBB"/>
    <w:pPr>
      <w:suppressLineNumbers/>
    </w:pPr>
  </w:style>
  <w:style w:type="paragraph" w:customStyle="1" w:styleId="TableHeading">
    <w:name w:val="Table Heading"/>
    <w:basedOn w:val="TableContents"/>
    <w:qFormat/>
    <w:rsid w:val="00EE2DBB"/>
    <w:pPr>
      <w:jc w:val="center"/>
    </w:pPr>
    <w:rPr>
      <w:b/>
      <w:bCs/>
    </w:rPr>
  </w:style>
  <w:style w:type="paragraph" w:customStyle="1" w:styleId="HorizontalLine">
    <w:name w:val="Horizontal Line"/>
    <w:basedOn w:val="Norml"/>
    <w:next w:val="Szvegtrzs"/>
    <w:qFormat/>
    <w:rsid w:val="00EE2DBB"/>
    <w:pPr>
      <w:suppressLineNumbers/>
      <w:pBdr>
        <w:bottom w:val="double" w:sz="2" w:space="0" w:color="808080"/>
      </w:pBdr>
      <w:spacing w:after="283"/>
    </w:pPr>
    <w:rPr>
      <w:sz w:val="12"/>
      <w:szCs w:val="12"/>
    </w:rPr>
  </w:style>
  <w:style w:type="paragraph" w:styleId="Buborkszveg">
    <w:name w:val="Balloon Text"/>
    <w:basedOn w:val="Norml"/>
    <w:link w:val="BuborkszvegChar"/>
    <w:uiPriority w:val="99"/>
    <w:semiHidden/>
    <w:unhideWhenUsed/>
    <w:rsid w:val="00FF5E95"/>
    <w:rPr>
      <w:rFonts w:ascii="Segoe UI" w:hAnsi="Segoe UI" w:cs="Mangal"/>
      <w:sz w:val="18"/>
      <w:szCs w:val="16"/>
    </w:rPr>
  </w:style>
  <w:style w:type="character" w:customStyle="1" w:styleId="BuborkszvegChar">
    <w:name w:val="Buborékszöveg Char"/>
    <w:basedOn w:val="Bekezdsalapbettpusa"/>
    <w:link w:val="Buborkszveg"/>
    <w:uiPriority w:val="99"/>
    <w:semiHidden/>
    <w:rsid w:val="00FF5E95"/>
    <w:rPr>
      <w:rFonts w:ascii="Segoe UI" w:hAnsi="Segoe UI" w:cs="Mangal"/>
      <w:sz w:val="18"/>
      <w:szCs w:val="16"/>
      <w:lang w:val="hu-HU"/>
    </w:rPr>
  </w:style>
  <w:style w:type="character" w:customStyle="1" w:styleId="SzvegtrzsChar">
    <w:name w:val="Szövegtörzs Char"/>
    <w:basedOn w:val="Bekezdsalapbettpusa"/>
    <w:link w:val="Szvegtrzs"/>
    <w:rsid w:val="0096130C"/>
    <w:rPr>
      <w:rFonts w:ascii="Times New Roman" w:hAnsi="Times New Roman"/>
      <w:lang w:val="hu-HU"/>
    </w:rPr>
  </w:style>
</w:styles>
</file>

<file path=word/webSettings.xml><?xml version="1.0" encoding="utf-8"?>
<w:webSettings xmlns:r="http://schemas.openxmlformats.org/officeDocument/2006/relationships" xmlns:w="http://schemas.openxmlformats.org/wordprocessingml/2006/main">
  <w:divs>
    <w:div w:id="1862350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10</Pages>
  <Words>2883</Words>
  <Characters>19893</Characters>
  <Application>Microsoft Office Word</Application>
  <DocSecurity>0</DocSecurity>
  <Lines>165</Lines>
  <Paragraphs>45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Szvoboda Lászlóné</dc:creator>
  <dc:description/>
  <cp:lastModifiedBy>kadarneren</cp:lastModifiedBy>
  <cp:revision>9</cp:revision>
  <cp:lastPrinted>2022-02-11T09:38:00Z</cp:lastPrinted>
  <dcterms:created xsi:type="dcterms:W3CDTF">2022-02-11T08:34:00Z</dcterms:created>
  <dcterms:modified xsi:type="dcterms:W3CDTF">2022-02-11T11:18:00Z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