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1C" w:rsidRPr="00E10ACA" w:rsidRDefault="00A34E1C" w:rsidP="00A34E1C">
      <w:pPr>
        <w:spacing w:after="0" w:afterAutospacing="0"/>
        <w:contextualSpacing/>
        <w:jc w:val="center"/>
        <w:rPr>
          <w:rFonts w:ascii="Monotype Corsiva" w:hAnsi="Monotype Corsiva"/>
          <w:b/>
        </w:rPr>
      </w:pPr>
      <w:r w:rsidRPr="00E10ACA">
        <w:rPr>
          <w:rFonts w:ascii="Monotype Corsiva" w:hAnsi="Monotype Corsiva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401.2pt;margin-top:-20.5pt;width:57.5pt;height:63.95pt;z-index:251658240" stroked="f">
            <v:textbox style="mso-next-textbox:#_x0000_s2061">
              <w:txbxContent>
                <w:p w:rsidR="00A34E1C" w:rsidRDefault="00BA0CFC" w:rsidP="00A34E1C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7210" cy="711835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210" cy="711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10ACA">
        <w:rPr>
          <w:rFonts w:ascii="Monotype Corsiva" w:hAnsi="Monotype Corsiva"/>
          <w:b/>
          <w:noProof/>
        </w:rPr>
        <w:pict>
          <v:shape id="_x0000_s2060" type="#_x0000_t202" style="position:absolute;left:0;text-align:left;margin-left:-3.8pt;margin-top:-29.5pt;width:50.4pt;height:1in;z-index:251657216" o:allowincell="f" stroked="f">
            <v:textbox style="mso-next-textbox:#_x0000_s2060">
              <w:txbxContent>
                <w:p w:rsidR="00A34E1C" w:rsidRDefault="00BA0CFC" w:rsidP="00A34E1C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8310" cy="765175"/>
                        <wp:effectExtent l="19050" t="0" r="889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310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10ACA">
        <w:rPr>
          <w:rFonts w:ascii="Monotype Corsiva" w:hAnsi="Monotype Corsiva"/>
          <w:b/>
        </w:rPr>
        <w:t>Alsó- Tisza-menti Önkormányzati Társulás</w:t>
      </w:r>
    </w:p>
    <w:p w:rsidR="00A34E1C" w:rsidRPr="00E10ACA" w:rsidRDefault="00A34E1C" w:rsidP="00A34E1C">
      <w:pPr>
        <w:spacing w:after="0" w:afterAutospacing="0"/>
        <w:contextualSpacing/>
        <w:jc w:val="center"/>
        <w:rPr>
          <w:rFonts w:ascii="Monotype Corsiva" w:hAnsi="Monotype Corsiva"/>
          <w:b/>
        </w:rPr>
      </w:pPr>
      <w:r w:rsidRPr="00E10ACA">
        <w:rPr>
          <w:rFonts w:ascii="Monotype Corsiva" w:hAnsi="Monotype Corsiva"/>
          <w:b/>
        </w:rPr>
        <w:t>Feladatellátó</w:t>
      </w:r>
      <w:r>
        <w:rPr>
          <w:rFonts w:ascii="Monotype Corsiva" w:hAnsi="Monotype Corsiva"/>
          <w:b/>
        </w:rPr>
        <w:t xml:space="preserve"> Jegyzőjétől</w:t>
      </w:r>
    </w:p>
    <w:p w:rsidR="00A34E1C" w:rsidRPr="00E10ACA" w:rsidRDefault="00A34E1C" w:rsidP="00A34E1C">
      <w:pPr>
        <w:spacing w:after="0" w:afterAutospacing="0"/>
        <w:contextualSpacing/>
        <w:jc w:val="center"/>
        <w:rPr>
          <w:rFonts w:ascii="Monotype Corsiva" w:hAnsi="Monotype Corsiva"/>
          <w:b/>
        </w:rPr>
      </w:pPr>
      <w:r w:rsidRPr="00E10ACA">
        <w:rPr>
          <w:rFonts w:ascii="Monotype Corsiva" w:hAnsi="Monotype Corsiva"/>
          <w:b/>
        </w:rPr>
        <w:t>Csanyteleki Polgármesteri Hivatal Vezetőjétől</w:t>
      </w:r>
    </w:p>
    <w:p w:rsidR="00A34E1C" w:rsidRPr="00FB3FB1" w:rsidRDefault="00A34E1C" w:rsidP="00A34E1C">
      <w:pPr>
        <w:spacing w:after="0" w:afterAutospacing="0"/>
        <w:contextualSpacing/>
        <w:jc w:val="center"/>
        <w:rPr>
          <w:rFonts w:ascii="Monotype Corsiva" w:hAnsi="Monotype Corsiva"/>
          <w:b/>
          <w:u w:val="single"/>
        </w:rPr>
      </w:pPr>
      <w:r w:rsidRPr="00FB3FB1">
        <w:rPr>
          <w:rFonts w:ascii="Monotype Corsiva" w:hAnsi="Monotype Corsiva"/>
          <w:b/>
        </w:rPr>
        <w:t>6647 Csanytelek, Volentér János tér 2. sz.</w:t>
      </w:r>
    </w:p>
    <w:p w:rsidR="00A34E1C" w:rsidRPr="00A34E1C" w:rsidRDefault="00A34E1C" w:rsidP="00A34E1C">
      <w:pPr>
        <w:pBdr>
          <w:bottom w:val="single" w:sz="4" w:space="1" w:color="auto"/>
        </w:pBdr>
        <w:spacing w:after="0" w:afterAutospacing="0"/>
        <w:contextualSpacing/>
        <w:jc w:val="center"/>
        <w:rPr>
          <w:rFonts w:ascii="Monotype Corsiva" w:hAnsi="Monotype Corsiva"/>
          <w:b/>
        </w:rPr>
      </w:pPr>
      <w:r w:rsidRPr="00FB3FB1">
        <w:rPr>
          <w:rFonts w:ascii="Monotype Corsiva" w:hAnsi="Monotype Corsiva"/>
          <w:b/>
        </w:rPr>
        <w:t xml:space="preserve">Tel.: 63 / 578–510  Fax: 63 / 578-517, e-mail: </w:t>
      </w:r>
      <w:hyperlink r:id="rId10" w:history="1">
        <w:r w:rsidRPr="00FB3FB1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A34E1C" w:rsidRPr="00A34E1C" w:rsidRDefault="00A34E1C" w:rsidP="00A34E1C">
      <w:pPr>
        <w:rPr>
          <w:rFonts w:ascii="Garamond" w:eastAsia="Times New Roman" w:hAnsi="Garamond"/>
          <w:i/>
          <w:iCs/>
          <w:lang w:eastAsia="hu-HU"/>
        </w:rPr>
      </w:pPr>
      <w:r w:rsidRPr="00A34E1C">
        <w:rPr>
          <w:rFonts w:ascii="Garamond" w:eastAsia="Times New Roman" w:hAnsi="Garamond"/>
          <w:i/>
          <w:iCs/>
          <w:lang w:eastAsia="hu-HU"/>
        </w:rPr>
        <w:t>A/13-2/2022. előterjesztéshez</w:t>
      </w:r>
    </w:p>
    <w:p w:rsidR="00A34E1C" w:rsidRPr="00F064C0" w:rsidRDefault="00AE0F99" w:rsidP="00241B6D">
      <w:pPr>
        <w:spacing w:after="0" w:afterAutospacing="0"/>
        <w:contextualSpacing/>
        <w:jc w:val="center"/>
        <w:rPr>
          <w:rFonts w:ascii="Garamond" w:eastAsia="Times New Roman" w:hAnsi="Garamond"/>
          <w:b/>
          <w:bCs/>
          <w:sz w:val="24"/>
          <w:szCs w:val="24"/>
          <w:lang w:eastAsia="hu-HU"/>
        </w:rPr>
      </w:pP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N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Y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I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L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A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T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K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O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Z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A</w:t>
      </w:r>
      <w:r w:rsidR="00D0167F">
        <w:rPr>
          <w:rFonts w:ascii="Garamond" w:eastAsia="Times New Roman" w:hAnsi="Garamond"/>
          <w:b/>
          <w:bCs/>
          <w:sz w:val="24"/>
          <w:szCs w:val="24"/>
          <w:lang w:eastAsia="hu-HU"/>
        </w:rPr>
        <w:t xml:space="preserve"> </w:t>
      </w:r>
      <w:r w:rsidRPr="0085422A">
        <w:rPr>
          <w:rFonts w:ascii="Garamond" w:eastAsia="Times New Roman" w:hAnsi="Garamond"/>
          <w:b/>
          <w:bCs/>
          <w:sz w:val="24"/>
          <w:szCs w:val="24"/>
          <w:lang w:eastAsia="hu-HU"/>
        </w:rPr>
        <w:t>T</w:t>
      </w:r>
    </w:p>
    <w:p w:rsidR="00AE0F99" w:rsidRPr="00E32350" w:rsidRDefault="00290700" w:rsidP="00241B6D">
      <w:pPr>
        <w:spacing w:after="0" w:afterAutospacing="0"/>
        <w:ind w:right="-711" w:hanging="426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A)  </w:t>
      </w:r>
      <w:r w:rsidR="0085422A" w:rsidRPr="00E32350">
        <w:rPr>
          <w:rFonts w:ascii="Garamond" w:eastAsia="Times New Roman" w:hAnsi="Garamond"/>
          <w:lang w:eastAsia="hu-HU"/>
        </w:rPr>
        <w:t>Alulírott</w:t>
      </w:r>
      <w:r w:rsidR="00564CB3" w:rsidRPr="00E32350">
        <w:rPr>
          <w:rFonts w:ascii="Garamond" w:eastAsia="Times New Roman" w:hAnsi="Garamond"/>
          <w:lang w:eastAsia="hu-HU"/>
        </w:rPr>
        <w:t xml:space="preserve">  </w:t>
      </w:r>
      <w:r w:rsidR="0085422A" w:rsidRPr="00E32350">
        <w:rPr>
          <w:rFonts w:ascii="Garamond" w:eastAsia="Times New Roman" w:hAnsi="Garamond"/>
          <w:b/>
          <w:lang w:eastAsia="hu-HU"/>
        </w:rPr>
        <w:t xml:space="preserve">Kató Pálné </w:t>
      </w:r>
      <w:r w:rsidR="00197E51" w:rsidRPr="00E32350">
        <w:rPr>
          <w:rFonts w:ascii="Garamond" w:eastAsia="Times New Roman" w:hAnsi="Garamond"/>
          <w:b/>
          <w:lang w:eastAsia="hu-HU"/>
        </w:rPr>
        <w:t xml:space="preserve">Csanytelek Község Önkormányzata </w:t>
      </w:r>
      <w:r w:rsidR="00292E4C" w:rsidRPr="00E32350">
        <w:rPr>
          <w:rFonts w:ascii="Garamond" w:eastAsia="Times New Roman" w:hAnsi="Garamond"/>
          <w:b/>
          <w:lang w:eastAsia="hu-HU"/>
        </w:rPr>
        <w:t>jegyző</w:t>
      </w:r>
      <w:r w:rsidR="00197E51" w:rsidRPr="00E32350">
        <w:rPr>
          <w:rFonts w:ascii="Garamond" w:eastAsia="Times New Roman" w:hAnsi="Garamond"/>
          <w:b/>
          <w:lang w:eastAsia="hu-HU"/>
        </w:rPr>
        <w:t>je</w:t>
      </w:r>
      <w:r w:rsidR="0085422A" w:rsidRPr="00E32350">
        <w:rPr>
          <w:rFonts w:ascii="Garamond" w:eastAsia="Times New Roman" w:hAnsi="Garamond"/>
          <w:lang w:eastAsia="hu-HU"/>
        </w:rPr>
        <w:t xml:space="preserve">, a </w:t>
      </w:r>
      <w:r w:rsidR="0085422A" w:rsidRPr="00E32350">
        <w:rPr>
          <w:rFonts w:ascii="Garamond" w:eastAsia="Times New Roman" w:hAnsi="Garamond"/>
          <w:b/>
          <w:lang w:eastAsia="hu-HU"/>
        </w:rPr>
        <w:t>Csanyteleki Polgármesteri Hivatal</w:t>
      </w:r>
      <w:r w:rsidR="008E3E85" w:rsidRPr="00E32350">
        <w:rPr>
          <w:rFonts w:ascii="Garamond" w:eastAsia="Times New Roman" w:hAnsi="Garamond"/>
          <w:b/>
          <w:lang w:eastAsia="hu-HU"/>
        </w:rPr>
        <w:t xml:space="preserve"> vezetőjeként</w:t>
      </w:r>
      <w:r w:rsidR="00672B2C" w:rsidRPr="00E32350">
        <w:rPr>
          <w:rFonts w:ascii="Garamond" w:eastAsia="Times New Roman" w:hAnsi="Garamond"/>
          <w:b/>
          <w:lang w:eastAsia="hu-HU"/>
        </w:rPr>
        <w:t xml:space="preserve"> az Alsó- Tisza-menti Önkormányzati Társulás</w:t>
      </w:r>
      <w:r w:rsidR="00AE0F99" w:rsidRPr="00E32350">
        <w:rPr>
          <w:rFonts w:ascii="Garamond" w:eastAsia="Times New Roman" w:hAnsi="Garamond"/>
          <w:lang w:eastAsia="hu-HU"/>
        </w:rPr>
        <w:t xml:space="preserve"> </w:t>
      </w:r>
      <w:r w:rsidR="00197E51" w:rsidRPr="00E32350">
        <w:rPr>
          <w:rFonts w:ascii="Garamond" w:eastAsia="Times New Roman" w:hAnsi="Garamond"/>
          <w:lang w:eastAsia="hu-HU"/>
        </w:rPr>
        <w:t>munkaszervezeti vezető</w:t>
      </w:r>
      <w:r w:rsidR="00672B2C" w:rsidRPr="00E32350">
        <w:rPr>
          <w:rFonts w:ascii="Garamond" w:eastAsia="Times New Roman" w:hAnsi="Garamond"/>
          <w:lang w:eastAsia="hu-HU"/>
        </w:rPr>
        <w:t>i feladatát</w:t>
      </w:r>
      <w:r w:rsidR="00197E51" w:rsidRPr="00E32350">
        <w:rPr>
          <w:rFonts w:ascii="Garamond" w:eastAsia="Times New Roman" w:hAnsi="Garamond"/>
          <w:lang w:eastAsia="hu-HU"/>
        </w:rPr>
        <w:t xml:space="preserve"> ellátó törvényességi felelősként </w:t>
      </w:r>
      <w:r w:rsidR="00AE0F99" w:rsidRPr="00E32350">
        <w:rPr>
          <w:rFonts w:ascii="Garamond" w:eastAsia="Times New Roman" w:hAnsi="Garamond"/>
          <w:lang w:eastAsia="hu-HU"/>
        </w:rPr>
        <w:t>jogi felelősségem tudatában kijelentem, hogy a</w:t>
      </w:r>
      <w:r w:rsidR="00672B2C" w:rsidRPr="00E32350">
        <w:rPr>
          <w:rFonts w:ascii="Garamond" w:eastAsia="Times New Roman" w:hAnsi="Garamond"/>
          <w:lang w:eastAsia="hu-HU"/>
        </w:rPr>
        <w:t xml:space="preserve"> vonatkozó hatályos</w:t>
      </w:r>
      <w:r w:rsidR="00AE0F99" w:rsidRPr="00E32350">
        <w:rPr>
          <w:rFonts w:ascii="Garamond" w:eastAsia="Times New Roman" w:hAnsi="Garamond"/>
          <w:lang w:eastAsia="hu-HU"/>
        </w:rPr>
        <w:t xml:space="preserve"> előírásoknak megfelelőe</w:t>
      </w:r>
      <w:r w:rsidR="0085422A" w:rsidRPr="00E32350">
        <w:rPr>
          <w:rFonts w:ascii="Garamond" w:eastAsia="Times New Roman" w:hAnsi="Garamond"/>
          <w:lang w:eastAsia="hu-HU"/>
        </w:rPr>
        <w:t>n</w:t>
      </w:r>
      <w:r w:rsidR="00865614" w:rsidRPr="00E32350">
        <w:rPr>
          <w:rFonts w:ascii="Garamond" w:eastAsia="Times New Roman" w:hAnsi="Garamond"/>
          <w:lang w:eastAsia="hu-HU"/>
        </w:rPr>
        <w:t xml:space="preserve">  </w:t>
      </w:r>
      <w:r w:rsidR="00197E51" w:rsidRPr="00E32350">
        <w:rPr>
          <w:rFonts w:ascii="Garamond" w:eastAsia="Times New Roman" w:hAnsi="Garamond"/>
          <w:b/>
          <w:bCs/>
          <w:lang w:eastAsia="hu-HU"/>
        </w:rPr>
        <w:t>az A</w:t>
      </w:r>
      <w:r w:rsidR="00D6298D" w:rsidRPr="00E32350">
        <w:rPr>
          <w:rFonts w:ascii="Garamond" w:eastAsia="Times New Roman" w:hAnsi="Garamond"/>
          <w:b/>
          <w:bCs/>
          <w:lang w:eastAsia="hu-HU"/>
        </w:rPr>
        <w:t>lsó</w:t>
      </w:r>
      <w:r w:rsidR="00197E51" w:rsidRPr="00E32350">
        <w:rPr>
          <w:rFonts w:ascii="Garamond" w:eastAsia="Times New Roman" w:hAnsi="Garamond"/>
          <w:b/>
          <w:bCs/>
          <w:lang w:eastAsia="hu-HU"/>
        </w:rPr>
        <w:t xml:space="preserve">- Tisza-menti Önkormányzati Társulás és általa fenntartott költségvetési szerveknél </w:t>
      </w:r>
      <w:r w:rsidR="00AE0F99" w:rsidRPr="00E32350">
        <w:rPr>
          <w:rFonts w:ascii="Garamond" w:eastAsia="Times New Roman" w:hAnsi="Garamond"/>
          <w:lang w:eastAsia="hu-HU"/>
        </w:rPr>
        <w:t>gondoskodtam</w:t>
      </w:r>
      <w:r w:rsidR="006B19A7" w:rsidRPr="00E32350">
        <w:rPr>
          <w:rFonts w:ascii="Garamond" w:eastAsia="Times New Roman" w:hAnsi="Garamond"/>
          <w:lang w:eastAsia="hu-HU"/>
        </w:rPr>
        <w:t>:</w:t>
      </w:r>
    </w:p>
    <w:p w:rsidR="00AE0F99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 belső kontrollrendszer kialakításáról, valamint szabályszerű, eredményes, gazdaságos és hatékony működé</w:t>
      </w:r>
      <w:r w:rsidR="00672B2C" w:rsidRPr="00E32350">
        <w:rPr>
          <w:rFonts w:ascii="Garamond" w:eastAsia="Times New Roman" w:hAnsi="Garamond"/>
          <w:lang w:eastAsia="hu-HU"/>
        </w:rPr>
        <w:t>teté</w:t>
      </w:r>
      <w:r w:rsidRPr="00E32350">
        <w:rPr>
          <w:rFonts w:ascii="Garamond" w:eastAsia="Times New Roman" w:hAnsi="Garamond"/>
          <w:lang w:eastAsia="hu-HU"/>
        </w:rPr>
        <w:t>séről,</w:t>
      </w:r>
    </w:p>
    <w:p w:rsidR="00BE0372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</w:t>
      </w:r>
      <w:r w:rsidR="00BE0372" w:rsidRPr="00E32350">
        <w:rPr>
          <w:rFonts w:ascii="Garamond" w:eastAsia="Times New Roman" w:hAnsi="Garamond"/>
          <w:lang w:eastAsia="hu-HU"/>
        </w:rPr>
        <w:t>olyan szervezeti kultúra kialakításáról, amely biztosítja az elkötelezettséget a szervezeti célok és értékek iránt, valamint</w:t>
      </w:r>
      <w:r w:rsidR="001C1439" w:rsidRPr="00E32350">
        <w:rPr>
          <w:rFonts w:ascii="Garamond" w:eastAsia="Times New Roman" w:hAnsi="Garamond"/>
          <w:lang w:eastAsia="hu-HU"/>
        </w:rPr>
        <w:t xml:space="preserve"> alkalmas az integritás érvénye</w:t>
      </w:r>
      <w:r w:rsidR="00BE0372" w:rsidRPr="00E32350">
        <w:rPr>
          <w:rFonts w:ascii="Garamond" w:eastAsia="Times New Roman" w:hAnsi="Garamond"/>
          <w:lang w:eastAsia="hu-HU"/>
        </w:rPr>
        <w:t>sítésének biztosítására,</w:t>
      </w:r>
    </w:p>
    <w:p w:rsidR="00AE0F99" w:rsidRPr="00E32350" w:rsidRDefault="00AE0F99" w:rsidP="00241B6D">
      <w:pPr>
        <w:numPr>
          <w:ilvl w:val="0"/>
          <w:numId w:val="33"/>
        </w:num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672B2C" w:rsidRPr="00E32350">
        <w:rPr>
          <w:rFonts w:ascii="Garamond" w:eastAsia="Times New Roman" w:hAnsi="Garamond"/>
          <w:lang w:eastAsia="hu-HU"/>
        </w:rPr>
        <w:t>z adott</w:t>
      </w:r>
      <w:r w:rsidRPr="00E32350">
        <w:rPr>
          <w:rFonts w:ascii="Garamond" w:eastAsia="Times New Roman" w:hAnsi="Garamond"/>
          <w:lang w:eastAsia="hu-HU"/>
        </w:rPr>
        <w:t xml:space="preserve"> költségvetési szerv vagyonkezelésébe, használatába adott vagyon r</w:t>
      </w:r>
      <w:r w:rsidR="00BE0372" w:rsidRPr="00E32350">
        <w:rPr>
          <w:rFonts w:ascii="Garamond" w:eastAsia="Times New Roman" w:hAnsi="Garamond"/>
          <w:lang w:eastAsia="hu-HU"/>
        </w:rPr>
        <w:t>endeltetésszerű használatáról, az alapító okiratban megjelölt</w:t>
      </w:r>
      <w:r w:rsidRPr="00E32350">
        <w:rPr>
          <w:rFonts w:ascii="Garamond" w:eastAsia="Times New Roman" w:hAnsi="Garamond"/>
          <w:lang w:eastAsia="hu-HU"/>
        </w:rPr>
        <w:t xml:space="preserve"> tevékenységek jogszabályban meghatározott követelményeknek megfelelő ellátásáról,</w:t>
      </w:r>
    </w:p>
    <w:p w:rsidR="00AE0F99" w:rsidRPr="00E32350" w:rsidRDefault="00AE0F99" w:rsidP="00241B6D">
      <w:pPr>
        <w:spacing w:after="0" w:afterAutospacing="0"/>
        <w:ind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 ren</w:t>
      </w:r>
      <w:r w:rsidR="00BE0372" w:rsidRPr="00E32350">
        <w:rPr>
          <w:rFonts w:ascii="Garamond" w:eastAsia="Times New Roman" w:hAnsi="Garamond"/>
          <w:lang w:eastAsia="hu-HU"/>
        </w:rPr>
        <w:t xml:space="preserve">delkezésre álló előirányzatok </w:t>
      </w:r>
      <w:r w:rsidRPr="00E32350">
        <w:rPr>
          <w:rFonts w:ascii="Garamond" w:eastAsia="Times New Roman" w:hAnsi="Garamond"/>
          <w:lang w:eastAsia="hu-HU"/>
        </w:rPr>
        <w:t xml:space="preserve"> célnak megfelelő felhasználásáról,</w:t>
      </w:r>
    </w:p>
    <w:p w:rsidR="00AE0F99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</w:t>
      </w:r>
      <w:r w:rsidR="00672B2C" w:rsidRPr="00E32350">
        <w:rPr>
          <w:rFonts w:ascii="Garamond" w:eastAsia="Times New Roman" w:hAnsi="Garamond"/>
          <w:lang w:eastAsia="hu-HU"/>
        </w:rPr>
        <w:t>z adott</w:t>
      </w:r>
      <w:r w:rsidRPr="00E32350">
        <w:rPr>
          <w:rFonts w:ascii="Garamond" w:eastAsia="Times New Roman" w:hAnsi="Garamond"/>
          <w:lang w:eastAsia="hu-HU"/>
        </w:rPr>
        <w:t xml:space="preserve"> költségvetési szerv</w:t>
      </w:r>
      <w:r w:rsidR="00672B2C" w:rsidRPr="00E32350">
        <w:rPr>
          <w:rFonts w:ascii="Garamond" w:eastAsia="Times New Roman" w:hAnsi="Garamond"/>
          <w:lang w:eastAsia="hu-HU"/>
        </w:rPr>
        <w:t>ek</w:t>
      </w:r>
      <w:r w:rsidRPr="00E32350">
        <w:rPr>
          <w:rFonts w:ascii="Garamond" w:eastAsia="Times New Roman" w:hAnsi="Garamond"/>
          <w:lang w:eastAsia="hu-HU"/>
        </w:rPr>
        <w:t xml:space="preserve"> tevékenységében a hatékonyság, eredményesség és a gazdaságosság követelményeinek érvényesítéséről,</w:t>
      </w:r>
    </w:p>
    <w:p w:rsidR="00AE0F99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 tervezési, beszámolási, információszolgáltatási kötelezettségek te</w:t>
      </w:r>
      <w:r w:rsidR="00BE0372" w:rsidRPr="00E32350">
        <w:rPr>
          <w:rFonts w:ascii="Garamond" w:eastAsia="Times New Roman" w:hAnsi="Garamond"/>
          <w:lang w:eastAsia="hu-HU"/>
        </w:rPr>
        <w:t>ljesítéséről</w:t>
      </w:r>
      <w:r w:rsidRPr="00E32350">
        <w:rPr>
          <w:rFonts w:ascii="Garamond" w:eastAsia="Times New Roman" w:hAnsi="Garamond"/>
          <w:lang w:eastAsia="hu-HU"/>
        </w:rPr>
        <w:t xml:space="preserve"> és </w:t>
      </w:r>
      <w:r w:rsidR="00241B6D" w:rsidRPr="00E32350">
        <w:rPr>
          <w:rFonts w:ascii="Garamond" w:eastAsia="Times New Roman" w:hAnsi="Garamond"/>
          <w:lang w:eastAsia="hu-HU"/>
        </w:rPr>
        <w:t xml:space="preserve">    </w:t>
      </w:r>
      <w:r w:rsidRPr="00E32350">
        <w:rPr>
          <w:rFonts w:ascii="Garamond" w:eastAsia="Times New Roman" w:hAnsi="Garamond"/>
          <w:lang w:eastAsia="hu-HU"/>
        </w:rPr>
        <w:t>hitelességéről,</w:t>
      </w:r>
    </w:p>
    <w:p w:rsidR="00AE0F99" w:rsidRPr="00E32350" w:rsidRDefault="00AE0F99" w:rsidP="00241B6D">
      <w:pPr>
        <w:spacing w:after="0" w:afterAutospacing="0"/>
        <w:ind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 gazdálkodási lehetőségek és a kötelezettségek összhangjáról,</w:t>
      </w:r>
    </w:p>
    <w:p w:rsidR="00AE0F99" w:rsidRPr="00E32350" w:rsidRDefault="00AE0F99" w:rsidP="00241B6D">
      <w:pPr>
        <w:spacing w:after="0" w:afterAutospacing="0"/>
        <w:ind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az intézményi számviteli rendről,</w:t>
      </w:r>
    </w:p>
    <w:p w:rsidR="00AE0F99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olyan rendszer bevezetéséről, amely megfelelő bizonyosságot nyújt az eljárások jogszerűségére és szabályszerűségére vonatkozóan, biztosítja az elszámoltathatóságot, továbbá megfelel a hazai és közösségi szabályoknak,</w:t>
      </w:r>
    </w:p>
    <w:p w:rsidR="00AE0F99" w:rsidRPr="00E32350" w:rsidRDefault="00AE0F99" w:rsidP="00241B6D">
      <w:pPr>
        <w:spacing w:after="0" w:afterAutospacing="0"/>
        <w:ind w:left="284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–   arról, hogy a vezetők a szervezet minden szintjén tisztában legyenek a kitűzött célokkal és az azok elérését segítő eszközökkel annak érdekében, hogy végre tudják hajtani a meghatározott feladatokat és értékelni tudják az elért eredményeket. E tevékenységről a vezetői beszámoltatás rendszer</w:t>
      </w:r>
      <w:r w:rsidR="00D6298D" w:rsidRPr="00E32350">
        <w:rPr>
          <w:rFonts w:ascii="Garamond" w:eastAsia="Times New Roman" w:hAnsi="Garamond"/>
          <w:lang w:eastAsia="hu-HU"/>
        </w:rPr>
        <w:t xml:space="preserve">e által </w:t>
      </w:r>
      <w:r w:rsidRPr="00E32350">
        <w:rPr>
          <w:rFonts w:ascii="Garamond" w:eastAsia="Times New Roman" w:hAnsi="Garamond"/>
          <w:lang w:eastAsia="hu-HU"/>
        </w:rPr>
        <w:t>folyamatos információval rendelkeztem, a tevékenységet folyamatosan</w:t>
      </w:r>
      <w:r w:rsidR="00D60956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>értékeltem.</w:t>
      </w:r>
    </w:p>
    <w:p w:rsidR="00AE0F99" w:rsidRPr="00E32350" w:rsidRDefault="007F4E70" w:rsidP="00241B6D">
      <w:pPr>
        <w:spacing w:after="0" w:afterAutospacing="0"/>
        <w:ind w:right="-711" w:hanging="426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B) </w:t>
      </w:r>
      <w:r w:rsidR="00AE0F99" w:rsidRPr="00E32350">
        <w:rPr>
          <w:rFonts w:ascii="Garamond" w:eastAsia="Times New Roman" w:hAnsi="Garamond"/>
          <w:lang w:eastAsia="hu-HU"/>
        </w:rPr>
        <w:t xml:space="preserve">A vonatkozó </w:t>
      </w:r>
      <w:r w:rsidR="00D6298D" w:rsidRPr="00E32350">
        <w:rPr>
          <w:rFonts w:ascii="Garamond" w:eastAsia="Times New Roman" w:hAnsi="Garamond"/>
          <w:lang w:eastAsia="hu-HU"/>
        </w:rPr>
        <w:t xml:space="preserve">hatályos </w:t>
      </w:r>
      <w:r w:rsidR="00AE0F99" w:rsidRPr="00E32350">
        <w:rPr>
          <w:rFonts w:ascii="Garamond" w:eastAsia="Times New Roman" w:hAnsi="Garamond"/>
          <w:lang w:eastAsia="hu-HU"/>
        </w:rPr>
        <w:t>jogszabályok belső kontrollrendszerre vonatkozó előírásainak az alábbiak szerint tettem eleget</w:t>
      </w:r>
      <w:r w:rsidR="00F01606" w:rsidRPr="00E32350">
        <w:rPr>
          <w:rFonts w:ascii="Garamond" w:eastAsia="Times New Roman" w:hAnsi="Garamond"/>
          <w:lang w:eastAsia="hu-HU"/>
        </w:rPr>
        <w:t>.</w:t>
      </w:r>
    </w:p>
    <w:p w:rsidR="0081130E" w:rsidRPr="00E32350" w:rsidRDefault="0081130E" w:rsidP="00241B6D">
      <w:pPr>
        <w:numPr>
          <w:ilvl w:val="0"/>
          <w:numId w:val="6"/>
        </w:numPr>
        <w:ind w:right="-711"/>
        <w:jc w:val="center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>Kontrollkörnyezet</w:t>
      </w:r>
    </w:p>
    <w:p w:rsidR="00AE0F99" w:rsidRPr="00E32350" w:rsidRDefault="0081130E" w:rsidP="00241B6D">
      <w:pPr>
        <w:spacing w:before="0" w:beforeAutospacing="0" w:after="0" w:afterAutospacing="0"/>
        <w:ind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D6298D" w:rsidRPr="00E32350">
        <w:rPr>
          <w:rFonts w:ascii="Garamond" w:eastAsia="Times New Roman" w:hAnsi="Garamond"/>
          <w:lang w:eastAsia="hu-HU"/>
        </w:rPr>
        <w:t>z Alsó- Tisza-menti Önkormányzati Társulásnál és az általa fenntartott 3 szociális és 1 nevelési intézménynél</w:t>
      </w:r>
      <w:r w:rsidR="00797F92" w:rsidRPr="00E32350">
        <w:rPr>
          <w:rFonts w:ascii="Garamond" w:eastAsia="Times New Roman" w:hAnsi="Garamond"/>
          <w:lang w:eastAsia="hu-HU"/>
        </w:rPr>
        <w:t xml:space="preserve"> </w:t>
      </w:r>
      <w:r w:rsidR="00AD66E0" w:rsidRPr="00E32350">
        <w:rPr>
          <w:rFonts w:ascii="Garamond" w:eastAsia="Times New Roman" w:hAnsi="Garamond"/>
          <w:lang w:eastAsia="hu-HU"/>
        </w:rPr>
        <w:t xml:space="preserve"> a szervezeti célok </w:t>
      </w:r>
      <w:r w:rsidR="00D6298D" w:rsidRPr="00E32350">
        <w:rPr>
          <w:rFonts w:ascii="Garamond" w:eastAsia="Times New Roman" w:hAnsi="Garamond"/>
          <w:lang w:eastAsia="hu-HU"/>
        </w:rPr>
        <w:t>202</w:t>
      </w:r>
      <w:r w:rsidR="00392FC8" w:rsidRPr="00E32350">
        <w:rPr>
          <w:rFonts w:ascii="Garamond" w:eastAsia="Times New Roman" w:hAnsi="Garamond"/>
          <w:lang w:eastAsia="hu-HU"/>
        </w:rPr>
        <w:t>1</w:t>
      </w:r>
      <w:r w:rsidR="00D6298D" w:rsidRPr="00E32350">
        <w:rPr>
          <w:rFonts w:ascii="Garamond" w:eastAsia="Times New Roman" w:hAnsi="Garamond"/>
          <w:lang w:eastAsia="hu-HU"/>
        </w:rPr>
        <w:t xml:space="preserve">. évben történő </w:t>
      </w:r>
      <w:r w:rsidR="00AD66E0" w:rsidRPr="00E32350">
        <w:rPr>
          <w:rFonts w:ascii="Garamond" w:eastAsia="Times New Roman" w:hAnsi="Garamond"/>
          <w:lang w:eastAsia="hu-HU"/>
        </w:rPr>
        <w:t>megvalósítása</w:t>
      </w:r>
      <w:r w:rsidR="00D6298D" w:rsidRPr="00E32350">
        <w:rPr>
          <w:rFonts w:ascii="Garamond" w:eastAsia="Times New Roman" w:hAnsi="Garamond"/>
          <w:lang w:eastAsia="hu-HU"/>
        </w:rPr>
        <w:t xml:space="preserve"> érdekében</w:t>
      </w:r>
    </w:p>
    <w:p w:rsidR="00DD2F80" w:rsidRPr="00E32350" w:rsidRDefault="00AD66E0" w:rsidP="00241B6D">
      <w:pPr>
        <w:numPr>
          <w:ilvl w:val="0"/>
          <w:numId w:val="5"/>
        </w:numPr>
        <w:spacing w:before="0" w:beforeAutospacing="0" w:after="0" w:afterAutospacing="0"/>
        <w:ind w:left="567" w:right="-711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a </w:t>
      </w:r>
      <w:r w:rsidR="00797F92" w:rsidRPr="00E32350">
        <w:rPr>
          <w:rFonts w:ascii="Garamond" w:eastAsia="Times New Roman" w:hAnsi="Garamond"/>
          <w:lang w:eastAsia="hu-HU"/>
        </w:rPr>
        <w:t>költségvetési szerv</w:t>
      </w:r>
      <w:r w:rsidR="00DD2F80" w:rsidRPr="00E32350">
        <w:rPr>
          <w:rFonts w:ascii="Garamond" w:eastAsia="Times New Roman" w:hAnsi="Garamond"/>
          <w:lang w:eastAsia="hu-HU"/>
        </w:rPr>
        <w:t>ekre:</w:t>
      </w:r>
    </w:p>
    <w:p w:rsidR="00DD2F80" w:rsidRPr="00E32350" w:rsidRDefault="00DD2F80" w:rsidP="00241B6D">
      <w:pPr>
        <w:spacing w:before="0" w:beforeAutospacing="0" w:after="0" w:afterAutospacing="0"/>
        <w:ind w:left="567" w:right="-711"/>
        <w:contextualSpacing/>
        <w:rPr>
          <w:rFonts w:ascii="Garamond" w:eastAsia="Times New Roman" w:hAnsi="Garamond"/>
          <w:i/>
          <w:iCs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aa)   </w:t>
      </w:r>
      <w:r w:rsidRPr="00E32350">
        <w:rPr>
          <w:rFonts w:ascii="Garamond" w:eastAsia="Times New Roman" w:hAnsi="Garamond"/>
          <w:i/>
          <w:iCs/>
          <w:lang w:eastAsia="hu-HU"/>
        </w:rPr>
        <w:t>Remény Szociális Alapszolgáltatási Központ</w:t>
      </w:r>
      <w:r w:rsidR="00A974B5" w:rsidRPr="00E32350">
        <w:rPr>
          <w:rFonts w:ascii="Garamond" w:eastAsia="Times New Roman" w:hAnsi="Garamond"/>
          <w:i/>
          <w:iCs/>
          <w:lang w:eastAsia="hu-HU"/>
        </w:rPr>
        <w:t xml:space="preserve">             </w:t>
      </w:r>
      <w:r w:rsidR="00E32350">
        <w:rPr>
          <w:rFonts w:ascii="Garamond" w:eastAsia="Times New Roman" w:hAnsi="Garamond"/>
          <w:i/>
          <w:iCs/>
          <w:lang w:eastAsia="hu-HU"/>
        </w:rPr>
        <w:tab/>
      </w:r>
      <w:r w:rsidR="00A974B5" w:rsidRPr="00E32350">
        <w:rPr>
          <w:rFonts w:ascii="Garamond" w:eastAsia="Times New Roman" w:hAnsi="Garamond"/>
          <w:i/>
          <w:iCs/>
          <w:lang w:eastAsia="hu-HU"/>
        </w:rPr>
        <w:t>(Csanyteleki székhely),</w:t>
      </w:r>
    </w:p>
    <w:p w:rsidR="00DD2F80" w:rsidRPr="00E32350" w:rsidRDefault="00DD2F80" w:rsidP="00241B6D">
      <w:pPr>
        <w:spacing w:before="0" w:beforeAutospacing="0" w:after="0" w:afterAutospacing="0"/>
        <w:ind w:left="567" w:right="-711"/>
        <w:contextualSpacing/>
        <w:rPr>
          <w:rFonts w:ascii="Garamond" w:eastAsia="Times New Roman" w:hAnsi="Garamond"/>
          <w:i/>
          <w:iCs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ab)   </w:t>
      </w:r>
      <w:r w:rsidRPr="00E32350">
        <w:rPr>
          <w:rFonts w:ascii="Garamond" w:eastAsia="Times New Roman" w:hAnsi="Garamond"/>
          <w:i/>
          <w:iCs/>
          <w:lang w:eastAsia="hu-HU"/>
        </w:rPr>
        <w:t>Esély Szociális Alapellátási Központ,</w:t>
      </w:r>
      <w:r w:rsidR="00A974B5" w:rsidRPr="00E32350">
        <w:rPr>
          <w:rFonts w:ascii="Garamond" w:eastAsia="Times New Roman" w:hAnsi="Garamond"/>
          <w:i/>
          <w:iCs/>
          <w:lang w:eastAsia="hu-HU"/>
        </w:rPr>
        <w:tab/>
      </w:r>
      <w:r w:rsidR="00A974B5" w:rsidRPr="00E32350">
        <w:rPr>
          <w:rFonts w:ascii="Garamond" w:eastAsia="Times New Roman" w:hAnsi="Garamond"/>
          <w:i/>
          <w:iCs/>
          <w:lang w:eastAsia="hu-HU"/>
        </w:rPr>
        <w:tab/>
      </w:r>
      <w:r w:rsidR="00E32350">
        <w:rPr>
          <w:rFonts w:ascii="Garamond" w:eastAsia="Times New Roman" w:hAnsi="Garamond"/>
          <w:i/>
          <w:iCs/>
          <w:lang w:eastAsia="hu-HU"/>
        </w:rPr>
        <w:tab/>
      </w:r>
      <w:r w:rsidR="00A974B5" w:rsidRPr="00E32350">
        <w:rPr>
          <w:rFonts w:ascii="Garamond" w:eastAsia="Times New Roman" w:hAnsi="Garamond"/>
          <w:i/>
          <w:iCs/>
          <w:lang w:eastAsia="hu-HU"/>
        </w:rPr>
        <w:t>(Csongrádi székhely),</w:t>
      </w:r>
    </w:p>
    <w:p w:rsidR="00FC3E3A" w:rsidRPr="00E32350" w:rsidRDefault="00DD2F80" w:rsidP="00241B6D">
      <w:pPr>
        <w:spacing w:before="0" w:beforeAutospacing="0" w:after="0" w:afterAutospacing="0"/>
        <w:ind w:left="567" w:right="-711"/>
        <w:contextualSpacing/>
        <w:rPr>
          <w:rFonts w:ascii="Garamond" w:eastAsia="Times New Roman" w:hAnsi="Garamond"/>
          <w:i/>
          <w:iCs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ac)    </w:t>
      </w:r>
      <w:r w:rsidR="00061F5F" w:rsidRPr="00E32350">
        <w:rPr>
          <w:rFonts w:ascii="Garamond" w:eastAsia="Times New Roman" w:hAnsi="Garamond"/>
          <w:i/>
          <w:iCs/>
          <w:lang w:eastAsia="hu-HU"/>
        </w:rPr>
        <w:t xml:space="preserve">Gondozási Központ </w:t>
      </w:r>
      <w:r w:rsidRPr="00E32350">
        <w:rPr>
          <w:rFonts w:ascii="Garamond" w:eastAsia="Times New Roman" w:hAnsi="Garamond"/>
          <w:i/>
          <w:iCs/>
          <w:lang w:eastAsia="hu-HU"/>
        </w:rPr>
        <w:t>Rózsafüzér Szociális Otthon</w:t>
      </w:r>
      <w:r w:rsidR="00061F5F" w:rsidRPr="00E32350">
        <w:rPr>
          <w:rFonts w:ascii="Garamond" w:eastAsia="Times New Roman" w:hAnsi="Garamond"/>
          <w:i/>
          <w:iCs/>
          <w:lang w:eastAsia="hu-HU"/>
        </w:rPr>
        <w:t>,</w:t>
      </w:r>
      <w:r w:rsidR="00A974B5" w:rsidRPr="00E32350">
        <w:rPr>
          <w:rFonts w:ascii="Garamond" w:eastAsia="Times New Roman" w:hAnsi="Garamond"/>
          <w:i/>
          <w:iCs/>
          <w:lang w:eastAsia="hu-HU"/>
        </w:rPr>
        <w:tab/>
      </w:r>
      <w:r w:rsidR="00E32350">
        <w:rPr>
          <w:rFonts w:ascii="Garamond" w:eastAsia="Times New Roman" w:hAnsi="Garamond"/>
          <w:i/>
          <w:iCs/>
          <w:lang w:eastAsia="hu-HU"/>
        </w:rPr>
        <w:tab/>
      </w:r>
      <w:r w:rsidR="00A974B5" w:rsidRPr="00E32350">
        <w:rPr>
          <w:rFonts w:ascii="Garamond" w:eastAsia="Times New Roman" w:hAnsi="Garamond"/>
          <w:i/>
          <w:iCs/>
          <w:lang w:eastAsia="hu-HU"/>
        </w:rPr>
        <w:t>(Tömörkényi székhely),</w:t>
      </w:r>
    </w:p>
    <w:p w:rsidR="00DD2F80" w:rsidRPr="00E32350" w:rsidRDefault="00061F5F" w:rsidP="00241B6D">
      <w:pPr>
        <w:spacing w:before="0" w:beforeAutospacing="0" w:after="0" w:afterAutospacing="0"/>
        <w:ind w:left="567"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b)     </w:t>
      </w:r>
      <w:r w:rsidRPr="00E32350">
        <w:rPr>
          <w:rFonts w:ascii="Garamond" w:eastAsia="Times New Roman" w:hAnsi="Garamond"/>
          <w:i/>
          <w:iCs/>
          <w:lang w:eastAsia="hu-HU"/>
        </w:rPr>
        <w:t xml:space="preserve">Alsó- Tisza-menti Többcélú </w:t>
      </w:r>
      <w:r w:rsidR="00392FC8" w:rsidRPr="00E32350">
        <w:rPr>
          <w:rFonts w:ascii="Garamond" w:eastAsia="Times New Roman" w:hAnsi="Garamond"/>
          <w:i/>
          <w:iCs/>
          <w:lang w:eastAsia="hu-HU"/>
        </w:rPr>
        <w:t xml:space="preserve">Óvodák és </w:t>
      </w:r>
      <w:r w:rsidRPr="00E32350">
        <w:rPr>
          <w:rFonts w:ascii="Garamond" w:eastAsia="Times New Roman" w:hAnsi="Garamond"/>
          <w:i/>
          <w:iCs/>
          <w:lang w:eastAsia="hu-HU"/>
        </w:rPr>
        <w:t xml:space="preserve">Mini Bölcsődék </w:t>
      </w:r>
      <w:r w:rsidR="00DD2F80" w:rsidRPr="00E32350">
        <w:rPr>
          <w:rFonts w:ascii="Garamond" w:eastAsia="Times New Roman" w:hAnsi="Garamond"/>
          <w:lang w:eastAsia="hu-HU"/>
        </w:rPr>
        <w:t xml:space="preserve"> </w:t>
      </w:r>
      <w:r w:rsidR="00E32350">
        <w:rPr>
          <w:rFonts w:ascii="Garamond" w:eastAsia="Times New Roman" w:hAnsi="Garamond"/>
          <w:lang w:eastAsia="hu-HU"/>
        </w:rPr>
        <w:tab/>
      </w:r>
      <w:r w:rsidR="00A974B5" w:rsidRPr="00E32350">
        <w:rPr>
          <w:rFonts w:ascii="Garamond" w:eastAsia="Times New Roman" w:hAnsi="Garamond"/>
          <w:i/>
          <w:iCs/>
          <w:lang w:eastAsia="hu-HU"/>
        </w:rPr>
        <w:t>(Csanyteleki székhely</w:t>
      </w:r>
      <w:r w:rsidR="00DD2F80" w:rsidRPr="00E32350">
        <w:rPr>
          <w:rFonts w:ascii="Garamond" w:eastAsia="Times New Roman" w:hAnsi="Garamond"/>
          <w:lang w:eastAsia="hu-HU"/>
        </w:rPr>
        <w:t xml:space="preserve"> </w:t>
      </w:r>
    </w:p>
    <w:p w:rsidR="00061F5F" w:rsidRPr="00E32350" w:rsidRDefault="00061F5F" w:rsidP="00241B6D">
      <w:pPr>
        <w:spacing w:before="0" w:beforeAutospacing="0" w:after="0" w:afterAutospacing="0"/>
        <w:ind w:left="567" w:right="-711"/>
        <w:contextualSpacing/>
        <w:rPr>
          <w:rFonts w:ascii="Garamond" w:eastAsia="Times New Roman" w:hAnsi="Garamond"/>
          <w:lang w:eastAsia="hu-HU"/>
        </w:rPr>
      </w:pPr>
    </w:p>
    <w:p w:rsidR="00797F92" w:rsidRPr="00E32350" w:rsidRDefault="00061F5F" w:rsidP="00241B6D">
      <w:pPr>
        <w:spacing w:before="0" w:beforeAutospacing="0" w:after="0" w:afterAutospacing="0"/>
        <w:ind w:right="-711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szerveztére az Alsó- Tisza-menti Társulás Társulási Tanácsa </w:t>
      </w:r>
      <w:r w:rsidR="00797F92" w:rsidRPr="00E32350">
        <w:rPr>
          <w:rFonts w:ascii="Garamond" w:eastAsia="Times New Roman" w:hAnsi="Garamond"/>
          <w:lang w:eastAsia="hu-HU"/>
        </w:rPr>
        <w:t xml:space="preserve">által kiadott </w:t>
      </w:r>
      <w:r w:rsidR="001C26B5" w:rsidRPr="00E32350">
        <w:rPr>
          <w:rFonts w:ascii="Garamond" w:eastAsia="Times New Roman" w:hAnsi="Garamond"/>
          <w:lang w:eastAsia="hu-HU"/>
        </w:rPr>
        <w:t xml:space="preserve">  </w:t>
      </w:r>
      <w:r w:rsidR="00797F92" w:rsidRPr="00E32350">
        <w:rPr>
          <w:rFonts w:ascii="Garamond" w:eastAsia="Times New Roman" w:hAnsi="Garamond"/>
          <w:i/>
          <w:lang w:eastAsia="hu-HU"/>
        </w:rPr>
        <w:t xml:space="preserve">alapító okiratban </w:t>
      </w:r>
      <w:r w:rsidR="00797F92" w:rsidRPr="00E32350">
        <w:rPr>
          <w:rFonts w:ascii="Garamond" w:eastAsia="Times New Roman" w:hAnsi="Garamond"/>
          <w:lang w:eastAsia="hu-HU"/>
        </w:rPr>
        <w:t>(Ávr. 5</w:t>
      </w:r>
      <w:r w:rsidRPr="00E32350">
        <w:rPr>
          <w:rFonts w:ascii="Garamond" w:eastAsia="Times New Roman" w:hAnsi="Garamond"/>
          <w:lang w:eastAsia="hu-HU"/>
        </w:rPr>
        <w:t>. §</w:t>
      </w:r>
      <w:r w:rsidR="00797F92" w:rsidRPr="00E32350">
        <w:rPr>
          <w:rFonts w:ascii="Garamond" w:eastAsia="Times New Roman" w:hAnsi="Garamond"/>
          <w:lang w:eastAsia="hu-HU"/>
        </w:rPr>
        <w:t>)</w:t>
      </w:r>
      <w:r w:rsidR="00AD66E0" w:rsidRPr="00E32350">
        <w:rPr>
          <w:rFonts w:ascii="Garamond" w:eastAsia="Times New Roman" w:hAnsi="Garamond"/>
          <w:lang w:eastAsia="hu-HU"/>
        </w:rPr>
        <w:t xml:space="preserve"> foglaltak szerint folyt,</w:t>
      </w:r>
    </w:p>
    <w:p w:rsidR="003B4AED" w:rsidRPr="00E32350" w:rsidRDefault="00AD6700" w:rsidP="00E32350">
      <w:pPr>
        <w:numPr>
          <w:ilvl w:val="0"/>
          <w:numId w:val="5"/>
        </w:numPr>
        <w:spacing w:before="0" w:beforeAutospacing="0" w:after="0" w:afterAutospacing="0"/>
        <w:ind w:left="0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Cs/>
          <w:lang w:eastAsia="hu-HU"/>
        </w:rPr>
        <w:t xml:space="preserve">a </w:t>
      </w:r>
      <w:r w:rsidR="00797F92" w:rsidRPr="00E32350">
        <w:rPr>
          <w:rFonts w:ascii="Garamond" w:eastAsia="Times New Roman" w:hAnsi="Garamond"/>
          <w:i/>
          <w:lang w:eastAsia="hu-HU"/>
        </w:rPr>
        <w:t xml:space="preserve">szervezeti és működési szabályzatban, annak mellékleteiben, függelékeiben </w:t>
      </w:r>
      <w:r w:rsidR="00797F92" w:rsidRPr="00E32350">
        <w:rPr>
          <w:rFonts w:ascii="Garamond" w:eastAsia="Times New Roman" w:hAnsi="Garamond"/>
          <w:lang w:eastAsia="hu-HU"/>
        </w:rPr>
        <w:t>(</w:t>
      </w:r>
      <w:r w:rsidR="00A9315A" w:rsidRPr="00E32350">
        <w:rPr>
          <w:rFonts w:ascii="Garamond" w:eastAsia="Times New Roman" w:hAnsi="Garamond"/>
          <w:lang w:eastAsia="hu-HU"/>
        </w:rPr>
        <w:t xml:space="preserve">az </w:t>
      </w:r>
      <w:r w:rsidR="00797F92" w:rsidRPr="00E32350">
        <w:rPr>
          <w:rFonts w:ascii="Garamond" w:eastAsia="Times New Roman" w:hAnsi="Garamond"/>
          <w:lang w:eastAsia="hu-HU"/>
        </w:rPr>
        <w:t>Áht. 10. § (1) és (5) bek</w:t>
      </w:r>
      <w:r w:rsidR="00241B6D" w:rsidRPr="00E32350">
        <w:rPr>
          <w:rFonts w:ascii="Garamond" w:eastAsia="Times New Roman" w:hAnsi="Garamond"/>
          <w:lang w:eastAsia="hu-HU"/>
        </w:rPr>
        <w:t>ezdése és az</w:t>
      </w:r>
      <w:r w:rsidR="00797F92" w:rsidRPr="00E32350">
        <w:rPr>
          <w:rFonts w:ascii="Garamond" w:eastAsia="Times New Roman" w:hAnsi="Garamond"/>
          <w:lang w:eastAsia="hu-HU"/>
        </w:rPr>
        <w:t xml:space="preserve"> Ávr. 13. § (1) bekezdése</w:t>
      </w:r>
      <w:r w:rsidR="00A9315A" w:rsidRPr="00E32350">
        <w:rPr>
          <w:rFonts w:ascii="Garamond" w:eastAsia="Times New Roman" w:hAnsi="Garamond"/>
          <w:lang w:eastAsia="hu-HU"/>
        </w:rPr>
        <w:t xml:space="preserve"> </w:t>
      </w:r>
      <w:r w:rsidR="00FF5D7B" w:rsidRPr="00E32350">
        <w:rPr>
          <w:rFonts w:ascii="Garamond" w:eastAsia="Times New Roman" w:hAnsi="Garamond"/>
          <w:lang w:eastAsia="hu-HU"/>
        </w:rPr>
        <w:t>szerint</w:t>
      </w:r>
      <w:r w:rsidR="00A9315A" w:rsidRPr="00E32350">
        <w:rPr>
          <w:rFonts w:ascii="Garamond" w:eastAsia="Times New Roman" w:hAnsi="Garamond"/>
          <w:lang w:eastAsia="hu-HU"/>
        </w:rPr>
        <w:t xml:space="preserve"> </w:t>
      </w:r>
      <w:r w:rsidR="00BE4945" w:rsidRPr="00E32350">
        <w:rPr>
          <w:rFonts w:ascii="Garamond" w:eastAsia="Times New Roman" w:hAnsi="Garamond"/>
          <w:lang w:eastAsia="hu-HU"/>
        </w:rPr>
        <w:t>került sor</w:t>
      </w:r>
      <w:r w:rsidR="00AD66E0" w:rsidRPr="00E32350">
        <w:rPr>
          <w:rFonts w:ascii="Garamond" w:eastAsia="Times New Roman" w:hAnsi="Garamond"/>
          <w:lang w:eastAsia="hu-HU"/>
        </w:rPr>
        <w:t xml:space="preserve"> </w:t>
      </w:r>
      <w:r w:rsidR="00A9315A" w:rsidRPr="00E32350">
        <w:rPr>
          <w:rFonts w:ascii="Garamond" w:eastAsia="Times New Roman" w:hAnsi="Garamond"/>
          <w:lang w:eastAsia="hu-HU"/>
        </w:rPr>
        <w:t>a</w:t>
      </w:r>
      <w:r w:rsidR="00061F5F" w:rsidRPr="00E32350">
        <w:rPr>
          <w:rFonts w:ascii="Garamond" w:eastAsia="Times New Roman" w:hAnsi="Garamond"/>
          <w:lang w:eastAsia="hu-HU"/>
        </w:rPr>
        <w:t xml:space="preserve"> Társulás Társulási Tanácsa által a Társulás </w:t>
      </w:r>
      <w:r w:rsidR="00AD66E0" w:rsidRPr="00E32350">
        <w:rPr>
          <w:rFonts w:ascii="Garamond" w:eastAsia="Times New Roman" w:hAnsi="Garamond"/>
          <w:lang w:eastAsia="hu-HU"/>
        </w:rPr>
        <w:t>szervezeti és működési szabályzat</w:t>
      </w:r>
      <w:r w:rsidR="00061F5F" w:rsidRPr="00E32350">
        <w:rPr>
          <w:rFonts w:ascii="Garamond" w:eastAsia="Times New Roman" w:hAnsi="Garamond"/>
          <w:lang w:eastAsia="hu-HU"/>
        </w:rPr>
        <w:t>ának</w:t>
      </w:r>
      <w:r w:rsidR="002472AA" w:rsidRPr="00E32350">
        <w:rPr>
          <w:rFonts w:ascii="Garamond" w:eastAsia="Times New Roman" w:hAnsi="Garamond"/>
          <w:lang w:eastAsia="hu-HU"/>
        </w:rPr>
        <w:t>, feladatellátási megállapodásának</w:t>
      </w:r>
      <w:r w:rsidR="00061F5F" w:rsidRPr="00E32350">
        <w:rPr>
          <w:rFonts w:ascii="Garamond" w:eastAsia="Times New Roman" w:hAnsi="Garamond"/>
          <w:lang w:eastAsia="hu-HU"/>
        </w:rPr>
        <w:t xml:space="preserve"> kiadására, amely</w:t>
      </w:r>
      <w:r w:rsidR="002472AA" w:rsidRPr="00E32350">
        <w:rPr>
          <w:rFonts w:ascii="Garamond" w:eastAsia="Times New Roman" w:hAnsi="Garamond"/>
          <w:lang w:eastAsia="hu-HU"/>
        </w:rPr>
        <w:t>ek</w:t>
      </w:r>
      <w:r w:rsidR="00061F5F" w:rsidRPr="00E32350">
        <w:rPr>
          <w:rFonts w:ascii="Garamond" w:eastAsia="Times New Roman" w:hAnsi="Garamond"/>
          <w:lang w:eastAsia="hu-HU"/>
        </w:rPr>
        <w:t xml:space="preserve"> a Társulás Társulási Megállapodása mellékleteként</w:t>
      </w:r>
      <w:r w:rsidR="002472AA" w:rsidRPr="00E32350">
        <w:rPr>
          <w:rFonts w:ascii="Garamond" w:eastAsia="Times New Roman" w:hAnsi="Garamond"/>
          <w:lang w:eastAsia="hu-HU"/>
        </w:rPr>
        <w:t xml:space="preserve"> csatolt dokumentumok,</w:t>
      </w:r>
    </w:p>
    <w:p w:rsidR="003C531E" w:rsidRPr="00E32350" w:rsidRDefault="00797F92" w:rsidP="00E32350">
      <w:pPr>
        <w:numPr>
          <w:ilvl w:val="0"/>
          <w:numId w:val="5"/>
        </w:numPr>
        <w:spacing w:before="0" w:beforeAutospacing="0" w:after="0" w:afterAutospacing="0"/>
        <w:ind w:left="0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 szervezeti felépítés, a szervezeti célok megismerése </w:t>
      </w:r>
      <w:r w:rsidR="00AA676A" w:rsidRPr="00E32350">
        <w:rPr>
          <w:rFonts w:ascii="Garamond" w:eastAsia="Times New Roman" w:hAnsi="Garamond"/>
          <w:lang w:eastAsia="hu-HU"/>
        </w:rPr>
        <w:t>(Bkr. 6. § (1) bek</w:t>
      </w:r>
      <w:r w:rsidR="001E46B3" w:rsidRPr="00E32350">
        <w:rPr>
          <w:rFonts w:ascii="Garamond" w:eastAsia="Times New Roman" w:hAnsi="Garamond"/>
          <w:lang w:eastAsia="hu-HU"/>
        </w:rPr>
        <w:t>ezdésben</w:t>
      </w:r>
      <w:r w:rsidR="00FE2DC0" w:rsidRPr="00E32350">
        <w:rPr>
          <w:rFonts w:ascii="Garamond" w:eastAsia="Times New Roman" w:hAnsi="Garamond"/>
          <w:lang w:eastAsia="hu-HU"/>
        </w:rPr>
        <w:t xml:space="preserve"> meghatározott előírások figyelembevételével)  a </w:t>
      </w:r>
      <w:r w:rsidR="00061F5F" w:rsidRPr="00E32350">
        <w:rPr>
          <w:rFonts w:ascii="Garamond" w:eastAsia="Times New Roman" w:hAnsi="Garamond"/>
          <w:lang w:eastAsia="hu-HU"/>
        </w:rPr>
        <w:t>Társulás</w:t>
      </w:r>
      <w:r w:rsidR="00FE2DC0" w:rsidRPr="00E32350">
        <w:rPr>
          <w:rFonts w:ascii="Garamond" w:eastAsia="Times New Roman" w:hAnsi="Garamond"/>
          <w:lang w:eastAsia="hu-HU"/>
        </w:rPr>
        <w:t xml:space="preserve"> SZMSZ-e</w:t>
      </w:r>
      <w:r w:rsidR="002472AA" w:rsidRPr="00E32350">
        <w:rPr>
          <w:rFonts w:ascii="Garamond" w:eastAsia="Times New Roman" w:hAnsi="Garamond"/>
          <w:lang w:eastAsia="hu-HU"/>
        </w:rPr>
        <w:t xml:space="preserve"> </w:t>
      </w:r>
      <w:r w:rsidR="00061F5F" w:rsidRPr="00E32350">
        <w:rPr>
          <w:rFonts w:ascii="Garamond" w:eastAsia="Times New Roman" w:hAnsi="Garamond"/>
          <w:lang w:eastAsia="hu-HU"/>
        </w:rPr>
        <w:t>és a 4 költségvetési szerv külön-külön kiadott szervezeti és működési szabályzat</w:t>
      </w:r>
      <w:r w:rsidR="002472AA" w:rsidRPr="00E32350">
        <w:rPr>
          <w:rFonts w:ascii="Garamond" w:eastAsia="Times New Roman" w:hAnsi="Garamond"/>
          <w:lang w:eastAsia="hu-HU"/>
        </w:rPr>
        <w:t>ai, valamint az</w:t>
      </w:r>
      <w:r w:rsidR="00FE2DC0" w:rsidRPr="00E32350">
        <w:rPr>
          <w:rFonts w:ascii="Garamond" w:eastAsia="Times New Roman" w:hAnsi="Garamond"/>
          <w:lang w:eastAsia="hu-HU"/>
        </w:rPr>
        <w:t xml:space="preserve"> ahhoz csatolt szabályzatokban foglaltak végrehajtása </w:t>
      </w:r>
      <w:r w:rsidR="003C531E" w:rsidRPr="00E32350">
        <w:rPr>
          <w:rFonts w:ascii="Garamond" w:eastAsia="Times New Roman" w:hAnsi="Garamond"/>
          <w:lang w:eastAsia="hu-HU"/>
        </w:rPr>
        <w:t>biztosított volt, melyhez</w:t>
      </w:r>
      <w:r w:rsidR="00AB7C45" w:rsidRPr="00E32350">
        <w:rPr>
          <w:rFonts w:ascii="Garamond" w:eastAsia="Times New Roman" w:hAnsi="Garamond"/>
          <w:lang w:eastAsia="hu-HU"/>
        </w:rPr>
        <w:t xml:space="preserve"> </w:t>
      </w:r>
      <w:r w:rsidR="00E3021B" w:rsidRPr="00E32350">
        <w:rPr>
          <w:rFonts w:ascii="Garamond" w:eastAsia="Times New Roman" w:hAnsi="Garamond"/>
          <w:lang w:eastAsia="hu-HU"/>
        </w:rPr>
        <w:t>a</w:t>
      </w:r>
    </w:p>
    <w:p w:rsidR="0090284D" w:rsidRPr="00E32350" w:rsidRDefault="00134990" w:rsidP="00E32350">
      <w:pPr>
        <w:spacing w:before="0" w:beforeAutospacing="0" w:after="0" w:afterAutospacing="0"/>
        <w:ind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>d)</w:t>
      </w:r>
      <w:r w:rsidR="00E3021B" w:rsidRPr="00E32350">
        <w:rPr>
          <w:rFonts w:ascii="Garamond" w:eastAsia="Times New Roman" w:hAnsi="Garamond"/>
          <w:b/>
          <w:lang w:eastAsia="hu-HU"/>
        </w:rPr>
        <w:tab/>
      </w:r>
      <w:r w:rsidR="002472AA" w:rsidRPr="00E32350">
        <w:rPr>
          <w:rFonts w:ascii="Garamond" w:eastAsia="Times New Roman" w:hAnsi="Garamond"/>
          <w:b/>
          <w:u w:val="single"/>
          <w:lang w:eastAsia="hu-HU"/>
        </w:rPr>
        <w:t>p</w:t>
      </w:r>
      <w:r w:rsidR="001E46B3" w:rsidRPr="00E32350">
        <w:rPr>
          <w:rFonts w:ascii="Garamond" w:eastAsia="Times New Roman" w:hAnsi="Garamond"/>
          <w:b/>
          <w:u w:val="single"/>
          <w:lang w:eastAsia="hu-HU"/>
        </w:rPr>
        <w:t xml:space="preserve">énzügyi </w:t>
      </w:r>
      <w:r w:rsidR="002472AA" w:rsidRPr="00E32350">
        <w:rPr>
          <w:rFonts w:ascii="Garamond" w:eastAsia="Times New Roman" w:hAnsi="Garamond"/>
          <w:b/>
          <w:u w:val="single"/>
          <w:lang w:eastAsia="hu-HU"/>
        </w:rPr>
        <w:t xml:space="preserve">feladatellátási megállapodás </w:t>
      </w:r>
      <w:r w:rsidR="00355721" w:rsidRPr="00E32350">
        <w:rPr>
          <w:rFonts w:ascii="Garamond" w:eastAsia="Times New Roman" w:hAnsi="Garamond"/>
          <w:lang w:eastAsia="hu-HU"/>
        </w:rPr>
        <w:t>(amely a</w:t>
      </w:r>
      <w:r w:rsidR="002472AA" w:rsidRPr="00E32350">
        <w:rPr>
          <w:rFonts w:ascii="Garamond" w:eastAsia="Times New Roman" w:hAnsi="Garamond"/>
          <w:lang w:eastAsia="hu-HU"/>
        </w:rPr>
        <w:t xml:space="preserve"> Társulási</w:t>
      </w:r>
      <w:r w:rsidR="00355721" w:rsidRPr="00E32350">
        <w:rPr>
          <w:rFonts w:ascii="Garamond" w:eastAsia="Times New Roman" w:hAnsi="Garamond"/>
          <w:lang w:eastAsia="hu-HU"/>
        </w:rPr>
        <w:t xml:space="preserve"> SZMSZ 2. melléklete)</w:t>
      </w:r>
      <w:r w:rsidR="001E46B3" w:rsidRPr="00E32350">
        <w:rPr>
          <w:rFonts w:ascii="Garamond" w:eastAsia="Times New Roman" w:hAnsi="Garamond"/>
          <w:u w:val="single"/>
          <w:lang w:eastAsia="hu-HU"/>
        </w:rPr>
        <w:t xml:space="preserve"> és ahhoz  függelékként  csatolt</w:t>
      </w:r>
      <w:r w:rsidR="001E46B3" w:rsidRPr="00E32350">
        <w:rPr>
          <w:rFonts w:ascii="Garamond" w:eastAsia="Times New Roman" w:hAnsi="Garamond"/>
          <w:lang w:eastAsia="hu-HU"/>
        </w:rPr>
        <w:t xml:space="preserve"> alábbi </w:t>
      </w:r>
      <w:r w:rsidR="003C56DB" w:rsidRPr="00E32350">
        <w:rPr>
          <w:rFonts w:ascii="Garamond" w:eastAsia="Times New Roman" w:hAnsi="Garamond"/>
          <w:lang w:eastAsia="hu-HU"/>
        </w:rPr>
        <w:t xml:space="preserve"> hatályos </w:t>
      </w:r>
      <w:r w:rsidR="001E46B3" w:rsidRPr="00E32350">
        <w:rPr>
          <w:rFonts w:ascii="Garamond" w:eastAsia="Times New Roman" w:hAnsi="Garamond"/>
          <w:b/>
          <w:lang w:eastAsia="hu-HU"/>
        </w:rPr>
        <w:t xml:space="preserve">szabályzatok </w:t>
      </w:r>
      <w:r w:rsidR="002A3354" w:rsidRPr="00E32350">
        <w:rPr>
          <w:rFonts w:ascii="Garamond" w:eastAsia="Times New Roman" w:hAnsi="Garamond"/>
          <w:lang w:eastAsia="hu-HU"/>
        </w:rPr>
        <w:t>(számviteli tv. 14. §</w:t>
      </w:r>
      <w:r w:rsidR="009F1461" w:rsidRPr="00E32350">
        <w:rPr>
          <w:rFonts w:ascii="Garamond" w:eastAsia="Times New Roman" w:hAnsi="Garamond"/>
          <w:lang w:eastAsia="hu-HU"/>
        </w:rPr>
        <w:t xml:space="preserve"> és Ávr. 13. § (2) bekezdés</w:t>
      </w:r>
      <w:r w:rsidR="00FE2DC0" w:rsidRPr="00E32350">
        <w:rPr>
          <w:rFonts w:ascii="Garamond" w:eastAsia="Times New Roman" w:hAnsi="Garamond"/>
          <w:lang w:eastAsia="hu-HU"/>
        </w:rPr>
        <w:t>ének megfelel</w:t>
      </w:r>
      <w:r w:rsidR="00AB7C45" w:rsidRPr="00E32350">
        <w:rPr>
          <w:rFonts w:ascii="Garamond" w:eastAsia="Times New Roman" w:hAnsi="Garamond"/>
          <w:lang w:eastAsia="hu-HU"/>
        </w:rPr>
        <w:t>tetett)</w:t>
      </w:r>
    </w:p>
    <w:p w:rsidR="00F977C4" w:rsidRPr="00E32350" w:rsidRDefault="003C56DB" w:rsidP="00BE3814">
      <w:pPr>
        <w:numPr>
          <w:ilvl w:val="3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b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lastRenderedPageBreak/>
        <w:t xml:space="preserve">pénzügyi </w:t>
      </w:r>
      <w:r w:rsidR="002472AA" w:rsidRPr="00E32350">
        <w:rPr>
          <w:rFonts w:ascii="Garamond" w:eastAsia="Times New Roman" w:hAnsi="Garamond"/>
          <w:i/>
          <w:lang w:eastAsia="hu-HU"/>
        </w:rPr>
        <w:t>feladatellátási megállapodások</w:t>
      </w:r>
      <w:r w:rsidR="002472AA" w:rsidRPr="00E32350">
        <w:rPr>
          <w:rFonts w:ascii="Garamond" w:eastAsia="Times New Roman" w:hAnsi="Garamond"/>
          <w:lang w:eastAsia="hu-HU"/>
        </w:rPr>
        <w:t xml:space="preserve"> </w:t>
      </w:r>
      <w:r w:rsidR="00081AD6" w:rsidRPr="00E32350">
        <w:rPr>
          <w:rFonts w:ascii="Garamond" w:eastAsia="Times New Roman" w:hAnsi="Garamond"/>
          <w:lang w:eastAsia="hu-HU"/>
        </w:rPr>
        <w:t xml:space="preserve">az </w:t>
      </w:r>
      <w:r w:rsidR="002472AA" w:rsidRPr="00E32350">
        <w:rPr>
          <w:rFonts w:ascii="Garamond" w:eastAsia="Times New Roman" w:hAnsi="Garamond"/>
          <w:lang w:eastAsia="hu-HU"/>
        </w:rPr>
        <w:t xml:space="preserve">érintett  4 költségvetési </w:t>
      </w:r>
      <w:r w:rsidR="00081AD6" w:rsidRPr="00E32350">
        <w:rPr>
          <w:rFonts w:ascii="Garamond" w:eastAsia="Times New Roman" w:hAnsi="Garamond"/>
          <w:lang w:eastAsia="hu-HU"/>
        </w:rPr>
        <w:t xml:space="preserve"> szervezet pénzügyi működés</w:t>
      </w:r>
      <w:r w:rsidR="0090284D" w:rsidRPr="00E32350">
        <w:rPr>
          <w:rFonts w:ascii="Garamond" w:eastAsia="Times New Roman" w:hAnsi="Garamond"/>
          <w:lang w:eastAsia="hu-HU"/>
        </w:rPr>
        <w:t>ére, az adott évi</w:t>
      </w:r>
      <w:r w:rsidR="00081AD6" w:rsidRPr="00E32350">
        <w:rPr>
          <w:rFonts w:ascii="Garamond" w:eastAsia="Times New Roman" w:hAnsi="Garamond"/>
          <w:lang w:eastAsia="hu-HU"/>
        </w:rPr>
        <w:t xml:space="preserve"> </w:t>
      </w:r>
      <w:r w:rsidR="0090284D" w:rsidRPr="00E32350">
        <w:rPr>
          <w:rFonts w:ascii="Garamond" w:hAnsi="Garamond"/>
          <w:bCs/>
        </w:rPr>
        <w:t>költségvetésének tervezésével és végrehajtásával kapcsolatos előírások, feltételek, feladat és hatáskörök szabályozására irányul, felelősségi szintre bontva,</w:t>
      </w:r>
    </w:p>
    <w:p w:rsidR="003A72C0" w:rsidRPr="00E32350" w:rsidRDefault="001E46B3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számviteli politika</w:t>
      </w:r>
      <w:r w:rsidR="002472AA" w:rsidRPr="00E32350">
        <w:rPr>
          <w:rFonts w:ascii="Garamond" w:eastAsia="Times New Roman" w:hAnsi="Garamond"/>
          <w:lang w:eastAsia="hu-HU"/>
        </w:rPr>
        <w:t xml:space="preserve">  mind a 4 szervezet által alkalmazott</w:t>
      </w:r>
      <w:r w:rsidR="004213C7" w:rsidRPr="00E32350">
        <w:rPr>
          <w:rFonts w:ascii="Garamond" w:eastAsia="Times New Roman" w:hAnsi="Garamond"/>
          <w:lang w:eastAsia="hu-HU"/>
        </w:rPr>
        <w:t xml:space="preserve"> szánviteli alapelvek, a költségvetésre vonatkozó elszámolási módok meghatározása, az önköltségszámítási szabályzat kiadása célja rögzítése, a költségvetési beszámoló, a zárszámadási adatszolgáltatási kötelezettség teljesítésének szabályozását tartalmazza,</w:t>
      </w:r>
    </w:p>
    <w:p w:rsidR="002A20A3" w:rsidRPr="00E32350" w:rsidRDefault="003A72C0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 leltárkészítési és leltározási szabályzat </w:t>
      </w:r>
      <w:r w:rsidR="002472AA" w:rsidRPr="00E32350">
        <w:rPr>
          <w:rFonts w:ascii="Garamond" w:eastAsia="Times New Roman" w:hAnsi="Garamond"/>
          <w:iCs/>
          <w:lang w:eastAsia="hu-HU"/>
        </w:rPr>
        <w:t xml:space="preserve"> mind a 4 szervezet esetében</w:t>
      </w:r>
      <w:r w:rsidR="00D41DE3" w:rsidRPr="00E32350">
        <w:rPr>
          <w:rFonts w:ascii="Garamond" w:eastAsia="Times New Roman" w:hAnsi="Garamond"/>
          <w:iCs/>
          <w:lang w:eastAsia="hu-HU"/>
        </w:rPr>
        <w:t xml:space="preserve"> </w:t>
      </w:r>
      <w:r w:rsidR="00A22DE0" w:rsidRPr="00E32350">
        <w:rPr>
          <w:rFonts w:ascii="Garamond" w:eastAsia="Times New Roman" w:hAnsi="Garamond"/>
          <w:iCs/>
          <w:lang w:eastAsia="hu-HU"/>
        </w:rPr>
        <w:t xml:space="preserve">az </w:t>
      </w:r>
      <w:r w:rsidR="0022041E" w:rsidRPr="00E32350">
        <w:rPr>
          <w:rFonts w:ascii="Garamond" w:hAnsi="Garamond"/>
        </w:rPr>
        <w:t>alátámasztó leltárak készítésére és a leltárban szereplő eszközök, források leltározására vonatkozó szabályokat</w:t>
      </w:r>
      <w:r w:rsidR="00D41DE3" w:rsidRPr="00E32350">
        <w:rPr>
          <w:rFonts w:ascii="Garamond" w:hAnsi="Garamond"/>
        </w:rPr>
        <w:t xml:space="preserve"> írja elő</w:t>
      </w:r>
      <w:r w:rsidR="002472AA" w:rsidRPr="00E32350">
        <w:rPr>
          <w:rFonts w:ascii="Garamond" w:hAnsi="Garamond"/>
        </w:rPr>
        <w:t xml:space="preserve"> az intézmény vezetője, </w:t>
      </w:r>
      <w:r w:rsidR="0022041E" w:rsidRPr="00E32350">
        <w:rPr>
          <w:rFonts w:ascii="Garamond" w:hAnsi="Garamond"/>
        </w:rPr>
        <w:t>elősegítve ezzel, hogy a beszámoló a szerveze</w:t>
      </w:r>
      <w:r w:rsidR="002472AA" w:rsidRPr="00E32350">
        <w:rPr>
          <w:rFonts w:ascii="Garamond" w:hAnsi="Garamond"/>
        </w:rPr>
        <w:t>t</w:t>
      </w:r>
      <w:r w:rsidR="0022041E" w:rsidRPr="00E32350">
        <w:rPr>
          <w:rFonts w:ascii="Garamond" w:hAnsi="Garamond"/>
        </w:rPr>
        <w:t xml:space="preserve"> vagyoni, pénzügyi és jövedelmi helyzetéről a tényleges körülményeknek megfelelő, valós képet mutassa.</w:t>
      </w:r>
    </w:p>
    <w:p w:rsidR="00D57D72" w:rsidRPr="00E32350" w:rsidRDefault="00355721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selejtezési</w:t>
      </w:r>
      <w:r w:rsidR="00124FD2" w:rsidRPr="00E32350">
        <w:rPr>
          <w:rFonts w:ascii="Garamond" w:eastAsia="Times New Roman" w:hAnsi="Garamond"/>
          <w:i/>
          <w:lang w:eastAsia="hu-HU"/>
        </w:rPr>
        <w:t xml:space="preserve"> </w:t>
      </w:r>
      <w:r w:rsidR="00C546AA" w:rsidRPr="00E32350">
        <w:rPr>
          <w:rFonts w:ascii="Garamond" w:eastAsia="Times New Roman" w:hAnsi="Garamond"/>
          <w:i/>
          <w:lang w:eastAsia="hu-HU"/>
        </w:rPr>
        <w:t xml:space="preserve"> és felesleges vagyontárgyak hasznosítás</w:t>
      </w:r>
      <w:r w:rsidR="00A22DE0" w:rsidRPr="00E32350">
        <w:rPr>
          <w:rFonts w:ascii="Garamond" w:eastAsia="Times New Roman" w:hAnsi="Garamond"/>
          <w:i/>
          <w:lang w:eastAsia="hu-HU"/>
        </w:rPr>
        <w:t>áról szóló szabá</w:t>
      </w:r>
      <w:r w:rsidR="00EC137F" w:rsidRPr="00E32350">
        <w:rPr>
          <w:rFonts w:ascii="Garamond" w:eastAsia="Times New Roman" w:hAnsi="Garamond"/>
          <w:i/>
          <w:lang w:eastAsia="hu-HU"/>
        </w:rPr>
        <w:t>l</w:t>
      </w:r>
      <w:r w:rsidR="00A22DE0" w:rsidRPr="00E32350">
        <w:rPr>
          <w:rFonts w:ascii="Garamond" w:eastAsia="Times New Roman" w:hAnsi="Garamond"/>
          <w:i/>
          <w:lang w:eastAsia="hu-HU"/>
        </w:rPr>
        <w:t>yzat</w:t>
      </w:r>
      <w:r w:rsidR="002472AA" w:rsidRPr="00E32350">
        <w:rPr>
          <w:rFonts w:ascii="Garamond" w:eastAsia="Times New Roman" w:hAnsi="Garamond"/>
          <w:i/>
          <w:lang w:eastAsia="hu-HU"/>
        </w:rPr>
        <w:t>nak</w:t>
      </w:r>
      <w:r w:rsidR="00C546AA" w:rsidRPr="00E32350">
        <w:rPr>
          <w:rFonts w:ascii="Garamond" w:eastAsia="Times New Roman" w:hAnsi="Garamond"/>
          <w:lang w:eastAsia="hu-HU"/>
        </w:rPr>
        <w:t xml:space="preserve"> </w:t>
      </w:r>
      <w:r w:rsidR="002A20A3" w:rsidRPr="00E32350">
        <w:rPr>
          <w:rFonts w:ascii="Garamond" w:eastAsia="Times New Roman" w:hAnsi="Garamond"/>
          <w:lang w:eastAsia="hu-HU"/>
        </w:rPr>
        <w:t xml:space="preserve">megfelelve valósul meg </w:t>
      </w:r>
      <w:r w:rsidR="002A20A3" w:rsidRPr="00E32350">
        <w:rPr>
          <w:rFonts w:ascii="Garamond" w:hAnsi="Garamond"/>
        </w:rPr>
        <w:t>minden olyan tárgyi eszköz és készlet</w:t>
      </w:r>
      <w:r w:rsidR="00794C33" w:rsidRPr="00E32350">
        <w:rPr>
          <w:rFonts w:ascii="Garamond" w:hAnsi="Garamond"/>
        </w:rPr>
        <w:t xml:space="preserve"> selejtezése</w:t>
      </w:r>
      <w:r w:rsidR="002A20A3" w:rsidRPr="00E32350">
        <w:rPr>
          <w:rFonts w:ascii="Garamond" w:hAnsi="Garamond"/>
        </w:rPr>
        <w:t xml:space="preserve">, </w:t>
      </w:r>
      <w:r w:rsidR="00794C33" w:rsidRPr="00E32350">
        <w:rPr>
          <w:rFonts w:ascii="Garamond" w:hAnsi="Garamond"/>
        </w:rPr>
        <w:t xml:space="preserve">vagy értékesítése, </w:t>
      </w:r>
      <w:r w:rsidR="002A20A3" w:rsidRPr="00E32350">
        <w:rPr>
          <w:rFonts w:ascii="Garamond" w:hAnsi="Garamond"/>
        </w:rPr>
        <w:t>mely</w:t>
      </w:r>
      <w:r w:rsidR="00396436" w:rsidRPr="00E32350">
        <w:rPr>
          <w:rFonts w:ascii="Garamond" w:hAnsi="Garamond"/>
        </w:rPr>
        <w:t>nek</w:t>
      </w:r>
      <w:r w:rsidR="00794C33" w:rsidRPr="00E32350">
        <w:rPr>
          <w:rFonts w:ascii="Garamond" w:hAnsi="Garamond"/>
        </w:rPr>
        <w:t xml:space="preserve"> </w:t>
      </w:r>
      <w:r w:rsidR="002A20A3" w:rsidRPr="00E32350">
        <w:rPr>
          <w:rFonts w:ascii="Garamond" w:hAnsi="Garamond"/>
        </w:rPr>
        <w:t>mennyiség</w:t>
      </w:r>
      <w:r w:rsidR="00794C33" w:rsidRPr="00E32350">
        <w:rPr>
          <w:rFonts w:ascii="Garamond" w:hAnsi="Garamond"/>
        </w:rPr>
        <w:t>ben</w:t>
      </w:r>
      <w:r w:rsidR="002A20A3" w:rsidRPr="00E32350">
        <w:rPr>
          <w:rFonts w:ascii="Garamond" w:hAnsi="Garamond"/>
        </w:rPr>
        <w:t xml:space="preserve"> és értékbe</w:t>
      </w:r>
      <w:r w:rsidR="00794C33" w:rsidRPr="00E32350">
        <w:rPr>
          <w:rFonts w:ascii="Garamond" w:hAnsi="Garamond"/>
        </w:rPr>
        <w:t xml:space="preserve">n való </w:t>
      </w:r>
      <w:r w:rsidR="002A20A3" w:rsidRPr="00E32350">
        <w:rPr>
          <w:rFonts w:ascii="Garamond" w:hAnsi="Garamond"/>
        </w:rPr>
        <w:t>nyilvántartás</w:t>
      </w:r>
      <w:r w:rsidR="00396436" w:rsidRPr="00E32350">
        <w:rPr>
          <w:rFonts w:ascii="Garamond" w:hAnsi="Garamond"/>
        </w:rPr>
        <w:t>a</w:t>
      </w:r>
      <w:r w:rsidR="002A20A3" w:rsidRPr="00E32350">
        <w:rPr>
          <w:rFonts w:ascii="Garamond" w:hAnsi="Garamond"/>
        </w:rPr>
        <w:t xml:space="preserve"> értékhatárra</w:t>
      </w:r>
      <w:r w:rsidR="00794C33" w:rsidRPr="00E32350">
        <w:rPr>
          <w:rFonts w:ascii="Garamond" w:hAnsi="Garamond"/>
        </w:rPr>
        <w:t xml:space="preserve"> </w:t>
      </w:r>
      <w:r w:rsidR="002A20A3" w:rsidRPr="00E32350">
        <w:rPr>
          <w:rFonts w:ascii="Garamond" w:hAnsi="Garamond"/>
        </w:rPr>
        <w:t>tekintet nélkül a számlarendben foglaltak szerint</w:t>
      </w:r>
      <w:r w:rsidR="00794C33" w:rsidRPr="00E32350">
        <w:rPr>
          <w:rFonts w:ascii="Garamond" w:hAnsi="Garamond"/>
        </w:rPr>
        <w:t xml:space="preserve"> biztosítja</w:t>
      </w:r>
      <w:r w:rsidR="00396436" w:rsidRPr="00E32350">
        <w:rPr>
          <w:rFonts w:ascii="Garamond" w:hAnsi="Garamond"/>
        </w:rPr>
        <w:t xml:space="preserve"> a feladat ellátását.</w:t>
      </w:r>
    </w:p>
    <w:p w:rsidR="0053335E" w:rsidRPr="00E32350" w:rsidRDefault="00D57D72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 </w:t>
      </w:r>
      <w:r w:rsidR="00022766" w:rsidRPr="00E32350">
        <w:rPr>
          <w:rFonts w:ascii="Garamond" w:eastAsia="Times New Roman" w:hAnsi="Garamond"/>
          <w:i/>
          <w:lang w:eastAsia="hu-HU"/>
        </w:rPr>
        <w:t>házi pénztári és pénzkezelés</w:t>
      </w:r>
      <w:r w:rsidR="002472AA" w:rsidRPr="00E32350">
        <w:rPr>
          <w:rFonts w:ascii="Garamond" w:eastAsia="Times New Roman" w:hAnsi="Garamond"/>
          <w:i/>
          <w:lang w:eastAsia="hu-HU"/>
        </w:rPr>
        <w:t>i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hAnsi="Garamond"/>
        </w:rPr>
        <w:t>szabályzat a készpénz- és értékforgalom bizonylatolását, nyilvántartását, a készpénzforgalom bonyolításának szabályait határozza meg</w:t>
      </w:r>
      <w:r w:rsidR="002472AA" w:rsidRPr="00E32350">
        <w:rPr>
          <w:rFonts w:ascii="Garamond" w:hAnsi="Garamond"/>
        </w:rPr>
        <w:t>, intézményenként,</w:t>
      </w:r>
    </w:p>
    <w:p w:rsidR="00515C9E" w:rsidRPr="00E32350" w:rsidRDefault="0053335E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az </w:t>
      </w:r>
      <w:r w:rsidR="001E46B3" w:rsidRPr="00E32350">
        <w:rPr>
          <w:rFonts w:ascii="Garamond" w:eastAsia="Times New Roman" w:hAnsi="Garamond"/>
          <w:i/>
          <w:lang w:eastAsia="hu-HU"/>
        </w:rPr>
        <w:t>értékelési</w:t>
      </w:r>
      <w:r w:rsidRPr="00E32350">
        <w:rPr>
          <w:rFonts w:ascii="Garamond" w:eastAsia="Times New Roman" w:hAnsi="Garamond"/>
          <w:i/>
          <w:lang w:eastAsia="hu-HU"/>
        </w:rPr>
        <w:t xml:space="preserve"> szabályzat</w:t>
      </w:r>
      <w:r w:rsidR="002472AA" w:rsidRPr="00E32350">
        <w:rPr>
          <w:rFonts w:ascii="Garamond" w:eastAsia="Times New Roman" w:hAnsi="Garamond"/>
          <w:i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hAnsi="Garamond"/>
        </w:rPr>
        <w:t>a számviteli alapelvek közül, a vállalkozás folytatásának elvéből, az egyedi értékelés, illetve az óvatosság alapelv</w:t>
      </w:r>
      <w:r w:rsidR="002472AA" w:rsidRPr="00E32350">
        <w:rPr>
          <w:rFonts w:ascii="Garamond" w:hAnsi="Garamond"/>
        </w:rPr>
        <w:t>én</w:t>
      </w:r>
      <w:r w:rsidRPr="00E32350">
        <w:rPr>
          <w:rFonts w:ascii="Garamond" w:hAnsi="Garamond"/>
        </w:rPr>
        <w:t xml:space="preserve"> a tárgyi feladatellátás.</w:t>
      </w:r>
    </w:p>
    <w:p w:rsidR="005759D3" w:rsidRPr="00E32350" w:rsidRDefault="0045774C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gépjárművek igénybevételének és használatának rendjéről</w:t>
      </w:r>
      <w:r w:rsidR="00515C9E" w:rsidRPr="00E32350">
        <w:rPr>
          <w:rFonts w:ascii="Garamond" w:eastAsia="Times New Roman" w:hAnsi="Garamond"/>
          <w:i/>
          <w:lang w:eastAsia="hu-HU"/>
        </w:rPr>
        <w:t xml:space="preserve"> szóló szabályzatban</w:t>
      </w:r>
      <w:r w:rsidR="00515C9E" w:rsidRPr="00E32350">
        <w:rPr>
          <w:rFonts w:ascii="Garamond" w:eastAsia="Times New Roman" w:hAnsi="Garamond"/>
          <w:lang w:eastAsia="hu-HU"/>
        </w:rPr>
        <w:t xml:space="preserve"> </w:t>
      </w:r>
      <w:r w:rsidR="00716198" w:rsidRPr="00E32350">
        <w:rPr>
          <w:rFonts w:ascii="Garamond" w:hAnsi="Garamond"/>
        </w:rPr>
        <w:t>kiadására nem került sor, mivel a Társulás és annak fenntartásában lévő költségvetési szervek</w:t>
      </w:r>
      <w:r w:rsidR="00515C9E" w:rsidRPr="00E32350">
        <w:rPr>
          <w:rFonts w:ascii="Garamond" w:hAnsi="Garamond"/>
        </w:rPr>
        <w:t xml:space="preserve"> tulajdonában </w:t>
      </w:r>
      <w:r w:rsidR="00716198" w:rsidRPr="00E32350">
        <w:rPr>
          <w:rFonts w:ascii="Garamond" w:hAnsi="Garamond"/>
        </w:rPr>
        <w:t xml:space="preserve">nincs </w:t>
      </w:r>
      <w:r w:rsidR="00515C9E" w:rsidRPr="00E32350">
        <w:rPr>
          <w:rFonts w:ascii="Garamond" w:hAnsi="Garamond"/>
        </w:rPr>
        <w:t>személyszállító gépjárműve</w:t>
      </w:r>
      <w:r w:rsidR="00716198" w:rsidRPr="00E32350">
        <w:rPr>
          <w:rFonts w:ascii="Garamond" w:hAnsi="Garamond"/>
        </w:rPr>
        <w:t>, így okafogyott annak</w:t>
      </w:r>
      <w:r w:rsidR="00515C9E" w:rsidRPr="00E32350">
        <w:rPr>
          <w:rFonts w:ascii="Garamond" w:hAnsi="Garamond"/>
        </w:rPr>
        <w:t xml:space="preserve"> használatá</w:t>
      </w:r>
      <w:r w:rsidR="00716198" w:rsidRPr="00E32350">
        <w:rPr>
          <w:rFonts w:ascii="Garamond" w:hAnsi="Garamond"/>
        </w:rPr>
        <w:t>ra</w:t>
      </w:r>
      <w:r w:rsidR="00515C9E" w:rsidRPr="00E32350">
        <w:rPr>
          <w:rFonts w:ascii="Garamond" w:hAnsi="Garamond"/>
        </w:rPr>
        <w:t>, nyilvántartásá</w:t>
      </w:r>
      <w:r w:rsidR="00716198" w:rsidRPr="00E32350">
        <w:rPr>
          <w:rFonts w:ascii="Garamond" w:hAnsi="Garamond"/>
        </w:rPr>
        <w:t>ra</w:t>
      </w:r>
      <w:r w:rsidR="00515C9E" w:rsidRPr="00E32350">
        <w:rPr>
          <w:rFonts w:ascii="Garamond" w:hAnsi="Garamond"/>
        </w:rPr>
        <w:t>, valamint üzemeltetési költségei elszámolás</w:t>
      </w:r>
      <w:r w:rsidR="00716198" w:rsidRPr="00E32350">
        <w:rPr>
          <w:rFonts w:ascii="Garamond" w:hAnsi="Garamond"/>
        </w:rPr>
        <w:t xml:space="preserve">a </w:t>
      </w:r>
      <w:r w:rsidR="00515C9E" w:rsidRPr="00E32350">
        <w:rPr>
          <w:rFonts w:ascii="Garamond" w:hAnsi="Garamond"/>
        </w:rPr>
        <w:t>rendjé</w:t>
      </w:r>
      <w:r w:rsidR="00716198" w:rsidRPr="00E32350">
        <w:rPr>
          <w:rFonts w:ascii="Garamond" w:hAnsi="Garamond"/>
        </w:rPr>
        <w:t xml:space="preserve">nek </w:t>
      </w:r>
      <w:r w:rsidR="00515C9E" w:rsidRPr="00E32350">
        <w:rPr>
          <w:rFonts w:ascii="Garamond" w:hAnsi="Garamond"/>
        </w:rPr>
        <w:t xml:space="preserve">  </w:t>
      </w:r>
      <w:r w:rsidR="00716198" w:rsidRPr="00E32350">
        <w:rPr>
          <w:rFonts w:ascii="Garamond" w:hAnsi="Garamond"/>
        </w:rPr>
        <w:t>meg</w:t>
      </w:r>
      <w:r w:rsidR="00515C9E" w:rsidRPr="00E32350">
        <w:rPr>
          <w:rFonts w:ascii="Garamond" w:hAnsi="Garamond"/>
        </w:rPr>
        <w:t>állapít</w:t>
      </w:r>
      <w:r w:rsidR="00716198" w:rsidRPr="00E32350">
        <w:rPr>
          <w:rFonts w:ascii="Garamond" w:hAnsi="Garamond"/>
        </w:rPr>
        <w:t xml:space="preserve">ására. </w:t>
      </w:r>
    </w:p>
    <w:p w:rsidR="004E0062" w:rsidRPr="00E32350" w:rsidRDefault="001E46B3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i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önköltségszámítási</w:t>
      </w:r>
      <w:r w:rsidR="00124FD2" w:rsidRPr="00E32350">
        <w:rPr>
          <w:rFonts w:ascii="Garamond" w:eastAsia="Times New Roman" w:hAnsi="Garamond"/>
          <w:i/>
          <w:lang w:eastAsia="hu-HU"/>
        </w:rPr>
        <w:t xml:space="preserve"> </w:t>
      </w:r>
      <w:r w:rsidR="005759D3" w:rsidRPr="00E32350">
        <w:rPr>
          <w:rFonts w:ascii="Garamond" w:eastAsia="Times New Roman" w:hAnsi="Garamond"/>
          <w:i/>
          <w:lang w:eastAsia="hu-HU"/>
        </w:rPr>
        <w:t xml:space="preserve">szabályzat </w:t>
      </w:r>
      <w:r w:rsidR="00716198" w:rsidRPr="00E32350">
        <w:rPr>
          <w:rFonts w:ascii="Garamond" w:eastAsia="Times New Roman" w:hAnsi="Garamond"/>
          <w:lang w:eastAsia="hu-HU"/>
        </w:rPr>
        <w:t xml:space="preserve"> a 3 szociális és 1 nevelési intézmény működésének része, mert az a szabályzat </w:t>
      </w:r>
      <w:r w:rsidR="005759D3" w:rsidRPr="00E32350">
        <w:rPr>
          <w:rFonts w:ascii="Garamond" w:hAnsi="Garamond"/>
        </w:rPr>
        <w:t>írja elő</w:t>
      </w:r>
      <w:r w:rsidR="00FF3D4D" w:rsidRPr="00E32350">
        <w:rPr>
          <w:rFonts w:ascii="Garamond" w:hAnsi="Garamond"/>
        </w:rPr>
        <w:t xml:space="preserve"> az alap</w:t>
      </w:r>
      <w:r w:rsidR="005759D3" w:rsidRPr="00E32350">
        <w:rPr>
          <w:rFonts w:ascii="Garamond" w:hAnsi="Garamond"/>
        </w:rPr>
        <w:t>ellátás</w:t>
      </w:r>
      <w:r w:rsidR="00FF3D4D" w:rsidRPr="00E32350">
        <w:rPr>
          <w:rFonts w:ascii="Garamond" w:hAnsi="Garamond"/>
        </w:rPr>
        <w:t>, valamint a szabad kapacitás kihasználását célzó tevékenysége</w:t>
      </w:r>
      <w:r w:rsidR="005759D3" w:rsidRPr="00E32350">
        <w:rPr>
          <w:rFonts w:ascii="Garamond" w:hAnsi="Garamond"/>
        </w:rPr>
        <w:t>k</w:t>
      </w:r>
      <w:r w:rsidR="00FF3D4D" w:rsidRPr="00E32350">
        <w:rPr>
          <w:rFonts w:ascii="Garamond" w:hAnsi="Garamond"/>
        </w:rPr>
        <w:t xml:space="preserve"> keretében </w:t>
      </w:r>
      <w:r w:rsidR="00FF3D4D" w:rsidRPr="00E32350">
        <w:rPr>
          <w:rFonts w:ascii="Garamond" w:eastAsia="Times New Roman" w:hAnsi="Garamond"/>
          <w:lang w:eastAsia="hu-HU"/>
        </w:rPr>
        <w:t xml:space="preserve"> </w:t>
      </w:r>
      <w:r w:rsidR="00FF3D4D" w:rsidRPr="00E32350">
        <w:rPr>
          <w:rFonts w:ascii="Garamond" w:hAnsi="Garamond"/>
          <w:iCs/>
        </w:rPr>
        <w:t>előállított eszközök, termékek, készletek</w:t>
      </w:r>
      <w:r w:rsidR="005759D3" w:rsidRPr="00E32350">
        <w:rPr>
          <w:rFonts w:ascii="Garamond" w:hAnsi="Garamond"/>
          <w:iCs/>
        </w:rPr>
        <w:t>k</w:t>
      </w:r>
      <w:r w:rsidR="00FF3D4D" w:rsidRPr="00E32350">
        <w:rPr>
          <w:rFonts w:ascii="Garamond" w:hAnsi="Garamond"/>
          <w:iCs/>
        </w:rPr>
        <w:t>el</w:t>
      </w:r>
      <w:r w:rsidR="005759D3" w:rsidRPr="00E32350">
        <w:rPr>
          <w:rFonts w:ascii="Garamond" w:hAnsi="Garamond"/>
          <w:iCs/>
        </w:rPr>
        <w:t xml:space="preserve"> </w:t>
      </w:r>
      <w:r w:rsidR="00FF3D4D" w:rsidRPr="00E32350">
        <w:rPr>
          <w:rFonts w:ascii="Garamond" w:hAnsi="Garamond"/>
          <w:iCs/>
        </w:rPr>
        <w:t>végzett tevékenységek vagy nyújtott szolgáltatások tényleges közvetlen önköltségének, továbbá a közérdekű adatszolgáltatáshoz kapcsolódó költségtérítés pontos összegének meghatározására irányuló tevékenységet.</w:t>
      </w:r>
    </w:p>
    <w:p w:rsidR="004E0062" w:rsidRPr="00E32350" w:rsidRDefault="0012356E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i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 </w:t>
      </w:r>
      <w:r w:rsidR="00022766" w:rsidRPr="00E32350">
        <w:rPr>
          <w:rFonts w:ascii="Garamond" w:eastAsia="Times New Roman" w:hAnsi="Garamond"/>
          <w:i/>
          <w:lang w:eastAsia="hu-HU"/>
        </w:rPr>
        <w:t>gazdálkodási</w:t>
      </w:r>
      <w:r w:rsidR="00022766" w:rsidRPr="00E32350">
        <w:rPr>
          <w:rFonts w:ascii="Garamond" w:eastAsia="Times New Roman" w:hAnsi="Garamond"/>
          <w:lang w:eastAsia="hu-HU"/>
        </w:rPr>
        <w:t xml:space="preserve"> </w:t>
      </w:r>
      <w:r w:rsidR="004E0062" w:rsidRPr="00E32350">
        <w:rPr>
          <w:rFonts w:ascii="Garamond" w:eastAsia="Times New Roman" w:hAnsi="Garamond"/>
          <w:lang w:eastAsia="hu-HU"/>
        </w:rPr>
        <w:t xml:space="preserve"> szabályzat</w:t>
      </w:r>
      <w:r w:rsidR="00716198" w:rsidRPr="00E32350">
        <w:rPr>
          <w:rFonts w:ascii="Garamond" w:eastAsia="Times New Roman" w:hAnsi="Garamond"/>
          <w:lang w:eastAsia="hu-HU"/>
        </w:rPr>
        <w:t xml:space="preserve"> a 4 költségvetési szerv vezetője által kiadott olyan rendelkezés, amely </w:t>
      </w:r>
      <w:r w:rsidR="004E0062" w:rsidRPr="00E32350">
        <w:rPr>
          <w:rFonts w:ascii="Garamond" w:hAnsi="Garamond"/>
        </w:rPr>
        <w:t>a kötelezettségvállalás és a pénzügyi ellenjegyzés, a teljesítés igazolás, az érvényesítés,  az utalványozás eljárási és dokumentációs részlet</w:t>
      </w:r>
      <w:r w:rsidR="003B4AED" w:rsidRPr="00E32350">
        <w:rPr>
          <w:rFonts w:ascii="Garamond" w:hAnsi="Garamond"/>
        </w:rPr>
        <w:t>-</w:t>
      </w:r>
      <w:r w:rsidR="004E0062" w:rsidRPr="00E32350">
        <w:rPr>
          <w:rFonts w:ascii="Garamond" w:hAnsi="Garamond"/>
        </w:rPr>
        <w:t>szabály</w:t>
      </w:r>
      <w:r w:rsidR="00F73841" w:rsidRPr="00E32350">
        <w:rPr>
          <w:rFonts w:ascii="Garamond" w:hAnsi="Garamond"/>
        </w:rPr>
        <w:t>ok,</w:t>
      </w:r>
      <w:r w:rsidR="004E0062" w:rsidRPr="00E32350">
        <w:rPr>
          <w:rFonts w:ascii="Garamond" w:hAnsi="Garamond"/>
        </w:rPr>
        <w:t xml:space="preserve"> az egyes jog</w:t>
      </w:r>
      <w:r w:rsidRPr="00E32350">
        <w:rPr>
          <w:rFonts w:ascii="Garamond" w:hAnsi="Garamond"/>
        </w:rPr>
        <w:t xml:space="preserve">körök </w:t>
      </w:r>
      <w:r w:rsidR="004E0062" w:rsidRPr="00E32350">
        <w:rPr>
          <w:rFonts w:ascii="Garamond" w:hAnsi="Garamond"/>
        </w:rPr>
        <w:t>és hatáskörök, a helyettesítés, és a hatáskörök átruházásának rendje, az ehhez rendelt felelősség viselése, az adatszolgáltatások rendjével kapcsolatos belső előírások meghatározás</w:t>
      </w:r>
      <w:r w:rsidRPr="00E32350">
        <w:rPr>
          <w:rFonts w:ascii="Garamond" w:hAnsi="Garamond"/>
        </w:rPr>
        <w:t>át foglalja magában.</w:t>
      </w:r>
    </w:p>
    <w:p w:rsidR="00B556C4" w:rsidRPr="00E32350" w:rsidRDefault="00BE27CB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="00022766" w:rsidRPr="00E32350">
        <w:rPr>
          <w:rFonts w:ascii="Garamond" w:eastAsia="Times New Roman" w:hAnsi="Garamond"/>
          <w:i/>
          <w:lang w:eastAsia="hu-HU"/>
        </w:rPr>
        <w:t>bizonylati</w:t>
      </w:r>
      <w:r w:rsidRPr="00E32350">
        <w:rPr>
          <w:rFonts w:ascii="Garamond" w:eastAsia="Times New Roman" w:hAnsi="Garamond"/>
          <w:i/>
          <w:lang w:eastAsia="hu-HU"/>
        </w:rPr>
        <w:t xml:space="preserve"> szabályzat</w:t>
      </w:r>
      <w:r w:rsidR="00022766" w:rsidRPr="00E32350">
        <w:rPr>
          <w:rFonts w:ascii="Garamond" w:eastAsia="Times New Roman" w:hAnsi="Garamond"/>
          <w:i/>
          <w:lang w:eastAsia="hu-HU"/>
        </w:rPr>
        <w:t xml:space="preserve"> </w:t>
      </w:r>
      <w:r w:rsidR="00716198" w:rsidRPr="00E32350">
        <w:rPr>
          <w:rFonts w:ascii="Garamond" w:eastAsia="Times New Roman" w:hAnsi="Garamond"/>
          <w:lang w:eastAsia="hu-HU"/>
        </w:rPr>
        <w:t>minden érintett szervezet esetében</w:t>
      </w:r>
      <w:r w:rsidRPr="00E32350">
        <w:rPr>
          <w:rFonts w:ascii="Garamond" w:hAnsi="Garamond"/>
        </w:rPr>
        <w:t xml:space="preserve"> azokat az előírásokat és módszereket tartalmazza, amelyek az érintett szervezetek sajátosságainak, feladatainak leginkább megfelelnek és biztosítják a számviteli elszámolásokhoz kapcsolódó bizonylatok kiállításának, ellenőrzésének, továbbításának, felhasználásának, kezelésének rendjét.</w:t>
      </w:r>
    </w:p>
    <w:p w:rsidR="00B556C4" w:rsidRPr="00E32350" w:rsidRDefault="00B556C4" w:rsidP="00BE3814">
      <w:pPr>
        <w:numPr>
          <w:ilvl w:val="0"/>
          <w:numId w:val="2"/>
        </w:numPr>
        <w:spacing w:before="0" w:beforeAutospacing="0" w:after="0" w:afterAutospacing="0"/>
        <w:ind w:left="567" w:right="-711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="00826FF4" w:rsidRPr="00E32350">
        <w:rPr>
          <w:rFonts w:ascii="Garamond" w:eastAsia="Times New Roman" w:hAnsi="Garamond"/>
          <w:i/>
          <w:lang w:eastAsia="hu-HU"/>
        </w:rPr>
        <w:t>vezetékes és mobiltelefonhasználatáról</w:t>
      </w:r>
      <w:r w:rsidR="00826FF4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 xml:space="preserve"> szóló szabályzat</w:t>
      </w:r>
      <w:r w:rsidR="00716198" w:rsidRPr="00E32350">
        <w:rPr>
          <w:rFonts w:ascii="Garamond" w:eastAsia="Times New Roman" w:hAnsi="Garamond"/>
          <w:lang w:eastAsia="hu-HU"/>
        </w:rPr>
        <w:t xml:space="preserve">ban </w:t>
      </w:r>
      <w:r w:rsidRPr="00E32350">
        <w:rPr>
          <w:rFonts w:ascii="Garamond" w:hAnsi="Garamond"/>
        </w:rPr>
        <w:t>határozt</w:t>
      </w:r>
      <w:r w:rsidR="00716198" w:rsidRPr="00E32350">
        <w:rPr>
          <w:rFonts w:ascii="Garamond" w:hAnsi="Garamond"/>
        </w:rPr>
        <w:t xml:space="preserve">ák </w:t>
      </w:r>
      <w:r w:rsidRPr="00E32350">
        <w:rPr>
          <w:rFonts w:ascii="Garamond" w:hAnsi="Garamond"/>
        </w:rPr>
        <w:t>meg a</w:t>
      </w:r>
      <w:r w:rsidR="00716198" w:rsidRPr="00E32350">
        <w:rPr>
          <w:rFonts w:ascii="Garamond" w:hAnsi="Garamond"/>
        </w:rPr>
        <w:t>z intézmények vezetői a</w:t>
      </w:r>
      <w:r w:rsidRPr="00E32350">
        <w:rPr>
          <w:rFonts w:ascii="Garamond" w:hAnsi="Garamond"/>
        </w:rPr>
        <w:t xml:space="preserve"> vezetékes és mobiltelefonok használatának általános szabályait és dokumentációs részletszabályokat</w:t>
      </w:r>
      <w:r w:rsidR="00C30064" w:rsidRPr="00E32350">
        <w:rPr>
          <w:rFonts w:ascii="Garamond" w:hAnsi="Garamond"/>
        </w:rPr>
        <w:t xml:space="preserve"> </w:t>
      </w:r>
      <w:r w:rsidRPr="00E32350">
        <w:rPr>
          <w:rFonts w:ascii="Garamond" w:hAnsi="Garamond"/>
        </w:rPr>
        <w:t>a kommunikációs eszközök  igénybevétel</w:t>
      </w:r>
      <w:r w:rsidR="00C30064" w:rsidRPr="00E32350">
        <w:rPr>
          <w:rFonts w:ascii="Garamond" w:hAnsi="Garamond"/>
        </w:rPr>
        <w:t>ére vonatkoztatva.</w:t>
      </w:r>
    </w:p>
    <w:p w:rsidR="00D27B70" w:rsidRPr="00E32350" w:rsidRDefault="00D27B70" w:rsidP="00BE3814">
      <w:pPr>
        <w:numPr>
          <w:ilvl w:val="0"/>
          <w:numId w:val="2"/>
        </w:numPr>
        <w:spacing w:before="0" w:beforeAutospacing="0" w:after="0" w:afterAutospacing="0"/>
        <w:ind w:left="426" w:right="-711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="00826FF4" w:rsidRPr="00E32350">
        <w:rPr>
          <w:rFonts w:ascii="Garamond" w:eastAsia="Times New Roman" w:hAnsi="Garamond"/>
          <w:i/>
          <w:lang w:eastAsia="hu-HU"/>
        </w:rPr>
        <w:t>reprezentációról</w:t>
      </w:r>
      <w:r w:rsidRPr="00E32350">
        <w:rPr>
          <w:rFonts w:ascii="Garamond" w:eastAsia="Times New Roman" w:hAnsi="Garamond"/>
          <w:i/>
          <w:lang w:eastAsia="hu-HU"/>
        </w:rPr>
        <w:t xml:space="preserve"> szóló szabályzat </w:t>
      </w:r>
      <w:r w:rsidR="001E46B3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hAnsi="Garamond"/>
        </w:rPr>
        <w:t>a reprezentációs kiadások felosztását, azok teljesítésének és elszámolásának meghatározására irányuló eljárásrendet foglalja magába.</w:t>
      </w:r>
    </w:p>
    <w:p w:rsidR="00677967" w:rsidRPr="00E32350" w:rsidRDefault="00FD5A44" w:rsidP="00BE3814">
      <w:pPr>
        <w:pStyle w:val="Listaszerbekezds"/>
        <w:numPr>
          <w:ilvl w:val="0"/>
          <w:numId w:val="2"/>
        </w:numPr>
        <w:spacing w:line="240" w:lineRule="auto"/>
        <w:ind w:left="426" w:right="-711" w:hanging="284"/>
        <w:jc w:val="both"/>
        <w:rPr>
          <w:rFonts w:ascii="Garamond" w:hAnsi="Garamond"/>
        </w:rPr>
      </w:pPr>
      <w:r w:rsidRPr="00E32350">
        <w:rPr>
          <w:rFonts w:ascii="Garamond" w:eastAsia="Times New Roman" w:hAnsi="Garamond"/>
          <w:i/>
          <w:iCs/>
          <w:lang w:eastAsia="hu-HU"/>
        </w:rPr>
        <w:t xml:space="preserve">a számlarend </w:t>
      </w:r>
      <w:r w:rsidR="00DC1A04" w:rsidRPr="00E32350">
        <w:rPr>
          <w:rFonts w:ascii="Garamond" w:eastAsia="Times New Roman" w:hAnsi="Garamond"/>
          <w:lang w:eastAsia="hu-HU"/>
        </w:rPr>
        <w:t xml:space="preserve"> </w:t>
      </w:r>
      <w:r w:rsidR="00DC1A04" w:rsidRPr="00E32350">
        <w:rPr>
          <w:rFonts w:ascii="Garamond" w:hAnsi="Garamond"/>
        </w:rPr>
        <w:t>az</w:t>
      </w:r>
      <w:r w:rsidR="00467B2A" w:rsidRPr="00E32350">
        <w:rPr>
          <w:rFonts w:ascii="Garamond" w:hAnsi="Garamond"/>
        </w:rPr>
        <w:t xml:space="preserve"> adott költségvetési szerv</w:t>
      </w:r>
      <w:r w:rsidR="00DC1A04" w:rsidRPr="00E32350">
        <w:rPr>
          <w:rFonts w:ascii="Garamond" w:hAnsi="Garamond"/>
        </w:rPr>
        <w:t xml:space="preserve"> eszközeinek és forrásainak, a gazdasági műveletek eredményre gyakorolt hatásának egységes rendszerbe foglalásával segítséget </w:t>
      </w:r>
      <w:r w:rsidR="00AB04D8" w:rsidRPr="00E32350">
        <w:rPr>
          <w:rFonts w:ascii="Garamond" w:hAnsi="Garamond"/>
        </w:rPr>
        <w:t xml:space="preserve">nyújt </w:t>
      </w:r>
      <w:r w:rsidR="00DC1A04" w:rsidRPr="00E32350">
        <w:rPr>
          <w:rFonts w:ascii="Garamond" w:hAnsi="Garamond"/>
        </w:rPr>
        <w:t>a</w:t>
      </w:r>
      <w:r w:rsidR="00467B2A" w:rsidRPr="00E32350">
        <w:rPr>
          <w:rFonts w:ascii="Garamond" w:hAnsi="Garamond"/>
        </w:rPr>
        <w:t xml:space="preserve"> Társulás és az általa fenntartott költségvetési szervek </w:t>
      </w:r>
      <w:r w:rsidR="00DC1A04" w:rsidRPr="00E32350">
        <w:rPr>
          <w:rFonts w:ascii="Garamond" w:hAnsi="Garamond"/>
        </w:rPr>
        <w:t>számvitelének megszervezéséhez, biztosít</w:t>
      </w:r>
      <w:r w:rsidR="00AB04D8" w:rsidRPr="00E32350">
        <w:rPr>
          <w:rFonts w:ascii="Garamond" w:hAnsi="Garamond"/>
        </w:rPr>
        <w:t>j</w:t>
      </w:r>
      <w:r w:rsidR="00DC1A04" w:rsidRPr="00E32350">
        <w:rPr>
          <w:rFonts w:ascii="Garamond" w:hAnsi="Garamond"/>
        </w:rPr>
        <w:t xml:space="preserve">a a </w:t>
      </w:r>
      <w:r w:rsidR="00AB04D8" w:rsidRPr="00E32350">
        <w:rPr>
          <w:rFonts w:ascii="Garamond" w:hAnsi="Garamond"/>
        </w:rPr>
        <w:t xml:space="preserve">vonatkozó hatályos </w:t>
      </w:r>
      <w:r w:rsidR="00DC1A04" w:rsidRPr="00E32350">
        <w:rPr>
          <w:rFonts w:ascii="Garamond" w:hAnsi="Garamond"/>
        </w:rPr>
        <w:t>törvény, illetve kormányrendelet szerinti beszámoló elkészítéséhez szükséges alapinformációkat.</w:t>
      </w:r>
    </w:p>
    <w:p w:rsidR="00355721" w:rsidRPr="00E32350" w:rsidRDefault="00395A40" w:rsidP="00BE3814">
      <w:pPr>
        <w:pStyle w:val="Listaszerbekezds"/>
        <w:spacing w:after="0" w:line="240" w:lineRule="auto"/>
        <w:ind w:left="0" w:right="-711"/>
        <w:jc w:val="both"/>
        <w:rPr>
          <w:rFonts w:ascii="Times New Roman" w:hAnsi="Times New Roman"/>
          <w:i/>
        </w:rPr>
      </w:pPr>
      <w:r w:rsidRPr="00E32350">
        <w:rPr>
          <w:rFonts w:ascii="Garamond" w:eastAsia="Times New Roman" w:hAnsi="Garamond"/>
          <w:b/>
          <w:bCs/>
          <w:lang w:eastAsia="hu-HU"/>
        </w:rPr>
        <w:t>A</w:t>
      </w:r>
      <w:r w:rsidR="00AB04D8" w:rsidRPr="00E32350">
        <w:rPr>
          <w:rFonts w:ascii="Garamond" w:eastAsia="Times New Roman" w:hAnsi="Garamond"/>
          <w:lang w:eastAsia="hu-HU"/>
        </w:rPr>
        <w:t xml:space="preserve"> </w:t>
      </w:r>
      <w:r w:rsidR="003E4A2B" w:rsidRPr="00E32350">
        <w:rPr>
          <w:rFonts w:ascii="Garamond" w:eastAsia="Times New Roman" w:hAnsi="Garamond"/>
          <w:b/>
          <w:bCs/>
          <w:lang w:eastAsia="hu-HU"/>
        </w:rPr>
        <w:t>feladatellátó</w:t>
      </w:r>
      <w:r w:rsidR="00FE2DC0" w:rsidRPr="00E32350">
        <w:rPr>
          <w:rFonts w:ascii="Garamond" w:eastAsia="Times New Roman" w:hAnsi="Garamond"/>
          <w:b/>
          <w:bCs/>
          <w:lang w:eastAsia="hu-HU"/>
        </w:rPr>
        <w:t xml:space="preserve"> jegyző</w:t>
      </w:r>
      <w:r w:rsidR="003E4A2B" w:rsidRPr="00E32350">
        <w:rPr>
          <w:rFonts w:ascii="Garamond" w:eastAsia="Times New Roman" w:hAnsi="Garamond"/>
          <w:b/>
          <w:bCs/>
          <w:lang w:eastAsia="hu-HU"/>
        </w:rPr>
        <w:t xml:space="preserve"> által kiadott</w:t>
      </w:r>
      <w:r w:rsidR="00FE2DC0" w:rsidRPr="00E32350">
        <w:rPr>
          <w:rFonts w:ascii="Garamond" w:eastAsia="Times New Roman" w:hAnsi="Garamond"/>
          <w:b/>
          <w:bCs/>
          <w:lang w:eastAsia="hu-HU"/>
        </w:rPr>
        <w:t xml:space="preserve"> utasításokat tartalmazó, </w:t>
      </w:r>
      <w:r w:rsidR="00355721" w:rsidRPr="00E32350">
        <w:rPr>
          <w:rFonts w:ascii="Garamond" w:eastAsia="Times New Roman" w:hAnsi="Garamond"/>
          <w:b/>
          <w:bCs/>
          <w:lang w:eastAsia="hu-HU"/>
        </w:rPr>
        <w:t>folyamatosan hatályosított</w:t>
      </w:r>
      <w:r w:rsidR="003E4A2B" w:rsidRPr="00E32350">
        <w:rPr>
          <w:rFonts w:ascii="Garamond" w:eastAsia="Times New Roman" w:hAnsi="Garamond"/>
          <w:b/>
          <w:bCs/>
          <w:lang w:eastAsia="hu-HU"/>
        </w:rPr>
        <w:t>, a Társulás által fenntartott költségvetési szervek vezetői által kiadott</w:t>
      </w:r>
      <w:r w:rsidR="00355721" w:rsidRPr="00E32350">
        <w:rPr>
          <w:rFonts w:ascii="Garamond" w:eastAsia="Times New Roman" w:hAnsi="Garamond"/>
          <w:b/>
          <w:bCs/>
          <w:lang w:eastAsia="hu-HU"/>
        </w:rPr>
        <w:t xml:space="preserve"> szabályzatok</w:t>
      </w:r>
      <w:r w:rsidR="00AB04D8" w:rsidRPr="00E32350">
        <w:rPr>
          <w:rFonts w:ascii="Garamond" w:eastAsia="Times New Roman" w:hAnsi="Garamond"/>
          <w:b/>
          <w:bCs/>
          <w:lang w:eastAsia="hu-HU"/>
        </w:rPr>
        <w:t>,</w:t>
      </w:r>
      <w:r w:rsidR="00922641" w:rsidRPr="00E32350">
        <w:rPr>
          <w:rFonts w:ascii="Garamond" w:eastAsia="Times New Roman" w:hAnsi="Garamond"/>
          <w:b/>
          <w:bCs/>
          <w:lang w:eastAsia="hu-HU"/>
        </w:rPr>
        <w:t xml:space="preserve"> a feladatok ellátásához </w:t>
      </w:r>
      <w:r w:rsidR="00355721" w:rsidRPr="00E32350">
        <w:rPr>
          <w:rFonts w:ascii="Garamond" w:eastAsia="Times New Roman" w:hAnsi="Garamond"/>
          <w:b/>
          <w:bCs/>
          <w:i/>
          <w:lang w:eastAsia="hu-HU"/>
        </w:rPr>
        <w:t>rendelkezésre álltak</w:t>
      </w:r>
      <w:r w:rsidR="00081AD6" w:rsidRPr="00E32350">
        <w:rPr>
          <w:rFonts w:ascii="Garamond" w:eastAsia="Times New Roman" w:hAnsi="Garamond"/>
          <w:b/>
          <w:bCs/>
          <w:i/>
          <w:lang w:eastAsia="hu-HU"/>
        </w:rPr>
        <w:t xml:space="preserve">, alkalmazásuk </w:t>
      </w:r>
      <w:r w:rsidR="003F6312" w:rsidRPr="00E32350">
        <w:rPr>
          <w:rFonts w:ascii="Garamond" w:eastAsia="Times New Roman" w:hAnsi="Garamond"/>
          <w:b/>
          <w:bCs/>
          <w:i/>
          <w:lang w:eastAsia="hu-HU"/>
        </w:rPr>
        <w:t>a szabályos gazdálkodás alappillére</w:t>
      </w:r>
      <w:r w:rsidRPr="00E32350">
        <w:rPr>
          <w:rFonts w:ascii="Garamond" w:eastAsia="Times New Roman" w:hAnsi="Garamond"/>
          <w:b/>
          <w:bCs/>
          <w:i/>
          <w:lang w:eastAsia="hu-HU"/>
        </w:rPr>
        <w:t>.</w:t>
      </w:r>
      <w:r w:rsidR="003260C0" w:rsidRPr="00E32350">
        <w:rPr>
          <w:rFonts w:ascii="Garamond" w:eastAsia="Times New Roman" w:hAnsi="Garamond"/>
          <w:iCs/>
          <w:lang w:eastAsia="hu-HU"/>
        </w:rPr>
        <w:t xml:space="preserve"> A Társulás Társulási Tanácsa által kiadott feladatellátási megállapodásban adott felhatalmazás alapján, továbbá a költségvetési szervenként külön – külön kötött pénzügyi feladatellátási megállapodás szerint eljárva folyó működési rendre vonatkozóan </w:t>
      </w:r>
      <w:r w:rsidR="003260C0" w:rsidRPr="00E32350">
        <w:rPr>
          <w:rFonts w:ascii="Garamond" w:eastAsia="Times New Roman" w:hAnsi="Garamond"/>
          <w:i/>
          <w:lang w:eastAsia="hu-HU"/>
        </w:rPr>
        <w:t>a Csanyteleki Polgármesteri Hivatal Vezetőjeként kiadott hatályos belső szabályzatok hatálya kiterjed a Társulásra, kivéve, ahol az intézmények vezetői saját belső szabályzatot adtak ki.</w:t>
      </w:r>
    </w:p>
    <w:p w:rsidR="00355721" w:rsidRPr="00E32350" w:rsidRDefault="00716A02" w:rsidP="00BE3814">
      <w:pPr>
        <w:spacing w:before="0" w:beforeAutospacing="0" w:after="0" w:afterAutospacing="0"/>
        <w:ind w:right="-711" w:hanging="284"/>
        <w:contextualSpacing/>
        <w:rPr>
          <w:rFonts w:ascii="Garamond" w:eastAsia="Times New Roman" w:hAnsi="Garamond"/>
          <w:bCs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>e)</w:t>
      </w:r>
      <w:r w:rsidR="0029402F" w:rsidRPr="00E32350">
        <w:rPr>
          <w:rFonts w:ascii="Garamond" w:eastAsia="Times New Roman" w:hAnsi="Garamond"/>
          <w:bCs/>
          <w:lang w:eastAsia="hu-HU"/>
        </w:rPr>
        <w:t xml:space="preserve"> </w:t>
      </w:r>
      <w:r w:rsidR="00355721" w:rsidRPr="00E32350">
        <w:rPr>
          <w:rFonts w:ascii="Garamond" w:eastAsia="Times New Roman" w:hAnsi="Garamond"/>
          <w:b/>
          <w:u w:val="single"/>
          <w:lang w:eastAsia="hu-HU"/>
        </w:rPr>
        <w:t>Közszolgálati szabályzat</w:t>
      </w:r>
      <w:r w:rsidR="00355721" w:rsidRPr="00E32350">
        <w:rPr>
          <w:rFonts w:ascii="Garamond" w:eastAsia="Times New Roman" w:hAnsi="Garamond"/>
          <w:lang w:eastAsia="hu-HU"/>
        </w:rPr>
        <w:t xml:space="preserve"> </w:t>
      </w:r>
      <w:r w:rsidR="00951420" w:rsidRPr="00E32350">
        <w:rPr>
          <w:rFonts w:ascii="Garamond" w:eastAsia="Times New Roman" w:hAnsi="Garamond"/>
          <w:lang w:eastAsia="hu-HU"/>
        </w:rPr>
        <w:t>a Társulás feladatellátását végző Csanyteleki Polgármesteri Hivatal köztisztviselőit érintő</w:t>
      </w:r>
      <w:r w:rsidR="003C56DB" w:rsidRPr="00E32350">
        <w:rPr>
          <w:rFonts w:ascii="Garamond" w:eastAsia="Times New Roman" w:hAnsi="Garamond"/>
          <w:lang w:eastAsia="hu-HU"/>
        </w:rPr>
        <w:t xml:space="preserve"> alábbi hatályos </w:t>
      </w:r>
      <w:r w:rsidR="00951420" w:rsidRPr="00E32350">
        <w:rPr>
          <w:rFonts w:ascii="Garamond" w:eastAsia="Times New Roman" w:hAnsi="Garamond"/>
          <w:b/>
          <w:lang w:eastAsia="hu-HU"/>
        </w:rPr>
        <w:t xml:space="preserve">belső utasításokat </w:t>
      </w:r>
      <w:r w:rsidR="00D60956" w:rsidRPr="00E32350">
        <w:rPr>
          <w:rFonts w:ascii="Garamond" w:eastAsia="Times New Roman" w:hAnsi="Garamond"/>
          <w:bCs/>
          <w:lang w:eastAsia="hu-HU"/>
        </w:rPr>
        <w:t>foglalja magában:</w:t>
      </w:r>
    </w:p>
    <w:p w:rsidR="00404D30" w:rsidRPr="00E32350" w:rsidRDefault="003C56DB" w:rsidP="00BE3814">
      <w:pPr>
        <w:numPr>
          <w:ilvl w:val="0"/>
          <w:numId w:val="2"/>
        </w:numPr>
        <w:spacing w:before="0" w:beforeAutospacing="0" w:after="0" w:afterAutospacing="0"/>
        <w:ind w:left="709" w:right="-711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közszolgálati szabályzat</w:t>
      </w:r>
      <w:r w:rsidR="002C7501" w:rsidRPr="00E32350">
        <w:rPr>
          <w:rFonts w:ascii="Garamond" w:eastAsia="Times New Roman" w:hAnsi="Garamond"/>
          <w:lang w:eastAsia="hu-HU"/>
        </w:rPr>
        <w:t xml:space="preserve"> </w:t>
      </w:r>
      <w:r w:rsidR="004E5BD6" w:rsidRPr="00E32350">
        <w:rPr>
          <w:rFonts w:ascii="Garamond" w:eastAsia="Times New Roman" w:hAnsi="Garamond"/>
          <w:lang w:eastAsia="hu-HU"/>
        </w:rPr>
        <w:t>(Kttv. 75. §</w:t>
      </w:r>
      <w:r w:rsidR="00423AB0" w:rsidRPr="00E32350">
        <w:rPr>
          <w:rFonts w:ascii="Garamond" w:eastAsia="Times New Roman" w:hAnsi="Garamond"/>
          <w:lang w:eastAsia="hu-HU"/>
        </w:rPr>
        <w:t xml:space="preserve"> tartalmának megfeleltetett és a hivatal köztisztviselőire kiterjesztett szabályokat tartalmazza</w:t>
      </w:r>
      <w:r w:rsidR="004E5BD6" w:rsidRPr="00E32350">
        <w:rPr>
          <w:rFonts w:ascii="Garamond" w:eastAsia="Times New Roman" w:hAnsi="Garamond"/>
          <w:lang w:eastAsia="hu-HU"/>
        </w:rPr>
        <w:t>)</w:t>
      </w:r>
      <w:r w:rsidR="00423AB0" w:rsidRPr="00E32350">
        <w:rPr>
          <w:rFonts w:ascii="Garamond" w:eastAsia="Times New Roman" w:hAnsi="Garamond"/>
          <w:lang w:eastAsia="hu-HU"/>
        </w:rPr>
        <w:t>,</w:t>
      </w:r>
      <w:r w:rsidR="00D84C1B" w:rsidRPr="00E32350">
        <w:rPr>
          <w:rFonts w:ascii="Garamond" w:eastAsia="Times New Roman" w:hAnsi="Garamond"/>
          <w:lang w:eastAsia="hu-HU"/>
        </w:rPr>
        <w:t xml:space="preserve"> a Társulásban munkaköri leírásokban szerepeltetett </w:t>
      </w:r>
      <w:r w:rsidR="00D84C1B" w:rsidRPr="00E32350">
        <w:rPr>
          <w:rFonts w:ascii="Garamond" w:eastAsia="Times New Roman" w:hAnsi="Garamond"/>
          <w:lang w:eastAsia="hu-HU"/>
        </w:rPr>
        <w:lastRenderedPageBreak/>
        <w:t xml:space="preserve">munkamegosztással végzett feladatellátás ellentételezéseként nyújtott </w:t>
      </w:r>
      <w:r w:rsidR="00AA3AFE" w:rsidRPr="00E32350">
        <w:rPr>
          <w:rFonts w:ascii="Garamond" w:eastAsia="Times New Roman" w:hAnsi="Garamond"/>
          <w:lang w:eastAsia="hu-HU"/>
        </w:rPr>
        <w:t>támogatáson felüli része.</w:t>
      </w:r>
    </w:p>
    <w:p w:rsidR="00A57C58" w:rsidRPr="00E32350" w:rsidRDefault="002A3354" w:rsidP="00BE3814">
      <w:pPr>
        <w:numPr>
          <w:ilvl w:val="0"/>
          <w:numId w:val="2"/>
        </w:numPr>
        <w:spacing w:before="0" w:beforeAutospacing="0" w:after="0" w:afterAutospacing="0"/>
        <w:ind w:left="709" w:right="-711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közszolgálati adatvédelmi szabályzat</w:t>
      </w:r>
      <w:r w:rsidR="00423AB0" w:rsidRPr="00E32350">
        <w:rPr>
          <w:rFonts w:ascii="Garamond" w:eastAsia="Times New Roman" w:hAnsi="Garamond"/>
          <w:lang w:eastAsia="hu-HU"/>
        </w:rPr>
        <w:t>, amely a közszolgálati szabályzat</w:t>
      </w:r>
      <w:r w:rsidRPr="00E32350">
        <w:rPr>
          <w:rFonts w:ascii="Garamond" w:eastAsia="Times New Roman" w:hAnsi="Garamond"/>
          <w:lang w:eastAsia="hu-HU"/>
        </w:rPr>
        <w:t xml:space="preserve">  5. függeléke, </w:t>
      </w:r>
      <w:r w:rsidR="00423AB0" w:rsidRPr="00E32350">
        <w:rPr>
          <w:rFonts w:ascii="Garamond" w:eastAsia="Times New Roman" w:hAnsi="Garamond"/>
          <w:lang w:eastAsia="hu-HU"/>
        </w:rPr>
        <w:t>am</w:t>
      </w:r>
      <w:r w:rsidR="00A3401A" w:rsidRPr="00E32350">
        <w:rPr>
          <w:rFonts w:ascii="Garamond" w:eastAsia="Times New Roman" w:hAnsi="Garamond"/>
          <w:lang w:eastAsia="hu-HU"/>
        </w:rPr>
        <w:t>i</w:t>
      </w:r>
      <w:r w:rsidRPr="00E32350">
        <w:rPr>
          <w:rFonts w:ascii="Garamond" w:eastAsia="Times New Roman" w:hAnsi="Garamond"/>
          <w:lang w:eastAsia="hu-HU"/>
        </w:rPr>
        <w:t xml:space="preserve"> a Kttv. 177. § (4) bekezdésén alapul),</w:t>
      </w:r>
      <w:r w:rsidR="00A57C58" w:rsidRPr="00E32350">
        <w:rPr>
          <w:rFonts w:ascii="Garamond" w:eastAsia="Times New Roman" w:hAnsi="Garamond"/>
          <w:lang w:eastAsia="hu-HU"/>
        </w:rPr>
        <w:t xml:space="preserve"> a vagyonnyilatkozattétel eljárásrend</w:t>
      </w:r>
      <w:r w:rsidR="00AA3AFE" w:rsidRPr="00E32350">
        <w:rPr>
          <w:rFonts w:ascii="Garamond" w:eastAsia="Times New Roman" w:hAnsi="Garamond"/>
          <w:lang w:eastAsia="hu-HU"/>
        </w:rPr>
        <w:t>et</w:t>
      </w:r>
      <w:r w:rsidR="00A57C58" w:rsidRPr="00E32350">
        <w:rPr>
          <w:rFonts w:ascii="Garamond" w:eastAsia="Times New Roman" w:hAnsi="Garamond"/>
          <w:lang w:eastAsia="hu-HU"/>
        </w:rPr>
        <w:t xml:space="preserve"> tartalmazza,</w:t>
      </w:r>
    </w:p>
    <w:p w:rsidR="002A3354" w:rsidRPr="00E32350" w:rsidRDefault="00A3401A" w:rsidP="00BE3814">
      <w:pPr>
        <w:numPr>
          <w:ilvl w:val="0"/>
          <w:numId w:val="2"/>
        </w:numPr>
        <w:spacing w:before="0" w:beforeAutospacing="0" w:after="0" w:afterAutospacing="0"/>
        <w:ind w:left="709" w:right="-711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c</w:t>
      </w:r>
      <w:r w:rsidR="002A3354" w:rsidRPr="00E32350">
        <w:rPr>
          <w:rFonts w:ascii="Garamond" w:eastAsia="Times New Roman" w:hAnsi="Garamond"/>
          <w:i/>
          <w:lang w:eastAsia="hu-HU"/>
        </w:rPr>
        <w:t>afatéria</w:t>
      </w:r>
      <w:r w:rsidR="00423AB0" w:rsidRPr="00E32350">
        <w:rPr>
          <w:rFonts w:ascii="Garamond" w:eastAsia="Times New Roman" w:hAnsi="Garamond"/>
          <w:i/>
          <w:lang w:eastAsia="hu-HU"/>
        </w:rPr>
        <w:t xml:space="preserve"> szabályzat</w:t>
      </w:r>
      <w:r w:rsidR="009F69CD" w:rsidRPr="00E32350">
        <w:rPr>
          <w:rFonts w:ascii="Garamond" w:eastAsia="Times New Roman" w:hAnsi="Garamond"/>
          <w:i/>
          <w:lang w:eastAsia="hu-HU"/>
        </w:rPr>
        <w:t xml:space="preserve"> </w:t>
      </w:r>
      <w:r w:rsidR="002A3354" w:rsidRPr="00E32350">
        <w:rPr>
          <w:rFonts w:ascii="Garamond" w:eastAsia="Times New Roman" w:hAnsi="Garamond"/>
          <w:lang w:eastAsia="hu-HU"/>
        </w:rPr>
        <w:t xml:space="preserve"> (közszolgálati szabályzat 13. függeléke)</w:t>
      </w:r>
      <w:r w:rsidR="00A57C58" w:rsidRPr="00E32350">
        <w:rPr>
          <w:rFonts w:ascii="Garamond" w:eastAsia="Times New Roman" w:hAnsi="Garamond"/>
          <w:lang w:eastAsia="hu-HU"/>
        </w:rPr>
        <w:t xml:space="preserve"> a köztisztviselők számára nyújtható pénzbeli és természetbeni juttatások körét határozza meg,</w:t>
      </w:r>
    </w:p>
    <w:p w:rsidR="00404D30" w:rsidRPr="00E32350" w:rsidRDefault="003C56DB" w:rsidP="00BE3814">
      <w:pPr>
        <w:numPr>
          <w:ilvl w:val="0"/>
          <w:numId w:val="2"/>
        </w:numPr>
        <w:spacing w:before="0" w:beforeAutospacing="0" w:after="0" w:afterAutospacing="0"/>
        <w:ind w:left="709" w:right="-711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etikai kódex</w:t>
      </w:r>
      <w:r w:rsidR="004E5BD6" w:rsidRPr="00E32350">
        <w:rPr>
          <w:rFonts w:ascii="Garamond" w:eastAsia="Times New Roman" w:hAnsi="Garamond"/>
          <w:lang w:eastAsia="hu-HU"/>
        </w:rPr>
        <w:t xml:space="preserve"> (</w:t>
      </w:r>
      <w:r w:rsidR="00423AB0" w:rsidRPr="00E32350">
        <w:rPr>
          <w:rFonts w:ascii="Garamond" w:eastAsia="Times New Roman" w:hAnsi="Garamond"/>
          <w:lang w:eastAsia="hu-HU"/>
        </w:rPr>
        <w:t>Bkr. 6. § (5) bekezdése szerint elkészített, a k</w:t>
      </w:r>
      <w:r w:rsidR="004E5BD6" w:rsidRPr="00E32350">
        <w:rPr>
          <w:rFonts w:ascii="Garamond" w:eastAsia="Times New Roman" w:hAnsi="Garamond"/>
          <w:lang w:eastAsia="hu-HU"/>
        </w:rPr>
        <w:t>özszolgálati szabályzat 16. függeléke</w:t>
      </w:r>
      <w:r w:rsidR="00951D9C" w:rsidRPr="00E32350">
        <w:rPr>
          <w:rFonts w:ascii="Garamond" w:eastAsia="Times New Roman" w:hAnsi="Garamond"/>
          <w:lang w:eastAsia="hu-HU"/>
        </w:rPr>
        <w:t xml:space="preserve"> tartalmazza</w:t>
      </w:r>
      <w:r w:rsidR="004E5BD6" w:rsidRPr="00E32350">
        <w:rPr>
          <w:rFonts w:ascii="Garamond" w:eastAsia="Times New Roman" w:hAnsi="Garamond"/>
          <w:lang w:eastAsia="hu-HU"/>
        </w:rPr>
        <w:t>),</w:t>
      </w:r>
      <w:r w:rsidR="00A57C58" w:rsidRPr="00E32350">
        <w:rPr>
          <w:rFonts w:ascii="Garamond" w:eastAsia="Times New Roman" w:hAnsi="Garamond"/>
          <w:lang w:eastAsia="hu-HU"/>
        </w:rPr>
        <w:t xml:space="preserve"> a hivatal köztisztviselői számára állít fel követendő szabályokat,</w:t>
      </w:r>
    </w:p>
    <w:p w:rsidR="00A57C58" w:rsidRPr="00E32350" w:rsidRDefault="003C56DB" w:rsidP="00BE3814">
      <w:pPr>
        <w:numPr>
          <w:ilvl w:val="0"/>
          <w:numId w:val="2"/>
        </w:numPr>
        <w:spacing w:before="0" w:beforeAutospacing="0" w:after="0" w:afterAutospacing="0"/>
        <w:ind w:left="709" w:right="-711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teljesítményértékelési</w:t>
      </w:r>
      <w:r w:rsidR="004E5BD6" w:rsidRPr="00E32350">
        <w:rPr>
          <w:rFonts w:ascii="Garamond" w:eastAsia="Times New Roman" w:hAnsi="Garamond"/>
          <w:lang w:eastAsia="hu-HU"/>
        </w:rPr>
        <w:t xml:space="preserve"> </w:t>
      </w:r>
      <w:r w:rsidR="00951D9C" w:rsidRPr="00E32350">
        <w:rPr>
          <w:rFonts w:ascii="Garamond" w:eastAsia="Times New Roman" w:hAnsi="Garamond"/>
          <w:lang w:eastAsia="hu-HU"/>
        </w:rPr>
        <w:t xml:space="preserve"> szabályzat </w:t>
      </w:r>
      <w:r w:rsidR="004E5BD6" w:rsidRPr="00E32350">
        <w:rPr>
          <w:rFonts w:ascii="Garamond" w:eastAsia="Times New Roman" w:hAnsi="Garamond"/>
          <w:lang w:eastAsia="hu-HU"/>
        </w:rPr>
        <w:t>(</w:t>
      </w:r>
      <w:r w:rsidR="00951D9C" w:rsidRPr="00E32350">
        <w:rPr>
          <w:rFonts w:ascii="Garamond" w:eastAsia="Times New Roman" w:hAnsi="Garamond"/>
          <w:lang w:eastAsia="hu-HU"/>
        </w:rPr>
        <w:t>Kttv. 130</w:t>
      </w:r>
      <w:r w:rsidR="009F69CD" w:rsidRPr="00E32350">
        <w:rPr>
          <w:rFonts w:ascii="Garamond" w:eastAsia="Times New Roman" w:hAnsi="Garamond"/>
          <w:lang w:eastAsia="hu-HU"/>
        </w:rPr>
        <w:t>.</w:t>
      </w:r>
      <w:r w:rsidR="00951D9C" w:rsidRPr="00E32350">
        <w:rPr>
          <w:rFonts w:ascii="Garamond" w:eastAsia="Times New Roman" w:hAnsi="Garamond"/>
          <w:lang w:eastAsia="hu-HU"/>
        </w:rPr>
        <w:t xml:space="preserve"> §, a Kjt. 40. § (2)-(8) be</w:t>
      </w:r>
      <w:r w:rsidR="001909A2" w:rsidRPr="00E32350">
        <w:rPr>
          <w:rFonts w:ascii="Garamond" w:eastAsia="Times New Roman" w:hAnsi="Garamond"/>
          <w:lang w:eastAsia="hu-HU"/>
        </w:rPr>
        <w:t>kezdése</w:t>
      </w:r>
      <w:r w:rsidR="00951D9C" w:rsidRPr="00E32350">
        <w:rPr>
          <w:rFonts w:ascii="Garamond" w:eastAsia="Times New Roman" w:hAnsi="Garamond"/>
          <w:lang w:eastAsia="hu-HU"/>
        </w:rPr>
        <w:t xml:space="preserve"> </w:t>
      </w:r>
      <w:r w:rsidR="009F69CD" w:rsidRPr="00E32350">
        <w:rPr>
          <w:rFonts w:ascii="Garamond" w:eastAsia="Times New Roman" w:hAnsi="Garamond"/>
          <w:lang w:eastAsia="hu-HU"/>
        </w:rPr>
        <w:t>szerint</w:t>
      </w:r>
      <w:r w:rsidR="00951D9C" w:rsidRPr="00E32350">
        <w:rPr>
          <w:rFonts w:ascii="Garamond" w:eastAsia="Times New Roman" w:hAnsi="Garamond"/>
          <w:lang w:eastAsia="hu-HU"/>
        </w:rPr>
        <w:t xml:space="preserve"> a tárgyban kiadott KIM rendelet alapján készült</w:t>
      </w:r>
      <w:r w:rsidR="001D0931" w:rsidRPr="00E32350">
        <w:rPr>
          <w:rFonts w:ascii="Garamond" w:eastAsia="Times New Roman" w:hAnsi="Garamond"/>
          <w:b/>
          <w:lang w:eastAsia="hu-HU"/>
        </w:rPr>
        <w:t xml:space="preserve"> </w:t>
      </w:r>
      <w:r w:rsidR="001D0931" w:rsidRPr="00E32350">
        <w:rPr>
          <w:rFonts w:ascii="Garamond" w:eastAsia="Times New Roman" w:hAnsi="Garamond"/>
          <w:bCs/>
          <w:lang w:eastAsia="hu-HU"/>
        </w:rPr>
        <w:t>(a</w:t>
      </w:r>
      <w:r w:rsidR="001D0931" w:rsidRPr="00E32350">
        <w:rPr>
          <w:rFonts w:ascii="Garamond" w:eastAsia="Times New Roman" w:hAnsi="Garamond"/>
          <w:lang w:eastAsia="hu-HU"/>
        </w:rPr>
        <w:t xml:space="preserve"> közszolgálati szabályzat 15. függelékeként), amely eljárásrend a </w:t>
      </w:r>
      <w:r w:rsidR="001D0931" w:rsidRPr="00E32350">
        <w:rPr>
          <w:rFonts w:ascii="Garamond" w:eastAsia="Times New Roman" w:hAnsi="Garamond"/>
          <w:i/>
          <w:lang w:eastAsia="hu-HU"/>
        </w:rPr>
        <w:t>köztisztviselők minősítésének alapja</w:t>
      </w:r>
      <w:r w:rsidR="001D0931" w:rsidRPr="00E32350">
        <w:rPr>
          <w:rFonts w:ascii="Garamond" w:eastAsia="Times New Roman" w:hAnsi="Garamond"/>
          <w:lang w:eastAsia="hu-HU"/>
        </w:rPr>
        <w:t xml:space="preserve">, továbbá lehetőséget ad </w:t>
      </w:r>
      <w:r w:rsidR="001D0931" w:rsidRPr="00E32350">
        <w:rPr>
          <w:rFonts w:ascii="Garamond" w:eastAsia="Times New Roman" w:hAnsi="Garamond"/>
          <w:i/>
          <w:lang w:eastAsia="hu-HU"/>
        </w:rPr>
        <w:t>jutalmazásra,</w:t>
      </w:r>
      <w:r w:rsidR="001D0931" w:rsidRPr="00E32350">
        <w:rPr>
          <w:rFonts w:ascii="Garamond" w:eastAsia="Times New Roman" w:hAnsi="Garamond"/>
          <w:lang w:eastAsia="hu-HU"/>
        </w:rPr>
        <w:t xml:space="preserve"> a cafatéria szabályzatában részletezettek szerint</w:t>
      </w:r>
      <w:r w:rsidR="00951D9C" w:rsidRPr="00E32350">
        <w:rPr>
          <w:rFonts w:ascii="Garamond" w:eastAsia="Times New Roman" w:hAnsi="Garamond"/>
          <w:lang w:eastAsia="hu-HU"/>
        </w:rPr>
        <w:t xml:space="preserve"> és alkalmazása</w:t>
      </w:r>
      <w:r w:rsidR="00A57C58" w:rsidRPr="00E32350">
        <w:rPr>
          <w:rFonts w:ascii="Garamond" w:eastAsia="Times New Roman" w:hAnsi="Garamond"/>
          <w:lang w:eastAsia="hu-HU"/>
        </w:rPr>
        <w:t xml:space="preserve"> lehetőséget teremt az elvégzett feladatok szerinti jutalmazásra,</w:t>
      </w:r>
    </w:p>
    <w:p w:rsidR="00A3254E" w:rsidRPr="00E32350" w:rsidRDefault="00A3254E" w:rsidP="00BE3814">
      <w:pPr>
        <w:numPr>
          <w:ilvl w:val="0"/>
          <w:numId w:val="2"/>
        </w:numPr>
        <w:spacing w:before="0" w:beforeAutospacing="0" w:after="0" w:afterAutospacing="0"/>
        <w:ind w:left="709" w:right="-569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információbiztonsági szabályzat </w:t>
      </w:r>
      <w:r w:rsidR="00A57C58" w:rsidRPr="00E32350">
        <w:rPr>
          <w:rFonts w:ascii="Garamond" w:eastAsia="Times New Roman" w:hAnsi="Garamond"/>
          <w:iCs/>
          <w:lang w:eastAsia="hu-HU"/>
        </w:rPr>
        <w:t>(2013.</w:t>
      </w:r>
      <w:r w:rsidR="00E32350" w:rsidRPr="00E32350">
        <w:rPr>
          <w:rFonts w:ascii="Garamond" w:eastAsia="Times New Roman" w:hAnsi="Garamond"/>
          <w:iCs/>
          <w:lang w:eastAsia="hu-HU"/>
        </w:rPr>
        <w:t xml:space="preserve"> </w:t>
      </w:r>
      <w:r w:rsidR="00A57C58" w:rsidRPr="00E32350">
        <w:rPr>
          <w:rFonts w:ascii="Garamond" w:eastAsia="Times New Roman" w:hAnsi="Garamond"/>
          <w:iCs/>
          <w:lang w:eastAsia="hu-HU"/>
        </w:rPr>
        <w:t xml:space="preserve">évi L. tv. és végrehajtására kiadott BM és Kormányrendelet) az 1. melléklet 8. függelékeként található meg, amely a </w:t>
      </w:r>
      <w:r w:rsidR="00880960" w:rsidRPr="00E32350">
        <w:rPr>
          <w:rFonts w:ascii="Garamond" w:eastAsia="Times New Roman" w:hAnsi="Garamond"/>
          <w:iCs/>
          <w:lang w:eastAsia="hu-HU"/>
        </w:rPr>
        <w:t xml:space="preserve">Társulás </w:t>
      </w:r>
      <w:r w:rsidR="00A57C58" w:rsidRPr="00E32350">
        <w:rPr>
          <w:rFonts w:ascii="Garamond" w:eastAsia="Times New Roman" w:hAnsi="Garamond"/>
          <w:iCs/>
          <w:lang w:eastAsia="hu-HU"/>
        </w:rPr>
        <w:t>szervezet</w:t>
      </w:r>
      <w:r w:rsidR="00880960" w:rsidRPr="00E32350">
        <w:rPr>
          <w:rFonts w:ascii="Garamond" w:eastAsia="Times New Roman" w:hAnsi="Garamond"/>
          <w:iCs/>
          <w:lang w:eastAsia="hu-HU"/>
        </w:rPr>
        <w:t xml:space="preserve">e </w:t>
      </w:r>
      <w:r w:rsidR="00A57C58" w:rsidRPr="00E32350">
        <w:rPr>
          <w:rFonts w:ascii="Garamond" w:eastAsia="Times New Roman" w:hAnsi="Garamond"/>
          <w:iCs/>
          <w:lang w:eastAsia="hu-HU"/>
        </w:rPr>
        <w:t xml:space="preserve"> elektronikus információs rendszerre ható kockázatok csökkentésére irányul,</w:t>
      </w:r>
    </w:p>
    <w:p w:rsidR="0059706E" w:rsidRPr="00E32350" w:rsidRDefault="0059706E" w:rsidP="00BE3814">
      <w:pPr>
        <w:numPr>
          <w:ilvl w:val="0"/>
          <w:numId w:val="2"/>
        </w:numPr>
        <w:spacing w:before="0" w:beforeAutospacing="0" w:after="0" w:afterAutospacing="0"/>
        <w:ind w:left="709" w:right="-569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munkavédelmi </w:t>
      </w:r>
      <w:r w:rsidRPr="00E32350">
        <w:rPr>
          <w:rFonts w:ascii="Garamond" w:eastAsia="Times New Roman" w:hAnsi="Garamond"/>
          <w:iCs/>
          <w:lang w:eastAsia="hu-HU"/>
        </w:rPr>
        <w:t>szabályzat (a közszolgálati szabályzat 9. függeléke)</w:t>
      </w:r>
      <w:r w:rsidR="000476CE" w:rsidRPr="00E32350">
        <w:rPr>
          <w:rFonts w:ascii="Garamond" w:eastAsia="Times New Roman" w:hAnsi="Garamond"/>
          <w:iCs/>
          <w:lang w:eastAsia="hu-HU"/>
        </w:rPr>
        <w:t xml:space="preserve"> a munkavédelemről szóló 1993. évi XCIII. tv. 2. § (3) bekezdése szerint eljárva, az egészséget nem veszélyeztető, biztonságos munkavégzés szabályait írja elő a munkavállalók számára,</w:t>
      </w:r>
    </w:p>
    <w:p w:rsidR="000476CE" w:rsidRPr="00E32350" w:rsidRDefault="000476CE" w:rsidP="00BE3814">
      <w:pPr>
        <w:numPr>
          <w:ilvl w:val="0"/>
          <w:numId w:val="2"/>
        </w:numPr>
        <w:spacing w:before="0" w:beforeAutospacing="0" w:after="0" w:afterAutospacing="0"/>
        <w:ind w:left="709" w:right="-569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tűzvédelmi </w:t>
      </w:r>
      <w:r w:rsidRPr="00E32350">
        <w:rPr>
          <w:rFonts w:ascii="Garamond" w:eastAsia="Times New Roman" w:hAnsi="Garamond"/>
          <w:iCs/>
          <w:lang w:eastAsia="hu-HU"/>
        </w:rPr>
        <w:t>szabályzat (a közszolgálati szabályzat 1. melléklet 10. függelék)</w:t>
      </w:r>
      <w:r w:rsidR="000731BF" w:rsidRPr="00E32350">
        <w:rPr>
          <w:rFonts w:ascii="Garamond" w:eastAsia="Times New Roman" w:hAnsi="Garamond"/>
          <w:iCs/>
          <w:lang w:eastAsia="hu-HU"/>
        </w:rPr>
        <w:t>, a munkavégzés során alkalmazandó védelmi intézkedések, menekülési útvonal ábráját, a tűzriadó tervet és szakmai előírásokat tartalmaz,</w:t>
      </w:r>
      <w:r w:rsidR="00880960" w:rsidRPr="00E32350">
        <w:rPr>
          <w:rFonts w:ascii="Garamond" w:eastAsia="Times New Roman" w:hAnsi="Garamond"/>
          <w:iCs/>
          <w:lang w:eastAsia="hu-HU"/>
        </w:rPr>
        <w:t xml:space="preserve"> intézményekre lebontv</w:t>
      </w:r>
      <w:r w:rsidR="00B52584" w:rsidRPr="00E32350">
        <w:rPr>
          <w:rFonts w:ascii="Garamond" w:eastAsia="Times New Roman" w:hAnsi="Garamond"/>
          <w:iCs/>
          <w:lang w:eastAsia="hu-HU"/>
        </w:rPr>
        <w:t>a,</w:t>
      </w:r>
    </w:p>
    <w:p w:rsidR="000731BF" w:rsidRPr="00E32350" w:rsidRDefault="000731BF" w:rsidP="00BE3814">
      <w:pPr>
        <w:numPr>
          <w:ilvl w:val="0"/>
          <w:numId w:val="2"/>
        </w:numPr>
        <w:spacing w:before="0" w:beforeAutospacing="0" w:after="0" w:afterAutospacing="0"/>
        <w:ind w:left="709" w:right="-569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dohányzás elleni </w:t>
      </w:r>
      <w:r w:rsidRPr="00E32350">
        <w:rPr>
          <w:rFonts w:ascii="Garamond" w:eastAsia="Times New Roman" w:hAnsi="Garamond"/>
          <w:iCs/>
          <w:lang w:eastAsia="hu-HU"/>
        </w:rPr>
        <w:t xml:space="preserve"> szabályzat (1. melléklet 12. függelék), </w:t>
      </w:r>
      <w:r w:rsidR="00F62A64" w:rsidRPr="00E32350">
        <w:rPr>
          <w:rFonts w:ascii="Garamond" w:hAnsi="Garamond"/>
          <w:bCs/>
        </w:rPr>
        <w:t xml:space="preserve">a nemdohányzók védelméről és a dohánytermékek fogyasztásának, forgalmazásának egyes szabályairól szóló </w:t>
      </w:r>
      <w:r w:rsidR="00F62A64" w:rsidRPr="00E32350">
        <w:rPr>
          <w:rFonts w:ascii="Garamond" w:hAnsi="Garamond"/>
          <w:bCs/>
          <w:spacing w:val="-8"/>
        </w:rPr>
        <w:t xml:space="preserve">1999. évi XLII. törvény </w:t>
      </w:r>
      <w:r w:rsidR="00743CBC" w:rsidRPr="00E32350">
        <w:rPr>
          <w:rFonts w:ascii="Garamond" w:hAnsi="Garamond"/>
          <w:bCs/>
          <w:spacing w:val="-8"/>
        </w:rPr>
        <w:t>előírásait alkalmazva</w:t>
      </w:r>
      <w:r w:rsidR="00F62A64" w:rsidRPr="00E32350">
        <w:rPr>
          <w:rFonts w:ascii="Garamond" w:hAnsi="Garamond"/>
        </w:rPr>
        <w:t xml:space="preserve"> a nemdohányzó</w:t>
      </w:r>
      <w:r w:rsidR="00743CBC" w:rsidRPr="00E32350">
        <w:rPr>
          <w:rFonts w:ascii="Garamond" w:hAnsi="Garamond"/>
        </w:rPr>
        <w:t xml:space="preserve"> munkavállalók </w:t>
      </w:r>
      <w:r w:rsidR="00F62A64" w:rsidRPr="00E32350">
        <w:rPr>
          <w:rFonts w:ascii="Garamond" w:hAnsi="Garamond"/>
        </w:rPr>
        <w:t>részére a passzív dohányzás káros hatásaival szemben segít</w:t>
      </w:r>
      <w:r w:rsidR="00743CBC" w:rsidRPr="00E32350">
        <w:rPr>
          <w:rFonts w:ascii="Garamond" w:hAnsi="Garamond"/>
        </w:rPr>
        <w:t>i elő</w:t>
      </w:r>
      <w:r w:rsidR="00F62A64" w:rsidRPr="00E32350">
        <w:rPr>
          <w:rFonts w:ascii="Garamond" w:hAnsi="Garamond"/>
        </w:rPr>
        <w:t xml:space="preserve"> az egészséges környezethez fűződő alkotmányos jogok </w:t>
      </w:r>
      <w:r w:rsidR="00CB40D1" w:rsidRPr="00E32350">
        <w:rPr>
          <w:rFonts w:ascii="Garamond" w:hAnsi="Garamond"/>
        </w:rPr>
        <w:t xml:space="preserve">   </w:t>
      </w:r>
      <w:r w:rsidR="00F62A64" w:rsidRPr="00E32350">
        <w:rPr>
          <w:rFonts w:ascii="Garamond" w:hAnsi="Garamond"/>
        </w:rPr>
        <w:t>megvalósulását és védelmét</w:t>
      </w:r>
      <w:r w:rsidR="00743CBC" w:rsidRPr="00E32350">
        <w:rPr>
          <w:rFonts w:ascii="Garamond" w:hAnsi="Garamond"/>
        </w:rPr>
        <w:t>,</w:t>
      </w:r>
    </w:p>
    <w:p w:rsidR="00A70375" w:rsidRPr="00E32350" w:rsidRDefault="00A70375" w:rsidP="00BE3814">
      <w:pPr>
        <w:numPr>
          <w:ilvl w:val="0"/>
          <w:numId w:val="2"/>
        </w:numPr>
        <w:spacing w:before="0" w:beforeAutospacing="0" w:after="0" w:afterAutospacing="0"/>
        <w:ind w:left="709" w:right="-569" w:hanging="709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iratkezelési szabályzat </w:t>
      </w:r>
      <w:r w:rsidRPr="00E32350">
        <w:rPr>
          <w:rFonts w:ascii="Garamond" w:eastAsia="Times New Roman" w:hAnsi="Garamond"/>
          <w:iCs/>
          <w:lang w:eastAsia="hu-HU"/>
        </w:rPr>
        <w:t xml:space="preserve">(1. melléklet 7. függelék), 1995. évi tv. és </w:t>
      </w:r>
      <w:r w:rsidR="001909A2" w:rsidRPr="00E32350">
        <w:rPr>
          <w:rFonts w:ascii="Garamond" w:eastAsia="Times New Roman" w:hAnsi="Garamond"/>
          <w:iCs/>
          <w:lang w:eastAsia="hu-HU"/>
        </w:rPr>
        <w:t xml:space="preserve">vonatkozó </w:t>
      </w:r>
      <w:r w:rsidRPr="00E32350">
        <w:rPr>
          <w:rFonts w:ascii="Garamond" w:eastAsia="Times New Roman" w:hAnsi="Garamond"/>
          <w:iCs/>
          <w:lang w:eastAsia="hu-HU"/>
        </w:rPr>
        <w:t>Kormányrendeletre építve tartalmazza a</w:t>
      </w:r>
      <w:r w:rsidR="004759D0" w:rsidRPr="00E32350">
        <w:rPr>
          <w:rFonts w:ascii="Garamond" w:eastAsia="Times New Roman" w:hAnsi="Garamond"/>
          <w:iCs/>
          <w:lang w:eastAsia="hu-HU"/>
        </w:rPr>
        <w:t xml:space="preserve"> Társuláshoz</w:t>
      </w:r>
      <w:r w:rsidRPr="00E32350">
        <w:rPr>
          <w:rFonts w:ascii="Garamond" w:eastAsia="Times New Roman" w:hAnsi="Garamond"/>
          <w:iCs/>
          <w:lang w:eastAsia="hu-HU"/>
        </w:rPr>
        <w:t xml:space="preserve"> érkezett,</w:t>
      </w:r>
      <w:r w:rsidR="001909A2" w:rsidRPr="00E32350">
        <w:rPr>
          <w:rFonts w:ascii="Garamond" w:eastAsia="Times New Roman" w:hAnsi="Garamond"/>
          <w:iCs/>
          <w:lang w:eastAsia="hu-HU"/>
        </w:rPr>
        <w:t xml:space="preserve"> illetve a </w:t>
      </w:r>
      <w:r w:rsidR="004759D0" w:rsidRPr="00E32350">
        <w:rPr>
          <w:rFonts w:ascii="Garamond" w:eastAsia="Times New Roman" w:hAnsi="Garamond"/>
          <w:iCs/>
          <w:lang w:eastAsia="hu-HU"/>
        </w:rPr>
        <w:t>Társulás szervezetében</w:t>
      </w:r>
      <w:r w:rsidRPr="00E32350">
        <w:rPr>
          <w:rFonts w:ascii="Garamond" w:eastAsia="Times New Roman" w:hAnsi="Garamond"/>
          <w:iCs/>
          <w:lang w:eastAsia="hu-HU"/>
        </w:rPr>
        <w:t xml:space="preserve"> keletkezett iratok kezelése rendjét, biztonságos őrzése módját, az iratok útjának, hollétének nyomon-követését </w:t>
      </w:r>
      <w:r w:rsidR="001B061E" w:rsidRPr="00E32350">
        <w:rPr>
          <w:rFonts w:ascii="Garamond" w:eastAsia="Times New Roman" w:hAnsi="Garamond"/>
          <w:iCs/>
          <w:lang w:eastAsia="hu-HU"/>
        </w:rPr>
        <w:t>me</w:t>
      </w:r>
      <w:r w:rsidR="00FF7A19" w:rsidRPr="00E32350">
        <w:rPr>
          <w:rFonts w:ascii="Garamond" w:eastAsia="Times New Roman" w:hAnsi="Garamond"/>
          <w:iCs/>
          <w:lang w:eastAsia="hu-HU"/>
        </w:rPr>
        <w:t>ghatározva,</w:t>
      </w:r>
    </w:p>
    <w:p w:rsidR="00155476" w:rsidRPr="00E32350" w:rsidRDefault="00155476" w:rsidP="00BE3814">
      <w:pPr>
        <w:pStyle w:val="Default"/>
        <w:numPr>
          <w:ilvl w:val="0"/>
          <w:numId w:val="2"/>
        </w:numPr>
        <w:ind w:left="709" w:right="-569" w:hanging="709"/>
        <w:jc w:val="both"/>
        <w:rPr>
          <w:rFonts w:ascii="Garamond" w:hAnsi="Garamond"/>
          <w:color w:val="auto"/>
          <w:sz w:val="22"/>
          <w:szCs w:val="22"/>
        </w:rPr>
      </w:pPr>
      <w:r w:rsidRPr="00E32350">
        <w:rPr>
          <w:rFonts w:ascii="Garamond" w:eastAsia="Times New Roman" w:hAnsi="Garamond"/>
          <w:i/>
          <w:iCs/>
          <w:sz w:val="22"/>
          <w:szCs w:val="22"/>
          <w:lang w:eastAsia="hu-HU"/>
        </w:rPr>
        <w:t xml:space="preserve">elektronikus ügyiratkezelési szabályzat </w:t>
      </w:r>
      <w:r w:rsidRPr="00E32350">
        <w:rPr>
          <w:rFonts w:ascii="Garamond" w:eastAsia="Times New Roman" w:hAnsi="Garamond"/>
          <w:sz w:val="22"/>
          <w:szCs w:val="22"/>
          <w:lang w:eastAsia="hu-HU"/>
        </w:rPr>
        <w:t xml:space="preserve">(1. melléklet 20. függelék), a 2015. évi E-ügyintézési tv. előírásai alapján az információbiztonságra és az adatvédelemre irányulóan határozza meg az </w:t>
      </w:r>
      <w:r w:rsidRPr="00E32350">
        <w:rPr>
          <w:rFonts w:ascii="Garamond" w:hAnsi="Garamond"/>
          <w:color w:val="auto"/>
          <w:sz w:val="22"/>
          <w:szCs w:val="22"/>
        </w:rPr>
        <w:t xml:space="preserve">elektronikus iratok biztonságos őrzésének módját, rendszerezését, nyilvántartását, segédletekkel ellátását, irattárba helyezését, selejtezését és levéltárba történő átadását, </w:t>
      </w:r>
    </w:p>
    <w:p w:rsidR="00C64005" w:rsidRPr="00E32350" w:rsidRDefault="005F259A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eastAsia="Times New Roman" w:hAnsi="Garamond"/>
          <w:i/>
          <w:iCs/>
          <w:sz w:val="22"/>
          <w:szCs w:val="22"/>
          <w:lang w:eastAsia="hu-HU"/>
        </w:rPr>
        <w:t xml:space="preserve">másolatkészítési szabályzat </w:t>
      </w:r>
      <w:r w:rsidRPr="00E32350">
        <w:rPr>
          <w:rFonts w:ascii="Garamond" w:eastAsia="Times New Roman" w:hAnsi="Garamond"/>
          <w:sz w:val="22"/>
          <w:szCs w:val="22"/>
          <w:lang w:eastAsia="hu-HU"/>
        </w:rPr>
        <w:t>(1. melléklet 21. függelék),</w:t>
      </w:r>
      <w:r w:rsidR="00C64005" w:rsidRPr="00E32350">
        <w:rPr>
          <w:rFonts w:ascii="Garamond" w:eastAsia="Times New Roman" w:hAnsi="Garamond"/>
          <w:sz w:val="22"/>
          <w:szCs w:val="22"/>
          <w:lang w:eastAsia="hu-HU"/>
        </w:rPr>
        <w:t xml:space="preserve"> az E-ügyintézési tv. alapján készült </w:t>
      </w:r>
      <w:r w:rsidR="00C64005" w:rsidRPr="00E32350">
        <w:rPr>
          <w:rFonts w:ascii="Garamond" w:hAnsi="Garamond"/>
          <w:sz w:val="22"/>
          <w:szCs w:val="22"/>
        </w:rPr>
        <w:t>a</w:t>
      </w:r>
      <w:r w:rsidR="00C64005" w:rsidRPr="00E32350">
        <w:rPr>
          <w:rFonts w:ascii="Garamond" w:hAnsi="Garamond"/>
          <w:i/>
          <w:sz w:val="22"/>
          <w:szCs w:val="22"/>
        </w:rPr>
        <w:t xml:space="preserve"> </w:t>
      </w:r>
      <w:r w:rsidR="00C64005" w:rsidRPr="00E32350">
        <w:rPr>
          <w:rFonts w:ascii="Garamond" w:hAnsi="Garamond"/>
          <w:iCs/>
          <w:sz w:val="22"/>
          <w:szCs w:val="22"/>
        </w:rPr>
        <w:t>papíralapú dokumentumról elektronikus úton történő másolatkészítés, valamint az elektronikus irat hiteles papíralapú irattá alakítására jogosítottak nevesítésével,</w:t>
      </w:r>
    </w:p>
    <w:p w:rsidR="000F2A78" w:rsidRPr="00E32350" w:rsidRDefault="000F2A78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 xml:space="preserve">információátadási szabályzat </w:t>
      </w:r>
      <w:r w:rsidRPr="00E32350">
        <w:rPr>
          <w:rFonts w:ascii="Garamond" w:hAnsi="Garamond"/>
          <w:iCs/>
          <w:color w:val="auto"/>
          <w:sz w:val="22"/>
          <w:szCs w:val="22"/>
        </w:rPr>
        <w:t xml:space="preserve">(1. melléklet 18. függelék), Eüsztv. felhatalmazása szerint </w:t>
      </w:r>
      <w:r w:rsidRPr="00E32350">
        <w:rPr>
          <w:rFonts w:ascii="Cambria" w:hAnsi="Cambria"/>
          <w:sz w:val="22"/>
          <w:szCs w:val="22"/>
        </w:rPr>
        <w:t xml:space="preserve">az </w:t>
      </w:r>
      <w:r w:rsidRPr="00E32350">
        <w:rPr>
          <w:rFonts w:ascii="Garamond" w:hAnsi="Garamond"/>
          <w:sz w:val="22"/>
          <w:szCs w:val="22"/>
        </w:rPr>
        <w:t>elektronikus ügyintézésre kötelezett szervek közötti információátadásra vonatkozó szabályokat határozza meg,</w:t>
      </w:r>
    </w:p>
    <w:p w:rsidR="00EE1B22" w:rsidRPr="00E32350" w:rsidRDefault="00EE1B22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sz w:val="22"/>
          <w:szCs w:val="22"/>
        </w:rPr>
        <w:t>kulcs</w:t>
      </w:r>
      <w:r w:rsidR="00A974B5" w:rsidRPr="00E32350">
        <w:rPr>
          <w:rFonts w:ascii="Garamond" w:hAnsi="Garamond"/>
          <w:i/>
          <w:sz w:val="22"/>
          <w:szCs w:val="22"/>
        </w:rPr>
        <w:t>- és beléptető kártya</w:t>
      </w:r>
      <w:r w:rsidRPr="00E32350">
        <w:rPr>
          <w:rFonts w:ascii="Garamond" w:hAnsi="Garamond"/>
          <w:i/>
          <w:sz w:val="22"/>
          <w:szCs w:val="22"/>
        </w:rPr>
        <w:t xml:space="preserve"> kezeléséről szóló szabályzat </w:t>
      </w:r>
      <w:r w:rsidRPr="00E32350">
        <w:rPr>
          <w:rFonts w:ascii="Garamond" w:hAnsi="Garamond"/>
          <w:iCs/>
          <w:sz w:val="22"/>
          <w:szCs w:val="22"/>
        </w:rPr>
        <w:t xml:space="preserve">(1. melléklet 19. függelék), </w:t>
      </w:r>
      <w:r w:rsidRPr="00E32350">
        <w:rPr>
          <w:rFonts w:ascii="Garamond" w:hAnsi="Garamond"/>
          <w:sz w:val="22"/>
          <w:szCs w:val="22"/>
        </w:rPr>
        <w:t>a Polgármesteri Hivatal</w:t>
      </w:r>
      <w:r w:rsidR="00C969B6" w:rsidRPr="00E32350">
        <w:rPr>
          <w:rFonts w:ascii="Garamond" w:hAnsi="Garamond"/>
          <w:sz w:val="22"/>
          <w:szCs w:val="22"/>
        </w:rPr>
        <w:t xml:space="preserve"> (a Társulás feladatellátására hivatott szervezet)</w:t>
      </w:r>
      <w:r w:rsidRPr="00E32350">
        <w:rPr>
          <w:rFonts w:ascii="Garamond" w:hAnsi="Garamond"/>
          <w:sz w:val="22"/>
          <w:szCs w:val="22"/>
        </w:rPr>
        <w:t xml:space="preserve">, valamint a vagyonvédelmi szempontból az önkormányzat tulajdonában lévő épületekhez tartozó kulcsok tárolási, kiadási, visszavételi rendjének, a kulcsfelvételre jogosultak körének meghatározását, a kulcs használók kötelezettségeinek előírását tartalmazza, </w:t>
      </w:r>
      <w:r w:rsidR="000875C1" w:rsidRPr="00E32350">
        <w:rPr>
          <w:rFonts w:ascii="Garamond" w:hAnsi="Garamond"/>
          <w:sz w:val="22"/>
          <w:szCs w:val="22"/>
        </w:rPr>
        <w:t>valamint a beléptetőrendszer kódolt alkalmazását, informatikai zárását, hozzáférésekre jogosítást határoz meg,</w:t>
      </w:r>
    </w:p>
    <w:p w:rsidR="0027339B" w:rsidRPr="00E32350" w:rsidRDefault="008B0081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 xml:space="preserve">egyetértési jog gyakorlása </w:t>
      </w:r>
      <w:r w:rsidRPr="00E32350">
        <w:rPr>
          <w:rFonts w:ascii="Garamond" w:hAnsi="Garamond"/>
          <w:iCs/>
          <w:color w:val="auto"/>
          <w:sz w:val="22"/>
          <w:szCs w:val="22"/>
        </w:rPr>
        <w:t xml:space="preserve">(1. melléklet 14. függelék), </w:t>
      </w:r>
      <w:r w:rsidR="008A740E" w:rsidRPr="00E32350">
        <w:rPr>
          <w:rFonts w:ascii="Garamond" w:hAnsi="Garamond"/>
          <w:iCs/>
          <w:color w:val="auto"/>
          <w:sz w:val="22"/>
          <w:szCs w:val="22"/>
        </w:rPr>
        <w:t xml:space="preserve">szabályait </w:t>
      </w:r>
      <w:r w:rsidR="0027339B" w:rsidRPr="00E32350">
        <w:rPr>
          <w:rFonts w:ascii="Garamond" w:hAnsi="Garamond"/>
          <w:iCs/>
          <w:sz w:val="22"/>
          <w:szCs w:val="22"/>
        </w:rPr>
        <w:t xml:space="preserve">a Polgármesteri Hivatal köztisztviselői állományába kinevezett köztisztviselő és ügykezelő </w:t>
      </w:r>
      <w:r w:rsidR="0027339B" w:rsidRPr="00E32350">
        <w:rPr>
          <w:rFonts w:ascii="Garamond" w:hAnsi="Garamond"/>
          <w:bCs/>
          <w:sz w:val="22"/>
          <w:szCs w:val="22"/>
        </w:rPr>
        <w:t>kinevezése, kinevezés módosítása, vezetői megbízás adása, annak visszavonása, felmentése és jutalmazása esetére annak megállapítása előtt, a polgárme</w:t>
      </w:r>
      <w:r w:rsidR="00C969B6" w:rsidRPr="00E32350">
        <w:rPr>
          <w:rFonts w:ascii="Garamond" w:hAnsi="Garamond"/>
          <w:bCs/>
          <w:sz w:val="22"/>
          <w:szCs w:val="22"/>
        </w:rPr>
        <w:t xml:space="preserve">ster és a Társulás Társulási Tanácsa Elnöke </w:t>
      </w:r>
      <w:r w:rsidR="0027339B" w:rsidRPr="00E32350">
        <w:rPr>
          <w:rFonts w:ascii="Garamond" w:hAnsi="Garamond"/>
          <w:bCs/>
          <w:sz w:val="22"/>
          <w:szCs w:val="22"/>
        </w:rPr>
        <w:t xml:space="preserve">számára egyetértési jog gyakorlásának </w:t>
      </w:r>
      <w:r w:rsidR="00C969B6" w:rsidRPr="00E32350">
        <w:rPr>
          <w:rFonts w:ascii="Garamond" w:hAnsi="Garamond"/>
          <w:bCs/>
          <w:sz w:val="22"/>
          <w:szCs w:val="22"/>
        </w:rPr>
        <w:t xml:space="preserve">feladatellátó </w:t>
      </w:r>
      <w:r w:rsidR="0027339B" w:rsidRPr="00E32350">
        <w:rPr>
          <w:rFonts w:ascii="Garamond" w:hAnsi="Garamond"/>
          <w:bCs/>
          <w:sz w:val="22"/>
          <w:szCs w:val="22"/>
        </w:rPr>
        <w:t>jegyző általi biztosítása szabályait írja elő</w:t>
      </w:r>
      <w:r w:rsidR="00D52F17" w:rsidRPr="00E32350">
        <w:rPr>
          <w:rFonts w:ascii="Garamond" w:hAnsi="Garamond"/>
          <w:bCs/>
          <w:sz w:val="22"/>
          <w:szCs w:val="22"/>
        </w:rPr>
        <w:t>,</w:t>
      </w:r>
    </w:p>
    <w:p w:rsidR="0059786A" w:rsidRPr="00E32350" w:rsidRDefault="0059786A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>etikai kódex</w:t>
      </w:r>
      <w:r w:rsidRPr="00E32350">
        <w:rPr>
          <w:rFonts w:ascii="Garamond" w:eastAsia="Times New Roman" w:hAnsi="Garamond"/>
          <w:b/>
          <w:sz w:val="22"/>
          <w:szCs w:val="22"/>
          <w:lang w:eastAsia="hu-HU"/>
        </w:rPr>
        <w:t xml:space="preserve"> </w:t>
      </w:r>
      <w:r w:rsidRPr="00E32350">
        <w:rPr>
          <w:rFonts w:ascii="Garamond" w:eastAsia="Times New Roman" w:hAnsi="Garamond"/>
          <w:sz w:val="22"/>
          <w:szCs w:val="22"/>
          <w:lang w:eastAsia="hu-HU"/>
        </w:rPr>
        <w:t xml:space="preserve">kiadása (1. melléklet 16. függelék), a Bkr. 6. § (5) bekezdése kötelezettségén alapul. A hivatalban a </w:t>
      </w:r>
      <w:r w:rsidRPr="00E32350">
        <w:rPr>
          <w:rFonts w:ascii="Garamond" w:eastAsia="Times New Roman" w:hAnsi="Garamond"/>
          <w:iCs/>
          <w:sz w:val="22"/>
          <w:szCs w:val="22"/>
          <w:lang w:eastAsia="hu-HU"/>
        </w:rPr>
        <w:t>szakmai felkészültség, a pártatlanság, elfogulatlanság, erkölcsi feddhetetlenség értékének érvényre juttatása, az egyéni érdekkel szemben a közérdek előtérbe helyezése kapott nagy hangsúlyt</w:t>
      </w:r>
      <w:r w:rsidR="00C969B6" w:rsidRPr="00E32350">
        <w:rPr>
          <w:rFonts w:ascii="Garamond" w:eastAsia="Times New Roman" w:hAnsi="Garamond"/>
          <w:iCs/>
          <w:sz w:val="22"/>
          <w:szCs w:val="22"/>
          <w:lang w:eastAsia="hu-HU"/>
        </w:rPr>
        <w:t>, akárcsak az érintett 4 költségvetési szerv esetében</w:t>
      </w:r>
      <w:r w:rsidR="00A974B5" w:rsidRPr="00E32350">
        <w:rPr>
          <w:rFonts w:ascii="Garamond" w:eastAsia="Times New Roman" w:hAnsi="Garamond"/>
          <w:iCs/>
          <w:sz w:val="22"/>
          <w:szCs w:val="22"/>
          <w:lang w:eastAsia="hu-HU"/>
        </w:rPr>
        <w:t>,</w:t>
      </w:r>
    </w:p>
    <w:p w:rsidR="00C15D83" w:rsidRPr="00E32350" w:rsidRDefault="00C15D83" w:rsidP="00BE3814">
      <w:pPr>
        <w:pStyle w:val="Default"/>
        <w:numPr>
          <w:ilvl w:val="0"/>
          <w:numId w:val="2"/>
        </w:numPr>
        <w:ind w:left="0" w:right="-569" w:hanging="567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sz w:val="22"/>
          <w:szCs w:val="22"/>
        </w:rPr>
        <w:t xml:space="preserve">kiadványozási rend szabályozása </w:t>
      </w:r>
      <w:r w:rsidR="0024749F" w:rsidRPr="00E32350">
        <w:rPr>
          <w:rFonts w:ascii="Garamond" w:hAnsi="Garamond"/>
          <w:iCs/>
          <w:sz w:val="22"/>
          <w:szCs w:val="22"/>
        </w:rPr>
        <w:t>(1. melléklet 4. függelék),</w:t>
      </w:r>
      <w:r w:rsidRPr="00E32350">
        <w:rPr>
          <w:rFonts w:ascii="Garamond" w:hAnsi="Garamond"/>
          <w:i/>
          <w:sz w:val="22"/>
          <w:szCs w:val="22"/>
        </w:rPr>
        <w:t xml:space="preserve"> </w:t>
      </w:r>
      <w:r w:rsidRPr="00E32350">
        <w:rPr>
          <w:rFonts w:ascii="Garamond" w:hAnsi="Garamond"/>
          <w:bCs/>
          <w:sz w:val="22"/>
          <w:szCs w:val="22"/>
        </w:rPr>
        <w:t>a jegyzői hatáskörbe tartozó ügyekre vonatkozó</w:t>
      </w:r>
      <w:r w:rsidR="0024749F" w:rsidRPr="00E32350">
        <w:rPr>
          <w:rFonts w:ascii="Garamond" w:hAnsi="Garamond"/>
          <w:bCs/>
          <w:sz w:val="22"/>
          <w:szCs w:val="22"/>
        </w:rPr>
        <w:t>an</w:t>
      </w:r>
      <w:r w:rsidRPr="00E32350">
        <w:rPr>
          <w:rFonts w:ascii="Garamond" w:hAnsi="Garamond"/>
          <w:bCs/>
          <w:sz w:val="22"/>
          <w:szCs w:val="22"/>
        </w:rPr>
        <w:t xml:space="preserve">, a </w:t>
      </w:r>
      <w:r w:rsidR="00A974B5" w:rsidRPr="00E32350">
        <w:rPr>
          <w:rFonts w:ascii="Garamond" w:hAnsi="Garamond"/>
          <w:bCs/>
          <w:sz w:val="22"/>
          <w:szCs w:val="22"/>
        </w:rPr>
        <w:t xml:space="preserve">feladatellátó </w:t>
      </w:r>
      <w:r w:rsidRPr="00E32350">
        <w:rPr>
          <w:rFonts w:ascii="Garamond" w:hAnsi="Garamond"/>
          <w:bCs/>
          <w:sz w:val="22"/>
          <w:szCs w:val="22"/>
        </w:rPr>
        <w:t>jegyző felhatalmazása, vagy távolléte esetére adott aláírási jogosultság rendjének szabályait tartalmazza,</w:t>
      </w:r>
      <w:r w:rsidR="004628AA" w:rsidRPr="00E32350">
        <w:rPr>
          <w:rFonts w:ascii="Garamond" w:hAnsi="Garamond"/>
          <w:bCs/>
          <w:sz w:val="22"/>
          <w:szCs w:val="22"/>
        </w:rPr>
        <w:t xml:space="preserve"> </w:t>
      </w:r>
      <w:r w:rsidR="00A974B5" w:rsidRPr="00E32350">
        <w:rPr>
          <w:rFonts w:ascii="Garamond" w:hAnsi="Garamond"/>
          <w:bCs/>
          <w:sz w:val="22"/>
          <w:szCs w:val="22"/>
        </w:rPr>
        <w:t>ahol</w:t>
      </w:r>
      <w:r w:rsidR="004628AA" w:rsidRPr="00E32350">
        <w:rPr>
          <w:rFonts w:ascii="Garamond" w:hAnsi="Garamond"/>
          <w:bCs/>
          <w:sz w:val="22"/>
          <w:szCs w:val="22"/>
        </w:rPr>
        <w:t xml:space="preserve"> a 4 költségvetési szerv vezetői intézkedése érvényesül,</w:t>
      </w:r>
    </w:p>
    <w:p w:rsidR="0052794F" w:rsidRPr="00E32350" w:rsidRDefault="001F574F" w:rsidP="00BA575B">
      <w:pPr>
        <w:pStyle w:val="Default"/>
        <w:numPr>
          <w:ilvl w:val="0"/>
          <w:numId w:val="2"/>
        </w:numPr>
        <w:ind w:left="709" w:right="-284" w:hanging="1276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 xml:space="preserve">képzettségre pótlékra jogosító munkakörök meghatározása </w:t>
      </w:r>
      <w:r w:rsidRPr="00E32350">
        <w:rPr>
          <w:rFonts w:ascii="Garamond" w:hAnsi="Garamond"/>
          <w:iCs/>
          <w:color w:val="auto"/>
          <w:sz w:val="22"/>
          <w:szCs w:val="22"/>
        </w:rPr>
        <w:t xml:space="preserve">(1. melléklet 2. függelék), </w:t>
      </w:r>
    </w:p>
    <w:p w:rsidR="00C64005" w:rsidRPr="00E32350" w:rsidRDefault="001F574F" w:rsidP="00BA575B">
      <w:pPr>
        <w:pStyle w:val="Default"/>
        <w:numPr>
          <w:ilvl w:val="0"/>
          <w:numId w:val="2"/>
        </w:numPr>
        <w:ind w:left="709" w:right="-284" w:hanging="1276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 xml:space="preserve">a hivatal szervezeti felépítését tartalmazó folyamatábra </w:t>
      </w:r>
      <w:r w:rsidRPr="00E32350">
        <w:rPr>
          <w:rFonts w:ascii="Garamond" w:hAnsi="Garamond"/>
          <w:iCs/>
          <w:color w:val="auto"/>
          <w:sz w:val="22"/>
          <w:szCs w:val="22"/>
        </w:rPr>
        <w:t xml:space="preserve">(1. melléklet 1/a) függelék), </w:t>
      </w:r>
    </w:p>
    <w:p w:rsidR="0052794F" w:rsidRPr="00E32350" w:rsidRDefault="0052794F" w:rsidP="00BA575B">
      <w:pPr>
        <w:pStyle w:val="Default"/>
        <w:numPr>
          <w:ilvl w:val="0"/>
          <w:numId w:val="2"/>
        </w:numPr>
        <w:ind w:left="709" w:right="-284" w:hanging="1276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t xml:space="preserve">a hivatal működési rendjének szabályai </w:t>
      </w:r>
      <w:r w:rsidRPr="00E32350">
        <w:rPr>
          <w:rFonts w:ascii="Garamond" w:hAnsi="Garamond"/>
          <w:iCs/>
          <w:color w:val="auto"/>
          <w:sz w:val="22"/>
          <w:szCs w:val="22"/>
        </w:rPr>
        <w:t>(1. melléklet 1)b) függeléke),</w:t>
      </w:r>
    </w:p>
    <w:p w:rsidR="00AF747B" w:rsidRPr="00E32350" w:rsidRDefault="0052794F" w:rsidP="00BE3814">
      <w:pPr>
        <w:pStyle w:val="Default"/>
        <w:numPr>
          <w:ilvl w:val="0"/>
          <w:numId w:val="2"/>
        </w:numPr>
        <w:ind w:left="709" w:right="-569" w:hanging="1276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hAnsi="Garamond"/>
          <w:i/>
          <w:color w:val="auto"/>
          <w:sz w:val="22"/>
          <w:szCs w:val="22"/>
        </w:rPr>
        <w:lastRenderedPageBreak/>
        <w:t xml:space="preserve">a hivatal ügyfélfogadási rendje </w:t>
      </w:r>
      <w:r w:rsidRPr="00E32350">
        <w:rPr>
          <w:rFonts w:ascii="Garamond" w:hAnsi="Garamond"/>
          <w:iCs/>
          <w:color w:val="auto"/>
          <w:sz w:val="22"/>
          <w:szCs w:val="22"/>
        </w:rPr>
        <w:t>(1. melléklet 1/c függeléke)</w:t>
      </w:r>
      <w:r w:rsidR="00D97F88" w:rsidRPr="00E32350">
        <w:rPr>
          <w:rFonts w:ascii="Garamond" w:hAnsi="Garamond"/>
          <w:iCs/>
          <w:color w:val="auto"/>
          <w:sz w:val="22"/>
          <w:szCs w:val="22"/>
        </w:rPr>
        <w:t xml:space="preserve"> alkalmazása</w:t>
      </w:r>
      <w:r w:rsidR="00C00EEC" w:rsidRPr="00E32350">
        <w:rPr>
          <w:rFonts w:ascii="Garamond" w:hAnsi="Garamond"/>
          <w:iCs/>
          <w:color w:val="auto"/>
          <w:sz w:val="22"/>
          <w:szCs w:val="22"/>
        </w:rPr>
        <w:t xml:space="preserve"> által</w:t>
      </w:r>
    </w:p>
    <w:p w:rsidR="00423AB0" w:rsidRPr="00E32350" w:rsidRDefault="00951D9C" w:rsidP="00BE3814">
      <w:pPr>
        <w:pStyle w:val="Default"/>
        <w:ind w:right="-569"/>
        <w:jc w:val="both"/>
        <w:rPr>
          <w:rFonts w:ascii="Garamond" w:hAnsi="Garamond"/>
          <w:iCs/>
          <w:color w:val="auto"/>
          <w:sz w:val="22"/>
          <w:szCs w:val="22"/>
        </w:rPr>
      </w:pPr>
      <w:r w:rsidRPr="00E32350">
        <w:rPr>
          <w:rFonts w:ascii="Garamond" w:eastAsia="Times New Roman" w:hAnsi="Garamond"/>
          <w:b/>
          <w:bCs/>
          <w:sz w:val="22"/>
          <w:szCs w:val="22"/>
          <w:lang w:eastAsia="hu-HU"/>
        </w:rPr>
        <w:t xml:space="preserve">együtt </w:t>
      </w:r>
      <w:r w:rsidR="00423AB0" w:rsidRPr="00E32350">
        <w:rPr>
          <w:rFonts w:ascii="Garamond" w:eastAsia="Times New Roman" w:hAnsi="Garamond"/>
          <w:b/>
          <w:bCs/>
          <w:sz w:val="22"/>
          <w:szCs w:val="22"/>
          <w:lang w:eastAsia="hu-HU"/>
        </w:rPr>
        <w:t xml:space="preserve">tették lehetővé a </w:t>
      </w:r>
      <w:r w:rsidR="004628AA" w:rsidRPr="00E32350">
        <w:rPr>
          <w:rFonts w:ascii="Garamond" w:eastAsia="Times New Roman" w:hAnsi="Garamond"/>
          <w:b/>
          <w:bCs/>
          <w:sz w:val="22"/>
          <w:szCs w:val="22"/>
          <w:lang w:eastAsia="hu-HU"/>
        </w:rPr>
        <w:t>Társulás Társulási Tanácsa</w:t>
      </w:r>
      <w:r w:rsidR="00423AB0" w:rsidRPr="00E32350">
        <w:rPr>
          <w:rFonts w:ascii="Garamond" w:eastAsia="Times New Roman" w:hAnsi="Garamond"/>
          <w:b/>
          <w:bCs/>
          <w:sz w:val="22"/>
          <w:szCs w:val="22"/>
          <w:lang w:eastAsia="hu-HU"/>
        </w:rPr>
        <w:t xml:space="preserve"> szabályozott működését.</w:t>
      </w:r>
      <w:r w:rsidR="004628AA" w:rsidRPr="00E32350">
        <w:rPr>
          <w:rFonts w:ascii="Garamond" w:eastAsia="Times New Roman" w:hAnsi="Garamond"/>
          <w:b/>
          <w:bCs/>
          <w:sz w:val="22"/>
          <w:szCs w:val="22"/>
          <w:lang w:eastAsia="hu-HU"/>
        </w:rPr>
        <w:t xml:space="preserve"> A Társulás által fenntartott 4 költségvetési szerv szabályszerű működését az adott szerv vezetője által tárgyban kiadott belső utasításokra épített szabályzatokon alapult.</w:t>
      </w:r>
    </w:p>
    <w:p w:rsidR="00797F92" w:rsidRPr="00E32350" w:rsidRDefault="005F116A" w:rsidP="00BE3814">
      <w:pPr>
        <w:spacing w:before="0" w:beforeAutospacing="0" w:after="0" w:afterAutospacing="0"/>
        <w:ind w:left="568" w:right="-569" w:hanging="113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f)       </w:t>
      </w:r>
      <w:r w:rsidR="00205732" w:rsidRPr="00E32350">
        <w:rPr>
          <w:rFonts w:ascii="Garamond" w:eastAsia="Times New Roman" w:hAnsi="Garamond"/>
          <w:b/>
          <w:u w:val="single"/>
          <w:lang w:eastAsia="hu-HU"/>
        </w:rPr>
        <w:t>Adatvédelmi szabályzat</w:t>
      </w:r>
      <w:r w:rsidR="00205732" w:rsidRPr="00E32350">
        <w:rPr>
          <w:rFonts w:ascii="Garamond" w:eastAsia="Times New Roman" w:hAnsi="Garamond"/>
          <w:lang w:eastAsia="hu-HU"/>
        </w:rPr>
        <w:t>: (a továbbiakban: ASZ) Info tv. alapjá</w:t>
      </w:r>
      <w:r w:rsidR="004D5130" w:rsidRPr="00E32350">
        <w:rPr>
          <w:rFonts w:ascii="Garamond" w:eastAsia="Times New Roman" w:hAnsi="Garamond"/>
          <w:lang w:eastAsia="hu-HU"/>
        </w:rPr>
        <w:t>n</w:t>
      </w:r>
    </w:p>
    <w:p w:rsidR="004D5130" w:rsidRPr="00E32350" w:rsidRDefault="00205732" w:rsidP="00BE3814">
      <w:pPr>
        <w:numPr>
          <w:ilvl w:val="0"/>
          <w:numId w:val="23"/>
        </w:numPr>
        <w:spacing w:before="0" w:beforeAutospacing="0" w:after="0" w:afterAutospacing="0"/>
        <w:ind w:left="0" w:right="-569" w:hanging="568"/>
        <w:contextualSpacing/>
        <w:rPr>
          <w:rFonts w:ascii="Garamond" w:eastAsia="Times New Roman" w:hAnsi="Garamond"/>
          <w:b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adatvédelmi és adatbiztonsági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4D5130" w:rsidRPr="00E32350">
        <w:rPr>
          <w:rFonts w:ascii="Garamond" w:eastAsia="Times New Roman" w:hAnsi="Garamond"/>
          <w:lang w:eastAsia="hu-HU"/>
        </w:rPr>
        <w:t xml:space="preserve"> szabályzat </w:t>
      </w:r>
      <w:r w:rsidRPr="00E32350">
        <w:rPr>
          <w:rFonts w:ascii="Garamond" w:eastAsia="Times New Roman" w:hAnsi="Garamond"/>
          <w:lang w:eastAsia="hu-HU"/>
        </w:rPr>
        <w:t>(</w:t>
      </w:r>
      <w:r w:rsidR="004D5130" w:rsidRPr="00E32350">
        <w:rPr>
          <w:rFonts w:ascii="Garamond" w:eastAsia="Times New Roman" w:hAnsi="Garamond"/>
          <w:lang w:eastAsia="hu-HU"/>
        </w:rPr>
        <w:t xml:space="preserve">1. melléklet </w:t>
      </w:r>
      <w:r w:rsidRPr="00E32350">
        <w:rPr>
          <w:rFonts w:ascii="Garamond" w:eastAsia="Times New Roman" w:hAnsi="Garamond"/>
          <w:lang w:eastAsia="hu-HU"/>
        </w:rPr>
        <w:t xml:space="preserve"> 17. függelék)</w:t>
      </w:r>
      <w:r w:rsidR="004D5130" w:rsidRPr="00E32350">
        <w:rPr>
          <w:rFonts w:ascii="Garamond" w:eastAsia="Times New Roman" w:hAnsi="Garamond"/>
          <w:lang w:eastAsia="hu-HU"/>
        </w:rPr>
        <w:t xml:space="preserve"> </w:t>
      </w:r>
      <w:r w:rsidR="004D5130" w:rsidRPr="00E32350">
        <w:rPr>
          <w:rFonts w:ascii="Garamond" w:hAnsi="Garamond" w:cs="Calibri"/>
        </w:rPr>
        <w:t>a polgárok személyes adataival kapcsolatos feladatokra</w:t>
      </w:r>
      <w:r w:rsidR="004D5130" w:rsidRPr="00E32350">
        <w:rPr>
          <w:rFonts w:ascii="Garamond" w:eastAsia="Times New Roman" w:hAnsi="Garamond"/>
          <w:lang w:eastAsia="hu-HU"/>
        </w:rPr>
        <w:t xml:space="preserve"> </w:t>
      </w:r>
      <w:r w:rsidR="004D5130" w:rsidRPr="00E32350">
        <w:rPr>
          <w:rFonts w:ascii="Garamond" w:hAnsi="Garamond" w:cs="Calibri"/>
          <w:bCs/>
        </w:rPr>
        <w:t>és eljárások rendjére ad iránymutatást,</w:t>
      </w:r>
      <w:r w:rsidR="000E1046" w:rsidRPr="00E32350">
        <w:rPr>
          <w:rFonts w:ascii="Garamond" w:hAnsi="Garamond" w:cs="Calibri"/>
          <w:bCs/>
        </w:rPr>
        <w:t xml:space="preserve"> ami nagy jelentőséggel bír mind a 4 intézmény esetében is,</w:t>
      </w:r>
    </w:p>
    <w:p w:rsidR="001A47D5" w:rsidRPr="00E32350" w:rsidRDefault="00205732" w:rsidP="00BE3814">
      <w:pPr>
        <w:numPr>
          <w:ilvl w:val="0"/>
          <w:numId w:val="3"/>
        </w:numPr>
        <w:spacing w:before="0" w:beforeAutospacing="0" w:after="0" w:afterAutospacing="0"/>
        <w:ind w:left="0" w:right="-569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közérdekű adatok megismerésére irányuló igények teljesítésének rendjéről és elektronikus közzétételi kötelezettség teljesítése részletes szabályozás</w:t>
      </w:r>
      <w:r w:rsidR="009F69CD" w:rsidRPr="00E32350">
        <w:rPr>
          <w:rFonts w:ascii="Garamond" w:eastAsia="Times New Roman" w:hAnsi="Garamond"/>
          <w:i/>
          <w:lang w:eastAsia="hu-HU"/>
        </w:rPr>
        <w:t>áról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0E1046" w:rsidRPr="00E32350">
        <w:rPr>
          <w:rFonts w:ascii="Garamond" w:eastAsia="Times New Roman" w:hAnsi="Garamond"/>
          <w:lang w:eastAsia="hu-HU"/>
        </w:rPr>
        <w:t xml:space="preserve"> szóló szabályzat </w:t>
      </w:r>
      <w:r w:rsidRPr="00E32350">
        <w:rPr>
          <w:rFonts w:ascii="Garamond" w:eastAsia="Times New Roman" w:hAnsi="Garamond"/>
          <w:lang w:eastAsia="hu-HU"/>
        </w:rPr>
        <w:t>(</w:t>
      </w:r>
      <w:r w:rsidR="00731085" w:rsidRPr="00E32350">
        <w:rPr>
          <w:rFonts w:ascii="Garamond" w:eastAsia="Times New Roman" w:hAnsi="Garamond"/>
          <w:lang w:eastAsia="hu-HU"/>
        </w:rPr>
        <w:t>1. melléklet</w:t>
      </w:r>
      <w:r w:rsidRPr="00E32350">
        <w:rPr>
          <w:rFonts w:ascii="Garamond" w:eastAsia="Times New Roman" w:hAnsi="Garamond"/>
          <w:lang w:eastAsia="hu-HU"/>
        </w:rPr>
        <w:t xml:space="preserve"> 6. függelék</w:t>
      </w:r>
      <w:r w:rsidR="00731085" w:rsidRPr="00E32350">
        <w:rPr>
          <w:rFonts w:ascii="Garamond" w:eastAsia="Times New Roman" w:hAnsi="Garamond"/>
          <w:lang w:eastAsia="hu-HU"/>
        </w:rPr>
        <w:t>)</w:t>
      </w:r>
      <w:r w:rsidRPr="00E32350">
        <w:rPr>
          <w:rFonts w:ascii="Garamond" w:eastAsia="Times New Roman" w:hAnsi="Garamond"/>
          <w:lang w:eastAsia="hu-HU"/>
        </w:rPr>
        <w:t>, amely az Infotv. 30. és 35. § előírásai szerint készült)</w:t>
      </w:r>
      <w:r w:rsidR="001A47D5" w:rsidRPr="00E32350">
        <w:rPr>
          <w:rFonts w:ascii="Garamond" w:eastAsia="Times New Roman" w:hAnsi="Garamond"/>
          <w:lang w:eastAsia="hu-HU"/>
        </w:rPr>
        <w:t xml:space="preserve"> </w:t>
      </w:r>
      <w:r w:rsidR="00731085" w:rsidRPr="00E32350">
        <w:rPr>
          <w:rFonts w:ascii="Garamond" w:eastAsia="Times New Roman" w:hAnsi="Garamond"/>
          <w:lang w:eastAsia="hu-HU"/>
        </w:rPr>
        <w:t xml:space="preserve"> </w:t>
      </w:r>
      <w:r w:rsidR="001A47D5" w:rsidRPr="00E32350">
        <w:rPr>
          <w:rFonts w:ascii="Garamond" w:eastAsia="Times New Roman" w:hAnsi="Garamond"/>
          <w:lang w:eastAsia="hu-HU"/>
        </w:rPr>
        <w:t xml:space="preserve">a GDPR bevezetésével összhangban, nagy hangsúlyt kapott a </w:t>
      </w:r>
      <w:r w:rsidR="00C3257C" w:rsidRPr="00E32350">
        <w:rPr>
          <w:rFonts w:ascii="Garamond" w:eastAsia="Times New Roman" w:hAnsi="Garamond"/>
          <w:lang w:eastAsia="hu-HU"/>
        </w:rPr>
        <w:t>Társulás</w:t>
      </w:r>
      <w:r w:rsidR="001A47D5" w:rsidRPr="00E32350">
        <w:rPr>
          <w:rFonts w:ascii="Garamond" w:eastAsia="Times New Roman" w:hAnsi="Garamond"/>
          <w:lang w:eastAsia="hu-HU"/>
        </w:rPr>
        <w:t xml:space="preserve"> minden </w:t>
      </w:r>
      <w:r w:rsidR="00C3257C" w:rsidRPr="00E32350">
        <w:rPr>
          <w:rFonts w:ascii="Garamond" w:eastAsia="Times New Roman" w:hAnsi="Garamond"/>
          <w:lang w:eastAsia="hu-HU"/>
        </w:rPr>
        <w:t xml:space="preserve">költségvetési szerve </w:t>
      </w:r>
      <w:r w:rsidR="001A47D5" w:rsidRPr="00E32350">
        <w:rPr>
          <w:rFonts w:ascii="Garamond" w:eastAsia="Times New Roman" w:hAnsi="Garamond"/>
          <w:lang w:eastAsia="hu-HU"/>
        </w:rPr>
        <w:t>eljárásai során</w:t>
      </w:r>
      <w:r w:rsidR="008E65B5" w:rsidRPr="00E32350">
        <w:rPr>
          <w:rFonts w:ascii="Garamond" w:eastAsia="Times New Roman" w:hAnsi="Garamond"/>
          <w:lang w:eastAsia="hu-HU"/>
        </w:rPr>
        <w:t>, kiemelten a</w:t>
      </w:r>
      <w:r w:rsidR="008E65B5" w:rsidRPr="00E32350">
        <w:rPr>
          <w:rFonts w:ascii="Garamond" w:hAnsi="Garamond"/>
        </w:rPr>
        <w:t xml:space="preserve"> személyes adatok védelmét és a közérdekű adatok megismerhetőségét lehetővé tevő eljárásrend biztosításával.</w:t>
      </w:r>
    </w:p>
    <w:p w:rsidR="00797F92" w:rsidRPr="00E32350" w:rsidRDefault="005F116A" w:rsidP="00BE3814">
      <w:pPr>
        <w:spacing w:before="0" w:beforeAutospacing="0" w:after="0" w:afterAutospacing="0"/>
        <w:ind w:right="-569" w:hanging="568"/>
        <w:contextualSpacing/>
        <w:rPr>
          <w:rFonts w:ascii="Garamond" w:eastAsia="Times New Roman" w:hAnsi="Garamond"/>
          <w:b/>
          <w:bCs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g)   </w:t>
      </w:r>
      <w:r w:rsidR="007B4658">
        <w:rPr>
          <w:rFonts w:ascii="Garamond" w:eastAsia="Times New Roman" w:hAnsi="Garamond"/>
          <w:bCs/>
          <w:lang w:eastAsia="hu-HU"/>
        </w:rPr>
        <w:t xml:space="preserve"> </w:t>
      </w:r>
      <w:r w:rsidR="008041BE" w:rsidRPr="00E32350">
        <w:rPr>
          <w:rFonts w:ascii="Garamond" w:eastAsia="Times New Roman" w:hAnsi="Garamond"/>
          <w:b/>
          <w:u w:val="single"/>
          <w:lang w:eastAsia="hu-HU"/>
        </w:rPr>
        <w:t xml:space="preserve">Gazdálkodási </w:t>
      </w:r>
      <w:r w:rsidR="007B4658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8041BE" w:rsidRPr="00E32350">
        <w:rPr>
          <w:rFonts w:ascii="Garamond" w:eastAsia="Times New Roman" w:hAnsi="Garamond"/>
          <w:b/>
          <w:u w:val="single"/>
          <w:lang w:eastAsia="hu-HU"/>
        </w:rPr>
        <w:t>szabályzat</w:t>
      </w:r>
      <w:r w:rsidR="008041BE" w:rsidRPr="00E32350">
        <w:rPr>
          <w:rFonts w:ascii="Garamond" w:eastAsia="Times New Roman" w:hAnsi="Garamond"/>
          <w:lang w:eastAsia="hu-HU"/>
        </w:rPr>
        <w:t>:</w:t>
      </w:r>
      <w:r w:rsidR="007B4658">
        <w:rPr>
          <w:rFonts w:ascii="Garamond" w:eastAsia="Times New Roman" w:hAnsi="Garamond"/>
          <w:lang w:eastAsia="hu-HU"/>
        </w:rPr>
        <w:t xml:space="preserve"> </w:t>
      </w:r>
      <w:r w:rsidR="008041BE" w:rsidRPr="00E32350">
        <w:rPr>
          <w:rFonts w:ascii="Garamond" w:eastAsia="Times New Roman" w:hAnsi="Garamond"/>
          <w:lang w:eastAsia="hu-HU"/>
        </w:rPr>
        <w:t xml:space="preserve"> (Ávr. 13. § (2) bekezdéséhez igazodóan a PÜ. 8</w:t>
      </w:r>
      <w:r w:rsidR="00551133" w:rsidRPr="00E32350">
        <w:rPr>
          <w:rFonts w:ascii="Garamond" w:eastAsia="Times New Roman" w:hAnsi="Garamond"/>
          <w:lang w:eastAsia="hu-HU"/>
        </w:rPr>
        <w:t xml:space="preserve">. </w:t>
      </w:r>
      <w:r w:rsidR="008041BE" w:rsidRPr="00E32350">
        <w:rPr>
          <w:rFonts w:ascii="Garamond" w:eastAsia="Times New Roman" w:hAnsi="Garamond"/>
          <w:lang w:eastAsia="hu-HU"/>
        </w:rPr>
        <w:t xml:space="preserve"> függelékében tartalmazza </w:t>
      </w:r>
      <w:r w:rsidR="008041BE" w:rsidRPr="00E32350">
        <w:rPr>
          <w:rFonts w:ascii="Garamond" w:eastAsia="Times New Roman" w:hAnsi="Garamond"/>
          <w:i/>
          <w:lang w:eastAsia="hu-HU"/>
        </w:rPr>
        <w:t xml:space="preserve">a kötelezettségvállalás, ellenjegyzés, teljesítésigazolás, </w:t>
      </w:r>
      <w:r w:rsidR="00FC06E8" w:rsidRPr="00E32350">
        <w:rPr>
          <w:rFonts w:ascii="Garamond" w:eastAsia="Times New Roman" w:hAnsi="Garamond"/>
          <w:i/>
          <w:lang w:eastAsia="hu-HU"/>
        </w:rPr>
        <w:t xml:space="preserve">érvényesítés, utalványozás gyakorlásának módját, az eljárási és dokumentálásra irányadó előírásokat, adatszolgáltatási, beszámolási feladatok teljesítése rendjét, melyhez függelékként csatolt a hivatal munkaszervezeti  feladata ellátása miatt </w:t>
      </w:r>
      <w:r w:rsidR="00382D15" w:rsidRPr="00E32350">
        <w:rPr>
          <w:rFonts w:ascii="Garamond" w:eastAsia="Times New Roman" w:hAnsi="Garamond"/>
          <w:lang w:eastAsia="hu-HU"/>
        </w:rPr>
        <w:t xml:space="preserve"> (a Csanytelek Roma Nemzetiségi Önkormányzat, Csanytelek Község Önkormányzata, az Alsó- Tisza-menti Önkormányzati Társulás és annak nevelési és szociális intézményei) költségvetési szervek vezetői által a </w:t>
      </w:r>
      <w:r w:rsidR="00382D15" w:rsidRPr="00E32350">
        <w:rPr>
          <w:rFonts w:ascii="Garamond" w:eastAsia="Times New Roman" w:hAnsi="Garamond"/>
          <w:i/>
          <w:lang w:eastAsia="hu-HU"/>
        </w:rPr>
        <w:t>feladatot ellátó köztisztviselők személyének kijelölése és az elnök, polgármester és a társulási tanács elnöke</w:t>
      </w:r>
      <w:r w:rsidR="00382D15" w:rsidRPr="00E32350">
        <w:rPr>
          <w:rFonts w:ascii="Garamond" w:eastAsia="Times New Roman" w:hAnsi="Garamond"/>
          <w:lang w:eastAsia="hu-HU"/>
        </w:rPr>
        <w:t xml:space="preserve"> </w:t>
      </w:r>
      <w:r w:rsidR="00382D15" w:rsidRPr="00E32350">
        <w:rPr>
          <w:rFonts w:ascii="Garamond" w:eastAsia="Times New Roman" w:hAnsi="Garamond"/>
          <w:i/>
          <w:lang w:eastAsia="hu-HU"/>
        </w:rPr>
        <w:t>felhatalmazása.</w:t>
      </w:r>
      <w:r w:rsidR="000F2B4F" w:rsidRPr="00E32350">
        <w:rPr>
          <w:rFonts w:ascii="Garamond" w:eastAsia="Times New Roman" w:hAnsi="Garamond"/>
          <w:i/>
          <w:lang w:eastAsia="hu-HU"/>
        </w:rPr>
        <w:t xml:space="preserve"> </w:t>
      </w:r>
      <w:r w:rsidR="000F2B4F" w:rsidRPr="00E32350">
        <w:rPr>
          <w:rFonts w:ascii="Garamond" w:eastAsia="Times New Roman" w:hAnsi="Garamond"/>
          <w:iCs/>
          <w:lang w:eastAsia="hu-HU"/>
        </w:rPr>
        <w:t xml:space="preserve">szerint. </w:t>
      </w:r>
      <w:r w:rsidR="004A5954" w:rsidRPr="00E32350">
        <w:rPr>
          <w:rFonts w:ascii="Garamond" w:eastAsia="Times New Roman" w:hAnsi="Garamond"/>
          <w:b/>
          <w:bCs/>
          <w:lang w:eastAsia="hu-HU"/>
        </w:rPr>
        <w:t xml:space="preserve">E szabályzatban foglaltak betartása teszi lehetővé a szervezet napi működésének szabályossága biztosítását. </w:t>
      </w:r>
    </w:p>
    <w:p w:rsidR="00382D15" w:rsidRPr="00E32350" w:rsidRDefault="00A64245" w:rsidP="00BE3814">
      <w:pPr>
        <w:spacing w:before="0" w:beforeAutospacing="0" w:after="0" w:afterAutospacing="0"/>
        <w:ind w:right="-569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h)   </w:t>
      </w:r>
      <w:r w:rsidR="00416F86">
        <w:rPr>
          <w:rFonts w:ascii="Garamond" w:eastAsia="Times New Roman" w:hAnsi="Garamond"/>
          <w:bCs/>
          <w:lang w:eastAsia="hu-HU"/>
        </w:rPr>
        <w:t xml:space="preserve"> </w:t>
      </w:r>
      <w:r w:rsidR="00382D15" w:rsidRPr="00E32350">
        <w:rPr>
          <w:rFonts w:ascii="Garamond" w:eastAsia="Times New Roman" w:hAnsi="Garamond"/>
          <w:b/>
          <w:u w:val="single"/>
          <w:lang w:eastAsia="hu-HU"/>
        </w:rPr>
        <w:t>Közbeszerzési szabályzat</w:t>
      </w:r>
      <w:r w:rsidR="00382D15" w:rsidRPr="00E32350">
        <w:rPr>
          <w:rFonts w:ascii="Garamond" w:eastAsia="Times New Roman" w:hAnsi="Garamond"/>
          <w:lang w:eastAsia="hu-HU"/>
        </w:rPr>
        <w:t>: mind a</w:t>
      </w:r>
      <w:r w:rsidR="00D87506" w:rsidRPr="00E32350">
        <w:rPr>
          <w:rFonts w:ascii="Garamond" w:eastAsia="Times New Roman" w:hAnsi="Garamond"/>
          <w:lang w:eastAsia="hu-HU"/>
        </w:rPr>
        <w:t xml:space="preserve"> Társulás</w:t>
      </w:r>
      <w:r w:rsidR="00382D15" w:rsidRPr="00E32350">
        <w:rPr>
          <w:rFonts w:ascii="Garamond" w:eastAsia="Times New Roman" w:hAnsi="Garamond"/>
          <w:lang w:eastAsia="hu-HU"/>
        </w:rPr>
        <w:t xml:space="preserve"> </w:t>
      </w:r>
      <w:r w:rsidR="00D87506" w:rsidRPr="00E32350">
        <w:rPr>
          <w:rFonts w:ascii="Garamond" w:eastAsia="Times New Roman" w:hAnsi="Garamond"/>
          <w:lang w:eastAsia="hu-HU"/>
        </w:rPr>
        <w:t>mind annak 4 költségvetési szervrére</w:t>
      </w:r>
      <w:r w:rsidR="00382D15" w:rsidRPr="00E32350">
        <w:rPr>
          <w:rFonts w:ascii="Garamond" w:eastAsia="Times New Roman" w:hAnsi="Garamond"/>
          <w:lang w:eastAsia="hu-HU"/>
        </w:rPr>
        <w:t xml:space="preserve"> vonatkozóan tartalmazza az </w:t>
      </w:r>
      <w:r w:rsidR="00382D15" w:rsidRPr="00E32350">
        <w:rPr>
          <w:rFonts w:ascii="Garamond" w:eastAsia="Times New Roman" w:hAnsi="Garamond"/>
          <w:i/>
          <w:lang w:eastAsia="hu-HU"/>
        </w:rPr>
        <w:t xml:space="preserve">árubeszerzésre, szolgáltatás vásárlására és beruházásokra </w:t>
      </w:r>
      <w:r w:rsidR="00382D15" w:rsidRPr="00E32350">
        <w:rPr>
          <w:rFonts w:ascii="Garamond" w:eastAsia="Times New Roman" w:hAnsi="Garamond"/>
          <w:lang w:eastAsia="hu-HU"/>
        </w:rPr>
        <w:t xml:space="preserve">vonatkozó </w:t>
      </w:r>
      <w:r w:rsidR="00382D15" w:rsidRPr="00E32350">
        <w:rPr>
          <w:rFonts w:ascii="Garamond" w:eastAsia="Times New Roman" w:hAnsi="Garamond"/>
          <w:i/>
          <w:lang w:eastAsia="hu-HU"/>
        </w:rPr>
        <w:t xml:space="preserve">pályázati lebonyolítás rendjét, </w:t>
      </w:r>
      <w:r w:rsidR="00382D15" w:rsidRPr="00E32350">
        <w:rPr>
          <w:rFonts w:ascii="Garamond" w:eastAsia="Times New Roman" w:hAnsi="Garamond"/>
          <w:lang w:eastAsia="hu-HU"/>
        </w:rPr>
        <w:t xml:space="preserve">amely a Kbt. 27. §-a előírásán </w:t>
      </w:r>
      <w:r w:rsidR="006E5DBE" w:rsidRPr="00E32350">
        <w:rPr>
          <w:rFonts w:ascii="Garamond" w:eastAsia="Times New Roman" w:hAnsi="Garamond"/>
          <w:lang w:eastAsia="hu-HU"/>
        </w:rPr>
        <w:t xml:space="preserve"> </w:t>
      </w:r>
      <w:r w:rsidR="00382D15" w:rsidRPr="00E32350">
        <w:rPr>
          <w:rFonts w:ascii="Garamond" w:eastAsia="Times New Roman" w:hAnsi="Garamond"/>
          <w:lang w:eastAsia="hu-HU"/>
        </w:rPr>
        <w:t>alapul,</w:t>
      </w:r>
      <w:r w:rsidR="006E5DBE" w:rsidRPr="00E32350">
        <w:rPr>
          <w:rFonts w:ascii="Garamond" w:eastAsia="Times New Roman" w:hAnsi="Garamond"/>
          <w:lang w:eastAsia="hu-HU"/>
        </w:rPr>
        <w:t xml:space="preserve"> a PÜ 4. függeléke,</w:t>
      </w:r>
      <w:r w:rsidR="00382D15" w:rsidRPr="00E32350">
        <w:rPr>
          <w:rFonts w:ascii="Garamond" w:eastAsia="Times New Roman" w:hAnsi="Garamond"/>
          <w:lang w:eastAsia="hu-HU"/>
        </w:rPr>
        <w:t xml:space="preserve"> melyhez </w:t>
      </w:r>
    </w:p>
    <w:p w:rsidR="001A47D5" w:rsidRPr="00E32350" w:rsidRDefault="00382D15" w:rsidP="00BE3814">
      <w:pPr>
        <w:numPr>
          <w:ilvl w:val="0"/>
          <w:numId w:val="4"/>
        </w:numPr>
        <w:spacing w:before="0" w:beforeAutospacing="0" w:after="0" w:after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Pr="00E32350">
        <w:rPr>
          <w:rFonts w:ascii="Garamond" w:eastAsia="Times New Roman" w:hAnsi="Garamond"/>
          <w:i/>
          <w:lang w:eastAsia="hu-HU"/>
        </w:rPr>
        <w:t xml:space="preserve">közbeszerzési értékhatárt el </w:t>
      </w:r>
      <w:r w:rsidRPr="00E32350">
        <w:rPr>
          <w:rFonts w:ascii="Garamond" w:eastAsia="Times New Roman" w:hAnsi="Garamond"/>
          <w:iCs/>
          <w:lang w:eastAsia="hu-HU"/>
        </w:rPr>
        <w:t xml:space="preserve">nem érő </w:t>
      </w:r>
      <w:r w:rsidR="006327AB" w:rsidRPr="00E32350">
        <w:rPr>
          <w:rFonts w:ascii="Garamond" w:eastAsia="Times New Roman" w:hAnsi="Garamond"/>
          <w:iCs/>
          <w:lang w:eastAsia="hu-HU"/>
        </w:rPr>
        <w:t>beszerzése</w:t>
      </w:r>
      <w:r w:rsidR="005957F7" w:rsidRPr="00E32350">
        <w:rPr>
          <w:rFonts w:ascii="Garamond" w:eastAsia="Times New Roman" w:hAnsi="Garamond"/>
          <w:iCs/>
          <w:lang w:eastAsia="hu-HU"/>
        </w:rPr>
        <w:t>k</w:t>
      </w:r>
      <w:r w:rsidR="006327AB" w:rsidRPr="00E32350">
        <w:rPr>
          <w:rFonts w:ascii="Garamond" w:eastAsia="Times New Roman" w:hAnsi="Garamond"/>
          <w:i/>
          <w:lang w:eastAsia="hu-HU"/>
        </w:rPr>
        <w:t xml:space="preserve"> szabályzata </w:t>
      </w:r>
      <w:r w:rsidR="006327AB" w:rsidRPr="00E32350">
        <w:rPr>
          <w:rFonts w:ascii="Garamond" w:eastAsia="Times New Roman" w:hAnsi="Garamond"/>
          <w:lang w:eastAsia="hu-HU"/>
        </w:rPr>
        <w:t>társul, amely pályázati rendszer alkalmazása lebonyolítását írja elő</w:t>
      </w:r>
      <w:r w:rsidR="006E5DBE" w:rsidRPr="00E32350">
        <w:rPr>
          <w:rFonts w:ascii="Garamond" w:eastAsia="Times New Roman" w:hAnsi="Garamond"/>
          <w:lang w:eastAsia="hu-HU"/>
        </w:rPr>
        <w:t xml:space="preserve"> a PÜ. 5. függelékében</w:t>
      </w:r>
      <w:r w:rsidR="001A47D5" w:rsidRPr="00E32350">
        <w:rPr>
          <w:rFonts w:ascii="Garamond" w:eastAsia="Times New Roman" w:hAnsi="Garamond"/>
          <w:lang w:eastAsia="hu-HU"/>
        </w:rPr>
        <w:t>,</w:t>
      </w:r>
      <w:r w:rsidR="009F69CD" w:rsidRPr="00E32350">
        <w:rPr>
          <w:rFonts w:ascii="Garamond" w:eastAsia="Times New Roman" w:hAnsi="Garamond"/>
          <w:lang w:eastAsia="hu-HU"/>
        </w:rPr>
        <w:t xml:space="preserve"> mellyel</w:t>
      </w:r>
    </w:p>
    <w:p w:rsidR="00382D15" w:rsidRPr="00E32350" w:rsidRDefault="00FD41C3" w:rsidP="004E5E42">
      <w:pPr>
        <w:spacing w:before="0" w:beforeAutospacing="0" w:after="0" w:afterAutospacing="0"/>
        <w:ind w:right="-284" w:hanging="426"/>
        <w:contextualSpacing/>
        <w:rPr>
          <w:rFonts w:ascii="Garamond" w:eastAsia="Times New Roman" w:hAnsi="Garamond"/>
          <w:i/>
          <w:iCs/>
          <w:lang w:eastAsia="hu-HU"/>
        </w:rPr>
      </w:pPr>
      <w:r w:rsidRPr="00E32350">
        <w:rPr>
          <w:rFonts w:ascii="Garamond" w:eastAsia="Times New Roman" w:hAnsi="Garamond"/>
          <w:i/>
          <w:iCs/>
          <w:lang w:eastAsia="hu-HU"/>
        </w:rPr>
        <w:t xml:space="preserve">       </w:t>
      </w:r>
      <w:r w:rsidR="001A47D5" w:rsidRPr="00E32350">
        <w:rPr>
          <w:rFonts w:ascii="Garamond" w:eastAsia="Times New Roman" w:hAnsi="Garamond"/>
          <w:i/>
          <w:iCs/>
          <w:lang w:eastAsia="hu-HU"/>
        </w:rPr>
        <w:t>a korrupció legkisebb lehetősége is kizárt, ugyanakkor biztosított a verseny és az eljárások tisztasága.</w:t>
      </w:r>
    </w:p>
    <w:p w:rsidR="009F1461" w:rsidRPr="00E32350" w:rsidRDefault="004E5E42" w:rsidP="00BE3814">
      <w:pPr>
        <w:spacing w:before="0" w:beforeAutospacing="0" w:after="0" w:afterAutospacing="0"/>
        <w:ind w:left="568" w:right="-569" w:hanging="113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i)    </w:t>
      </w:r>
      <w:r w:rsidR="007A0AEC" w:rsidRPr="00E32350">
        <w:rPr>
          <w:rFonts w:ascii="Garamond" w:eastAsia="Times New Roman" w:hAnsi="Garamond"/>
          <w:bCs/>
          <w:lang w:eastAsia="hu-HU"/>
        </w:rPr>
        <w:t xml:space="preserve">  </w:t>
      </w:r>
      <w:r w:rsidRPr="00E32350">
        <w:rPr>
          <w:rFonts w:ascii="Garamond" w:eastAsia="Times New Roman" w:hAnsi="Garamond"/>
          <w:bCs/>
          <w:lang w:eastAsia="hu-HU"/>
        </w:rPr>
        <w:t xml:space="preserve"> </w:t>
      </w:r>
      <w:r w:rsidR="009F1461" w:rsidRPr="00E32350">
        <w:rPr>
          <w:rFonts w:ascii="Garamond" w:eastAsia="Times New Roman" w:hAnsi="Garamond"/>
          <w:b/>
          <w:u w:val="single"/>
          <w:lang w:eastAsia="hu-HU"/>
        </w:rPr>
        <w:t>Ellenőrzési nyomvonal</w:t>
      </w:r>
      <w:r w:rsidR="009F1461" w:rsidRPr="00E32350">
        <w:rPr>
          <w:rFonts w:ascii="Garamond" w:eastAsia="Times New Roman" w:hAnsi="Garamond"/>
          <w:lang w:eastAsia="hu-HU"/>
        </w:rPr>
        <w:t xml:space="preserve"> a PÜ szabályzat</w:t>
      </w:r>
      <w:r w:rsidR="00BA7893" w:rsidRPr="00E32350">
        <w:rPr>
          <w:rFonts w:ascii="Garamond" w:eastAsia="Times New Roman" w:hAnsi="Garamond"/>
          <w:lang w:eastAsia="hu-HU"/>
        </w:rPr>
        <w:t>á</w:t>
      </w:r>
      <w:r w:rsidR="009F1461" w:rsidRPr="00E32350">
        <w:rPr>
          <w:rFonts w:ascii="Garamond" w:eastAsia="Times New Roman" w:hAnsi="Garamond"/>
          <w:lang w:eastAsia="hu-HU"/>
        </w:rPr>
        <w:t>ban rögzített módon  érvényesül.</w:t>
      </w:r>
    </w:p>
    <w:p w:rsidR="009F1461" w:rsidRPr="00E32350" w:rsidRDefault="003B6526" w:rsidP="00125ECC">
      <w:pPr>
        <w:spacing w:before="0" w:beforeAutospacing="0" w:after="0" w:afterAutospacing="0"/>
        <w:ind w:left="-142" w:right="-569" w:hanging="425"/>
        <w:contextualSpacing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j)  </w:t>
      </w:r>
      <w:r w:rsidR="00D87506" w:rsidRPr="00E32350">
        <w:rPr>
          <w:rFonts w:ascii="Garamond" w:eastAsia="Times New Roman" w:hAnsi="Garamond"/>
          <w:bCs/>
          <w:lang w:eastAsia="hu-HU"/>
        </w:rPr>
        <w:t xml:space="preserve"> </w:t>
      </w:r>
      <w:r w:rsidR="00416F86">
        <w:rPr>
          <w:rFonts w:ascii="Garamond" w:eastAsia="Times New Roman" w:hAnsi="Garamond"/>
          <w:bCs/>
          <w:lang w:eastAsia="hu-HU"/>
        </w:rPr>
        <w:t xml:space="preserve"> </w:t>
      </w:r>
      <w:r w:rsidR="00FE64BE" w:rsidRPr="00E32350">
        <w:rPr>
          <w:rFonts w:ascii="Garamond" w:eastAsia="Times New Roman" w:hAnsi="Garamond"/>
          <w:b/>
          <w:u w:val="single"/>
          <w:lang w:eastAsia="hu-HU"/>
        </w:rPr>
        <w:t>Szervezeti</w:t>
      </w:r>
      <w:r w:rsidR="00D87506" w:rsidRPr="00E32350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FE64BE" w:rsidRPr="00E32350">
        <w:rPr>
          <w:rFonts w:ascii="Garamond" w:eastAsia="Times New Roman" w:hAnsi="Garamond"/>
          <w:b/>
          <w:u w:val="single"/>
          <w:lang w:eastAsia="hu-HU"/>
        </w:rPr>
        <w:t xml:space="preserve"> i</w:t>
      </w:r>
      <w:r w:rsidR="009F1461" w:rsidRPr="00E32350">
        <w:rPr>
          <w:rFonts w:ascii="Garamond" w:eastAsia="Times New Roman" w:hAnsi="Garamond"/>
          <w:b/>
          <w:u w:val="single"/>
          <w:lang w:eastAsia="hu-HU"/>
        </w:rPr>
        <w:t>ntegritást</w:t>
      </w:r>
      <w:r w:rsidR="00D87506" w:rsidRPr="00E32350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9F1461" w:rsidRPr="00E32350">
        <w:rPr>
          <w:rFonts w:ascii="Garamond" w:eastAsia="Times New Roman" w:hAnsi="Garamond"/>
          <w:b/>
          <w:u w:val="single"/>
          <w:lang w:eastAsia="hu-HU"/>
        </w:rPr>
        <w:t xml:space="preserve"> sértő</w:t>
      </w:r>
      <w:r w:rsidR="00FE64BE" w:rsidRPr="00E32350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D87506" w:rsidRPr="00E32350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FE64BE" w:rsidRPr="00E32350">
        <w:rPr>
          <w:rFonts w:ascii="Garamond" w:eastAsia="Times New Roman" w:hAnsi="Garamond"/>
          <w:b/>
          <w:u w:val="single"/>
          <w:lang w:eastAsia="hu-HU"/>
        </w:rPr>
        <w:t>események</w:t>
      </w:r>
      <w:r w:rsidR="00D87506" w:rsidRPr="00E32350">
        <w:rPr>
          <w:rFonts w:ascii="Garamond" w:eastAsia="Times New Roman" w:hAnsi="Garamond"/>
          <w:b/>
          <w:u w:val="single"/>
          <w:lang w:eastAsia="hu-HU"/>
        </w:rPr>
        <w:t xml:space="preserve"> </w:t>
      </w:r>
      <w:r w:rsidR="00FE64BE" w:rsidRPr="00E32350">
        <w:rPr>
          <w:rFonts w:ascii="Garamond" w:eastAsia="Times New Roman" w:hAnsi="Garamond"/>
          <w:b/>
          <w:u w:val="single"/>
          <w:lang w:eastAsia="hu-HU"/>
        </w:rPr>
        <w:t xml:space="preserve"> kezelésének eljárásrendje</w:t>
      </w:r>
      <w:r w:rsidR="00425057" w:rsidRPr="00E32350">
        <w:rPr>
          <w:rFonts w:ascii="Garamond" w:eastAsia="Times New Roman" w:hAnsi="Garamond"/>
          <w:lang w:eastAsia="hu-HU"/>
        </w:rPr>
        <w:t xml:space="preserve"> (Bkr. 4. és 6. § (4)</w:t>
      </w:r>
      <w:r w:rsidR="007C135D" w:rsidRPr="00E32350">
        <w:rPr>
          <w:rFonts w:ascii="Garamond" w:eastAsia="Times New Roman" w:hAnsi="Garamond"/>
          <w:lang w:eastAsia="hu-HU"/>
        </w:rPr>
        <w:t xml:space="preserve">-(4a) </w:t>
      </w:r>
      <w:r w:rsidR="00425057" w:rsidRPr="00E32350">
        <w:rPr>
          <w:rFonts w:ascii="Garamond" w:eastAsia="Times New Roman" w:hAnsi="Garamond"/>
          <w:lang w:eastAsia="hu-HU"/>
        </w:rPr>
        <w:t xml:space="preserve"> bekezdése </w:t>
      </w:r>
      <w:r w:rsidR="007C135D" w:rsidRPr="00E32350">
        <w:rPr>
          <w:rFonts w:ascii="Garamond" w:eastAsia="Times New Roman" w:hAnsi="Garamond"/>
          <w:lang w:eastAsia="hu-HU"/>
        </w:rPr>
        <w:t xml:space="preserve">alapján </w:t>
      </w:r>
      <w:r w:rsidR="001D0931" w:rsidRPr="00E32350">
        <w:rPr>
          <w:rFonts w:ascii="Garamond" w:eastAsia="Times New Roman" w:hAnsi="Garamond"/>
          <w:lang w:eastAsia="hu-HU"/>
        </w:rPr>
        <w:t>(</w:t>
      </w:r>
      <w:r w:rsidR="006E5DBE" w:rsidRPr="00E32350">
        <w:rPr>
          <w:rFonts w:ascii="Garamond" w:eastAsia="Times New Roman" w:hAnsi="Garamond"/>
          <w:lang w:eastAsia="hu-HU"/>
        </w:rPr>
        <w:t>a PÜ 3. függelékében</w:t>
      </w:r>
      <w:r w:rsidR="001D0931" w:rsidRPr="00E32350">
        <w:rPr>
          <w:rFonts w:ascii="Garamond" w:eastAsia="Times New Roman" w:hAnsi="Garamond"/>
          <w:lang w:eastAsia="hu-HU"/>
        </w:rPr>
        <w:t>)</w:t>
      </w:r>
      <w:r w:rsidR="007C135D" w:rsidRPr="00E32350">
        <w:rPr>
          <w:rFonts w:ascii="Garamond" w:eastAsia="Times New Roman" w:hAnsi="Garamond"/>
          <w:lang w:eastAsia="hu-HU"/>
        </w:rPr>
        <w:t xml:space="preserve"> szabályozza </w:t>
      </w:r>
      <w:r w:rsidR="007C135D" w:rsidRPr="00E32350">
        <w:rPr>
          <w:rFonts w:ascii="Garamond" w:eastAsia="Times New Roman" w:hAnsi="Garamond"/>
          <w:i/>
          <w:lang w:eastAsia="hu-HU"/>
        </w:rPr>
        <w:t>a kockázatok és események értékelésének módszertanát, az információgyűjtés módját, az érintettek meghallgatása szabályait, a dokumentumok használata rendjét, a szükséges intézkedések megtételére jogosítottak, kötelezettekre irányadó rendelkezések és a kialakított szabályokat.</w:t>
      </w:r>
      <w:r w:rsidR="00EC7439" w:rsidRPr="00E32350">
        <w:rPr>
          <w:rFonts w:ascii="Garamond" w:eastAsia="Times New Roman" w:hAnsi="Garamond"/>
          <w:i/>
          <w:lang w:eastAsia="hu-HU"/>
        </w:rPr>
        <w:t xml:space="preserve"> </w:t>
      </w:r>
      <w:r w:rsidR="00EC7439" w:rsidRPr="00E32350">
        <w:rPr>
          <w:rFonts w:ascii="Garamond" w:eastAsia="Times New Roman" w:hAnsi="Garamond"/>
          <w:lang w:eastAsia="hu-HU"/>
        </w:rPr>
        <w:t>Ezzel tovább erősödött a jogbiztonság a hivatal szervezetén belül</w:t>
      </w:r>
      <w:r w:rsidR="00C96A66" w:rsidRPr="00E32350">
        <w:rPr>
          <w:rFonts w:ascii="Garamond" w:eastAsia="Times New Roman" w:hAnsi="Garamond"/>
          <w:lang w:eastAsia="hu-HU"/>
        </w:rPr>
        <w:t>, ami érvényesül a Társulás szervezetére is.</w:t>
      </w:r>
    </w:p>
    <w:p w:rsidR="007A0AEC" w:rsidRPr="00E32350" w:rsidRDefault="003B6526" w:rsidP="00125ECC">
      <w:pPr>
        <w:spacing w:before="0" w:beforeAutospacing="0" w:after="0" w:afterAutospacing="0"/>
        <w:ind w:left="-142" w:right="-569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Cs/>
          <w:lang w:eastAsia="hu-HU"/>
        </w:rPr>
        <w:t xml:space="preserve">k)   </w:t>
      </w:r>
      <w:r w:rsidR="006E5DBE" w:rsidRPr="00E32350">
        <w:rPr>
          <w:rFonts w:ascii="Garamond" w:eastAsia="Times New Roman" w:hAnsi="Garamond"/>
          <w:b/>
          <w:u w:val="single"/>
          <w:lang w:eastAsia="hu-HU"/>
        </w:rPr>
        <w:t xml:space="preserve">Munkaköri leírások </w:t>
      </w:r>
      <w:r w:rsidR="006E5DBE" w:rsidRPr="00E32350">
        <w:rPr>
          <w:rFonts w:ascii="Garamond" w:eastAsia="Times New Roman" w:hAnsi="Garamond"/>
          <w:lang w:eastAsia="hu-HU"/>
        </w:rPr>
        <w:t xml:space="preserve">a Kttv. 75. § (1) bekezdés d) pontját alkalmazva </w:t>
      </w:r>
      <w:r w:rsidR="002C7501" w:rsidRPr="00E32350">
        <w:rPr>
          <w:rFonts w:ascii="Garamond" w:eastAsia="Times New Roman" w:hAnsi="Garamond"/>
          <w:lang w:eastAsia="hu-HU"/>
        </w:rPr>
        <w:t>a K</w:t>
      </w:r>
      <w:r w:rsidR="00891666" w:rsidRPr="00E32350">
        <w:rPr>
          <w:rFonts w:ascii="Garamond" w:eastAsia="Times New Roman" w:hAnsi="Garamond"/>
          <w:lang w:eastAsia="hu-HU"/>
        </w:rPr>
        <w:t xml:space="preserve">özszolgálati szabályzat </w:t>
      </w:r>
      <w:r w:rsidR="003E3A77" w:rsidRPr="00E32350">
        <w:rPr>
          <w:rFonts w:ascii="Garamond" w:eastAsia="Times New Roman" w:hAnsi="Garamond"/>
          <w:lang w:eastAsia="hu-HU"/>
        </w:rPr>
        <w:t>11. függeléke tartalmazza a</w:t>
      </w:r>
      <w:r w:rsidR="00801F43" w:rsidRPr="00E32350">
        <w:rPr>
          <w:rFonts w:ascii="Garamond" w:eastAsia="Times New Roman" w:hAnsi="Garamond"/>
          <w:lang w:eastAsia="hu-HU"/>
        </w:rPr>
        <w:t xml:space="preserve"> szabályzat</w:t>
      </w:r>
      <w:r w:rsidR="00664DF6" w:rsidRPr="00E32350">
        <w:rPr>
          <w:rFonts w:ascii="Garamond" w:eastAsia="Times New Roman" w:hAnsi="Garamond"/>
          <w:lang w:eastAsia="hu-HU"/>
        </w:rPr>
        <w:t xml:space="preserve"> 1. függelék</w:t>
      </w:r>
      <w:r w:rsidR="00801F43" w:rsidRPr="00E32350">
        <w:rPr>
          <w:rFonts w:ascii="Garamond" w:eastAsia="Times New Roman" w:hAnsi="Garamond"/>
          <w:lang w:eastAsia="hu-HU"/>
        </w:rPr>
        <w:t>é</w:t>
      </w:r>
      <w:r w:rsidR="00664DF6" w:rsidRPr="00E32350">
        <w:rPr>
          <w:rFonts w:ascii="Garamond" w:eastAsia="Times New Roman" w:hAnsi="Garamond"/>
          <w:lang w:eastAsia="hu-HU"/>
        </w:rPr>
        <w:t>ben rögzítetten</w:t>
      </w:r>
      <w:r w:rsidR="00801F43" w:rsidRPr="00E32350">
        <w:rPr>
          <w:rFonts w:ascii="Garamond" w:eastAsia="Times New Roman" w:hAnsi="Garamond"/>
          <w:lang w:eastAsia="hu-HU"/>
        </w:rPr>
        <w:t>,</w:t>
      </w:r>
      <w:r w:rsidR="00664DF6" w:rsidRPr="00E32350">
        <w:rPr>
          <w:rFonts w:ascii="Garamond" w:eastAsia="Times New Roman" w:hAnsi="Garamond"/>
          <w:lang w:eastAsia="hu-HU"/>
        </w:rPr>
        <w:t xml:space="preserve"> a </w:t>
      </w:r>
      <w:r w:rsidR="003E3A77" w:rsidRPr="00E32350">
        <w:rPr>
          <w:rFonts w:ascii="Garamond" w:eastAsia="Times New Roman" w:hAnsi="Garamond"/>
          <w:lang w:eastAsia="hu-HU"/>
        </w:rPr>
        <w:t>hivatal szervezeti felépítéséhez igazodó</w:t>
      </w:r>
      <w:r w:rsidR="00664DF6" w:rsidRPr="00E32350">
        <w:rPr>
          <w:rFonts w:ascii="Garamond" w:eastAsia="Times New Roman" w:hAnsi="Garamond"/>
          <w:lang w:eastAsia="hu-HU"/>
        </w:rPr>
        <w:t>an</w:t>
      </w:r>
      <w:r w:rsidR="00801F43" w:rsidRPr="00E32350">
        <w:rPr>
          <w:rFonts w:ascii="Garamond" w:eastAsia="Times New Roman" w:hAnsi="Garamond"/>
          <w:lang w:eastAsia="hu-HU"/>
        </w:rPr>
        <w:t>,</w:t>
      </w:r>
      <w:r w:rsidR="00664DF6" w:rsidRPr="00E32350">
        <w:rPr>
          <w:rFonts w:ascii="Garamond" w:eastAsia="Times New Roman" w:hAnsi="Garamond"/>
          <w:lang w:eastAsia="hu-HU"/>
        </w:rPr>
        <w:t xml:space="preserve"> </w:t>
      </w:r>
      <w:r w:rsidR="00664DF6" w:rsidRPr="00E32350">
        <w:rPr>
          <w:rFonts w:ascii="Garamond" w:eastAsia="Times New Roman" w:hAnsi="Garamond"/>
          <w:i/>
          <w:lang w:eastAsia="hu-HU"/>
        </w:rPr>
        <w:t xml:space="preserve">a köztisztviselők </w:t>
      </w:r>
      <w:r w:rsidR="001F0229" w:rsidRPr="00E32350">
        <w:rPr>
          <w:rFonts w:ascii="Garamond" w:eastAsia="Times New Roman" w:hAnsi="Garamond"/>
          <w:i/>
          <w:lang w:eastAsia="hu-HU"/>
        </w:rPr>
        <w:t xml:space="preserve">munkakörébe tartozó </w:t>
      </w:r>
      <w:r w:rsidR="00222520" w:rsidRPr="00E32350">
        <w:rPr>
          <w:rFonts w:ascii="Garamond" w:eastAsia="Times New Roman" w:hAnsi="Garamond"/>
          <w:i/>
          <w:lang w:eastAsia="hu-HU"/>
        </w:rPr>
        <w:t xml:space="preserve">ellátandó </w:t>
      </w:r>
      <w:r w:rsidR="001F0229" w:rsidRPr="00E32350">
        <w:rPr>
          <w:rFonts w:ascii="Garamond" w:eastAsia="Times New Roman" w:hAnsi="Garamond"/>
          <w:i/>
          <w:lang w:eastAsia="hu-HU"/>
        </w:rPr>
        <w:t>feladatok</w:t>
      </w:r>
      <w:r w:rsidR="00664DF6" w:rsidRPr="00E32350">
        <w:rPr>
          <w:rFonts w:ascii="Garamond" w:eastAsia="Times New Roman" w:hAnsi="Garamond"/>
          <w:i/>
          <w:lang w:eastAsia="hu-HU"/>
        </w:rPr>
        <w:t xml:space="preserve"> </w:t>
      </w:r>
      <w:r w:rsidR="00463C71" w:rsidRPr="00E32350">
        <w:rPr>
          <w:rFonts w:ascii="Garamond" w:eastAsia="Times New Roman" w:hAnsi="Garamond"/>
          <w:i/>
          <w:lang w:eastAsia="hu-HU"/>
        </w:rPr>
        <w:t>felsorolását</w:t>
      </w:r>
      <w:r w:rsidR="00463C71" w:rsidRPr="00E32350">
        <w:rPr>
          <w:rFonts w:ascii="Garamond" w:eastAsia="Times New Roman" w:hAnsi="Garamond"/>
          <w:lang w:eastAsia="hu-HU"/>
        </w:rPr>
        <w:t>, konkrét feladatok végrehajtása szabályait</w:t>
      </w:r>
      <w:r w:rsidR="00801F43" w:rsidRPr="00E32350">
        <w:rPr>
          <w:rFonts w:ascii="Garamond" w:eastAsia="Times New Roman" w:hAnsi="Garamond"/>
          <w:lang w:eastAsia="hu-HU"/>
        </w:rPr>
        <w:t>, amelyet adott</w:t>
      </w:r>
      <w:r w:rsidR="00463C71" w:rsidRPr="00E32350">
        <w:rPr>
          <w:rFonts w:ascii="Garamond" w:eastAsia="Times New Roman" w:hAnsi="Garamond"/>
          <w:lang w:eastAsia="hu-HU"/>
        </w:rPr>
        <w:t xml:space="preserve"> szervezeti egységekre és azon belül irodavezető, annak helyettese, ügyintéző</w:t>
      </w:r>
      <w:r w:rsidR="00801F43" w:rsidRPr="00E32350">
        <w:rPr>
          <w:rFonts w:ascii="Garamond" w:eastAsia="Times New Roman" w:hAnsi="Garamond"/>
          <w:lang w:eastAsia="hu-HU"/>
        </w:rPr>
        <w:t>k</w:t>
      </w:r>
      <w:r w:rsidR="00463C71" w:rsidRPr="00E32350">
        <w:rPr>
          <w:rFonts w:ascii="Garamond" w:eastAsia="Times New Roman" w:hAnsi="Garamond"/>
          <w:lang w:eastAsia="hu-HU"/>
        </w:rPr>
        <w:t>re lebontva, közalkalmazottakra, irodaszervezetbe nem tartozókra vonatkoz</w:t>
      </w:r>
      <w:r w:rsidR="00222520" w:rsidRPr="00E32350">
        <w:rPr>
          <w:rFonts w:ascii="Garamond" w:eastAsia="Times New Roman" w:hAnsi="Garamond"/>
          <w:lang w:eastAsia="hu-HU"/>
        </w:rPr>
        <w:t>tatva</w:t>
      </w:r>
      <w:r w:rsidR="00801F43" w:rsidRPr="00E32350">
        <w:rPr>
          <w:rFonts w:ascii="Garamond" w:eastAsia="Times New Roman" w:hAnsi="Garamond"/>
          <w:lang w:eastAsia="hu-HU"/>
        </w:rPr>
        <w:t>,</w:t>
      </w:r>
      <w:r w:rsidR="00222520" w:rsidRPr="00E32350">
        <w:rPr>
          <w:rFonts w:ascii="Garamond" w:eastAsia="Times New Roman" w:hAnsi="Garamond"/>
          <w:lang w:eastAsia="hu-HU"/>
        </w:rPr>
        <w:t xml:space="preserve"> </w:t>
      </w:r>
      <w:r w:rsidR="00222520" w:rsidRPr="00E32350">
        <w:rPr>
          <w:rFonts w:ascii="Garamond" w:eastAsia="Times New Roman" w:hAnsi="Garamond"/>
          <w:i/>
          <w:lang w:eastAsia="hu-HU"/>
        </w:rPr>
        <w:t>a</w:t>
      </w:r>
      <w:r w:rsidR="00463C71" w:rsidRPr="00E32350">
        <w:rPr>
          <w:rFonts w:ascii="Garamond" w:eastAsia="Times New Roman" w:hAnsi="Garamond"/>
          <w:i/>
          <w:lang w:eastAsia="hu-HU"/>
        </w:rPr>
        <w:t xml:space="preserve"> Pénzügyi Ügyrend</w:t>
      </w:r>
      <w:r w:rsidR="00463C71" w:rsidRPr="00E32350">
        <w:rPr>
          <w:rFonts w:ascii="Garamond" w:eastAsia="Times New Roman" w:hAnsi="Garamond"/>
          <w:lang w:eastAsia="hu-HU"/>
        </w:rPr>
        <w:t xml:space="preserve"> rögzít</w:t>
      </w:r>
      <w:r w:rsidR="00430816" w:rsidRPr="00E32350">
        <w:rPr>
          <w:rFonts w:ascii="Garamond" w:eastAsia="Times New Roman" w:hAnsi="Garamond"/>
          <w:lang w:eastAsia="hu-HU"/>
        </w:rPr>
        <w:t>. A munkaköri leírás változásairól a köztisztviselő sajátkezű aláírásával igazolja vissza annak tudomásul vételét.</w:t>
      </w:r>
      <w:r w:rsidR="00D7575C" w:rsidRPr="00E32350">
        <w:rPr>
          <w:rFonts w:ascii="Garamond" w:eastAsia="Times New Roman" w:hAnsi="Garamond"/>
          <w:lang w:eastAsia="hu-HU"/>
        </w:rPr>
        <w:t xml:space="preserve"> Ennek fontossága a 4 érintett költségvetési szerv vezetője által kiadott dokumentumban jelentkezik.</w:t>
      </w:r>
    </w:p>
    <w:p w:rsidR="00CD4037" w:rsidRPr="00E32350" w:rsidRDefault="003B6526" w:rsidP="00125ECC">
      <w:pPr>
        <w:spacing w:before="0" w:beforeAutospacing="0" w:after="0" w:afterAutospacing="0"/>
        <w:ind w:left="-142" w:right="-569" w:hanging="425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l)     </w:t>
      </w:r>
      <w:r w:rsidR="00CD4037" w:rsidRPr="00E32350">
        <w:rPr>
          <w:rFonts w:ascii="Garamond" w:eastAsia="Times New Roman" w:hAnsi="Garamond"/>
          <w:lang w:eastAsia="hu-HU"/>
        </w:rPr>
        <w:t>Minden általam kiadott belső szabályzat</w:t>
      </w:r>
    </w:p>
    <w:p w:rsidR="00CD4037" w:rsidRPr="00E32350" w:rsidRDefault="00C321D9" w:rsidP="007B4658">
      <w:pPr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-142" w:right="-569" w:hanging="142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</w:t>
      </w:r>
      <w:r w:rsidR="00CD4037" w:rsidRPr="00E32350">
        <w:rPr>
          <w:rFonts w:ascii="Garamond" w:eastAsia="Times New Roman" w:hAnsi="Garamond"/>
          <w:lang w:eastAsia="hu-HU"/>
        </w:rPr>
        <w:t xml:space="preserve">záradékkal ellátott, </w:t>
      </w:r>
    </w:p>
    <w:p w:rsidR="00CD4037" w:rsidRPr="00E32350" w:rsidRDefault="00C321D9" w:rsidP="007B4658">
      <w:pPr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284" w:right="-284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</w:t>
      </w:r>
      <w:r w:rsidR="00CD4037" w:rsidRPr="00E32350">
        <w:rPr>
          <w:rFonts w:ascii="Garamond" w:eastAsia="Times New Roman" w:hAnsi="Garamond"/>
          <w:lang w:eastAsia="hu-HU"/>
        </w:rPr>
        <w:t xml:space="preserve">minden érintett sajátkezű </w:t>
      </w:r>
      <w:r w:rsidR="001D35F4" w:rsidRPr="00E32350">
        <w:rPr>
          <w:rFonts w:ascii="Garamond" w:eastAsia="Times New Roman" w:hAnsi="Garamond"/>
          <w:lang w:eastAsia="hu-HU"/>
        </w:rPr>
        <w:t xml:space="preserve"> jóváhagyó </w:t>
      </w:r>
      <w:r w:rsidR="00CD4037" w:rsidRPr="00E32350">
        <w:rPr>
          <w:rFonts w:ascii="Garamond" w:eastAsia="Times New Roman" w:hAnsi="Garamond"/>
          <w:lang w:eastAsia="hu-HU"/>
        </w:rPr>
        <w:t>aláírását tartalmazza,</w:t>
      </w:r>
    </w:p>
    <w:p w:rsidR="00CD4037" w:rsidRPr="00E32350" w:rsidRDefault="00C321D9" w:rsidP="007B4658">
      <w:pPr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284" w:right="-284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</w:t>
      </w:r>
      <w:r w:rsidR="00CD4037" w:rsidRPr="00E32350">
        <w:rPr>
          <w:rFonts w:ascii="Garamond" w:eastAsia="Times New Roman" w:hAnsi="Garamond"/>
          <w:lang w:eastAsia="hu-HU"/>
        </w:rPr>
        <w:t>megismerési nyilatkozat</w:t>
      </w:r>
      <w:r w:rsidR="000B1528" w:rsidRPr="00E32350">
        <w:rPr>
          <w:rFonts w:ascii="Garamond" w:eastAsia="Times New Roman" w:hAnsi="Garamond"/>
          <w:lang w:eastAsia="hu-HU"/>
        </w:rPr>
        <w:t>tal zárul, sajátkezű aláírással,</w:t>
      </w:r>
    </w:p>
    <w:p w:rsidR="000B1528" w:rsidRPr="00E32350" w:rsidRDefault="00C321D9" w:rsidP="007B4658">
      <w:pPr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284" w:right="-284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</w:t>
      </w:r>
      <w:r w:rsidR="000B1528" w:rsidRPr="00E32350">
        <w:rPr>
          <w:rFonts w:ascii="Garamond" w:eastAsia="Times New Roman" w:hAnsi="Garamond"/>
          <w:lang w:eastAsia="hu-HU"/>
        </w:rPr>
        <w:t>a hivatal belső informatikai hálózatán folyamatosan elérhető,</w:t>
      </w:r>
    </w:p>
    <w:p w:rsidR="000B1528" w:rsidRPr="00E32350" w:rsidRDefault="00C321D9" w:rsidP="007B4658">
      <w:pPr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284" w:right="-284" w:hanging="56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</w:t>
      </w:r>
      <w:r w:rsidR="000B1528" w:rsidRPr="00E32350">
        <w:rPr>
          <w:rFonts w:ascii="Garamond" w:eastAsia="Times New Roman" w:hAnsi="Garamond"/>
          <w:lang w:eastAsia="hu-HU"/>
        </w:rPr>
        <w:t>az önkormányzat honlapján fellelhető</w:t>
      </w:r>
      <w:r w:rsidR="00227DF8" w:rsidRPr="00E32350">
        <w:rPr>
          <w:rFonts w:ascii="Garamond" w:eastAsia="Times New Roman" w:hAnsi="Garamond"/>
          <w:lang w:eastAsia="hu-HU"/>
        </w:rPr>
        <w:t>, nyilvános adatforrás.</w:t>
      </w:r>
    </w:p>
    <w:p w:rsidR="00227DF8" w:rsidRPr="00E32350" w:rsidRDefault="005C719D" w:rsidP="007B4658">
      <w:pPr>
        <w:spacing w:before="0" w:beforeAutospacing="0" w:after="0" w:afterAutospacing="0"/>
        <w:ind w:left="-567" w:right="-569" w:hanging="11"/>
        <w:contextualSpacing/>
        <w:rPr>
          <w:rFonts w:ascii="Garamond" w:eastAsia="Times New Roman" w:hAnsi="Garamond"/>
          <w:b/>
          <w:lang w:eastAsia="hu-HU"/>
        </w:rPr>
      </w:pPr>
      <w:r w:rsidRPr="00E32350">
        <w:rPr>
          <w:rFonts w:ascii="Garamond" w:eastAsia="Times New Roman" w:hAnsi="Garamond"/>
          <w:b/>
          <w:i/>
          <w:lang w:eastAsia="hu-HU"/>
        </w:rPr>
        <w:t xml:space="preserve">A szervezeti célok teljesítéséhez szükséges </w:t>
      </w:r>
      <w:r w:rsidRPr="00E32350">
        <w:rPr>
          <w:rFonts w:ascii="Garamond" w:eastAsia="Times New Roman" w:hAnsi="Garamond"/>
          <w:b/>
          <w:u w:val="single"/>
          <w:lang w:eastAsia="hu-HU"/>
        </w:rPr>
        <w:t>humánerőforrás</w:t>
      </w:r>
      <w:r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, </w:t>
      </w:r>
      <w:r w:rsidR="00A039B1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a </w:t>
      </w:r>
      <w:r w:rsidRPr="00E32350">
        <w:rPr>
          <w:rFonts w:ascii="Garamond" w:eastAsia="Times New Roman" w:hAnsi="Garamond"/>
          <w:b/>
          <w:i/>
          <w:u w:val="single"/>
          <w:lang w:eastAsia="hu-HU"/>
        </w:rPr>
        <w:t>tárgyi eszközök,</w:t>
      </w:r>
      <w:r w:rsidR="00CB40D1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 az </w:t>
      </w:r>
      <w:r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 informatikai háttér rendelkezésre állt</w:t>
      </w:r>
      <w:r w:rsidR="002D0718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, az információáramlás folyamatossága </w:t>
      </w:r>
      <w:r w:rsidR="002D0718" w:rsidRPr="00E32350">
        <w:rPr>
          <w:rFonts w:ascii="Garamond" w:eastAsia="Times New Roman" w:hAnsi="Garamond"/>
          <w:b/>
          <w:u w:val="single"/>
          <w:lang w:eastAsia="hu-HU"/>
        </w:rPr>
        <w:t>elősegítette</w:t>
      </w:r>
      <w:r w:rsidR="002D0718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 a feladatellátás </w:t>
      </w:r>
      <w:r w:rsidR="006E29FF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maradéktalan </w:t>
      </w:r>
      <w:r w:rsidR="002D0718" w:rsidRPr="00E32350">
        <w:rPr>
          <w:rFonts w:ascii="Garamond" w:eastAsia="Times New Roman" w:hAnsi="Garamond"/>
          <w:b/>
          <w:i/>
          <w:u w:val="single"/>
          <w:lang w:eastAsia="hu-HU"/>
        </w:rPr>
        <w:t>végrehajtását</w:t>
      </w:r>
      <w:r w:rsidR="00D7575C" w:rsidRPr="00E32350">
        <w:rPr>
          <w:rFonts w:ascii="Garamond" w:eastAsia="Times New Roman" w:hAnsi="Garamond"/>
          <w:b/>
          <w:i/>
          <w:u w:val="single"/>
          <w:lang w:eastAsia="hu-HU"/>
        </w:rPr>
        <w:t xml:space="preserve"> a Társulás szervezetében is.</w:t>
      </w:r>
    </w:p>
    <w:p w:rsidR="00BE0372" w:rsidRPr="00E32350" w:rsidRDefault="007A0AEC" w:rsidP="007B4658">
      <w:pPr>
        <w:numPr>
          <w:ilvl w:val="0"/>
          <w:numId w:val="6"/>
        </w:numPr>
        <w:ind w:right="-569" w:hanging="1004"/>
        <w:jc w:val="center"/>
        <w:rPr>
          <w:rFonts w:ascii="Garamond" w:eastAsia="Times New Roman" w:hAnsi="Garamond"/>
          <w:b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 xml:space="preserve">  </w:t>
      </w:r>
      <w:r w:rsidR="00BE0372" w:rsidRPr="00E32350">
        <w:rPr>
          <w:rFonts w:ascii="Garamond" w:eastAsia="Times New Roman" w:hAnsi="Garamond"/>
          <w:b/>
          <w:lang w:eastAsia="hu-HU"/>
        </w:rPr>
        <w:t>Integrált kockázatkezelési rendszer</w:t>
      </w:r>
    </w:p>
    <w:p w:rsidR="00113C28" w:rsidRPr="00E32350" w:rsidRDefault="00555B60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 hivatal vezetőjeként</w:t>
      </w:r>
      <w:r w:rsidR="008B043E" w:rsidRPr="00E32350">
        <w:rPr>
          <w:rFonts w:ascii="Garamond" w:eastAsia="Times New Roman" w:hAnsi="Garamond"/>
          <w:lang w:eastAsia="hu-HU"/>
        </w:rPr>
        <w:t>, mint feladatellátó jegyző</w:t>
      </w:r>
      <w:r w:rsidRPr="00E32350">
        <w:rPr>
          <w:rFonts w:ascii="Garamond" w:eastAsia="Times New Roman" w:hAnsi="Garamond"/>
          <w:lang w:eastAsia="hu-HU"/>
        </w:rPr>
        <w:t xml:space="preserve"> gondoskodtam a hivatal </w:t>
      </w:r>
      <w:r w:rsidR="008B043E" w:rsidRPr="00E32350">
        <w:rPr>
          <w:rFonts w:ascii="Garamond" w:eastAsia="Times New Roman" w:hAnsi="Garamond"/>
          <w:lang w:eastAsia="hu-HU"/>
        </w:rPr>
        <w:t xml:space="preserve"> és a Társulás </w:t>
      </w:r>
      <w:r w:rsidRPr="00E32350">
        <w:rPr>
          <w:rFonts w:ascii="Garamond" w:eastAsia="Times New Roman" w:hAnsi="Garamond"/>
          <w:i/>
          <w:lang w:eastAsia="hu-HU"/>
        </w:rPr>
        <w:t xml:space="preserve">integrált kockázatkezelési rendszerének </w:t>
      </w:r>
      <w:r w:rsidRPr="00E32350">
        <w:rPr>
          <w:rFonts w:ascii="Garamond" w:eastAsia="Times New Roman" w:hAnsi="Garamond"/>
          <w:lang w:eastAsia="hu-HU"/>
        </w:rPr>
        <w:t>folyamatos működtetéséről, a Bkr. 7. §</w:t>
      </w:r>
      <w:r w:rsidR="00113C28" w:rsidRPr="00E32350">
        <w:rPr>
          <w:rFonts w:ascii="Garamond" w:eastAsia="Times New Roman" w:hAnsi="Garamond"/>
          <w:lang w:eastAsia="hu-HU"/>
        </w:rPr>
        <w:t xml:space="preserve"> (1) bekezdésében foglaltak szerint általam kiadott belső utasítást tartalmazó alábbi szabályzatokba</w:t>
      </w:r>
      <w:r w:rsidR="00294486" w:rsidRPr="00E32350">
        <w:rPr>
          <w:rFonts w:ascii="Garamond" w:eastAsia="Times New Roman" w:hAnsi="Garamond"/>
          <w:lang w:eastAsia="hu-HU"/>
        </w:rPr>
        <w:t>n</w:t>
      </w:r>
      <w:r w:rsidR="008B043E" w:rsidRPr="00E32350">
        <w:rPr>
          <w:rFonts w:ascii="Garamond" w:eastAsia="Times New Roman" w:hAnsi="Garamond"/>
          <w:lang w:eastAsia="hu-HU"/>
        </w:rPr>
        <w:t>:</w:t>
      </w:r>
    </w:p>
    <w:p w:rsidR="00113C28" w:rsidRPr="00E32350" w:rsidRDefault="00113C28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>belsőellenőrzési</w:t>
      </w:r>
      <w:r w:rsidR="00F15F17" w:rsidRPr="00E32350">
        <w:rPr>
          <w:rFonts w:ascii="Garamond" w:eastAsia="Times New Roman" w:hAnsi="Garamond"/>
          <w:i/>
          <w:lang w:eastAsia="hu-HU"/>
        </w:rPr>
        <w:t xml:space="preserve"> szabályzat </w:t>
      </w:r>
      <w:r w:rsidRPr="00E32350">
        <w:rPr>
          <w:rFonts w:ascii="Garamond" w:eastAsia="Times New Roman" w:hAnsi="Garamond"/>
          <w:i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>(PÜ 2</w:t>
      </w:r>
      <w:r w:rsidR="00046B72" w:rsidRPr="00E32350">
        <w:rPr>
          <w:rFonts w:ascii="Garamond" w:eastAsia="Times New Roman" w:hAnsi="Garamond"/>
          <w:lang w:eastAsia="hu-HU"/>
        </w:rPr>
        <w:t xml:space="preserve">. </w:t>
      </w:r>
      <w:r w:rsidRPr="00E32350">
        <w:rPr>
          <w:rFonts w:ascii="Garamond" w:eastAsia="Times New Roman" w:hAnsi="Garamond"/>
          <w:lang w:eastAsia="hu-HU"/>
        </w:rPr>
        <w:t xml:space="preserve"> függelék</w:t>
      </w:r>
      <w:r w:rsidR="00046B72" w:rsidRPr="00E32350">
        <w:rPr>
          <w:rFonts w:ascii="Garamond" w:eastAsia="Times New Roman" w:hAnsi="Garamond"/>
          <w:lang w:eastAsia="hu-HU"/>
        </w:rPr>
        <w:t>e</w:t>
      </w:r>
      <w:r w:rsidRPr="00E32350">
        <w:rPr>
          <w:rFonts w:ascii="Garamond" w:eastAsia="Times New Roman" w:hAnsi="Garamond"/>
          <w:lang w:eastAsia="hu-HU"/>
        </w:rPr>
        <w:t>),</w:t>
      </w:r>
      <w:r w:rsidR="00294486" w:rsidRPr="00E32350">
        <w:rPr>
          <w:rFonts w:ascii="Garamond" w:eastAsia="Times New Roman" w:hAnsi="Garamond"/>
          <w:lang w:eastAsia="hu-HU"/>
        </w:rPr>
        <w:t xml:space="preserve"> amely a </w:t>
      </w:r>
      <w:r w:rsidR="00294486" w:rsidRPr="00E32350">
        <w:rPr>
          <w:rFonts w:ascii="Garamond" w:hAnsi="Garamond"/>
        </w:rPr>
        <w:t>szakmai és gazdálkodási feladatok ésszerű és mind kevesebb ráfordítással való ellátását, valamint a feladatok ellátásában a belső rendet, fegyelmet és a vagyonvédelmet hivatott biztosítani,</w:t>
      </w:r>
    </w:p>
    <w:p w:rsidR="007104F8" w:rsidRPr="00E32350" w:rsidRDefault="00046B72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i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lastRenderedPageBreak/>
        <w:t xml:space="preserve">belsőellenőrzési kézikönyv </w:t>
      </w:r>
      <w:r w:rsidRPr="00E32350">
        <w:rPr>
          <w:rFonts w:ascii="Garamond" w:eastAsia="Times New Roman" w:hAnsi="Garamond"/>
          <w:lang w:eastAsia="hu-HU"/>
        </w:rPr>
        <w:t>(PÜ 2/a függeléke),</w:t>
      </w:r>
      <w:r w:rsidR="00DE3CE5" w:rsidRPr="00E32350">
        <w:rPr>
          <w:rFonts w:ascii="Garamond" w:eastAsia="Times New Roman" w:hAnsi="Garamond"/>
          <w:lang w:eastAsia="hu-HU"/>
        </w:rPr>
        <w:t xml:space="preserve"> kiadásának </w:t>
      </w:r>
      <w:r w:rsidR="00DE3CE5" w:rsidRPr="00E32350">
        <w:rPr>
          <w:rFonts w:ascii="Garamond" w:hAnsi="Garamond"/>
          <w:iCs/>
        </w:rPr>
        <w:t>célja az államháztartás pénzeszközeivel és a nemzeti vagyonnal történő szabályszerű, gazdaságos, hatékony és eredményes gazdálkodás biztosítása érdekében végrehajtott intézkedések szabályozása,</w:t>
      </w:r>
    </w:p>
    <w:p w:rsidR="007104F8" w:rsidRPr="00E32350" w:rsidRDefault="007104F8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iCs/>
          <w:lang w:eastAsia="hu-HU"/>
        </w:rPr>
      </w:pPr>
      <w:r w:rsidRPr="00E32350">
        <w:rPr>
          <w:rFonts w:ascii="Garamond" w:eastAsia="Times New Roman" w:hAnsi="Garamond"/>
          <w:i/>
          <w:lang w:eastAsia="hu-HU"/>
        </w:rPr>
        <w:t xml:space="preserve">a </w:t>
      </w:r>
      <w:r w:rsidR="00113C28" w:rsidRPr="00E32350">
        <w:rPr>
          <w:rFonts w:ascii="Garamond" w:eastAsia="Times New Roman" w:hAnsi="Garamond"/>
          <w:i/>
          <w:lang w:eastAsia="hu-HU"/>
        </w:rPr>
        <w:t>kockázatkezelés</w:t>
      </w:r>
      <w:r w:rsidR="00F15F17" w:rsidRPr="00E32350">
        <w:rPr>
          <w:rFonts w:ascii="Garamond" w:eastAsia="Times New Roman" w:hAnsi="Garamond"/>
          <w:i/>
          <w:lang w:eastAsia="hu-HU"/>
        </w:rPr>
        <w:t>i szabályzat</w:t>
      </w:r>
      <w:r w:rsidR="00113C28" w:rsidRPr="00E32350">
        <w:rPr>
          <w:rFonts w:ascii="Garamond" w:eastAsia="Times New Roman" w:hAnsi="Garamond"/>
          <w:i/>
          <w:lang w:eastAsia="hu-HU"/>
        </w:rPr>
        <w:t xml:space="preserve"> </w:t>
      </w:r>
      <w:r w:rsidR="00113C28" w:rsidRPr="00E32350">
        <w:rPr>
          <w:rFonts w:ascii="Garamond" w:eastAsia="Times New Roman" w:hAnsi="Garamond"/>
          <w:lang w:eastAsia="hu-HU"/>
        </w:rPr>
        <w:t xml:space="preserve">(PÜ </w:t>
      </w:r>
      <w:r w:rsidR="00046B72" w:rsidRPr="00E32350">
        <w:rPr>
          <w:rFonts w:ascii="Garamond" w:eastAsia="Times New Roman" w:hAnsi="Garamond"/>
          <w:lang w:eastAsia="hu-HU"/>
        </w:rPr>
        <w:t xml:space="preserve"> </w:t>
      </w:r>
      <w:r w:rsidR="00113C28" w:rsidRPr="00E32350">
        <w:rPr>
          <w:rFonts w:ascii="Garamond" w:eastAsia="Times New Roman" w:hAnsi="Garamond"/>
          <w:lang w:eastAsia="hu-HU"/>
        </w:rPr>
        <w:t>2</w:t>
      </w:r>
      <w:r w:rsidR="00046B72" w:rsidRPr="00E32350">
        <w:rPr>
          <w:rFonts w:ascii="Garamond" w:eastAsia="Times New Roman" w:hAnsi="Garamond"/>
          <w:lang w:eastAsia="hu-HU"/>
        </w:rPr>
        <w:t>/</w:t>
      </w:r>
      <w:r w:rsidR="00113C28" w:rsidRPr="00E32350">
        <w:rPr>
          <w:rFonts w:ascii="Garamond" w:eastAsia="Times New Roman" w:hAnsi="Garamond"/>
          <w:lang w:eastAsia="hu-HU"/>
        </w:rPr>
        <w:t>b függelék</w:t>
      </w:r>
      <w:r w:rsidR="00046B72" w:rsidRPr="00E32350">
        <w:rPr>
          <w:rFonts w:ascii="Garamond" w:eastAsia="Times New Roman" w:hAnsi="Garamond"/>
          <w:lang w:eastAsia="hu-HU"/>
        </w:rPr>
        <w:t>e</w:t>
      </w:r>
      <w:r w:rsidR="00113C28" w:rsidRPr="00E32350">
        <w:rPr>
          <w:rFonts w:ascii="Garamond" w:eastAsia="Times New Roman" w:hAnsi="Garamond"/>
          <w:lang w:eastAsia="hu-HU"/>
        </w:rPr>
        <w:t>),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hAnsi="Garamond"/>
        </w:rPr>
        <w:t>a kockázatkezelés révén a kockázat feltárására annak bekövetkezé</w:t>
      </w:r>
      <w:r w:rsidR="003517BF" w:rsidRPr="00E32350">
        <w:rPr>
          <w:rFonts w:ascii="Garamond" w:hAnsi="Garamond"/>
        </w:rPr>
        <w:t>sé</w:t>
      </w:r>
      <w:r w:rsidRPr="00E32350">
        <w:rPr>
          <w:rFonts w:ascii="Garamond" w:hAnsi="Garamond"/>
        </w:rPr>
        <w:t>nek megelőzésére ír elő szabályokat,</w:t>
      </w:r>
    </w:p>
    <w:p w:rsidR="00046B72" w:rsidRPr="00E32350" w:rsidRDefault="007104F8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iCs/>
          <w:lang w:eastAsia="hu-HU"/>
        </w:rPr>
      </w:pPr>
      <w:r w:rsidRPr="00E32350">
        <w:rPr>
          <w:rFonts w:ascii="Garamond" w:eastAsia="Times New Roman" w:hAnsi="Garamond"/>
          <w:iCs/>
          <w:lang w:eastAsia="hu-HU"/>
        </w:rPr>
        <w:t xml:space="preserve">a </w:t>
      </w:r>
      <w:r w:rsidR="00113C28" w:rsidRPr="00E32350">
        <w:rPr>
          <w:rFonts w:ascii="Garamond" w:eastAsia="Times New Roman" w:hAnsi="Garamond"/>
          <w:i/>
          <w:lang w:eastAsia="hu-HU"/>
        </w:rPr>
        <w:t xml:space="preserve">belső kontroll kézikönyv </w:t>
      </w:r>
      <w:r w:rsidR="00046B72" w:rsidRPr="00E32350">
        <w:rPr>
          <w:rFonts w:ascii="Garamond" w:eastAsia="Times New Roman" w:hAnsi="Garamond"/>
          <w:i/>
          <w:lang w:eastAsia="hu-HU"/>
        </w:rPr>
        <w:t xml:space="preserve"> és etikai kódex </w:t>
      </w:r>
      <w:r w:rsidR="00113C28" w:rsidRPr="00E32350">
        <w:rPr>
          <w:rFonts w:ascii="Garamond" w:eastAsia="Times New Roman" w:hAnsi="Garamond"/>
          <w:i/>
          <w:lang w:eastAsia="hu-HU"/>
        </w:rPr>
        <w:t xml:space="preserve"> </w:t>
      </w:r>
      <w:r w:rsidR="00113C28" w:rsidRPr="00E32350">
        <w:rPr>
          <w:rFonts w:ascii="Garamond" w:eastAsia="Times New Roman" w:hAnsi="Garamond"/>
          <w:lang w:eastAsia="hu-HU"/>
        </w:rPr>
        <w:t>(PÜ 2/c függelék</w:t>
      </w:r>
      <w:r w:rsidR="00046B72" w:rsidRPr="00E32350">
        <w:rPr>
          <w:rFonts w:ascii="Garamond" w:eastAsia="Times New Roman" w:hAnsi="Garamond"/>
          <w:lang w:eastAsia="hu-HU"/>
        </w:rPr>
        <w:t>e</w:t>
      </w:r>
      <w:r w:rsidR="00113C28" w:rsidRPr="00E32350">
        <w:rPr>
          <w:rFonts w:ascii="Garamond" w:eastAsia="Times New Roman" w:hAnsi="Garamond"/>
          <w:lang w:eastAsia="hu-HU"/>
        </w:rPr>
        <w:t>),</w:t>
      </w:r>
      <w:r w:rsidR="004A3512" w:rsidRPr="00E32350">
        <w:rPr>
          <w:rFonts w:ascii="Garamond" w:eastAsia="Times New Roman" w:hAnsi="Garamond"/>
          <w:lang w:eastAsia="hu-HU"/>
        </w:rPr>
        <w:t xml:space="preserve"> a belsőellenőr</w:t>
      </w:r>
      <w:r w:rsidR="00F04EEE" w:rsidRPr="00E32350">
        <w:rPr>
          <w:rFonts w:ascii="Garamond" w:eastAsia="Times New Roman" w:hAnsi="Garamond"/>
          <w:lang w:eastAsia="hu-HU"/>
        </w:rPr>
        <w:t>i</w:t>
      </w:r>
      <w:r w:rsidR="004A3512" w:rsidRPr="00E32350">
        <w:rPr>
          <w:rFonts w:ascii="Garamond" w:eastAsia="Times New Roman" w:hAnsi="Garamond"/>
          <w:lang w:eastAsia="hu-HU"/>
        </w:rPr>
        <w:t xml:space="preserve"> pártatlanság, titoktartása, feddhetetlensége, </w:t>
      </w:r>
      <w:r w:rsidR="00F04EEE" w:rsidRPr="00E32350">
        <w:rPr>
          <w:rFonts w:ascii="Garamond" w:eastAsia="Times New Roman" w:hAnsi="Garamond"/>
          <w:lang w:eastAsia="hu-HU"/>
        </w:rPr>
        <w:t xml:space="preserve">függetlensége, szakértelme, tárgyilagossága, együttműködése az ellenőrzött szervezet vezetőjével, összeférhetetlenség kizárása </w:t>
      </w:r>
      <w:r w:rsidR="00C93AA2" w:rsidRPr="00E32350">
        <w:rPr>
          <w:rFonts w:ascii="Garamond" w:eastAsia="Times New Roman" w:hAnsi="Garamond"/>
          <w:lang w:eastAsia="hu-HU"/>
        </w:rPr>
        <w:t>szabályait öleli fel</w:t>
      </w:r>
      <w:r w:rsidR="009A0B14" w:rsidRPr="00E32350">
        <w:rPr>
          <w:rFonts w:ascii="Garamond" w:eastAsia="Times New Roman" w:hAnsi="Garamond"/>
          <w:lang w:eastAsia="hu-HU"/>
        </w:rPr>
        <w:t xml:space="preserve"> és </w:t>
      </w:r>
      <w:r w:rsidR="00046B72" w:rsidRPr="00E32350">
        <w:rPr>
          <w:rFonts w:ascii="Garamond" w:eastAsia="Times New Roman" w:hAnsi="Garamond"/>
          <w:lang w:eastAsia="hu-HU"/>
        </w:rPr>
        <w:t>olyan irányítási eszközök</w:t>
      </w:r>
      <w:r w:rsidR="009A0B14" w:rsidRPr="00E32350">
        <w:rPr>
          <w:rFonts w:ascii="Garamond" w:eastAsia="Times New Roman" w:hAnsi="Garamond"/>
          <w:lang w:eastAsia="hu-HU"/>
        </w:rPr>
        <w:t>,</w:t>
      </w:r>
      <w:r w:rsidR="00046B72" w:rsidRPr="00E32350">
        <w:rPr>
          <w:rFonts w:ascii="Garamond" w:eastAsia="Times New Roman" w:hAnsi="Garamond"/>
          <w:lang w:eastAsia="hu-HU"/>
        </w:rPr>
        <w:t xml:space="preserve"> módszerek </w:t>
      </w:r>
      <w:r w:rsidR="00482F21" w:rsidRPr="00E32350">
        <w:rPr>
          <w:rFonts w:ascii="Garamond" w:eastAsia="Times New Roman" w:hAnsi="Garamond"/>
          <w:lang w:eastAsia="hu-HU"/>
        </w:rPr>
        <w:t>leírását</w:t>
      </w:r>
      <w:r w:rsidR="00046B72" w:rsidRPr="00E32350">
        <w:rPr>
          <w:rFonts w:ascii="Garamond" w:eastAsia="Times New Roman" w:hAnsi="Garamond"/>
          <w:lang w:eastAsia="hu-HU"/>
        </w:rPr>
        <w:t xml:space="preserve"> tartalmazza, melynek elemei a szervezeti célok elérését veszélyezetető tényezők (kockázatok) azonosítására, elemzésére, csoportosítására, nyomon követésére, valamint szükség esetén a kockázati kitettség mérséklésére ad lehetőséget</w:t>
      </w:r>
      <w:r w:rsidR="00423FF1" w:rsidRPr="00E32350">
        <w:rPr>
          <w:rFonts w:ascii="Garamond" w:eastAsia="Times New Roman" w:hAnsi="Garamond"/>
          <w:lang w:eastAsia="hu-HU"/>
        </w:rPr>
        <w:t>, továbbá intézkedési kötelezettséget ír elő.</w:t>
      </w:r>
    </w:p>
    <w:p w:rsidR="00E5696D" w:rsidRPr="00E32350" w:rsidRDefault="00325A8B" w:rsidP="007B4658">
      <w:pPr>
        <w:numPr>
          <w:ilvl w:val="0"/>
          <w:numId w:val="25"/>
        </w:numPr>
        <w:spacing w:before="0" w:beforeAutospacing="0" w:after="0" w:afterAutospacing="0"/>
        <w:ind w:left="-142" w:right="-569" w:hanging="578"/>
        <w:contextualSpacing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D71E15" w:rsidRPr="00E32350">
        <w:rPr>
          <w:rFonts w:ascii="Garamond" w:eastAsia="Times New Roman" w:hAnsi="Garamond"/>
          <w:lang w:eastAsia="hu-HU"/>
        </w:rPr>
        <w:t xml:space="preserve"> </w:t>
      </w:r>
      <w:r w:rsidR="004E7F91" w:rsidRPr="00E32350">
        <w:rPr>
          <w:rFonts w:ascii="Garamond" w:eastAsia="Times New Roman" w:hAnsi="Garamond"/>
          <w:lang w:eastAsia="hu-HU"/>
        </w:rPr>
        <w:t>Társulás és intézményei</w:t>
      </w:r>
      <w:r w:rsidRPr="00E32350">
        <w:rPr>
          <w:rFonts w:ascii="Garamond" w:eastAsia="Times New Roman" w:hAnsi="Garamond"/>
          <w:lang w:eastAsia="hu-HU"/>
        </w:rPr>
        <w:t xml:space="preserve"> tevékenységében,</w:t>
      </w:r>
      <w:r w:rsidR="00320C2B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 xml:space="preserve"> gazdálkodásában rejlő kockázatok felmérés</w:t>
      </w:r>
      <w:r w:rsidR="000906A0" w:rsidRPr="00E32350">
        <w:rPr>
          <w:rFonts w:ascii="Garamond" w:eastAsia="Times New Roman" w:hAnsi="Garamond"/>
          <w:lang w:eastAsia="hu-HU"/>
        </w:rPr>
        <w:t>ét</w:t>
      </w:r>
      <w:r w:rsidRPr="00E32350">
        <w:rPr>
          <w:rFonts w:ascii="Garamond" w:eastAsia="Times New Roman" w:hAnsi="Garamond"/>
          <w:lang w:eastAsia="hu-HU"/>
        </w:rPr>
        <w:t>, annak elhárítása módozata alkalmazásár</w:t>
      </w:r>
      <w:r w:rsidR="000906A0" w:rsidRPr="00E32350">
        <w:rPr>
          <w:rFonts w:ascii="Garamond" w:eastAsia="Times New Roman" w:hAnsi="Garamond"/>
          <w:lang w:eastAsia="hu-HU"/>
        </w:rPr>
        <w:t xml:space="preserve">a </w:t>
      </w:r>
      <w:r w:rsidR="00E5696D" w:rsidRPr="00E32350">
        <w:rPr>
          <w:rFonts w:ascii="Garamond" w:eastAsia="Times New Roman" w:hAnsi="Garamond"/>
          <w:lang w:eastAsia="hu-HU"/>
        </w:rPr>
        <w:t xml:space="preserve">tett ajánlásokat </w:t>
      </w:r>
      <w:r w:rsidR="000906A0" w:rsidRPr="00E32350">
        <w:rPr>
          <w:rFonts w:ascii="Garamond" w:eastAsia="Times New Roman" w:hAnsi="Garamond"/>
          <w:lang w:eastAsia="hu-HU"/>
        </w:rPr>
        <w:t>(</w:t>
      </w:r>
      <w:r w:rsidRPr="00E32350">
        <w:rPr>
          <w:rFonts w:ascii="Garamond" w:eastAsia="Times New Roman" w:hAnsi="Garamond"/>
          <w:lang w:eastAsia="hu-HU"/>
        </w:rPr>
        <w:t xml:space="preserve">külön megállapodás szerint </w:t>
      </w:r>
      <w:r w:rsidR="004E7F91" w:rsidRPr="00E32350">
        <w:rPr>
          <w:rFonts w:ascii="Garamond" w:eastAsia="Times New Roman" w:hAnsi="Garamond"/>
          <w:lang w:eastAsia="hu-HU"/>
        </w:rPr>
        <w:t>a Társulás által</w:t>
      </w:r>
      <w:r w:rsidRPr="00E32350">
        <w:rPr>
          <w:rFonts w:ascii="Garamond" w:eastAsia="Times New Roman" w:hAnsi="Garamond"/>
          <w:lang w:eastAsia="hu-HU"/>
        </w:rPr>
        <w:t xml:space="preserve"> foglalkoztatott</w:t>
      </w:r>
      <w:r w:rsidR="000906A0" w:rsidRPr="00E32350">
        <w:rPr>
          <w:rFonts w:ascii="Garamond" w:eastAsia="Times New Roman" w:hAnsi="Garamond"/>
          <w:lang w:eastAsia="hu-HU"/>
        </w:rPr>
        <w:t>)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i/>
          <w:lang w:eastAsia="hu-HU"/>
        </w:rPr>
        <w:t xml:space="preserve">külsős szakember, belső ellenőr </w:t>
      </w:r>
      <w:r w:rsidR="00E5696D" w:rsidRPr="00E32350">
        <w:rPr>
          <w:rFonts w:ascii="Garamond" w:eastAsia="Times New Roman" w:hAnsi="Garamond"/>
          <w:i/>
          <w:lang w:eastAsia="hu-HU"/>
        </w:rPr>
        <w:t xml:space="preserve"> fogalmazta meg és a </w:t>
      </w:r>
      <w:r w:rsidRPr="00E32350">
        <w:rPr>
          <w:rFonts w:ascii="Garamond" w:eastAsia="Times New Roman" w:hAnsi="Garamond"/>
          <w:i/>
          <w:lang w:eastAsia="hu-HU"/>
        </w:rPr>
        <w:t>lát</w:t>
      </w:r>
      <w:r w:rsidR="000906A0" w:rsidRPr="00E32350">
        <w:rPr>
          <w:rFonts w:ascii="Garamond" w:eastAsia="Times New Roman" w:hAnsi="Garamond"/>
          <w:i/>
          <w:lang w:eastAsia="hu-HU"/>
        </w:rPr>
        <w:t>t</w:t>
      </w:r>
      <w:r w:rsidRPr="00E32350">
        <w:rPr>
          <w:rFonts w:ascii="Garamond" w:eastAsia="Times New Roman" w:hAnsi="Garamond"/>
          <w:i/>
          <w:lang w:eastAsia="hu-HU"/>
        </w:rPr>
        <w:t>a el</w:t>
      </w:r>
      <w:r w:rsidR="00D551FF" w:rsidRPr="00E32350">
        <w:rPr>
          <w:rFonts w:ascii="Garamond" w:eastAsia="Times New Roman" w:hAnsi="Garamond"/>
          <w:i/>
          <w:lang w:eastAsia="hu-HU"/>
        </w:rPr>
        <w:t xml:space="preserve"> </w:t>
      </w:r>
      <w:r w:rsidR="00E5696D" w:rsidRPr="00E32350">
        <w:rPr>
          <w:rFonts w:ascii="Garamond" w:eastAsia="Times New Roman" w:hAnsi="Garamond"/>
          <w:lang w:eastAsia="hu-HU"/>
        </w:rPr>
        <w:t>a feladatot, a Bkr. 7. § (2) bekezdésében írtak szerint, figyelemmel a PÜ. 2. függelékében írtakra.</w:t>
      </w:r>
    </w:p>
    <w:p w:rsidR="00600AB3" w:rsidRPr="00E32350" w:rsidRDefault="00C60B00" w:rsidP="007B4658">
      <w:pPr>
        <w:numPr>
          <w:ilvl w:val="0"/>
          <w:numId w:val="24"/>
        </w:numPr>
        <w:spacing w:before="0" w:beforeAutospacing="0" w:after="0" w:afterAutospacing="0"/>
        <w:ind w:left="-142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224B83" w:rsidRPr="00E32350">
        <w:rPr>
          <w:rFonts w:ascii="Garamond" w:eastAsia="Times New Roman" w:hAnsi="Garamond"/>
          <w:lang w:eastAsia="hu-HU"/>
        </w:rPr>
        <w:t>z érintett</w:t>
      </w:r>
      <w:r w:rsidRPr="00E32350">
        <w:rPr>
          <w:rFonts w:ascii="Garamond" w:eastAsia="Times New Roman" w:hAnsi="Garamond"/>
          <w:lang w:eastAsia="hu-HU"/>
        </w:rPr>
        <w:t xml:space="preserve"> szervezet</w:t>
      </w:r>
      <w:r w:rsidR="00224B83" w:rsidRPr="00E32350">
        <w:rPr>
          <w:rFonts w:ascii="Garamond" w:eastAsia="Times New Roman" w:hAnsi="Garamond"/>
          <w:lang w:eastAsia="hu-HU"/>
        </w:rPr>
        <w:t>ek</w:t>
      </w:r>
      <w:r w:rsidRPr="00E32350">
        <w:rPr>
          <w:rFonts w:ascii="Garamond" w:eastAsia="Times New Roman" w:hAnsi="Garamond"/>
          <w:lang w:eastAsia="hu-HU"/>
        </w:rPr>
        <w:t xml:space="preserve"> tevékenységében rejlő kockázatok elhárításán túl, a PÜ 2/c</w:t>
      </w:r>
      <w:r w:rsidR="00D551FF" w:rsidRPr="00E32350">
        <w:rPr>
          <w:rFonts w:ascii="Garamond" w:eastAsia="Times New Roman" w:hAnsi="Garamond"/>
          <w:lang w:eastAsia="hu-HU"/>
        </w:rPr>
        <w:t>)</w:t>
      </w:r>
      <w:r w:rsidRPr="00E32350">
        <w:rPr>
          <w:rFonts w:ascii="Garamond" w:eastAsia="Times New Roman" w:hAnsi="Garamond"/>
          <w:lang w:eastAsia="hu-HU"/>
        </w:rPr>
        <w:t xml:space="preserve"> függelékébe foglaltan került sor a szükséges intézkedések rögzítésére, valamint azok teljesítésének nyomon követési módjának meghatározására, figyelemmel a Bkr. 7. § (2) bekezdésében írtakra. </w:t>
      </w:r>
    </w:p>
    <w:p w:rsidR="000E76D6" w:rsidRPr="00E32350" w:rsidRDefault="007C6565" w:rsidP="007B4658">
      <w:pPr>
        <w:numPr>
          <w:ilvl w:val="0"/>
          <w:numId w:val="24"/>
        </w:numPr>
        <w:spacing w:before="0" w:beforeAutospacing="0" w:after="0" w:afterAutospacing="0"/>
        <w:ind w:left="-142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hivatal pénzügyi szervezeti egysége irodavezető-helyettese </w:t>
      </w:r>
      <w:r w:rsidRPr="00E32350">
        <w:rPr>
          <w:rFonts w:ascii="Garamond" w:eastAsia="Times New Roman" w:hAnsi="Garamond"/>
          <w:i/>
          <w:lang w:eastAsia="hu-HU"/>
        </w:rPr>
        <w:t xml:space="preserve">munkaköri leírása </w:t>
      </w:r>
      <w:r w:rsidRPr="00E32350">
        <w:rPr>
          <w:rFonts w:ascii="Garamond" w:eastAsia="Times New Roman" w:hAnsi="Garamond"/>
          <w:lang w:eastAsia="hu-HU"/>
        </w:rPr>
        <w:t>(a közszolgálati szabályzat 11. függelékében)</w:t>
      </w:r>
      <w:r w:rsidRPr="00E32350">
        <w:rPr>
          <w:rFonts w:ascii="Garamond" w:eastAsia="Times New Roman" w:hAnsi="Garamond"/>
          <w:i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 xml:space="preserve">tartalmazza a belsőellenőrzés során alkalmazandó előzetes és utólagos FEUVE szabályozása szerinti feladatellátást, melyhez társul a </w:t>
      </w:r>
      <w:r w:rsidRPr="00E32350">
        <w:rPr>
          <w:rFonts w:ascii="Garamond" w:eastAsia="Times New Roman" w:hAnsi="Garamond"/>
          <w:i/>
          <w:lang w:eastAsia="hu-HU"/>
        </w:rPr>
        <w:t>kockázatkezelési koordinátori tevékenység,</w:t>
      </w:r>
      <w:r w:rsidRPr="00E32350">
        <w:rPr>
          <w:rFonts w:ascii="Garamond" w:eastAsia="Times New Roman" w:hAnsi="Garamond"/>
          <w:lang w:eastAsia="hu-HU"/>
        </w:rPr>
        <w:t xml:space="preserve"> melynek végzésére a PÜ ad iránymutatást a BM – NGM által a belső kontrollrendszer és az integritásirányítási rendszer fejlesztésére kiadott módszertani útmutató </w:t>
      </w:r>
      <w:r w:rsidR="0076339E" w:rsidRPr="00E32350">
        <w:rPr>
          <w:rFonts w:ascii="Garamond" w:eastAsia="Times New Roman" w:hAnsi="Garamond"/>
          <w:lang w:eastAsia="hu-HU"/>
        </w:rPr>
        <w:t>alkalmazása által</w:t>
      </w:r>
      <w:r w:rsidRPr="00E32350">
        <w:rPr>
          <w:rFonts w:ascii="Garamond" w:eastAsia="Times New Roman" w:hAnsi="Garamond"/>
          <w:lang w:eastAsia="hu-HU"/>
        </w:rPr>
        <w:t>. A feladatra való kijelölésen túl, a PÜ</w:t>
      </w:r>
      <w:r w:rsidR="00931EE1" w:rsidRPr="00E32350">
        <w:rPr>
          <w:rFonts w:ascii="Garamond" w:eastAsia="Times New Roman" w:hAnsi="Garamond"/>
          <w:lang w:eastAsia="hu-HU"/>
        </w:rPr>
        <w:t xml:space="preserve"> kockázatkezelési szabályzata</w:t>
      </w:r>
      <w:r w:rsidRPr="00E32350">
        <w:rPr>
          <w:rFonts w:ascii="Garamond" w:eastAsia="Times New Roman" w:hAnsi="Garamond"/>
          <w:lang w:eastAsia="hu-HU"/>
        </w:rPr>
        <w:t xml:space="preserve"> 2/b</w:t>
      </w:r>
      <w:r w:rsidR="0076339E" w:rsidRPr="00E32350">
        <w:rPr>
          <w:rFonts w:ascii="Garamond" w:eastAsia="Times New Roman" w:hAnsi="Garamond"/>
          <w:lang w:eastAsia="hu-HU"/>
        </w:rPr>
        <w:t>)</w:t>
      </w:r>
      <w:r w:rsidRPr="00E32350">
        <w:rPr>
          <w:rFonts w:ascii="Garamond" w:eastAsia="Times New Roman" w:hAnsi="Garamond"/>
          <w:lang w:eastAsia="hu-HU"/>
        </w:rPr>
        <w:t xml:space="preserve"> függelékéhez csatolt </w:t>
      </w:r>
      <w:r w:rsidRPr="00E32350">
        <w:rPr>
          <w:rFonts w:ascii="Garamond" w:eastAsia="Times New Roman" w:hAnsi="Garamond"/>
          <w:i/>
          <w:lang w:eastAsia="hu-HU"/>
        </w:rPr>
        <w:t xml:space="preserve">feladatmegosztás a kockázatkezelési rendszerben </w:t>
      </w:r>
      <w:r w:rsidRPr="00E32350">
        <w:rPr>
          <w:rFonts w:ascii="Garamond" w:eastAsia="Times New Roman" w:hAnsi="Garamond"/>
          <w:lang w:eastAsia="hu-HU"/>
        </w:rPr>
        <w:t xml:space="preserve">tárgyú táblázatba rendezett folyamatábra ad iránymutatást arra, hogy ki és miért felelős a kockázatkezelési rendszer kialakítása és működtetése során. </w:t>
      </w:r>
    </w:p>
    <w:p w:rsidR="00D04F1B" w:rsidRPr="00E32350" w:rsidRDefault="0076339E" w:rsidP="007B4658">
      <w:pPr>
        <w:numPr>
          <w:ilvl w:val="0"/>
          <w:numId w:val="24"/>
        </w:numPr>
        <w:spacing w:before="0" w:beforeAutospacing="0" w:after="0" w:afterAutospacing="0"/>
        <w:ind w:left="-142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58164D" w:rsidRPr="00E32350">
        <w:rPr>
          <w:rFonts w:ascii="Garamond" w:eastAsia="Times New Roman" w:hAnsi="Garamond"/>
          <w:lang w:eastAsia="hu-HU"/>
        </w:rPr>
        <w:t xml:space="preserve"> hivatal köztisztviselői számára a </w:t>
      </w:r>
      <w:r w:rsidR="001F1FF7" w:rsidRPr="00E32350">
        <w:rPr>
          <w:rFonts w:ascii="Garamond" w:eastAsia="Times New Roman" w:hAnsi="Garamond"/>
          <w:i/>
          <w:lang w:eastAsia="hu-HU"/>
        </w:rPr>
        <w:t>vagyon</w:t>
      </w:r>
      <w:r w:rsidR="00DB437B" w:rsidRPr="00E32350">
        <w:rPr>
          <w:rFonts w:ascii="Garamond" w:eastAsia="Times New Roman" w:hAnsi="Garamond"/>
          <w:i/>
          <w:lang w:eastAsia="hu-HU"/>
        </w:rPr>
        <w:t xml:space="preserve">nyilatkozattételre </w:t>
      </w:r>
      <w:r w:rsidR="00DB437B" w:rsidRPr="00E32350">
        <w:rPr>
          <w:rFonts w:ascii="Garamond" w:eastAsia="Times New Roman" w:hAnsi="Garamond"/>
          <w:lang w:eastAsia="hu-HU"/>
        </w:rPr>
        <w:t>és a csatolandó iratokra vonatkozó szabályok rögzítése az 1. melléklet 3</w:t>
      </w:r>
      <w:r w:rsidR="009D436A">
        <w:rPr>
          <w:rFonts w:ascii="Garamond" w:eastAsia="Times New Roman" w:hAnsi="Garamond"/>
          <w:lang w:eastAsia="hu-HU"/>
        </w:rPr>
        <w:t>.</w:t>
      </w:r>
      <w:r w:rsidR="00DB437B" w:rsidRPr="00E32350">
        <w:rPr>
          <w:rFonts w:ascii="Garamond" w:eastAsia="Times New Roman" w:hAnsi="Garamond"/>
          <w:lang w:eastAsia="hu-HU"/>
        </w:rPr>
        <w:t xml:space="preserve"> függelékében található, melyben foglaltaknak az arra kötelezettek </w:t>
      </w:r>
      <w:r w:rsidR="0058164D" w:rsidRPr="00E32350">
        <w:rPr>
          <w:rFonts w:ascii="Garamond" w:eastAsia="Times New Roman" w:hAnsi="Garamond"/>
          <w:lang w:eastAsia="hu-HU"/>
        </w:rPr>
        <w:t xml:space="preserve">határidőn belül </w:t>
      </w:r>
      <w:r w:rsidR="00DB437B" w:rsidRPr="00E32350">
        <w:rPr>
          <w:rFonts w:ascii="Garamond" w:eastAsia="Times New Roman" w:hAnsi="Garamond"/>
          <w:lang w:eastAsia="hu-HU"/>
        </w:rPr>
        <w:t>eleget tettek.</w:t>
      </w:r>
      <w:r w:rsidR="0058164D" w:rsidRPr="00E32350">
        <w:rPr>
          <w:rFonts w:ascii="Garamond" w:eastAsia="Times New Roman" w:hAnsi="Garamond"/>
          <w:lang w:eastAsia="hu-HU"/>
        </w:rPr>
        <w:t xml:space="preserve"> Ugyancsak belső szabályozás szerint folyt az elmúlt évben az önkormányzati képviselők és családtagjaik vagyonnyilatkozat-tételi kötelezettség</w:t>
      </w:r>
      <w:r w:rsidR="00F329C4" w:rsidRPr="00E32350">
        <w:rPr>
          <w:rFonts w:ascii="Garamond" w:eastAsia="Times New Roman" w:hAnsi="Garamond"/>
          <w:lang w:eastAsia="hu-HU"/>
        </w:rPr>
        <w:t>ének</w:t>
      </w:r>
      <w:r w:rsidR="0058164D" w:rsidRPr="00E32350">
        <w:rPr>
          <w:rFonts w:ascii="Garamond" w:eastAsia="Times New Roman" w:hAnsi="Garamond"/>
          <w:lang w:eastAsia="hu-HU"/>
        </w:rPr>
        <w:t xml:space="preserve"> teljesítése, amely dokumentálás</w:t>
      </w:r>
      <w:r w:rsidR="00F329C4" w:rsidRPr="00E32350">
        <w:rPr>
          <w:rFonts w:ascii="Garamond" w:eastAsia="Times New Roman" w:hAnsi="Garamond"/>
          <w:lang w:eastAsia="hu-HU"/>
        </w:rPr>
        <w:t>ára</w:t>
      </w:r>
      <w:r w:rsidR="00A90F8A" w:rsidRPr="00E32350">
        <w:rPr>
          <w:rFonts w:ascii="Garamond" w:eastAsia="Times New Roman" w:hAnsi="Garamond"/>
          <w:lang w:eastAsia="hu-HU"/>
        </w:rPr>
        <w:t>,</w:t>
      </w:r>
      <w:r w:rsidR="0058164D" w:rsidRPr="00E32350">
        <w:rPr>
          <w:rFonts w:ascii="Garamond" w:eastAsia="Times New Roman" w:hAnsi="Garamond"/>
          <w:lang w:eastAsia="hu-HU"/>
        </w:rPr>
        <w:t xml:space="preserve"> </w:t>
      </w:r>
      <w:r w:rsidR="005F164B" w:rsidRPr="00E32350">
        <w:rPr>
          <w:rFonts w:ascii="Garamond" w:eastAsia="Times New Roman" w:hAnsi="Garamond"/>
          <w:lang w:eastAsia="hu-HU"/>
        </w:rPr>
        <w:t xml:space="preserve"> nyilvántartás</w:t>
      </w:r>
      <w:r w:rsidR="00F329C4" w:rsidRPr="00E32350">
        <w:rPr>
          <w:rFonts w:ascii="Garamond" w:eastAsia="Times New Roman" w:hAnsi="Garamond"/>
          <w:lang w:eastAsia="hu-HU"/>
        </w:rPr>
        <w:t>ára</w:t>
      </w:r>
      <w:r w:rsidR="005F164B" w:rsidRPr="00E32350">
        <w:rPr>
          <w:rFonts w:ascii="Garamond" w:eastAsia="Times New Roman" w:hAnsi="Garamond"/>
          <w:lang w:eastAsia="hu-HU"/>
        </w:rPr>
        <w:t xml:space="preserve"> és ellenőrzés</w:t>
      </w:r>
      <w:r w:rsidR="00F329C4" w:rsidRPr="00E32350">
        <w:rPr>
          <w:rFonts w:ascii="Garamond" w:eastAsia="Times New Roman" w:hAnsi="Garamond"/>
          <w:lang w:eastAsia="hu-HU"/>
        </w:rPr>
        <w:t>ére</w:t>
      </w:r>
      <w:r w:rsidR="005F164B" w:rsidRPr="00E32350">
        <w:rPr>
          <w:rFonts w:ascii="Garamond" w:eastAsia="Times New Roman" w:hAnsi="Garamond"/>
          <w:lang w:eastAsia="hu-HU"/>
        </w:rPr>
        <w:t xml:space="preserve"> az Ügyrendi Bizottság jogosult,</w:t>
      </w:r>
      <w:r w:rsidR="00F329C4" w:rsidRPr="00E32350">
        <w:rPr>
          <w:rFonts w:ascii="Garamond" w:eastAsia="Times New Roman" w:hAnsi="Garamond"/>
          <w:lang w:eastAsia="hu-HU"/>
        </w:rPr>
        <w:t xml:space="preserve"> míg</w:t>
      </w:r>
      <w:r w:rsidR="005F164B" w:rsidRPr="00E32350">
        <w:rPr>
          <w:rFonts w:ascii="Garamond" w:eastAsia="Times New Roman" w:hAnsi="Garamond"/>
          <w:lang w:eastAsia="hu-HU"/>
        </w:rPr>
        <w:t xml:space="preserve"> az iratok őrzése a hivatal erre kijelölt páncélszekrényben történt. </w:t>
      </w:r>
      <w:r w:rsidR="00C03A1B" w:rsidRPr="00E32350">
        <w:rPr>
          <w:rFonts w:ascii="Garamond" w:eastAsia="Times New Roman" w:hAnsi="Garamond"/>
          <w:lang w:eastAsia="hu-HU"/>
        </w:rPr>
        <w:t xml:space="preserve">A belső szabályozás az önkormányzat szervezeti és működési szabályzata </w:t>
      </w:r>
      <w:r w:rsidR="00AC4C71" w:rsidRPr="00E32350">
        <w:rPr>
          <w:rFonts w:ascii="Garamond" w:eastAsia="Times New Roman" w:hAnsi="Garamond"/>
          <w:lang w:eastAsia="hu-HU"/>
        </w:rPr>
        <w:t>10. függelékeként csatolt dokumentumban található.</w:t>
      </w:r>
    </w:p>
    <w:p w:rsidR="00D42D7C" w:rsidRPr="00E32350" w:rsidRDefault="00F329C4" w:rsidP="007B4658">
      <w:pPr>
        <w:numPr>
          <w:ilvl w:val="0"/>
          <w:numId w:val="24"/>
        </w:numPr>
        <w:spacing w:before="0" w:beforeAutospacing="0" w:after="0" w:afterAutospacing="0"/>
        <w:ind w:left="-142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3A134E" w:rsidRPr="00E32350">
        <w:rPr>
          <w:rFonts w:ascii="Garamond" w:eastAsia="Times New Roman" w:hAnsi="Garamond"/>
          <w:lang w:eastAsia="hu-HU"/>
        </w:rPr>
        <w:t xml:space="preserve"> jegyzői hatáskörbe tartozó ügyekre vonatkozó </w:t>
      </w:r>
      <w:r w:rsidR="003A134E" w:rsidRPr="00E32350">
        <w:rPr>
          <w:rFonts w:ascii="Garamond" w:eastAsia="Times New Roman" w:hAnsi="Garamond"/>
          <w:i/>
          <w:lang w:eastAsia="hu-HU"/>
        </w:rPr>
        <w:t>kiad</w:t>
      </w:r>
      <w:r w:rsidR="00216529" w:rsidRPr="00E32350">
        <w:rPr>
          <w:rFonts w:ascii="Garamond" w:eastAsia="Times New Roman" w:hAnsi="Garamond"/>
          <w:i/>
          <w:lang w:eastAsia="hu-HU"/>
        </w:rPr>
        <w:t>v</w:t>
      </w:r>
      <w:r w:rsidR="003A134E" w:rsidRPr="00E32350">
        <w:rPr>
          <w:rFonts w:ascii="Garamond" w:eastAsia="Times New Roman" w:hAnsi="Garamond"/>
          <w:i/>
          <w:lang w:eastAsia="hu-HU"/>
        </w:rPr>
        <w:t>ányozá</w:t>
      </w:r>
      <w:r w:rsidR="00065FD5" w:rsidRPr="00E32350">
        <w:rPr>
          <w:rFonts w:ascii="Garamond" w:eastAsia="Times New Roman" w:hAnsi="Garamond"/>
          <w:i/>
          <w:lang w:eastAsia="hu-HU"/>
        </w:rPr>
        <w:t>s</w:t>
      </w:r>
      <w:r w:rsidR="003A134E" w:rsidRPr="00E32350">
        <w:rPr>
          <w:rFonts w:ascii="Garamond" w:eastAsia="Times New Roman" w:hAnsi="Garamond"/>
          <w:i/>
          <w:lang w:eastAsia="hu-HU"/>
        </w:rPr>
        <w:t xml:space="preserve"> rend</w:t>
      </w:r>
      <w:r w:rsidR="00065FD5" w:rsidRPr="00E32350">
        <w:rPr>
          <w:rFonts w:ascii="Garamond" w:eastAsia="Times New Roman" w:hAnsi="Garamond"/>
          <w:i/>
          <w:lang w:eastAsia="hu-HU"/>
        </w:rPr>
        <w:t>jé</w:t>
      </w:r>
      <w:r w:rsidR="003A134E" w:rsidRPr="00E32350">
        <w:rPr>
          <w:rFonts w:ascii="Garamond" w:eastAsia="Times New Roman" w:hAnsi="Garamond"/>
          <w:i/>
          <w:lang w:eastAsia="hu-HU"/>
        </w:rPr>
        <w:t xml:space="preserve">ről </w:t>
      </w:r>
      <w:r w:rsidR="003A134E" w:rsidRPr="00E32350">
        <w:rPr>
          <w:rFonts w:ascii="Garamond" w:eastAsia="Times New Roman" w:hAnsi="Garamond"/>
          <w:lang w:eastAsia="hu-HU"/>
        </w:rPr>
        <w:t xml:space="preserve"> szóló belső utasítás alapján zajlott a hivatali feladatellátás, az iratok</w:t>
      </w:r>
      <w:r w:rsidR="003A134E" w:rsidRPr="00E32350">
        <w:rPr>
          <w:rFonts w:ascii="Garamond" w:eastAsia="Times New Roman" w:hAnsi="Garamond"/>
          <w:i/>
          <w:lang w:eastAsia="hu-HU"/>
        </w:rPr>
        <w:t xml:space="preserve"> aláírása,</w:t>
      </w:r>
      <w:r w:rsidR="00065FD5" w:rsidRPr="00E32350">
        <w:rPr>
          <w:rFonts w:ascii="Garamond" w:eastAsia="Times New Roman" w:hAnsi="Garamond"/>
          <w:i/>
          <w:lang w:eastAsia="hu-HU"/>
        </w:rPr>
        <w:t xml:space="preserve"> a</w:t>
      </w:r>
      <w:r w:rsidR="003A134E" w:rsidRPr="00E32350">
        <w:rPr>
          <w:rFonts w:ascii="Garamond" w:eastAsia="Times New Roman" w:hAnsi="Garamond"/>
          <w:i/>
          <w:lang w:eastAsia="hu-HU"/>
        </w:rPr>
        <w:t xml:space="preserve"> helyettesítés</w:t>
      </w:r>
      <w:r w:rsidR="002767B0" w:rsidRPr="00E32350">
        <w:rPr>
          <w:rFonts w:ascii="Garamond" w:eastAsia="Times New Roman" w:hAnsi="Garamond"/>
          <w:i/>
          <w:lang w:eastAsia="hu-HU"/>
        </w:rPr>
        <w:t xml:space="preserve">, </w:t>
      </w:r>
      <w:r w:rsidR="002767B0" w:rsidRPr="00E32350">
        <w:rPr>
          <w:rFonts w:ascii="Garamond" w:eastAsia="Times New Roman" w:hAnsi="Garamond"/>
          <w:lang w:eastAsia="hu-HU"/>
        </w:rPr>
        <w:t>amely a felelősségvállalás lépcsőit hívatott rögzíteni, melynek megfelelve történt az ügyek intézése.</w:t>
      </w:r>
      <w:r w:rsidR="009508D6" w:rsidRPr="00E32350">
        <w:rPr>
          <w:rFonts w:ascii="Garamond" w:eastAsia="Times New Roman" w:hAnsi="Garamond"/>
          <w:lang w:eastAsia="hu-HU"/>
        </w:rPr>
        <w:t xml:space="preserve"> </w:t>
      </w:r>
      <w:r w:rsidR="002D33EB" w:rsidRPr="00E32350">
        <w:rPr>
          <w:rFonts w:ascii="Garamond" w:eastAsia="Times New Roman" w:hAnsi="Garamond"/>
          <w:lang w:eastAsia="hu-HU"/>
        </w:rPr>
        <w:t>A belső utasítás a közszolgálati szabályzat (</w:t>
      </w:r>
      <w:r w:rsidR="00AE5088" w:rsidRPr="00E32350">
        <w:rPr>
          <w:rFonts w:ascii="Garamond" w:eastAsia="Times New Roman" w:hAnsi="Garamond"/>
          <w:lang w:eastAsia="hu-HU"/>
        </w:rPr>
        <w:t xml:space="preserve">hivatali </w:t>
      </w:r>
      <w:r w:rsidR="002D33EB" w:rsidRPr="00E32350">
        <w:rPr>
          <w:rFonts w:ascii="Garamond" w:eastAsia="Times New Roman" w:hAnsi="Garamond"/>
          <w:lang w:eastAsia="hu-HU"/>
        </w:rPr>
        <w:t>SZMSZ 1. melléklet</w:t>
      </w:r>
      <w:r w:rsidRPr="00E32350">
        <w:rPr>
          <w:rFonts w:ascii="Garamond" w:eastAsia="Times New Roman" w:hAnsi="Garamond"/>
          <w:lang w:eastAsia="hu-HU"/>
        </w:rPr>
        <w:t>e</w:t>
      </w:r>
      <w:r w:rsidR="002D33EB" w:rsidRPr="00E32350">
        <w:rPr>
          <w:rFonts w:ascii="Garamond" w:eastAsia="Times New Roman" w:hAnsi="Garamond"/>
          <w:lang w:eastAsia="hu-HU"/>
        </w:rPr>
        <w:t xml:space="preserve">) 4. függelékében </w:t>
      </w:r>
      <w:r w:rsidR="00216529" w:rsidRPr="00E32350">
        <w:rPr>
          <w:rFonts w:ascii="Garamond" w:eastAsia="Times New Roman" w:hAnsi="Garamond"/>
          <w:lang w:eastAsia="hu-HU"/>
        </w:rPr>
        <w:t>található</w:t>
      </w:r>
      <w:r w:rsidR="002D33EB" w:rsidRPr="00E32350">
        <w:rPr>
          <w:rFonts w:ascii="Garamond" w:eastAsia="Times New Roman" w:hAnsi="Garamond"/>
          <w:lang w:eastAsia="hu-HU"/>
        </w:rPr>
        <w:t xml:space="preserve">. </w:t>
      </w:r>
    </w:p>
    <w:p w:rsidR="00D42D7C" w:rsidRPr="00E32350" w:rsidRDefault="00D42D7C" w:rsidP="00D42D7C">
      <w:pPr>
        <w:spacing w:before="0" w:beforeAutospacing="0" w:after="0" w:afterAutospacing="0"/>
        <w:ind w:left="284" w:right="-284" w:hanging="295"/>
        <w:contextualSpacing/>
        <w:rPr>
          <w:rFonts w:ascii="Garamond" w:eastAsia="Times New Roman" w:hAnsi="Garamond"/>
          <w:lang w:eastAsia="hu-HU"/>
        </w:rPr>
      </w:pPr>
    </w:p>
    <w:p w:rsidR="00D42D7C" w:rsidRPr="00E32350" w:rsidRDefault="00D42D7C" w:rsidP="007918FA">
      <w:pPr>
        <w:numPr>
          <w:ilvl w:val="0"/>
          <w:numId w:val="6"/>
        </w:numPr>
        <w:spacing w:before="0" w:beforeAutospacing="0" w:after="0" w:afterAutospacing="0"/>
        <w:ind w:right="-284"/>
        <w:contextualSpacing/>
        <w:jc w:val="center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>Kontrolltevékenységek</w:t>
      </w:r>
    </w:p>
    <w:p w:rsidR="00E16CDD" w:rsidRPr="00E32350" w:rsidRDefault="00E16CDD" w:rsidP="00E16CDD">
      <w:pPr>
        <w:spacing w:before="0" w:beforeAutospacing="0" w:after="0" w:afterAutospacing="0"/>
        <w:ind w:right="-284"/>
        <w:contextualSpacing/>
        <w:jc w:val="center"/>
        <w:rPr>
          <w:rFonts w:ascii="Garamond" w:eastAsia="Times New Roman" w:hAnsi="Garamond"/>
          <w:b/>
          <w:lang w:eastAsia="hu-HU"/>
        </w:rPr>
      </w:pP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Társulás és az általa fenntartott költségvetési szerveire olyan kontrolltevékenység működtetése feltételrendszerét biztosítottam az általam kiadott belső szabályzatokban, melynek célja, hogy az abban foglaltak teljesítése </w:t>
      </w:r>
      <w:r w:rsidRPr="00E32350">
        <w:rPr>
          <w:rFonts w:ascii="Garamond" w:eastAsia="Times New Roman" w:hAnsi="Garamond"/>
          <w:i/>
          <w:lang w:eastAsia="hu-HU"/>
        </w:rPr>
        <w:t>hozzájáruljon a szervezti célok eléréséhez, ezzel erősítve a szervezeti integritást</w:t>
      </w:r>
      <w:r w:rsidRPr="00E32350">
        <w:rPr>
          <w:rFonts w:ascii="Garamond" w:eastAsia="Times New Roman" w:hAnsi="Garamond"/>
          <w:lang w:eastAsia="hu-HU"/>
        </w:rPr>
        <w:t xml:space="preserve"> (Bkr. 8. § (2) bekezdés, melyre építve a PÜ 2/a-c) függelékei szolgálnak).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szervezeti célok elérését veszélyeztető kockázatok csökkentésére irányuló kontrollok kiépítésének köszönhetően zökkenőmentesen folyt </w:t>
      </w:r>
      <w:r w:rsidRPr="00E32350">
        <w:rPr>
          <w:rFonts w:ascii="Garamond" w:eastAsia="Times New Roman" w:hAnsi="Garamond"/>
          <w:i/>
          <w:lang w:eastAsia="hu-HU"/>
        </w:rPr>
        <w:t>a döntések előkészítése</w:t>
      </w:r>
      <w:r w:rsidRPr="00E32350">
        <w:rPr>
          <w:rFonts w:ascii="Garamond" w:eastAsia="Times New Roman" w:hAnsi="Garamond"/>
          <w:lang w:eastAsia="hu-HU"/>
        </w:rPr>
        <w:t xml:space="preserve"> úgy a Társulás, mint szerveinél, például a 2020. évi költségvetés tervezése, az abban foglaltak teljesítése, a kötelezettségvállalások, szerződések, kifizetések, a támogatásokkal való elszámolás (Bkr. 8. § (2) bekezdés a) pontja szerint )a PÜ 2/a-c) pontjában jelenik meg).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Társulásra és szerveire irányadó </w:t>
      </w:r>
      <w:r w:rsidRPr="00E32350">
        <w:rPr>
          <w:rFonts w:ascii="Garamond" w:eastAsia="Times New Roman" w:hAnsi="Garamond"/>
          <w:i/>
          <w:lang w:eastAsia="hu-HU"/>
        </w:rPr>
        <w:t xml:space="preserve">pénzügyi kihatású döntések </w:t>
      </w:r>
      <w:r w:rsidRPr="00E32350">
        <w:rPr>
          <w:rFonts w:ascii="Garamond" w:eastAsia="Times New Roman" w:hAnsi="Garamond"/>
          <w:lang w:eastAsia="hu-HU"/>
        </w:rPr>
        <w:t>célszerűségi, gazdaságossági, hatékonysági és eredményességi szempontú megalapozottsága biztosított volt (Bkr. 8. § (2) bekezdés b) pontja alapján) a PÜ 2/a-c) függelékei alkalmazásával.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Társulás és  szerveire vonatkozóan a költségvetési gazdálkodás során hozott döntések (előzetes és utólagos pénzügyi ellenőrzés,  a pénzügyi döntések  </w:t>
      </w:r>
      <w:r w:rsidRPr="00E32350">
        <w:rPr>
          <w:rFonts w:ascii="Garamond" w:eastAsia="Times New Roman" w:hAnsi="Garamond"/>
          <w:i/>
          <w:lang w:eastAsia="hu-HU"/>
        </w:rPr>
        <w:t xml:space="preserve">szabályszerűségi </w:t>
      </w:r>
      <w:r w:rsidRPr="00E32350">
        <w:rPr>
          <w:rFonts w:ascii="Garamond" w:eastAsia="Times New Roman" w:hAnsi="Garamond"/>
          <w:lang w:eastAsia="hu-HU"/>
        </w:rPr>
        <w:t xml:space="preserve">szempontból történő  </w:t>
      </w:r>
      <w:r w:rsidRPr="00E32350">
        <w:rPr>
          <w:rFonts w:ascii="Garamond" w:eastAsia="Times New Roman" w:hAnsi="Garamond"/>
          <w:i/>
          <w:lang w:eastAsia="hu-HU"/>
        </w:rPr>
        <w:t xml:space="preserve">jóváhagyása, ellenjegyzése </w:t>
      </w:r>
      <w:r w:rsidRPr="00E32350">
        <w:rPr>
          <w:rFonts w:ascii="Garamond" w:eastAsia="Times New Roman" w:hAnsi="Garamond"/>
          <w:lang w:eastAsia="hu-HU"/>
        </w:rPr>
        <w:t>megfelelt a vonatkozó jogszabályokban foglaltaknak (Bkr. 8. § (2) bekezdés c) pont), a PÜ 2/a-c) függelékében  rögzített eljárásrendnek..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Pr="00E32350">
        <w:rPr>
          <w:rFonts w:ascii="Garamond" w:eastAsia="Times New Roman" w:hAnsi="Garamond"/>
          <w:i/>
          <w:lang w:eastAsia="hu-HU"/>
        </w:rPr>
        <w:t xml:space="preserve">gazdasági események elszámolása </w:t>
      </w:r>
      <w:r w:rsidRPr="00E32350">
        <w:rPr>
          <w:rFonts w:ascii="Garamond" w:eastAsia="Times New Roman" w:hAnsi="Garamond"/>
          <w:lang w:eastAsia="hu-HU"/>
        </w:rPr>
        <w:t xml:space="preserve">(a vonatkozó hatályos jogszabályoknak megfelelő </w:t>
      </w:r>
      <w:r w:rsidRPr="00E32350">
        <w:rPr>
          <w:rFonts w:ascii="Garamond" w:eastAsia="Times New Roman" w:hAnsi="Garamond"/>
          <w:i/>
          <w:lang w:eastAsia="hu-HU"/>
        </w:rPr>
        <w:t>könyvvezetés és beszámolás</w:t>
      </w:r>
      <w:r w:rsidRPr="00E32350">
        <w:rPr>
          <w:rFonts w:ascii="Garamond" w:eastAsia="Times New Roman" w:hAnsi="Garamond"/>
          <w:lang w:eastAsia="hu-HU"/>
        </w:rPr>
        <w:t>) kontrollja egész elmúlt évben biztosított volt (Bkr. 8. § (2) bekezdés d) pontja szerinti), PÜ 2/a-c) függelékében foglaltaknak megfelelve.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lastRenderedPageBreak/>
        <w:t xml:space="preserve">Az  1.-3.-4.. pontjokban felsorolt tevékenységek </w:t>
      </w:r>
      <w:r w:rsidRPr="00E32350">
        <w:rPr>
          <w:rFonts w:ascii="Garamond" w:eastAsia="Times New Roman" w:hAnsi="Garamond"/>
          <w:i/>
          <w:lang w:eastAsia="hu-HU"/>
        </w:rPr>
        <w:t xml:space="preserve">feladatköri elkülönítése </w:t>
      </w:r>
      <w:r w:rsidRPr="00E32350">
        <w:rPr>
          <w:rFonts w:ascii="Garamond" w:eastAsia="Times New Roman" w:hAnsi="Garamond"/>
          <w:lang w:eastAsia="hu-HU"/>
        </w:rPr>
        <w:t xml:space="preserve">folyamatosan fennállt, megfelelve a Bkr. 8. § (3) bekezdésében írt kötelezettségnek. </w:t>
      </w:r>
    </w:p>
    <w:p w:rsidR="00E16CDD" w:rsidRPr="00E32350" w:rsidRDefault="00E16CDD" w:rsidP="007B4658">
      <w:pPr>
        <w:numPr>
          <w:ilvl w:val="0"/>
          <w:numId w:val="34"/>
        </w:numPr>
        <w:spacing w:beforeAutospacing="0" w:afterAutospacing="0"/>
        <w:ind w:left="-142" w:right="-569" w:hanging="567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Társulás feladatellátó jegyzőjeként, a hivatal vezetőjeként </w:t>
      </w:r>
      <w:r w:rsidRPr="00E32350">
        <w:rPr>
          <w:rFonts w:ascii="Garamond" w:eastAsia="Times New Roman" w:hAnsi="Garamond"/>
          <w:b/>
          <w:bCs/>
          <w:lang w:eastAsia="hu-HU"/>
        </w:rPr>
        <w:t>gondoskodtam</w:t>
      </w:r>
      <w:r w:rsidRPr="00E32350">
        <w:rPr>
          <w:rFonts w:ascii="Garamond" w:eastAsia="Times New Roman" w:hAnsi="Garamond"/>
          <w:lang w:eastAsia="hu-HU"/>
        </w:rPr>
        <w:t xml:space="preserve"> a Társulás szervezetére vonatkozó</w:t>
      </w:r>
      <w:r w:rsidRPr="00E32350">
        <w:rPr>
          <w:rFonts w:ascii="Garamond" w:eastAsia="Times New Roman" w:hAnsi="Garamond"/>
          <w:i/>
          <w:lang w:eastAsia="hu-HU"/>
        </w:rPr>
        <w:t xml:space="preserve"> </w:t>
      </w:r>
      <w:r w:rsidRPr="00E32350">
        <w:rPr>
          <w:rFonts w:ascii="Garamond" w:eastAsia="Times New Roman" w:hAnsi="Garamond"/>
          <w:b/>
          <w:bCs/>
          <w:iCs/>
          <w:lang w:eastAsia="hu-HU"/>
        </w:rPr>
        <w:t>belső szabályzatokban az engedélyezési, a jóváhagyási és a kontrolleljárások, a dokumentumokhoz és az információkhoz való hozzáférés, továbbá a beszámolási eljárások  felelősségi köreinek elkülönítéséről (</w:t>
      </w:r>
      <w:r w:rsidRPr="00E32350">
        <w:rPr>
          <w:rFonts w:ascii="Garamond" w:eastAsia="Times New Roman" w:hAnsi="Garamond"/>
          <w:lang w:eastAsia="hu-HU"/>
        </w:rPr>
        <w:t>Bkr. 8. § (4) bekezdés szerinti felhatalmazással a PÜ és közszolgálati szabályzat és annak függelékeiben, pl. a kiadványozási. az adatvédelem, adatbiztonsági és a fizikai biztonságot is szolgáló  kulcskezelési, munkavédelmi, tűzvédelmi  szabályzatban foglaltak betartásával).</w:t>
      </w:r>
    </w:p>
    <w:p w:rsidR="00D878C6" w:rsidRPr="00E32350" w:rsidRDefault="00A61D6E" w:rsidP="007B4658">
      <w:pPr>
        <w:numPr>
          <w:ilvl w:val="0"/>
          <w:numId w:val="6"/>
        </w:numPr>
        <w:ind w:left="-142" w:right="-569" w:hanging="567"/>
        <w:jc w:val="center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>Információs és kommunikációs rendszer</w:t>
      </w:r>
    </w:p>
    <w:p w:rsidR="004B20C7" w:rsidRPr="007B4658" w:rsidRDefault="003E21E8" w:rsidP="007B4658">
      <w:pPr>
        <w:numPr>
          <w:ilvl w:val="0"/>
          <w:numId w:val="29"/>
        </w:numPr>
        <w:ind w:left="-142" w:right="-569" w:hanging="567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Az elmúlt évben is olyan informatikai rendszerek álltak rendelkezésre (</w:t>
      </w:r>
      <w:r w:rsidR="00EE7A25" w:rsidRPr="00E32350">
        <w:rPr>
          <w:rFonts w:ascii="Garamond" w:eastAsia="Times New Roman" w:hAnsi="Garamond"/>
          <w:lang w:eastAsia="hu-HU"/>
        </w:rPr>
        <w:t xml:space="preserve">az </w:t>
      </w:r>
      <w:r w:rsidRPr="00E32350">
        <w:rPr>
          <w:rFonts w:ascii="Garamond" w:eastAsia="Times New Roman" w:hAnsi="Garamond"/>
          <w:lang w:eastAsia="hu-HU"/>
        </w:rPr>
        <w:t xml:space="preserve">önkormányzat honlapja és belső informatikai hálózat), amely lehetővé tette  a </w:t>
      </w:r>
      <w:r w:rsidRPr="00E32350">
        <w:rPr>
          <w:rFonts w:ascii="Garamond" w:eastAsia="Times New Roman" w:hAnsi="Garamond"/>
          <w:i/>
          <w:lang w:eastAsia="hu-HU"/>
        </w:rPr>
        <w:t xml:space="preserve">megfelelő információk megfelelő időben való eljutását, eljuttatását az illetékes szervezethez, szervezeti egységhez, vagy személyekhez. </w:t>
      </w:r>
      <w:r w:rsidR="003022ED" w:rsidRPr="00E32350">
        <w:rPr>
          <w:rFonts w:ascii="Garamond" w:eastAsia="Times New Roman" w:hAnsi="Garamond"/>
          <w:lang w:eastAsia="hu-HU"/>
        </w:rPr>
        <w:t>A Bkr. 9. § felhatalmazása alapján az 1. melléklet 18. függelékeként csatolt  információ átadási szabályzat</w:t>
      </w:r>
      <w:r w:rsidR="00E41D8B" w:rsidRPr="00E32350">
        <w:rPr>
          <w:rFonts w:ascii="Garamond" w:eastAsia="Times New Roman" w:hAnsi="Garamond"/>
          <w:lang w:eastAsia="hu-HU"/>
        </w:rPr>
        <w:t>ban</w:t>
      </w:r>
      <w:r w:rsidR="003022ED" w:rsidRPr="00E32350">
        <w:rPr>
          <w:rFonts w:ascii="Garamond" w:eastAsia="Times New Roman" w:hAnsi="Garamond"/>
          <w:lang w:eastAsia="hu-HU"/>
        </w:rPr>
        <w:t>,</w:t>
      </w:r>
      <w:r w:rsidR="00BA0E45" w:rsidRPr="00E32350">
        <w:rPr>
          <w:rFonts w:ascii="Garamond" w:eastAsia="Times New Roman" w:hAnsi="Garamond"/>
          <w:lang w:eastAsia="hu-HU"/>
        </w:rPr>
        <w:t xml:space="preserve"> a 8. függelékben </w:t>
      </w:r>
      <w:r w:rsidR="003022ED" w:rsidRPr="00E32350">
        <w:rPr>
          <w:rFonts w:ascii="Garamond" w:eastAsia="Times New Roman" w:hAnsi="Garamond"/>
          <w:lang w:eastAsia="hu-HU"/>
        </w:rPr>
        <w:t xml:space="preserve"> </w:t>
      </w:r>
      <w:r w:rsidR="00BA0E45" w:rsidRPr="00E32350">
        <w:rPr>
          <w:rFonts w:ascii="Garamond" w:eastAsia="Times New Roman" w:hAnsi="Garamond"/>
          <w:lang w:eastAsia="hu-HU"/>
        </w:rPr>
        <w:t xml:space="preserve">az információbiztonsági szabályzatban, </w:t>
      </w:r>
      <w:r w:rsidR="003109EE" w:rsidRPr="00E32350">
        <w:rPr>
          <w:rFonts w:ascii="Garamond" w:eastAsia="Times New Roman" w:hAnsi="Garamond"/>
          <w:lang w:eastAsia="hu-HU"/>
        </w:rPr>
        <w:t xml:space="preserve">a 17. függelékben az adatvédelmi és adatbiztonsági szabályzatban, </w:t>
      </w:r>
      <w:r w:rsidR="00EE0199" w:rsidRPr="00E32350">
        <w:rPr>
          <w:rFonts w:ascii="Garamond" w:eastAsia="Times New Roman" w:hAnsi="Garamond"/>
          <w:lang w:eastAsia="hu-HU"/>
        </w:rPr>
        <w:t>a 6. függelékben közzétett közérdekű adatok lekérése, nyilvánosságra hozatala, felelősségi kör</w:t>
      </w:r>
      <w:r w:rsidR="007F3706" w:rsidRPr="00E32350">
        <w:rPr>
          <w:rFonts w:ascii="Garamond" w:eastAsia="Times New Roman" w:hAnsi="Garamond"/>
          <w:lang w:eastAsia="hu-HU"/>
        </w:rPr>
        <w:t xml:space="preserve"> meghatározásával</w:t>
      </w:r>
      <w:r w:rsidR="00EE0199" w:rsidRPr="00E32350">
        <w:rPr>
          <w:rFonts w:ascii="Garamond" w:eastAsia="Times New Roman" w:hAnsi="Garamond"/>
          <w:lang w:eastAsia="hu-HU"/>
        </w:rPr>
        <w:t xml:space="preserve">, </w:t>
      </w:r>
      <w:r w:rsidR="003109EE" w:rsidRPr="00E32350">
        <w:rPr>
          <w:rFonts w:ascii="Garamond" w:eastAsia="Times New Roman" w:hAnsi="Garamond"/>
          <w:lang w:eastAsia="hu-HU"/>
        </w:rPr>
        <w:t>továbbá a PÜ</w:t>
      </w:r>
      <w:r w:rsidR="00EE0199" w:rsidRPr="00E32350">
        <w:rPr>
          <w:rFonts w:ascii="Garamond" w:eastAsia="Times New Roman" w:hAnsi="Garamond"/>
          <w:lang w:eastAsia="hu-HU"/>
        </w:rPr>
        <w:t xml:space="preserve"> és annak </w:t>
      </w:r>
      <w:r w:rsidR="003109EE" w:rsidRPr="00E32350">
        <w:rPr>
          <w:rFonts w:ascii="Garamond" w:eastAsia="Times New Roman" w:hAnsi="Garamond"/>
          <w:lang w:eastAsia="hu-HU"/>
        </w:rPr>
        <w:t xml:space="preserve"> 2/a</w:t>
      </w:r>
      <w:r w:rsidR="007F3706" w:rsidRPr="00E32350">
        <w:rPr>
          <w:rFonts w:ascii="Garamond" w:eastAsia="Times New Roman" w:hAnsi="Garamond"/>
          <w:lang w:eastAsia="hu-HU"/>
        </w:rPr>
        <w:t>)</w:t>
      </w:r>
      <w:r w:rsidR="003109EE" w:rsidRPr="00E32350">
        <w:rPr>
          <w:rFonts w:ascii="Garamond" w:eastAsia="Times New Roman" w:hAnsi="Garamond"/>
          <w:lang w:eastAsia="hu-HU"/>
        </w:rPr>
        <w:t xml:space="preserve"> függelékében</w:t>
      </w:r>
      <w:r w:rsidR="00EE0199" w:rsidRPr="00E32350">
        <w:rPr>
          <w:rFonts w:ascii="Garamond" w:eastAsia="Times New Roman" w:hAnsi="Garamond"/>
          <w:lang w:eastAsia="hu-HU"/>
        </w:rPr>
        <w:t xml:space="preserve"> </w:t>
      </w:r>
      <w:r w:rsidR="007F3706" w:rsidRPr="00E32350">
        <w:rPr>
          <w:rFonts w:ascii="Garamond" w:eastAsia="Times New Roman" w:hAnsi="Garamond"/>
          <w:lang w:eastAsia="hu-HU"/>
        </w:rPr>
        <w:t xml:space="preserve">írtak </w:t>
      </w:r>
      <w:r w:rsidR="00E41D8B" w:rsidRPr="00E32350">
        <w:rPr>
          <w:rFonts w:ascii="Garamond" w:eastAsia="Times New Roman" w:hAnsi="Garamond"/>
          <w:lang w:eastAsia="hu-HU"/>
        </w:rPr>
        <w:t>végrehajtásával valósult meg</w:t>
      </w:r>
      <w:r w:rsidR="00F94E48" w:rsidRPr="00E32350">
        <w:rPr>
          <w:rFonts w:ascii="Garamond" w:eastAsia="Times New Roman" w:hAnsi="Garamond"/>
          <w:lang w:eastAsia="hu-HU"/>
        </w:rPr>
        <w:t xml:space="preserve"> a biztonsági folyamat.</w:t>
      </w:r>
    </w:p>
    <w:p w:rsidR="00631136" w:rsidRPr="00E32350" w:rsidRDefault="00EE0199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hivatal az önkormányzat honlapja igénybevételével folyamatosan frissített adatbázissal áll az érdeklődők rendelkezésére, benne  közérdekű információkkal, </w:t>
      </w:r>
      <w:r w:rsidRPr="00E32350">
        <w:rPr>
          <w:rFonts w:ascii="Garamond" w:eastAsia="Times New Roman" w:hAnsi="Garamond"/>
          <w:i/>
          <w:lang w:eastAsia="hu-HU"/>
        </w:rPr>
        <w:t>a közzétételi lista</w:t>
      </w:r>
      <w:r w:rsidRPr="00E32350">
        <w:rPr>
          <w:rFonts w:ascii="Garamond" w:eastAsia="Times New Roman" w:hAnsi="Garamond"/>
          <w:lang w:eastAsia="hu-HU"/>
        </w:rPr>
        <w:t xml:space="preserve"> szerint a hivatal </w:t>
      </w:r>
      <w:r w:rsidR="004B20C7" w:rsidRPr="00E32350">
        <w:rPr>
          <w:rFonts w:ascii="Garamond" w:eastAsia="Times New Roman" w:hAnsi="Garamond"/>
          <w:lang w:eastAsia="hu-HU"/>
        </w:rPr>
        <w:t xml:space="preserve">és a Társulás szervezetének </w:t>
      </w:r>
      <w:r w:rsidRPr="00E32350">
        <w:rPr>
          <w:rFonts w:ascii="Garamond" w:eastAsia="Times New Roman" w:hAnsi="Garamond"/>
          <w:lang w:eastAsia="hu-HU"/>
        </w:rPr>
        <w:t>tevékenységére, működési folyamataira és gazdálkodására vonatkozó adatokkal. Ezen kötelezettségemnek</w:t>
      </w:r>
      <w:r w:rsidR="00BA0E45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>az Infotv. 27. § (1) bekezdése és a 32.-34. § előírásai szerint tettem eleget 20</w:t>
      </w:r>
      <w:r w:rsidR="00F94E48" w:rsidRPr="00E32350">
        <w:rPr>
          <w:rFonts w:ascii="Garamond" w:eastAsia="Times New Roman" w:hAnsi="Garamond"/>
          <w:lang w:eastAsia="hu-HU"/>
        </w:rPr>
        <w:t>2</w:t>
      </w:r>
      <w:r w:rsidR="00D4033F" w:rsidRPr="00E32350">
        <w:rPr>
          <w:rFonts w:ascii="Garamond" w:eastAsia="Times New Roman" w:hAnsi="Garamond"/>
          <w:lang w:eastAsia="hu-HU"/>
        </w:rPr>
        <w:t>1</w:t>
      </w:r>
      <w:r w:rsidRPr="00E32350">
        <w:rPr>
          <w:rFonts w:ascii="Garamond" w:eastAsia="Times New Roman" w:hAnsi="Garamond"/>
          <w:lang w:eastAsia="hu-HU"/>
        </w:rPr>
        <w:t xml:space="preserve">. évben is, </w:t>
      </w:r>
      <w:r w:rsidR="005D052B" w:rsidRPr="00E32350">
        <w:rPr>
          <w:rFonts w:ascii="Garamond" w:eastAsia="Times New Roman" w:hAnsi="Garamond"/>
          <w:lang w:eastAsia="hu-HU"/>
        </w:rPr>
        <w:t>mint</w:t>
      </w:r>
      <w:r w:rsidRPr="00E32350">
        <w:rPr>
          <w:rFonts w:ascii="Garamond" w:eastAsia="Times New Roman" w:hAnsi="Garamond"/>
          <w:lang w:eastAsia="hu-HU"/>
        </w:rPr>
        <w:t xml:space="preserve"> folyamatosan jelentkező feladat</w:t>
      </w:r>
      <w:r w:rsidR="005D052B" w:rsidRPr="00E32350">
        <w:rPr>
          <w:rFonts w:ascii="Garamond" w:eastAsia="Times New Roman" w:hAnsi="Garamond"/>
          <w:lang w:eastAsia="hu-HU"/>
        </w:rPr>
        <w:t>nak.</w:t>
      </w:r>
    </w:p>
    <w:p w:rsidR="005D052B" w:rsidRPr="00E32350" w:rsidRDefault="004B20C7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Társulás </w:t>
      </w:r>
      <w:r w:rsidR="004538A2" w:rsidRPr="00E32350">
        <w:rPr>
          <w:rFonts w:ascii="Garamond" w:eastAsia="Times New Roman" w:hAnsi="Garamond"/>
          <w:lang w:eastAsia="hu-HU"/>
        </w:rPr>
        <w:t>szervezet</w:t>
      </w:r>
      <w:r w:rsidR="004A16C0" w:rsidRPr="00E32350">
        <w:rPr>
          <w:rFonts w:ascii="Garamond" w:eastAsia="Times New Roman" w:hAnsi="Garamond"/>
          <w:lang w:eastAsia="hu-HU"/>
        </w:rPr>
        <w:t>é</w:t>
      </w:r>
      <w:r w:rsidR="004538A2" w:rsidRPr="00E32350">
        <w:rPr>
          <w:rFonts w:ascii="Garamond" w:eastAsia="Times New Roman" w:hAnsi="Garamond"/>
          <w:lang w:eastAsia="hu-HU"/>
        </w:rPr>
        <w:t xml:space="preserve">re kiterjesztett hatályú, az Infotv. 10. § (1) bekezdése előírásainak megfelelő </w:t>
      </w:r>
      <w:r w:rsidR="004538A2" w:rsidRPr="00E32350">
        <w:rPr>
          <w:rFonts w:ascii="Garamond" w:eastAsia="Times New Roman" w:hAnsi="Garamond"/>
          <w:i/>
          <w:lang w:eastAsia="hu-HU"/>
        </w:rPr>
        <w:t xml:space="preserve">Iratkezelési szabályzat  </w:t>
      </w:r>
      <w:r w:rsidR="004538A2" w:rsidRPr="00E32350">
        <w:rPr>
          <w:rFonts w:ascii="Garamond" w:eastAsia="Times New Roman" w:hAnsi="Garamond"/>
          <w:lang w:eastAsia="hu-HU"/>
        </w:rPr>
        <w:t xml:space="preserve">(1. melléklet 7. függeléke) alkalmazása tette lehetővé a beérkező és kimenő iratok szabályszerű kezelését, annak megőrzését, átadását, melyhez szorosan kötődik az </w:t>
      </w:r>
      <w:r w:rsidR="004538A2" w:rsidRPr="00E32350">
        <w:rPr>
          <w:rFonts w:ascii="Garamond" w:eastAsia="Times New Roman" w:hAnsi="Garamond"/>
          <w:i/>
          <w:lang w:eastAsia="hu-HU"/>
        </w:rPr>
        <w:t>elektronikus</w:t>
      </w:r>
      <w:r w:rsidR="00EE0D12" w:rsidRPr="00E32350">
        <w:rPr>
          <w:rFonts w:ascii="Garamond" w:eastAsia="Times New Roman" w:hAnsi="Garamond"/>
          <w:i/>
          <w:lang w:eastAsia="hu-HU"/>
        </w:rPr>
        <w:t xml:space="preserve"> ügyintézésről szóló szabályzat</w:t>
      </w:r>
      <w:r w:rsidR="004538A2" w:rsidRPr="00E32350">
        <w:rPr>
          <w:rFonts w:ascii="Garamond" w:eastAsia="Times New Roman" w:hAnsi="Garamond"/>
          <w:i/>
          <w:lang w:eastAsia="hu-HU"/>
        </w:rPr>
        <w:t xml:space="preserve"> </w:t>
      </w:r>
      <w:r w:rsidR="004538A2" w:rsidRPr="00E32350">
        <w:rPr>
          <w:rFonts w:ascii="Garamond" w:eastAsia="Times New Roman" w:hAnsi="Garamond"/>
          <w:lang w:eastAsia="hu-HU"/>
        </w:rPr>
        <w:t>és</w:t>
      </w:r>
      <w:r w:rsidR="00EE0D12" w:rsidRPr="00E32350">
        <w:rPr>
          <w:rFonts w:ascii="Garamond" w:eastAsia="Times New Roman" w:hAnsi="Garamond"/>
          <w:lang w:eastAsia="hu-HU"/>
        </w:rPr>
        <w:t xml:space="preserve"> a</w:t>
      </w:r>
      <w:r w:rsidR="004538A2" w:rsidRPr="00E32350">
        <w:rPr>
          <w:rFonts w:ascii="Garamond" w:eastAsia="Times New Roman" w:hAnsi="Garamond"/>
          <w:lang w:eastAsia="hu-HU"/>
        </w:rPr>
        <w:t xml:space="preserve"> </w:t>
      </w:r>
      <w:r w:rsidR="004538A2" w:rsidRPr="00E32350">
        <w:rPr>
          <w:rFonts w:ascii="Garamond" w:eastAsia="Times New Roman" w:hAnsi="Garamond"/>
          <w:i/>
          <w:lang w:eastAsia="hu-HU"/>
        </w:rPr>
        <w:t xml:space="preserve">másolatkészítési szabályzat </w:t>
      </w:r>
      <w:r w:rsidR="004538A2" w:rsidRPr="00E32350">
        <w:rPr>
          <w:rFonts w:ascii="Garamond" w:eastAsia="Times New Roman" w:hAnsi="Garamond"/>
          <w:lang w:eastAsia="hu-HU"/>
        </w:rPr>
        <w:t>(1. melléklet 20. és 21. függelék</w:t>
      </w:r>
      <w:r w:rsidR="00E41D8B" w:rsidRPr="00E32350">
        <w:rPr>
          <w:rFonts w:ascii="Garamond" w:eastAsia="Times New Roman" w:hAnsi="Garamond"/>
          <w:lang w:eastAsia="hu-HU"/>
        </w:rPr>
        <w:t>ként</w:t>
      </w:r>
      <w:r w:rsidR="004538A2" w:rsidRPr="00E32350">
        <w:rPr>
          <w:rFonts w:ascii="Garamond" w:eastAsia="Times New Roman" w:hAnsi="Garamond"/>
          <w:lang w:eastAsia="hu-HU"/>
        </w:rPr>
        <w:t xml:space="preserve">) </w:t>
      </w:r>
      <w:r w:rsidR="005D052B" w:rsidRPr="00E32350">
        <w:rPr>
          <w:rFonts w:ascii="Garamond" w:eastAsia="Times New Roman" w:hAnsi="Garamond"/>
          <w:lang w:eastAsia="hu-HU"/>
        </w:rPr>
        <w:t xml:space="preserve">amely által </w:t>
      </w:r>
      <w:r w:rsidR="00BB5BE0" w:rsidRPr="00E32350">
        <w:rPr>
          <w:rFonts w:ascii="Garamond" w:eastAsia="Times New Roman" w:hAnsi="Garamond"/>
          <w:lang w:eastAsia="hu-HU"/>
        </w:rPr>
        <w:t>biztosított a központi jogalkotó elvárásának való megfelelés.</w:t>
      </w:r>
    </w:p>
    <w:p w:rsidR="00F329C4" w:rsidRPr="00E32350" w:rsidRDefault="00A144BC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A80E55" w:rsidRPr="00E32350">
        <w:rPr>
          <w:rFonts w:ascii="Garamond" w:eastAsia="Times New Roman" w:hAnsi="Garamond"/>
          <w:lang w:eastAsia="hu-HU"/>
        </w:rPr>
        <w:t xml:space="preserve">z </w:t>
      </w:r>
      <w:r w:rsidR="00A80E55" w:rsidRPr="00E32350">
        <w:rPr>
          <w:rFonts w:ascii="Garamond" w:eastAsia="Times New Roman" w:hAnsi="Garamond"/>
          <w:i/>
          <w:lang w:eastAsia="hu-HU"/>
        </w:rPr>
        <w:t>információbiztonsági szabályzat</w:t>
      </w:r>
      <w:r w:rsidR="00A80E55" w:rsidRPr="00E32350">
        <w:rPr>
          <w:rFonts w:ascii="Garamond" w:eastAsia="Times New Roman" w:hAnsi="Garamond"/>
          <w:lang w:eastAsia="hu-HU"/>
        </w:rPr>
        <w:t xml:space="preserve"> (1. melléklet 8 függelék)</w:t>
      </w:r>
      <w:r w:rsidRPr="00E32350">
        <w:rPr>
          <w:rFonts w:ascii="Garamond" w:eastAsia="Times New Roman" w:hAnsi="Garamond"/>
          <w:lang w:eastAsia="hu-HU"/>
        </w:rPr>
        <w:t xml:space="preserve"> keretet ad a gyakorlatban alkalmazandó hatékony, megbízható, pontos, világos, közérthető, összehasonlításra alkalmas adatok biztonságos kezelésére, annak kommunikálására, szervezeten belül és kívül egyaránt.</w:t>
      </w:r>
    </w:p>
    <w:p w:rsidR="00EE0199" w:rsidRPr="00E32350" w:rsidRDefault="00F329C4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Az információáramlás, a szervezeten belüli kommunikáció egyik fontos eszköze az </w:t>
      </w:r>
      <w:r w:rsidRPr="00E32350">
        <w:rPr>
          <w:rFonts w:ascii="Garamond" w:eastAsia="Times New Roman" w:hAnsi="Garamond"/>
          <w:i/>
          <w:lang w:eastAsia="hu-HU"/>
        </w:rPr>
        <w:t xml:space="preserve">egyetértési jog gyakorlására </w:t>
      </w:r>
      <w:r w:rsidR="00A144BC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 xml:space="preserve">kiadott </w:t>
      </w:r>
      <w:r w:rsidR="005D052B" w:rsidRPr="00E32350">
        <w:rPr>
          <w:rFonts w:ascii="Garamond" w:eastAsia="Times New Roman" w:hAnsi="Garamond"/>
          <w:lang w:eastAsia="hu-HU"/>
        </w:rPr>
        <w:t>megállapodás</w:t>
      </w:r>
      <w:r w:rsidRPr="00E32350">
        <w:rPr>
          <w:rFonts w:ascii="Garamond" w:eastAsia="Times New Roman" w:hAnsi="Garamond"/>
          <w:lang w:eastAsia="hu-HU"/>
        </w:rPr>
        <w:t>, amely az önkormányzatot képviselő polgármester és a hivatal vezetésére jogosított vezető</w:t>
      </w:r>
      <w:r w:rsidR="004A16C0" w:rsidRPr="00E32350">
        <w:rPr>
          <w:rFonts w:ascii="Garamond" w:eastAsia="Times New Roman" w:hAnsi="Garamond"/>
          <w:lang w:eastAsia="hu-HU"/>
        </w:rPr>
        <w:t>, a Társulás Társulási Tanácsa Elnöke és a feladatellátó jegyző</w:t>
      </w:r>
      <w:r w:rsidRPr="00E32350">
        <w:rPr>
          <w:rFonts w:ascii="Garamond" w:eastAsia="Times New Roman" w:hAnsi="Garamond"/>
          <w:lang w:eastAsia="hu-HU"/>
        </w:rPr>
        <w:t xml:space="preserve"> közötti feladatok megosztása során való hozzájárulást, annak megtagadását, a jutalmazást, vagy szankciók megállapítása gyakorlatát foglalja keretbe az 1. melléklet 14. függelékében. </w:t>
      </w:r>
    </w:p>
    <w:p w:rsidR="004523EB" w:rsidRPr="00E32350" w:rsidRDefault="004523EB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 Nemzeti Jogszabálytár</w:t>
      </w:r>
      <w:r w:rsidR="004A16C0" w:rsidRPr="00E32350">
        <w:rPr>
          <w:rFonts w:ascii="Garamond" w:eastAsia="Times New Roman" w:hAnsi="Garamond"/>
          <w:lang w:eastAsia="hu-HU"/>
        </w:rPr>
        <w:t xml:space="preserve"> helyébe jövő év április 1. napjával hatályba lépő Integrált Jogalkotási Rendszer (a továbbiakban: IJR)</w:t>
      </w:r>
      <w:r w:rsidRPr="00E32350">
        <w:rPr>
          <w:rFonts w:ascii="Garamond" w:eastAsia="Times New Roman" w:hAnsi="Garamond"/>
          <w:lang w:eastAsia="hu-HU"/>
        </w:rPr>
        <w:t xml:space="preserve"> igénybevétele lehetőséget nyújt a</w:t>
      </w:r>
      <w:r w:rsidR="004A16C0" w:rsidRPr="00E32350">
        <w:rPr>
          <w:rFonts w:ascii="Garamond" w:eastAsia="Times New Roman" w:hAnsi="Garamond"/>
          <w:lang w:eastAsia="hu-HU"/>
        </w:rPr>
        <w:t xml:space="preserve"> Társulás Társulási Tanácsa</w:t>
      </w:r>
      <w:r w:rsidRPr="00E32350">
        <w:rPr>
          <w:rFonts w:ascii="Garamond" w:eastAsia="Times New Roman" w:hAnsi="Garamond"/>
          <w:lang w:eastAsia="hu-HU"/>
        </w:rPr>
        <w:t xml:space="preserve">, vagy nevében eljárni jogosított </w:t>
      </w:r>
      <w:r w:rsidR="004A16C0" w:rsidRPr="00E32350">
        <w:rPr>
          <w:rFonts w:ascii="Garamond" w:eastAsia="Times New Roman" w:hAnsi="Garamond"/>
          <w:lang w:eastAsia="hu-HU"/>
        </w:rPr>
        <w:t>Elnök</w:t>
      </w:r>
      <w:r w:rsidRPr="00E32350">
        <w:rPr>
          <w:rFonts w:ascii="Garamond" w:eastAsia="Times New Roman" w:hAnsi="Garamond"/>
          <w:lang w:eastAsia="hu-HU"/>
        </w:rPr>
        <w:t xml:space="preserve"> úr által kiadott határozatba foglalt döntések megismerésé</w:t>
      </w:r>
      <w:r w:rsidR="004A16C0" w:rsidRPr="00E32350">
        <w:rPr>
          <w:rFonts w:ascii="Garamond" w:eastAsia="Times New Roman" w:hAnsi="Garamond"/>
          <w:lang w:eastAsia="hu-HU"/>
        </w:rPr>
        <w:t>t.</w:t>
      </w:r>
      <w:r w:rsidR="00185BED" w:rsidRPr="00E32350">
        <w:rPr>
          <w:rFonts w:ascii="Garamond" w:eastAsia="Times New Roman" w:hAnsi="Garamond"/>
          <w:lang w:eastAsia="hu-HU"/>
        </w:rPr>
        <w:t>. Az</w:t>
      </w:r>
      <w:r w:rsidR="004A16C0" w:rsidRPr="00E32350">
        <w:rPr>
          <w:rFonts w:ascii="Garamond" w:eastAsia="Times New Roman" w:hAnsi="Garamond"/>
          <w:lang w:eastAsia="hu-HU"/>
        </w:rPr>
        <w:t xml:space="preserve"> IJR</w:t>
      </w:r>
      <w:r w:rsidR="00185BED" w:rsidRPr="00E32350">
        <w:rPr>
          <w:rFonts w:ascii="Garamond" w:eastAsia="Times New Roman" w:hAnsi="Garamond"/>
          <w:lang w:eastAsia="hu-HU"/>
        </w:rPr>
        <w:t xml:space="preserve"> rendszerét a fent írt rendelkezések  bevezetése megváltoztatja az információáramlást, a publikációt, amelynek biztonságossá tétele még folyamatban van.</w:t>
      </w:r>
    </w:p>
    <w:p w:rsidR="00185BED" w:rsidRPr="00E32350" w:rsidRDefault="00185BED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 település lakosság</w:t>
      </w:r>
      <w:r w:rsidR="006A0FA3" w:rsidRPr="00E32350">
        <w:rPr>
          <w:rFonts w:ascii="Garamond" w:eastAsia="Times New Roman" w:hAnsi="Garamond"/>
          <w:lang w:eastAsia="hu-HU"/>
        </w:rPr>
        <w:t>a számára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6A0FA3" w:rsidRPr="00E32350">
        <w:rPr>
          <w:rFonts w:ascii="Garamond" w:eastAsia="Times New Roman" w:hAnsi="Garamond"/>
          <w:lang w:eastAsia="hu-HU"/>
        </w:rPr>
        <w:t>a</w:t>
      </w:r>
      <w:r w:rsidR="00052056" w:rsidRPr="00E32350">
        <w:rPr>
          <w:rFonts w:ascii="Garamond" w:eastAsia="Times New Roman" w:hAnsi="Garamond"/>
          <w:lang w:eastAsia="hu-HU"/>
        </w:rPr>
        <w:t xml:space="preserve"> Társulás és</w:t>
      </w:r>
      <w:r w:rsidR="006A0FA3" w:rsidRPr="00E32350">
        <w:rPr>
          <w:rFonts w:ascii="Garamond" w:eastAsia="Times New Roman" w:hAnsi="Garamond"/>
          <w:lang w:eastAsia="hu-HU"/>
        </w:rPr>
        <w:t xml:space="preserve"> szervezet</w:t>
      </w:r>
      <w:r w:rsidR="00052056" w:rsidRPr="00E32350">
        <w:rPr>
          <w:rFonts w:ascii="Garamond" w:eastAsia="Times New Roman" w:hAnsi="Garamond"/>
          <w:lang w:eastAsia="hu-HU"/>
        </w:rPr>
        <w:t>e</w:t>
      </w:r>
      <w:r w:rsidR="006A0FA3" w:rsidRPr="00E32350">
        <w:rPr>
          <w:rFonts w:ascii="Garamond" w:eastAsia="Times New Roman" w:hAnsi="Garamond"/>
          <w:lang w:eastAsia="hu-HU"/>
        </w:rPr>
        <w:t xml:space="preserve"> feladatainak végrehajtására vonatkozó feladata ellátásáról </w:t>
      </w:r>
      <w:r w:rsidRPr="00E32350">
        <w:rPr>
          <w:rFonts w:ascii="Garamond" w:eastAsia="Times New Roman" w:hAnsi="Garamond"/>
          <w:lang w:eastAsia="hu-HU"/>
        </w:rPr>
        <w:t>folyamatos</w:t>
      </w:r>
      <w:r w:rsidR="006A0FA3" w:rsidRPr="00E32350">
        <w:rPr>
          <w:rFonts w:ascii="Garamond" w:eastAsia="Times New Roman" w:hAnsi="Garamond"/>
          <w:lang w:eastAsia="hu-HU"/>
        </w:rPr>
        <w:t>, egy erre a célra alapított és a település jegyzője által felügyelt, „Csanyteleki Hírmondó”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6A0FA3" w:rsidRPr="00E32350">
        <w:rPr>
          <w:rFonts w:ascii="Garamond" w:eastAsia="Times New Roman" w:hAnsi="Garamond"/>
          <w:lang w:eastAsia="hu-HU"/>
        </w:rPr>
        <w:t xml:space="preserve"> név alatt (térítésmentesen) kiadott nyomtatott sajtótermék</w:t>
      </w:r>
      <w:r w:rsidR="00052056" w:rsidRPr="00E32350">
        <w:rPr>
          <w:rFonts w:ascii="Garamond" w:eastAsia="Times New Roman" w:hAnsi="Garamond"/>
          <w:lang w:eastAsia="hu-HU"/>
        </w:rPr>
        <w:t xml:space="preserve"> szolgál</w:t>
      </w:r>
      <w:r w:rsidR="006A0FA3" w:rsidRPr="00E32350">
        <w:rPr>
          <w:rFonts w:ascii="Garamond" w:eastAsia="Times New Roman" w:hAnsi="Garamond"/>
          <w:lang w:eastAsia="hu-HU"/>
        </w:rPr>
        <w:t>, amely folyamatos kapcsolattartásra, közérdekű információk közzétételére ad lehetőséget, bevált kommunikációs rendszer</w:t>
      </w:r>
      <w:r w:rsidR="00966D70" w:rsidRPr="00E32350">
        <w:rPr>
          <w:rFonts w:ascii="Garamond" w:eastAsia="Times New Roman" w:hAnsi="Garamond"/>
          <w:lang w:eastAsia="hu-HU"/>
        </w:rPr>
        <w:t xml:space="preserve"> évek óta.</w:t>
      </w:r>
    </w:p>
    <w:p w:rsidR="00690D40" w:rsidRPr="00E32350" w:rsidRDefault="00690D40" w:rsidP="007B4658">
      <w:pPr>
        <w:numPr>
          <w:ilvl w:val="0"/>
          <w:numId w:val="29"/>
        </w:numPr>
        <w:ind w:left="-142" w:right="-569" w:hanging="425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 szervezeten belüli kommunikáció a belső informatikai hálózaton, vezetékes és mobiltelefonok alkalmazásával valósul meg. Ez a veszélyhelyzet ideje alatt az ügyfelekre is kiterjesztve jól működő rendszerben adott lehetőséget a kapcsolattartásra.</w:t>
      </w:r>
    </w:p>
    <w:p w:rsidR="00847536" w:rsidRPr="00E32350" w:rsidRDefault="00847536" w:rsidP="003D2040">
      <w:pPr>
        <w:ind w:right="-284"/>
        <w:jc w:val="center"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>5.) Nyomon követési rendszer (monitoring)</w:t>
      </w:r>
    </w:p>
    <w:p w:rsidR="00847536" w:rsidRPr="00E32350" w:rsidRDefault="00847536" w:rsidP="007B4658">
      <w:pPr>
        <w:numPr>
          <w:ilvl w:val="0"/>
          <w:numId w:val="13"/>
        </w:numPr>
        <w:spacing w:before="0" w:before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="00920945" w:rsidRPr="00E32350">
        <w:rPr>
          <w:rFonts w:ascii="Garamond" w:eastAsia="Times New Roman" w:hAnsi="Garamond"/>
          <w:lang w:eastAsia="hu-HU"/>
        </w:rPr>
        <w:t>Társulás és az általa fenntartott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920945" w:rsidRPr="00E32350">
        <w:rPr>
          <w:rFonts w:ascii="Garamond" w:eastAsia="Times New Roman" w:hAnsi="Garamond"/>
          <w:lang w:eastAsia="hu-HU"/>
        </w:rPr>
        <w:t>költségvetési szervek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i/>
          <w:lang w:eastAsia="hu-HU"/>
        </w:rPr>
        <w:t xml:space="preserve">belső ellenőrzési </w:t>
      </w:r>
      <w:r w:rsidRPr="00E32350">
        <w:rPr>
          <w:rFonts w:ascii="Garamond" w:eastAsia="Times New Roman" w:hAnsi="Garamond"/>
          <w:lang w:eastAsia="hu-HU"/>
        </w:rPr>
        <w:t xml:space="preserve">feladatát külsős szakember, </w:t>
      </w:r>
      <w:r w:rsidR="00920945" w:rsidRPr="00E32350">
        <w:rPr>
          <w:rFonts w:ascii="Garamond" w:eastAsia="Times New Roman" w:hAnsi="Garamond"/>
          <w:lang w:eastAsia="hu-HU"/>
        </w:rPr>
        <w:t xml:space="preserve">külön </w:t>
      </w:r>
      <w:r w:rsidRPr="00E32350">
        <w:rPr>
          <w:rFonts w:ascii="Garamond" w:eastAsia="Times New Roman" w:hAnsi="Garamond"/>
          <w:lang w:eastAsia="hu-HU"/>
        </w:rPr>
        <w:t xml:space="preserve">megállapodás szerint foglalkoztatott </w:t>
      </w:r>
      <w:r w:rsidRPr="00E32350">
        <w:rPr>
          <w:rFonts w:ascii="Garamond" w:eastAsia="Times New Roman" w:hAnsi="Garamond"/>
          <w:i/>
          <w:lang w:eastAsia="hu-HU"/>
        </w:rPr>
        <w:t xml:space="preserve">független belső ellenőr </w:t>
      </w:r>
      <w:r w:rsidRPr="00E32350">
        <w:rPr>
          <w:rFonts w:ascii="Garamond" w:eastAsia="Times New Roman" w:hAnsi="Garamond"/>
          <w:lang w:eastAsia="hu-HU"/>
        </w:rPr>
        <w:t xml:space="preserve">látta el </w:t>
      </w:r>
      <w:r w:rsidR="003B106E" w:rsidRPr="00E32350">
        <w:rPr>
          <w:rFonts w:ascii="Garamond" w:eastAsia="Times New Roman" w:hAnsi="Garamond"/>
          <w:lang w:eastAsia="hu-HU"/>
        </w:rPr>
        <w:t xml:space="preserve"> a </w:t>
      </w:r>
      <w:r w:rsidRPr="00E32350">
        <w:rPr>
          <w:rFonts w:ascii="Garamond" w:eastAsia="Times New Roman" w:hAnsi="Garamond"/>
          <w:lang w:eastAsia="hu-HU"/>
        </w:rPr>
        <w:t>tavalyi költségvetési évben</w:t>
      </w:r>
      <w:r w:rsidR="003B106E" w:rsidRPr="00E32350">
        <w:rPr>
          <w:rFonts w:ascii="Garamond" w:eastAsia="Times New Roman" w:hAnsi="Garamond"/>
          <w:lang w:eastAsia="hu-HU"/>
        </w:rPr>
        <w:t xml:space="preserve"> is</w:t>
      </w:r>
      <w:r w:rsidRPr="00E32350">
        <w:rPr>
          <w:rFonts w:ascii="Garamond" w:eastAsia="Times New Roman" w:hAnsi="Garamond"/>
          <w:lang w:eastAsia="hu-HU"/>
        </w:rPr>
        <w:t xml:space="preserve"> a Bkr. 10. § szerint, a Bkr. 17. § (1)-(1a) bekezdésének megfelelő </w:t>
      </w:r>
      <w:r w:rsidRPr="00E32350">
        <w:rPr>
          <w:rFonts w:ascii="Garamond" w:eastAsia="Times New Roman" w:hAnsi="Garamond"/>
          <w:i/>
          <w:lang w:eastAsia="hu-HU"/>
        </w:rPr>
        <w:t xml:space="preserve">belsőellenőrzési kézikönyv </w:t>
      </w:r>
      <w:r w:rsidRPr="00E32350">
        <w:rPr>
          <w:rFonts w:ascii="Garamond" w:eastAsia="Times New Roman" w:hAnsi="Garamond"/>
          <w:lang w:eastAsia="hu-HU"/>
        </w:rPr>
        <w:t xml:space="preserve">(PÜ 2/a )és 2/c) függelék) előírásait is szem előtt tartva. </w:t>
      </w:r>
    </w:p>
    <w:p w:rsidR="00C65AB6" w:rsidRPr="00E32350" w:rsidRDefault="006C6E2B" w:rsidP="007B4658">
      <w:pPr>
        <w:numPr>
          <w:ilvl w:val="0"/>
          <w:numId w:val="13"/>
        </w:numPr>
        <w:spacing w:before="0" w:before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</w:t>
      </w:r>
      <w:r w:rsidR="00920945" w:rsidRPr="00E32350">
        <w:rPr>
          <w:rFonts w:ascii="Garamond" w:eastAsia="Times New Roman" w:hAnsi="Garamond"/>
          <w:lang w:eastAsia="hu-HU"/>
        </w:rPr>
        <w:t>Társulás</w:t>
      </w:r>
      <w:r w:rsidRPr="00E32350">
        <w:rPr>
          <w:rFonts w:ascii="Garamond" w:eastAsia="Times New Roman" w:hAnsi="Garamond"/>
          <w:lang w:eastAsia="hu-HU"/>
        </w:rPr>
        <w:t xml:space="preserve"> szervezet</w:t>
      </w:r>
      <w:r w:rsidR="00920945" w:rsidRPr="00E32350">
        <w:rPr>
          <w:rFonts w:ascii="Garamond" w:eastAsia="Times New Roman" w:hAnsi="Garamond"/>
          <w:lang w:eastAsia="hu-HU"/>
        </w:rPr>
        <w:t>é</w:t>
      </w:r>
      <w:r w:rsidRPr="00E32350">
        <w:rPr>
          <w:rFonts w:ascii="Garamond" w:eastAsia="Times New Roman" w:hAnsi="Garamond"/>
          <w:lang w:eastAsia="hu-HU"/>
        </w:rPr>
        <w:t xml:space="preserve">re vonatkoztatott </w:t>
      </w:r>
      <w:r w:rsidRPr="00E32350">
        <w:rPr>
          <w:rFonts w:ascii="Garamond" w:eastAsia="Times New Roman" w:hAnsi="Garamond"/>
          <w:i/>
          <w:lang w:eastAsia="hu-HU"/>
        </w:rPr>
        <w:t xml:space="preserve"> 20</w:t>
      </w:r>
      <w:r w:rsidR="00772AE2" w:rsidRPr="00E32350">
        <w:rPr>
          <w:rFonts w:ascii="Garamond" w:eastAsia="Times New Roman" w:hAnsi="Garamond"/>
          <w:i/>
          <w:lang w:eastAsia="hu-HU"/>
        </w:rPr>
        <w:t>2</w:t>
      </w:r>
      <w:r w:rsidR="00D4033F" w:rsidRPr="00E32350">
        <w:rPr>
          <w:rFonts w:ascii="Garamond" w:eastAsia="Times New Roman" w:hAnsi="Garamond"/>
          <w:i/>
          <w:lang w:eastAsia="hu-HU"/>
        </w:rPr>
        <w:t>2</w:t>
      </w:r>
      <w:r w:rsidRPr="00E32350">
        <w:rPr>
          <w:rFonts w:ascii="Garamond" w:eastAsia="Times New Roman" w:hAnsi="Garamond"/>
          <w:i/>
          <w:lang w:eastAsia="hu-HU"/>
        </w:rPr>
        <w:t>. évi ellenőrzési tervet, a 20</w:t>
      </w:r>
      <w:r w:rsidR="00D4033F" w:rsidRPr="00E32350">
        <w:rPr>
          <w:rFonts w:ascii="Garamond" w:eastAsia="Times New Roman" w:hAnsi="Garamond"/>
          <w:i/>
          <w:lang w:eastAsia="hu-HU"/>
        </w:rPr>
        <w:t>21</w:t>
      </w:r>
      <w:r w:rsidR="00772AE2" w:rsidRPr="00E32350">
        <w:rPr>
          <w:rFonts w:ascii="Garamond" w:eastAsia="Times New Roman" w:hAnsi="Garamond"/>
          <w:i/>
          <w:lang w:eastAsia="hu-HU"/>
        </w:rPr>
        <w:t>.</w:t>
      </w:r>
      <w:r w:rsidRPr="00E32350">
        <w:rPr>
          <w:rFonts w:ascii="Garamond" w:eastAsia="Times New Roman" w:hAnsi="Garamond"/>
          <w:i/>
          <w:lang w:eastAsia="hu-HU"/>
        </w:rPr>
        <w:t xml:space="preserve"> évi belső ellenőrzési terv végrehajtásáról szóló belső ellenőri jelentést, a belső ellenőr által kiadott kockázatelemzés alapján készített, 20</w:t>
      </w:r>
      <w:r w:rsidR="00772AE2" w:rsidRPr="00E32350">
        <w:rPr>
          <w:rFonts w:ascii="Garamond" w:eastAsia="Times New Roman" w:hAnsi="Garamond"/>
          <w:i/>
          <w:lang w:eastAsia="hu-HU"/>
        </w:rPr>
        <w:t>2</w:t>
      </w:r>
      <w:r w:rsidR="00D4033F" w:rsidRPr="00E32350">
        <w:rPr>
          <w:rFonts w:ascii="Garamond" w:eastAsia="Times New Roman" w:hAnsi="Garamond"/>
          <w:i/>
          <w:lang w:eastAsia="hu-HU"/>
        </w:rPr>
        <w:t>1</w:t>
      </w:r>
      <w:r w:rsidRPr="00E32350">
        <w:rPr>
          <w:rFonts w:ascii="Garamond" w:eastAsia="Times New Roman" w:hAnsi="Garamond"/>
          <w:i/>
          <w:lang w:eastAsia="hu-HU"/>
        </w:rPr>
        <w:t xml:space="preserve">. évre irányadó stratégiai tervet </w:t>
      </w:r>
      <w:r w:rsidRPr="00E32350">
        <w:rPr>
          <w:rFonts w:ascii="Garamond" w:eastAsia="Times New Roman" w:hAnsi="Garamond"/>
          <w:lang w:eastAsia="hu-HU"/>
        </w:rPr>
        <w:t xml:space="preserve">a </w:t>
      </w:r>
      <w:r w:rsidR="00920945" w:rsidRPr="00E32350">
        <w:rPr>
          <w:rFonts w:ascii="Garamond" w:eastAsia="Times New Roman" w:hAnsi="Garamond"/>
          <w:lang w:eastAsia="hu-HU"/>
        </w:rPr>
        <w:t>Társulás Társulási Tanácsa</w:t>
      </w:r>
      <w:r w:rsidRPr="00E32350">
        <w:rPr>
          <w:rFonts w:ascii="Garamond" w:eastAsia="Times New Roman" w:hAnsi="Garamond"/>
          <w:lang w:eastAsia="hu-HU"/>
        </w:rPr>
        <w:t xml:space="preserve"> külön-külön határozatba foglalva jóváhagyta</w:t>
      </w:r>
      <w:r w:rsidR="00926F1B" w:rsidRPr="00E32350">
        <w:rPr>
          <w:rFonts w:ascii="Garamond" w:eastAsia="Times New Roman" w:hAnsi="Garamond"/>
          <w:lang w:eastAsia="hu-HU"/>
        </w:rPr>
        <w:t xml:space="preserve">, így annak megfelelve hajtotta végre ellenőrzési feladatát a belső ellenőr. </w:t>
      </w:r>
    </w:p>
    <w:p w:rsidR="0086799E" w:rsidRPr="00E32350" w:rsidRDefault="00C65AB6" w:rsidP="009D436A">
      <w:pPr>
        <w:numPr>
          <w:ilvl w:val="0"/>
          <w:numId w:val="13"/>
        </w:numPr>
        <w:spacing w:before="0" w:before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lastRenderedPageBreak/>
        <w:t>Olyan</w:t>
      </w:r>
      <w:r w:rsidR="0086799E" w:rsidRPr="00E32350">
        <w:rPr>
          <w:rFonts w:ascii="Garamond" w:eastAsia="Times New Roman" w:hAnsi="Garamond"/>
          <w:lang w:eastAsia="hu-HU"/>
        </w:rPr>
        <w:t xml:space="preserve"> hibát, hiányosságot, szabálytalanságot</w:t>
      </w:r>
      <w:r w:rsidRPr="00E32350">
        <w:rPr>
          <w:rFonts w:ascii="Garamond" w:eastAsia="Times New Roman" w:hAnsi="Garamond"/>
          <w:lang w:eastAsia="hu-HU"/>
        </w:rPr>
        <w:t xml:space="preserve">, amely </w:t>
      </w:r>
      <w:r w:rsidRPr="00E32350">
        <w:rPr>
          <w:rFonts w:ascii="Garamond" w:eastAsia="Times New Roman" w:hAnsi="Garamond"/>
          <w:i/>
          <w:lang w:eastAsia="hu-HU"/>
        </w:rPr>
        <w:t>intézkedési terv készítését</w:t>
      </w:r>
      <w:r w:rsidRPr="00E32350">
        <w:rPr>
          <w:rFonts w:ascii="Garamond" w:eastAsia="Times New Roman" w:hAnsi="Garamond"/>
          <w:lang w:eastAsia="hu-HU"/>
        </w:rPr>
        <w:t xml:space="preserve"> tette volna elkerülhetetlenné, </w:t>
      </w:r>
      <w:r w:rsidRPr="00E32350">
        <w:rPr>
          <w:rFonts w:ascii="Garamond" w:eastAsia="Times New Roman" w:hAnsi="Garamond"/>
          <w:i/>
          <w:lang w:eastAsia="hu-HU"/>
        </w:rPr>
        <w:t xml:space="preserve">nem állapított meg </w:t>
      </w:r>
      <w:r w:rsidRPr="00E32350">
        <w:rPr>
          <w:rFonts w:ascii="Garamond" w:eastAsia="Times New Roman" w:hAnsi="Garamond"/>
          <w:lang w:eastAsia="hu-HU"/>
        </w:rPr>
        <w:t>a belső ellenőr</w:t>
      </w:r>
      <w:r w:rsidR="005B269C" w:rsidRPr="00E32350">
        <w:rPr>
          <w:rFonts w:ascii="Garamond" w:eastAsia="Times New Roman" w:hAnsi="Garamond"/>
          <w:lang w:eastAsia="hu-HU"/>
        </w:rPr>
        <w:t xml:space="preserve"> 20</w:t>
      </w:r>
      <w:r w:rsidR="00772AE2" w:rsidRPr="00E32350">
        <w:rPr>
          <w:rFonts w:ascii="Garamond" w:eastAsia="Times New Roman" w:hAnsi="Garamond"/>
          <w:lang w:eastAsia="hu-HU"/>
        </w:rPr>
        <w:t>2</w:t>
      </w:r>
      <w:r w:rsidR="00D4033F" w:rsidRPr="00E32350">
        <w:rPr>
          <w:rFonts w:ascii="Garamond" w:eastAsia="Times New Roman" w:hAnsi="Garamond"/>
          <w:lang w:eastAsia="hu-HU"/>
        </w:rPr>
        <w:t>1</w:t>
      </w:r>
      <w:r w:rsidR="005B269C" w:rsidRPr="00E32350">
        <w:rPr>
          <w:rFonts w:ascii="Garamond" w:eastAsia="Times New Roman" w:hAnsi="Garamond"/>
          <w:lang w:eastAsia="hu-HU"/>
        </w:rPr>
        <w:t>. évben sem</w:t>
      </w:r>
      <w:r w:rsidR="0086799E" w:rsidRPr="00E32350">
        <w:rPr>
          <w:rFonts w:ascii="Garamond" w:eastAsia="Times New Roman" w:hAnsi="Garamond"/>
          <w:lang w:eastAsia="hu-HU"/>
        </w:rPr>
        <w:t>.</w:t>
      </w:r>
      <w:r w:rsidRPr="00E32350">
        <w:rPr>
          <w:rFonts w:ascii="Garamond" w:eastAsia="Times New Roman" w:hAnsi="Garamond"/>
          <w:lang w:eastAsia="hu-HU"/>
        </w:rPr>
        <w:t xml:space="preserve"> </w:t>
      </w:r>
      <w:r w:rsidR="009D436A">
        <w:rPr>
          <w:rFonts w:ascii="Garamond" w:eastAsia="Times New Roman" w:hAnsi="Garamond"/>
          <w:lang w:eastAsia="hu-HU"/>
        </w:rPr>
        <w:t>Az ÁSZ javaslata alapján készíttetett belső szabályzatokat az intézményekkel, melynek utóellenőrzé</w:t>
      </w:r>
      <w:r w:rsidR="00551477">
        <w:rPr>
          <w:rFonts w:ascii="Garamond" w:eastAsia="Times New Roman" w:hAnsi="Garamond"/>
          <w:lang w:eastAsia="hu-HU"/>
        </w:rPr>
        <w:t>sét további intézkedés nélkül  lezárta.</w:t>
      </w:r>
      <w:r w:rsidRPr="00E32350">
        <w:rPr>
          <w:rFonts w:ascii="Garamond" w:eastAsia="Times New Roman" w:hAnsi="Garamond"/>
          <w:lang w:eastAsia="hu-HU"/>
        </w:rPr>
        <w:t xml:space="preserve"> </w:t>
      </w:r>
    </w:p>
    <w:p w:rsidR="00C65AB6" w:rsidRPr="00E32350" w:rsidRDefault="0086799E" w:rsidP="009D436A">
      <w:pPr>
        <w:numPr>
          <w:ilvl w:val="0"/>
          <w:numId w:val="13"/>
        </w:numPr>
        <w:spacing w:before="0" w:before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</w:t>
      </w:r>
      <w:r w:rsidR="00C65AB6" w:rsidRPr="00E32350">
        <w:rPr>
          <w:rFonts w:ascii="Garamond" w:eastAsia="Times New Roman" w:hAnsi="Garamond"/>
          <w:lang w:eastAsia="hu-HU"/>
        </w:rPr>
        <w:t xml:space="preserve"> </w:t>
      </w:r>
      <w:r w:rsidR="00920945" w:rsidRPr="00E32350">
        <w:rPr>
          <w:rFonts w:ascii="Garamond" w:eastAsia="Times New Roman" w:hAnsi="Garamond"/>
          <w:lang w:eastAsia="hu-HU"/>
        </w:rPr>
        <w:t xml:space="preserve">Társulás és </w:t>
      </w:r>
      <w:r w:rsidR="00C65AB6" w:rsidRPr="00E32350">
        <w:rPr>
          <w:rFonts w:ascii="Garamond" w:eastAsia="Times New Roman" w:hAnsi="Garamond"/>
          <w:lang w:eastAsia="hu-HU"/>
        </w:rPr>
        <w:t xml:space="preserve"> </w:t>
      </w:r>
      <w:r w:rsidR="00920945" w:rsidRPr="00E32350">
        <w:rPr>
          <w:rFonts w:ascii="Garamond" w:eastAsia="Times New Roman" w:hAnsi="Garamond"/>
          <w:lang w:eastAsia="hu-HU"/>
        </w:rPr>
        <w:t xml:space="preserve">a költségvetési </w:t>
      </w:r>
      <w:r w:rsidR="00C65AB6" w:rsidRPr="00E32350">
        <w:rPr>
          <w:rFonts w:ascii="Garamond" w:eastAsia="Times New Roman" w:hAnsi="Garamond"/>
          <w:lang w:eastAsia="hu-HU"/>
        </w:rPr>
        <w:t>szerve</w:t>
      </w:r>
      <w:r w:rsidR="00920945" w:rsidRPr="00E32350">
        <w:rPr>
          <w:rFonts w:ascii="Garamond" w:eastAsia="Times New Roman" w:hAnsi="Garamond"/>
          <w:lang w:eastAsia="hu-HU"/>
        </w:rPr>
        <w:t>i</w:t>
      </w:r>
      <w:r w:rsidR="00C65AB6" w:rsidRPr="00E32350">
        <w:rPr>
          <w:rFonts w:ascii="Garamond" w:eastAsia="Times New Roman" w:hAnsi="Garamond"/>
          <w:lang w:eastAsia="hu-HU"/>
        </w:rPr>
        <w:t xml:space="preserve"> a célok megvalósítása </w:t>
      </w:r>
      <w:r w:rsidRPr="00E32350">
        <w:rPr>
          <w:rFonts w:ascii="Garamond" w:eastAsia="Times New Roman" w:hAnsi="Garamond"/>
          <w:lang w:eastAsia="hu-HU"/>
        </w:rPr>
        <w:t xml:space="preserve">érdekében tett </w:t>
      </w:r>
      <w:r w:rsidR="00C65AB6" w:rsidRPr="00E32350">
        <w:rPr>
          <w:rFonts w:ascii="Garamond" w:eastAsia="Times New Roman" w:hAnsi="Garamond"/>
          <w:lang w:eastAsia="hu-HU"/>
        </w:rPr>
        <w:t>folyamatos, vagy eseti nyomon követése megfelelt a</w:t>
      </w:r>
      <w:r w:rsidRPr="00E32350">
        <w:rPr>
          <w:rFonts w:ascii="Garamond" w:eastAsia="Times New Roman" w:hAnsi="Garamond"/>
          <w:lang w:eastAsia="hu-HU"/>
        </w:rPr>
        <w:t xml:space="preserve"> központi hatályos vonatkozó</w:t>
      </w:r>
      <w:r w:rsidR="00C65AB6" w:rsidRPr="00E32350">
        <w:rPr>
          <w:rFonts w:ascii="Garamond" w:eastAsia="Times New Roman" w:hAnsi="Garamond"/>
          <w:lang w:eastAsia="hu-HU"/>
        </w:rPr>
        <w:t xml:space="preserve"> el</w:t>
      </w:r>
      <w:r w:rsidRPr="00E32350">
        <w:rPr>
          <w:rFonts w:ascii="Garamond" w:eastAsia="Times New Roman" w:hAnsi="Garamond"/>
          <w:lang w:eastAsia="hu-HU"/>
        </w:rPr>
        <w:t>lőír</w:t>
      </w:r>
      <w:r w:rsidR="00C65AB6" w:rsidRPr="00E32350">
        <w:rPr>
          <w:rFonts w:ascii="Garamond" w:eastAsia="Times New Roman" w:hAnsi="Garamond"/>
          <w:lang w:eastAsia="hu-HU"/>
        </w:rPr>
        <w:t>ásoknak.</w:t>
      </w:r>
    </w:p>
    <w:p w:rsidR="00847536" w:rsidRPr="00E32350" w:rsidRDefault="00C65AB6" w:rsidP="009D436A">
      <w:pPr>
        <w:numPr>
          <w:ilvl w:val="0"/>
          <w:numId w:val="13"/>
        </w:numPr>
        <w:spacing w:before="0" w:beforeAutospacing="0"/>
        <w:ind w:left="0" w:right="-569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belső ellenőr számára </w:t>
      </w:r>
      <w:r w:rsidRPr="00E32350">
        <w:rPr>
          <w:rFonts w:ascii="Garamond" w:eastAsia="Times New Roman" w:hAnsi="Garamond"/>
          <w:i/>
          <w:lang w:eastAsia="hu-HU"/>
        </w:rPr>
        <w:t xml:space="preserve">a szervezetektől való függetlenség, a működés feltételei </w:t>
      </w:r>
      <w:r w:rsidRPr="00E32350">
        <w:rPr>
          <w:rFonts w:ascii="Garamond" w:eastAsia="Times New Roman" w:hAnsi="Garamond"/>
          <w:lang w:eastAsia="hu-HU"/>
        </w:rPr>
        <w:t xml:space="preserve">(köztisztviselők közreműködése, információáramlás, pénzügyi fedezet, eszközök) </w:t>
      </w:r>
      <w:r w:rsidRPr="00E32350">
        <w:rPr>
          <w:rFonts w:ascii="Garamond" w:eastAsia="Times New Roman" w:hAnsi="Garamond"/>
          <w:i/>
          <w:lang w:eastAsia="hu-HU"/>
        </w:rPr>
        <w:t xml:space="preserve">folyamatosan rendelkezésre álltak, </w:t>
      </w:r>
      <w:r w:rsidRPr="00E32350">
        <w:rPr>
          <w:rFonts w:ascii="Garamond" w:eastAsia="Times New Roman" w:hAnsi="Garamond"/>
          <w:lang w:eastAsia="hu-HU"/>
        </w:rPr>
        <w:t xml:space="preserve">így a Bkr. 15. § és a 18-19. § szabályai is érvényesültek. </w:t>
      </w:r>
      <w:r w:rsidR="006C6E2B" w:rsidRPr="00E32350">
        <w:rPr>
          <w:rFonts w:ascii="Garamond" w:eastAsia="Times New Roman" w:hAnsi="Garamond"/>
          <w:i/>
          <w:lang w:eastAsia="hu-HU"/>
        </w:rPr>
        <w:t xml:space="preserve"> </w:t>
      </w:r>
    </w:p>
    <w:p w:rsidR="0002020D" w:rsidRPr="00E32350" w:rsidRDefault="0002020D" w:rsidP="009D436A">
      <w:pPr>
        <w:spacing w:before="0" w:beforeAutospacing="0"/>
        <w:ind w:right="-569" w:hanging="567"/>
        <w:contextualSpacing/>
        <w:rPr>
          <w:rFonts w:ascii="Garamond" w:eastAsia="Times New Roman" w:hAnsi="Garamond"/>
          <w:lang w:eastAsia="hu-HU"/>
        </w:rPr>
      </w:pPr>
    </w:p>
    <w:p w:rsidR="00027DA4" w:rsidRPr="00E32350" w:rsidRDefault="0086799E" w:rsidP="009D436A">
      <w:pPr>
        <w:ind w:left="-567" w:right="-569"/>
        <w:rPr>
          <w:rFonts w:ascii="Garamond" w:eastAsia="Times New Roman" w:hAnsi="Garamond"/>
          <w:b/>
          <w:bCs/>
          <w:lang w:eastAsia="hu-HU"/>
        </w:rPr>
      </w:pPr>
      <w:r w:rsidRPr="00E32350">
        <w:rPr>
          <w:rFonts w:ascii="Garamond" w:eastAsia="Times New Roman" w:hAnsi="Garamond"/>
          <w:b/>
          <w:bCs/>
          <w:lang w:eastAsia="hu-HU"/>
        </w:rPr>
        <w:t>Kijelentem, hogy a benyújtott beszámolók a jogszabályi előírások szerint a valóságnak megfelelően, átláthatóan, teljes-körűen és pontosan tükrözik a szóban forgó pénzügyi évre vonatkozó kiadásokat és bevételeket</w:t>
      </w:r>
      <w:r w:rsidR="0006070F" w:rsidRPr="00E32350">
        <w:rPr>
          <w:rFonts w:ascii="Garamond" w:eastAsia="Times New Roman" w:hAnsi="Garamond"/>
          <w:b/>
          <w:bCs/>
          <w:lang w:eastAsia="hu-HU"/>
        </w:rPr>
        <w:t>.</w:t>
      </w:r>
    </w:p>
    <w:p w:rsidR="0006070F" w:rsidRPr="00E32350" w:rsidRDefault="00021724" w:rsidP="009D436A">
      <w:pPr>
        <w:spacing w:after="0" w:afterAutospacing="0"/>
        <w:ind w:left="-567" w:right="-569"/>
        <w:contextualSpacing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Ki</w:t>
      </w:r>
      <w:r w:rsidR="0006070F" w:rsidRPr="00E32350">
        <w:rPr>
          <w:rFonts w:ascii="Garamond" w:eastAsia="Times New Roman" w:hAnsi="Garamond"/>
          <w:lang w:eastAsia="hu-HU"/>
        </w:rPr>
        <w:t xml:space="preserve">nyilvánítom, </w:t>
      </w:r>
      <w:r w:rsidRPr="00E32350">
        <w:rPr>
          <w:rFonts w:ascii="Garamond" w:eastAsia="Times New Roman" w:hAnsi="Garamond"/>
          <w:lang w:eastAsia="hu-HU"/>
        </w:rPr>
        <w:t xml:space="preserve"> hogy a</w:t>
      </w:r>
      <w:r w:rsidR="0086799E" w:rsidRPr="00E32350">
        <w:rPr>
          <w:rFonts w:ascii="Garamond" w:eastAsia="Times New Roman" w:hAnsi="Garamond"/>
          <w:lang w:eastAsia="hu-HU"/>
        </w:rPr>
        <w:t xml:space="preserve">z általam vezetett költségvetési szerv </w:t>
      </w:r>
      <w:r w:rsidR="0086799E" w:rsidRPr="00E32350">
        <w:rPr>
          <w:rFonts w:ascii="Garamond" w:eastAsia="Times New Roman" w:hAnsi="Garamond"/>
          <w:i/>
          <w:lang w:eastAsia="hu-HU"/>
        </w:rPr>
        <w:t>gazdasági vezetője</w:t>
      </w:r>
      <w:r w:rsidRPr="00E32350">
        <w:rPr>
          <w:rFonts w:ascii="Garamond" w:eastAsia="Times New Roman" w:hAnsi="Garamond"/>
          <w:i/>
          <w:lang w:eastAsia="hu-HU"/>
        </w:rPr>
        <w:t xml:space="preserve"> határidőn belül</w:t>
      </w:r>
      <w:r w:rsidR="0086799E" w:rsidRPr="00E32350">
        <w:rPr>
          <w:rFonts w:ascii="Garamond" w:eastAsia="Times New Roman" w:hAnsi="Garamond"/>
          <w:i/>
          <w:lang w:eastAsia="hu-HU"/>
        </w:rPr>
        <w:t xml:space="preserve"> eleget tett tárgyévben esedékes továbbképzési kötelezettségének a belső kontrollok témakörében</w:t>
      </w:r>
      <w:r w:rsidR="00BD3918" w:rsidRPr="00E32350">
        <w:rPr>
          <w:rFonts w:ascii="Garamond" w:eastAsia="Times New Roman" w:hAnsi="Garamond"/>
          <w:i/>
          <w:lang w:eastAsia="hu-HU"/>
        </w:rPr>
        <w:t>.</w:t>
      </w:r>
    </w:p>
    <w:p w:rsidR="007432C5" w:rsidRPr="00E32350" w:rsidRDefault="007432C5" w:rsidP="009D436A">
      <w:pPr>
        <w:spacing w:after="0" w:afterAutospacing="0"/>
        <w:ind w:left="-567" w:right="-569"/>
        <w:contextualSpacing/>
        <w:rPr>
          <w:rFonts w:ascii="Garamond" w:eastAsia="Times New Roman" w:hAnsi="Garamond"/>
          <w:i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Anyagijogi és büntetőjogi felelősségem tuda</w:t>
      </w:r>
      <w:r w:rsidR="0006070F" w:rsidRPr="00E32350">
        <w:rPr>
          <w:rFonts w:ascii="Garamond" w:eastAsia="Times New Roman" w:hAnsi="Garamond"/>
          <w:lang w:eastAsia="hu-HU"/>
        </w:rPr>
        <w:t>tá</w:t>
      </w:r>
      <w:r w:rsidRPr="00E32350">
        <w:rPr>
          <w:rFonts w:ascii="Garamond" w:eastAsia="Times New Roman" w:hAnsi="Garamond"/>
          <w:lang w:eastAsia="hu-HU"/>
        </w:rPr>
        <w:t>ban nyilatkozom, hogy a</w:t>
      </w:r>
      <w:r w:rsidR="00B5723A" w:rsidRPr="00E32350">
        <w:rPr>
          <w:rFonts w:ascii="Garamond" w:eastAsia="Times New Roman" w:hAnsi="Garamond"/>
          <w:lang w:eastAsia="hu-HU"/>
        </w:rPr>
        <w:t xml:space="preserve"> Csanyteleki Polgármesteri Hivatal Vezetőjeként a tárgyra vonatkozó </w:t>
      </w:r>
      <w:r w:rsidR="00B5723A" w:rsidRPr="00E32350">
        <w:rPr>
          <w:rFonts w:ascii="Garamond" w:eastAsia="Times New Roman" w:hAnsi="Garamond"/>
          <w:i/>
          <w:lang w:eastAsia="hu-HU"/>
        </w:rPr>
        <w:t xml:space="preserve">továbbképzési kötelezettségemnek </w:t>
      </w:r>
      <w:r w:rsidR="00021724" w:rsidRPr="00E32350">
        <w:rPr>
          <w:rFonts w:ascii="Garamond" w:eastAsia="Times New Roman" w:hAnsi="Garamond"/>
          <w:i/>
          <w:lang w:eastAsia="hu-HU"/>
        </w:rPr>
        <w:t xml:space="preserve">határidőn belül </w:t>
      </w:r>
      <w:r w:rsidR="00B5723A" w:rsidRPr="00E32350">
        <w:rPr>
          <w:rFonts w:ascii="Garamond" w:eastAsia="Times New Roman" w:hAnsi="Garamond"/>
          <w:i/>
          <w:lang w:eastAsia="hu-HU"/>
        </w:rPr>
        <w:t>eleget tettem.</w:t>
      </w:r>
    </w:p>
    <w:p w:rsidR="0006070F" w:rsidRPr="00E32350" w:rsidRDefault="0006070F" w:rsidP="009D436A">
      <w:pPr>
        <w:spacing w:after="0" w:afterAutospacing="0"/>
        <w:ind w:left="-567" w:right="-569"/>
        <w:contextualSpacing/>
        <w:rPr>
          <w:rFonts w:ascii="Garamond" w:eastAsia="Times New Roman" w:hAnsi="Garamond"/>
          <w:i/>
          <w:lang w:eastAsia="hu-HU"/>
        </w:rPr>
      </w:pPr>
    </w:p>
    <w:p w:rsidR="00F04592" w:rsidRPr="00E32350" w:rsidRDefault="0086799E" w:rsidP="0006070F">
      <w:pPr>
        <w:spacing w:after="0" w:afterAutospacing="0"/>
        <w:ind w:right="-284" w:hanging="567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C s a n y t e l e k, 20</w:t>
      </w:r>
      <w:r w:rsidR="00C4023D" w:rsidRPr="00E32350">
        <w:rPr>
          <w:rFonts w:ascii="Garamond" w:eastAsia="Times New Roman" w:hAnsi="Garamond"/>
          <w:lang w:eastAsia="hu-HU"/>
        </w:rPr>
        <w:t>2</w:t>
      </w:r>
      <w:r w:rsidR="00D4033F" w:rsidRPr="00E32350">
        <w:rPr>
          <w:rFonts w:ascii="Garamond" w:eastAsia="Times New Roman" w:hAnsi="Garamond"/>
          <w:lang w:eastAsia="hu-HU"/>
        </w:rPr>
        <w:t>2</w:t>
      </w:r>
      <w:r w:rsidRPr="00E32350">
        <w:rPr>
          <w:rFonts w:ascii="Garamond" w:eastAsia="Times New Roman" w:hAnsi="Garamond"/>
          <w:lang w:eastAsia="hu-HU"/>
        </w:rPr>
        <w:t>.</w:t>
      </w:r>
      <w:r w:rsidR="00772AE2" w:rsidRPr="00E32350">
        <w:rPr>
          <w:rFonts w:ascii="Garamond" w:eastAsia="Times New Roman" w:hAnsi="Garamond"/>
          <w:lang w:eastAsia="hu-HU"/>
        </w:rPr>
        <w:t xml:space="preserve"> </w:t>
      </w:r>
      <w:r w:rsidR="00D4033F" w:rsidRPr="00E32350">
        <w:rPr>
          <w:rFonts w:ascii="Garamond" w:eastAsia="Times New Roman" w:hAnsi="Garamond"/>
          <w:lang w:eastAsia="hu-HU"/>
        </w:rPr>
        <w:t>május</w:t>
      </w:r>
      <w:r w:rsidR="00772AE2" w:rsidRPr="00E32350">
        <w:rPr>
          <w:rFonts w:ascii="Garamond" w:eastAsia="Times New Roman" w:hAnsi="Garamond"/>
          <w:lang w:eastAsia="hu-HU"/>
        </w:rPr>
        <w:t xml:space="preserve"> </w:t>
      </w:r>
      <w:r w:rsidR="00D4033F" w:rsidRPr="00E32350">
        <w:rPr>
          <w:rFonts w:ascii="Garamond" w:eastAsia="Times New Roman" w:hAnsi="Garamond"/>
          <w:lang w:eastAsia="hu-HU"/>
        </w:rPr>
        <w:t>4.</w:t>
      </w:r>
    </w:p>
    <w:p w:rsidR="009D0F00" w:rsidRPr="00E32350" w:rsidRDefault="009D0F00" w:rsidP="00F04592">
      <w:pPr>
        <w:spacing w:after="0" w:afterAutospacing="0"/>
        <w:ind w:right="-284"/>
        <w:contextualSpacing/>
        <w:jc w:val="center"/>
        <w:rPr>
          <w:rFonts w:ascii="Garamond" w:eastAsia="Times New Roman" w:hAnsi="Garamond"/>
          <w:lang w:eastAsia="hu-HU"/>
        </w:rPr>
      </w:pPr>
    </w:p>
    <w:p w:rsidR="0086799E" w:rsidRPr="00E32350" w:rsidRDefault="0086799E" w:rsidP="00F04592">
      <w:pPr>
        <w:spacing w:after="0" w:afterAutospacing="0"/>
        <w:ind w:right="-284"/>
        <w:contextualSpacing/>
        <w:jc w:val="center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P. H.</w:t>
      </w:r>
    </w:p>
    <w:p w:rsidR="009D0F00" w:rsidRPr="00E32350" w:rsidRDefault="00F04592" w:rsidP="00F04592">
      <w:pPr>
        <w:spacing w:after="0" w:afterAutospacing="0"/>
        <w:ind w:right="-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</w:p>
    <w:p w:rsidR="009D0F00" w:rsidRPr="00E32350" w:rsidRDefault="009D0F00" w:rsidP="00F04592">
      <w:pPr>
        <w:spacing w:after="0" w:afterAutospacing="0"/>
        <w:ind w:right="-284"/>
        <w:contextualSpacing/>
        <w:rPr>
          <w:rFonts w:ascii="Garamond" w:eastAsia="Times New Roman" w:hAnsi="Garamond"/>
          <w:lang w:eastAsia="hu-HU"/>
        </w:rPr>
      </w:pPr>
    </w:p>
    <w:p w:rsidR="00F04592" w:rsidRPr="00E32350" w:rsidRDefault="009D0F00" w:rsidP="00F04592">
      <w:pPr>
        <w:spacing w:after="0" w:afterAutospacing="0"/>
        <w:ind w:right="-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="00F04592" w:rsidRPr="00E32350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</w:r>
      <w:r w:rsidR="00F04592" w:rsidRPr="00E32350">
        <w:rPr>
          <w:rFonts w:ascii="Garamond" w:eastAsia="Times New Roman" w:hAnsi="Garamond"/>
          <w:lang w:eastAsia="hu-HU"/>
        </w:rPr>
        <w:t>……………………………………...</w:t>
      </w:r>
    </w:p>
    <w:p w:rsidR="00F04592" w:rsidRPr="00E32350" w:rsidRDefault="00F04592" w:rsidP="00F04592">
      <w:pPr>
        <w:spacing w:after="0" w:afterAutospacing="0"/>
        <w:ind w:right="-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</w:r>
      <w:r w:rsidR="009D436A">
        <w:rPr>
          <w:rFonts w:ascii="Garamond" w:eastAsia="Times New Roman" w:hAnsi="Garamond"/>
          <w:lang w:eastAsia="hu-HU"/>
        </w:rPr>
        <w:tab/>
        <w:t xml:space="preserve">   </w:t>
      </w:r>
      <w:r w:rsidRPr="00E32350">
        <w:rPr>
          <w:rFonts w:ascii="Garamond" w:eastAsia="Times New Roman" w:hAnsi="Garamond"/>
          <w:lang w:eastAsia="hu-HU"/>
        </w:rPr>
        <w:t xml:space="preserve"> Kató Pálné jegyző/hivatalvezető</w:t>
      </w:r>
    </w:p>
    <w:p w:rsidR="00F04592" w:rsidRPr="00E32350" w:rsidRDefault="00F04592" w:rsidP="0086799E">
      <w:pPr>
        <w:ind w:left="380" w:right="-284"/>
        <w:jc w:val="center"/>
        <w:rPr>
          <w:rFonts w:ascii="Garamond" w:eastAsia="Times New Roman" w:hAnsi="Garamond"/>
          <w:lang w:eastAsia="hu-HU"/>
        </w:rPr>
      </w:pPr>
    </w:p>
    <w:tbl>
      <w:tblPr>
        <w:tblW w:w="103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0"/>
      </w:tblGrid>
      <w:tr w:rsidR="0086799E" w:rsidRPr="00E32350" w:rsidTr="00052A0A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86799E" w:rsidRPr="00E32350" w:rsidRDefault="0086799E" w:rsidP="000449AC">
            <w:pPr>
              <w:spacing w:before="60" w:beforeAutospacing="0" w:after="20" w:afterAutospacing="0"/>
              <w:ind w:right="-284"/>
              <w:jc w:val="left"/>
              <w:rPr>
                <w:rFonts w:ascii="Garamond" w:eastAsia="Times New Roman" w:hAnsi="Garamond"/>
                <w:lang w:eastAsia="hu-HU"/>
              </w:rPr>
            </w:pPr>
          </w:p>
        </w:tc>
      </w:tr>
      <w:tr w:rsidR="0086799E" w:rsidRPr="00E32350" w:rsidTr="000449AC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86799E" w:rsidRPr="00E32350" w:rsidRDefault="0086799E" w:rsidP="000449AC">
            <w:pPr>
              <w:spacing w:before="60" w:beforeAutospacing="0" w:after="20" w:afterAutospacing="0"/>
              <w:ind w:right="-284"/>
              <w:jc w:val="left"/>
              <w:rPr>
                <w:rFonts w:ascii="Garamond" w:eastAsia="Times New Roman" w:hAnsi="Garamond"/>
                <w:lang w:eastAsia="hu-HU"/>
              </w:rPr>
            </w:pPr>
          </w:p>
        </w:tc>
      </w:tr>
    </w:tbl>
    <w:p w:rsidR="00D878C6" w:rsidRPr="00E32350" w:rsidRDefault="00B0616B" w:rsidP="00807D5C">
      <w:pPr>
        <w:ind w:left="4253" w:right="-284" w:hanging="4253"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A jegyzői nyilatkozatomban </w:t>
      </w:r>
      <w:r w:rsidR="00CB08E1" w:rsidRPr="00E32350">
        <w:rPr>
          <w:rFonts w:ascii="Garamond" w:eastAsia="Times New Roman" w:hAnsi="Garamond"/>
          <w:lang w:eastAsia="hu-HU"/>
        </w:rPr>
        <w:t xml:space="preserve"> r</w:t>
      </w:r>
      <w:r w:rsidR="0033267A" w:rsidRPr="00E32350">
        <w:rPr>
          <w:rFonts w:ascii="Garamond" w:eastAsia="Times New Roman" w:hAnsi="Garamond"/>
          <w:lang w:eastAsia="hu-HU"/>
        </w:rPr>
        <w:t>ö</w:t>
      </w:r>
      <w:r w:rsidR="002D22E4" w:rsidRPr="00E32350">
        <w:rPr>
          <w:rFonts w:ascii="Garamond" w:eastAsia="Times New Roman" w:hAnsi="Garamond"/>
          <w:lang w:eastAsia="hu-HU"/>
        </w:rPr>
        <w:t>vidítésként</w:t>
      </w:r>
      <w:r w:rsidR="00CB08E1" w:rsidRPr="00E32350">
        <w:rPr>
          <w:rFonts w:ascii="Garamond" w:eastAsia="Times New Roman" w:hAnsi="Garamond"/>
          <w:lang w:eastAsia="hu-HU"/>
        </w:rPr>
        <w:t xml:space="preserve"> </w:t>
      </w:r>
      <w:r w:rsidRPr="00E32350">
        <w:rPr>
          <w:rFonts w:ascii="Garamond" w:eastAsia="Times New Roman" w:hAnsi="Garamond"/>
          <w:lang w:eastAsia="hu-HU"/>
        </w:rPr>
        <w:t>szereplő központi jogszabályi hivatkozások:</w:t>
      </w:r>
    </w:p>
    <w:p w:rsidR="00B0616B" w:rsidRPr="00E32350" w:rsidRDefault="00B0616B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Áht.    Az államháztartásról szóló 2011. évi CXCL. törvény,</w:t>
      </w:r>
    </w:p>
    <w:p w:rsidR="00B0616B" w:rsidRPr="00E32350" w:rsidRDefault="00B0616B" w:rsidP="000449AC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Ávr.</w:t>
      </w:r>
      <w:r w:rsidRPr="00E32350">
        <w:rPr>
          <w:rFonts w:ascii="Garamond" w:eastAsia="Times New Roman" w:hAnsi="Garamond"/>
          <w:lang w:eastAsia="hu-HU"/>
        </w:rPr>
        <w:tab/>
        <w:t xml:space="preserve">    Az államháztartásról szóló törvény végrehajtásáról szóló 368/2011. (XII. 31.) Korm. </w:t>
      </w:r>
    </w:p>
    <w:p w:rsidR="00B0616B" w:rsidRPr="00E32350" w:rsidRDefault="00B0616B" w:rsidP="00B0616B">
      <w:pPr>
        <w:spacing w:before="0" w:beforeAutospacing="0" w:after="0" w:afterAutospacing="0"/>
        <w:ind w:left="380" w:right="-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ab/>
        <w:t xml:space="preserve">   </w:t>
      </w:r>
      <w:r w:rsidR="00A41C9D" w:rsidRPr="00E32350">
        <w:rPr>
          <w:rFonts w:ascii="Garamond" w:eastAsia="Times New Roman" w:hAnsi="Garamond"/>
          <w:lang w:eastAsia="hu-HU"/>
        </w:rPr>
        <w:t xml:space="preserve">  </w:t>
      </w:r>
      <w:r w:rsidRPr="00E32350">
        <w:rPr>
          <w:rFonts w:ascii="Garamond" w:eastAsia="Times New Roman" w:hAnsi="Garamond"/>
          <w:lang w:eastAsia="hu-HU"/>
        </w:rPr>
        <w:t>rendelet,</w:t>
      </w:r>
    </w:p>
    <w:p w:rsidR="00B0616B" w:rsidRPr="00E32350" w:rsidRDefault="00B0616B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Szt.</w:t>
      </w:r>
      <w:r w:rsidRPr="00E32350">
        <w:rPr>
          <w:rFonts w:ascii="Garamond" w:eastAsia="Times New Roman" w:hAnsi="Garamond"/>
          <w:lang w:eastAsia="hu-HU"/>
        </w:rPr>
        <w:tab/>
        <w:t xml:space="preserve">     A számvitelről szóló 2000. évi C. törvény,</w:t>
      </w:r>
    </w:p>
    <w:p w:rsidR="00B0616B" w:rsidRPr="00E32350" w:rsidRDefault="00B0616B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Kttv.    A közszolgálati tisztiviselőkről szóló 2011. évi CXCIX. törvény,</w:t>
      </w:r>
    </w:p>
    <w:p w:rsidR="00B0616B" w:rsidRPr="00E32350" w:rsidRDefault="00B0616B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Kjt.      </w:t>
      </w:r>
      <w:r w:rsidR="00397156" w:rsidRPr="00E32350">
        <w:rPr>
          <w:rFonts w:ascii="Garamond" w:eastAsia="Times New Roman" w:hAnsi="Garamond"/>
          <w:lang w:eastAsia="hu-HU"/>
        </w:rPr>
        <w:t>A közalkalmazottak jogállásáról szóló 1992. évi XXXIII. törvény,</w:t>
      </w:r>
    </w:p>
    <w:p w:rsidR="00397156" w:rsidRPr="00E32350" w:rsidRDefault="00397156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>Kbt.     A közbeszerzésekről szóló 2015. évi CXLIII. törvény,</w:t>
      </w:r>
    </w:p>
    <w:p w:rsidR="00DF4E46" w:rsidRPr="00E32350" w:rsidRDefault="00397156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Infotv. Az információs önrendelkezési jogról </w:t>
      </w:r>
      <w:r w:rsidR="00DF4E46" w:rsidRPr="00E32350">
        <w:rPr>
          <w:rFonts w:ascii="Garamond" w:eastAsia="Times New Roman" w:hAnsi="Garamond"/>
          <w:lang w:eastAsia="hu-HU"/>
        </w:rPr>
        <w:t>és az információbiztonságról szóló 2011. évi CXII.</w:t>
      </w:r>
      <w:r w:rsidR="005536CD" w:rsidRPr="00E32350">
        <w:rPr>
          <w:rFonts w:ascii="Garamond" w:eastAsia="Times New Roman" w:hAnsi="Garamond"/>
          <w:lang w:eastAsia="hu-HU"/>
        </w:rPr>
        <w:t xml:space="preserve">    </w:t>
      </w:r>
      <w:r w:rsidR="00DF4E46" w:rsidRPr="00E32350">
        <w:rPr>
          <w:rFonts w:ascii="Garamond" w:eastAsia="Times New Roman" w:hAnsi="Garamond"/>
          <w:lang w:eastAsia="hu-HU"/>
        </w:rPr>
        <w:t>törvény és</w:t>
      </w:r>
    </w:p>
    <w:p w:rsidR="00397156" w:rsidRPr="00E32350" w:rsidRDefault="00DF4E46" w:rsidP="00B0616B">
      <w:pPr>
        <w:numPr>
          <w:ilvl w:val="0"/>
          <w:numId w:val="1"/>
        </w:numPr>
        <w:spacing w:before="0" w:beforeAutospacing="0" w:after="0" w:afterAutospacing="0"/>
        <w:ind w:left="284" w:right="-284" w:hanging="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Bkr.      A költségvetési szervek belső kontrollrendszeréről és belső ellenőrzéséről szóló </w:t>
      </w:r>
      <w:r w:rsidRPr="00E32350">
        <w:rPr>
          <w:rFonts w:ascii="Garamond" w:eastAsia="Times New Roman" w:hAnsi="Garamond"/>
          <w:lang w:eastAsia="hu-HU"/>
        </w:rPr>
        <w:tab/>
      </w:r>
      <w:r w:rsidRPr="00E32350">
        <w:rPr>
          <w:rFonts w:ascii="Garamond" w:eastAsia="Times New Roman" w:hAnsi="Garamond"/>
          <w:lang w:eastAsia="hu-HU"/>
        </w:rPr>
        <w:tab/>
        <w:t xml:space="preserve">  </w:t>
      </w:r>
      <w:r w:rsidR="00551477">
        <w:rPr>
          <w:rFonts w:ascii="Garamond" w:eastAsia="Times New Roman" w:hAnsi="Garamond"/>
          <w:lang w:eastAsia="hu-HU"/>
        </w:rPr>
        <w:t xml:space="preserve">  </w:t>
      </w:r>
      <w:r w:rsidRPr="00E32350">
        <w:rPr>
          <w:rFonts w:ascii="Garamond" w:eastAsia="Times New Roman" w:hAnsi="Garamond"/>
          <w:lang w:eastAsia="hu-HU"/>
        </w:rPr>
        <w:t xml:space="preserve"> 370/2011. (XII. 31.) Kormányrendelet</w:t>
      </w:r>
      <w:r w:rsidR="00397156" w:rsidRPr="00E32350">
        <w:rPr>
          <w:rFonts w:ascii="Garamond" w:eastAsia="Times New Roman" w:hAnsi="Garamond"/>
          <w:lang w:eastAsia="hu-HU"/>
        </w:rPr>
        <w:t xml:space="preserve"> </w:t>
      </w:r>
    </w:p>
    <w:p w:rsidR="00B0616B" w:rsidRPr="00E32350" w:rsidRDefault="00B0616B" w:rsidP="00B0616B">
      <w:pPr>
        <w:spacing w:before="0" w:beforeAutospacing="0" w:after="0" w:afterAutospacing="0"/>
        <w:ind w:left="284" w:right="-284"/>
        <w:contextualSpacing/>
        <w:rPr>
          <w:rFonts w:ascii="Garamond" w:eastAsia="Times New Roman" w:hAnsi="Garamond"/>
          <w:lang w:eastAsia="hu-HU"/>
        </w:rPr>
      </w:pPr>
      <w:r w:rsidRPr="00E32350">
        <w:rPr>
          <w:rFonts w:ascii="Garamond" w:eastAsia="Times New Roman" w:hAnsi="Garamond"/>
          <w:lang w:eastAsia="hu-HU"/>
        </w:rPr>
        <w:t xml:space="preserve">    </w:t>
      </w:r>
    </w:p>
    <w:p w:rsidR="00D878C6" w:rsidRPr="00E32350" w:rsidRDefault="0086799E" w:rsidP="00495E39">
      <w:pPr>
        <w:ind w:left="4253" w:right="-284" w:hanging="3873"/>
        <w:jc w:val="center"/>
        <w:rPr>
          <w:rFonts w:ascii="Garamond" w:eastAsia="Times New Roman" w:hAnsi="Garamond"/>
          <w:b/>
          <w:lang w:eastAsia="hu-HU"/>
        </w:rPr>
      </w:pPr>
      <w:r w:rsidRPr="00E32350">
        <w:rPr>
          <w:rFonts w:ascii="Garamond" w:eastAsia="Times New Roman" w:hAnsi="Garamond"/>
          <w:b/>
          <w:lang w:eastAsia="hu-HU"/>
        </w:rPr>
        <w:t xml:space="preserve"> </w:t>
      </w:r>
    </w:p>
    <w:p w:rsidR="00D878C6" w:rsidRPr="00E32350" w:rsidRDefault="00D878C6" w:rsidP="00495E39">
      <w:pPr>
        <w:ind w:left="4253" w:right="-284" w:hanging="3873"/>
        <w:jc w:val="center"/>
        <w:rPr>
          <w:rFonts w:ascii="Garamond" w:eastAsia="Times New Roman" w:hAnsi="Garamond"/>
          <w:i/>
          <w:lang w:eastAsia="hu-HU"/>
        </w:rPr>
      </w:pPr>
    </w:p>
    <w:p w:rsidR="006D60BC" w:rsidRPr="00E32350" w:rsidRDefault="006D60BC" w:rsidP="00495E39">
      <w:pPr>
        <w:ind w:left="426" w:right="-284"/>
        <w:rPr>
          <w:rFonts w:ascii="Garamond" w:eastAsia="Times New Roman" w:hAnsi="Garamond"/>
          <w:i/>
          <w:lang w:eastAsia="hu-HU"/>
        </w:rPr>
      </w:pPr>
    </w:p>
    <w:tbl>
      <w:tblPr>
        <w:tblW w:w="103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0"/>
      </w:tblGrid>
      <w:tr w:rsidR="008E3E85" w:rsidRPr="0085422A" w:rsidTr="00AE0F9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8E3E85" w:rsidRPr="0085422A" w:rsidRDefault="008E3E85" w:rsidP="0086799E">
            <w:pPr>
              <w:spacing w:before="0" w:beforeAutospacing="0" w:after="0" w:afterAutospacing="0"/>
              <w:jc w:val="left"/>
              <w:rPr>
                <w:rFonts w:ascii="Garamond" w:eastAsia="Times New Roman" w:hAnsi="Garamond"/>
                <w:sz w:val="24"/>
                <w:szCs w:val="24"/>
                <w:lang w:eastAsia="hu-HU"/>
              </w:rPr>
            </w:pPr>
          </w:p>
        </w:tc>
      </w:tr>
      <w:tr w:rsidR="008E3E85" w:rsidRPr="0085422A" w:rsidTr="00AE0F99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8E3E85" w:rsidRPr="0085422A" w:rsidRDefault="008E3E85" w:rsidP="00807D5C">
            <w:pPr>
              <w:spacing w:before="0" w:beforeAutospacing="0" w:after="0" w:afterAutospacing="0"/>
              <w:jc w:val="left"/>
              <w:rPr>
                <w:rFonts w:ascii="Garamond" w:eastAsia="Times New Roman" w:hAnsi="Garamond"/>
                <w:sz w:val="24"/>
                <w:szCs w:val="24"/>
                <w:lang w:eastAsia="hu-HU"/>
              </w:rPr>
            </w:pPr>
          </w:p>
        </w:tc>
      </w:tr>
    </w:tbl>
    <w:p w:rsidR="00FF0D41" w:rsidRDefault="00FF0D41"/>
    <w:sectPr w:rsidR="00FF0D41" w:rsidSect="00A34E1C">
      <w:pgSz w:w="11906" w:h="16838"/>
      <w:pgMar w:top="851" w:right="1418" w:bottom="249" w:left="255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E0" w:rsidRDefault="008D45E0" w:rsidP="008A2924">
      <w:pPr>
        <w:spacing w:before="0" w:after="0"/>
      </w:pPr>
      <w:r>
        <w:separator/>
      </w:r>
    </w:p>
  </w:endnote>
  <w:endnote w:type="continuationSeparator" w:id="1">
    <w:p w:rsidR="008D45E0" w:rsidRDefault="008D45E0" w:rsidP="008A292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E0" w:rsidRDefault="008D45E0" w:rsidP="008A2924">
      <w:pPr>
        <w:spacing w:before="0" w:after="0"/>
      </w:pPr>
      <w:r>
        <w:separator/>
      </w:r>
    </w:p>
  </w:footnote>
  <w:footnote w:type="continuationSeparator" w:id="1">
    <w:p w:rsidR="008D45E0" w:rsidRDefault="008D45E0" w:rsidP="008A2924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350F"/>
    <w:multiLevelType w:val="hybridMultilevel"/>
    <w:tmpl w:val="3AECF3A6"/>
    <w:lvl w:ilvl="0" w:tplc="EDDEEFC8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D74488"/>
    <w:multiLevelType w:val="hybridMultilevel"/>
    <w:tmpl w:val="4B3CA762"/>
    <w:lvl w:ilvl="0" w:tplc="FF368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15479"/>
    <w:multiLevelType w:val="hybridMultilevel"/>
    <w:tmpl w:val="C4D237AE"/>
    <w:lvl w:ilvl="0" w:tplc="8B104770">
      <w:start w:val="1"/>
      <w:numFmt w:val="lowerLetter"/>
      <w:lvlText w:val="%1)"/>
      <w:lvlJc w:val="left"/>
      <w:pPr>
        <w:ind w:left="349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069" w:hanging="360"/>
      </w:pPr>
    </w:lvl>
    <w:lvl w:ilvl="2" w:tplc="040E001B" w:tentative="1">
      <w:start w:val="1"/>
      <w:numFmt w:val="lowerRoman"/>
      <w:lvlText w:val="%3."/>
      <w:lvlJc w:val="right"/>
      <w:pPr>
        <w:ind w:left="1789" w:hanging="180"/>
      </w:pPr>
    </w:lvl>
    <w:lvl w:ilvl="3" w:tplc="040E000F" w:tentative="1">
      <w:start w:val="1"/>
      <w:numFmt w:val="decimal"/>
      <w:lvlText w:val="%4."/>
      <w:lvlJc w:val="left"/>
      <w:pPr>
        <w:ind w:left="2509" w:hanging="360"/>
      </w:pPr>
    </w:lvl>
    <w:lvl w:ilvl="4" w:tplc="040E0019" w:tentative="1">
      <w:start w:val="1"/>
      <w:numFmt w:val="lowerLetter"/>
      <w:lvlText w:val="%5."/>
      <w:lvlJc w:val="left"/>
      <w:pPr>
        <w:ind w:left="3229" w:hanging="360"/>
      </w:pPr>
    </w:lvl>
    <w:lvl w:ilvl="5" w:tplc="040E001B" w:tentative="1">
      <w:start w:val="1"/>
      <w:numFmt w:val="lowerRoman"/>
      <w:lvlText w:val="%6."/>
      <w:lvlJc w:val="right"/>
      <w:pPr>
        <w:ind w:left="3949" w:hanging="180"/>
      </w:pPr>
    </w:lvl>
    <w:lvl w:ilvl="6" w:tplc="040E000F" w:tentative="1">
      <w:start w:val="1"/>
      <w:numFmt w:val="decimal"/>
      <w:lvlText w:val="%7."/>
      <w:lvlJc w:val="left"/>
      <w:pPr>
        <w:ind w:left="4669" w:hanging="360"/>
      </w:pPr>
    </w:lvl>
    <w:lvl w:ilvl="7" w:tplc="040E0019" w:tentative="1">
      <w:start w:val="1"/>
      <w:numFmt w:val="lowerLetter"/>
      <w:lvlText w:val="%8."/>
      <w:lvlJc w:val="left"/>
      <w:pPr>
        <w:ind w:left="5389" w:hanging="360"/>
      </w:pPr>
    </w:lvl>
    <w:lvl w:ilvl="8" w:tplc="040E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0BEE5A03"/>
    <w:multiLevelType w:val="hybridMultilevel"/>
    <w:tmpl w:val="E48ED99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5B7D"/>
    <w:multiLevelType w:val="hybridMultilevel"/>
    <w:tmpl w:val="D9E26BBA"/>
    <w:lvl w:ilvl="0" w:tplc="E078158C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6DEC75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sz w:val="20"/>
        <w:szCs w:val="20"/>
      </w:rPr>
    </w:lvl>
    <w:lvl w:ilvl="2" w:tplc="EC506CA4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4AF62C9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D0D27"/>
    <w:multiLevelType w:val="hybridMultilevel"/>
    <w:tmpl w:val="6550053E"/>
    <w:lvl w:ilvl="0" w:tplc="5F6ACDFA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6">
    <w:nsid w:val="1285256C"/>
    <w:multiLevelType w:val="hybridMultilevel"/>
    <w:tmpl w:val="4950E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C224D"/>
    <w:multiLevelType w:val="hybridMultilevel"/>
    <w:tmpl w:val="3DB827C4"/>
    <w:lvl w:ilvl="0" w:tplc="040E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229C7635"/>
    <w:multiLevelType w:val="hybridMultilevel"/>
    <w:tmpl w:val="9F46DBBC"/>
    <w:lvl w:ilvl="0" w:tplc="F91419BC">
      <w:start w:val="2017"/>
      <w:numFmt w:val="bullet"/>
      <w:lvlText w:val="-"/>
      <w:lvlJc w:val="left"/>
      <w:pPr>
        <w:ind w:left="74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>
    <w:nsid w:val="25DE76FE"/>
    <w:multiLevelType w:val="hybridMultilevel"/>
    <w:tmpl w:val="B6B6DA86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0">
    <w:nsid w:val="2B325A6A"/>
    <w:multiLevelType w:val="hybridMultilevel"/>
    <w:tmpl w:val="539879C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DA8392C"/>
    <w:multiLevelType w:val="hybridMultilevel"/>
    <w:tmpl w:val="2C4470CC"/>
    <w:lvl w:ilvl="0" w:tplc="AC7A5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9B0EC4"/>
    <w:multiLevelType w:val="hybridMultilevel"/>
    <w:tmpl w:val="EFCE68A0"/>
    <w:lvl w:ilvl="0" w:tplc="52B2DB70">
      <w:start w:val="1"/>
      <w:numFmt w:val="decimal"/>
      <w:lvlText w:val="%1.)"/>
      <w:lvlJc w:val="left"/>
      <w:pPr>
        <w:ind w:left="74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30AB5075"/>
    <w:multiLevelType w:val="hybridMultilevel"/>
    <w:tmpl w:val="A732A4EC"/>
    <w:lvl w:ilvl="0" w:tplc="4A68E08A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A365C2B"/>
    <w:multiLevelType w:val="hybridMultilevel"/>
    <w:tmpl w:val="44E6A65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0553BC3"/>
    <w:multiLevelType w:val="hybridMultilevel"/>
    <w:tmpl w:val="F8F4754A"/>
    <w:lvl w:ilvl="0" w:tplc="1696DDBC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BC1925"/>
    <w:multiLevelType w:val="hybridMultilevel"/>
    <w:tmpl w:val="0F9AD004"/>
    <w:lvl w:ilvl="0" w:tplc="040E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7">
    <w:nsid w:val="499A5143"/>
    <w:multiLevelType w:val="hybridMultilevel"/>
    <w:tmpl w:val="68A88594"/>
    <w:lvl w:ilvl="0" w:tplc="040E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8">
    <w:nsid w:val="4C773683"/>
    <w:multiLevelType w:val="hybridMultilevel"/>
    <w:tmpl w:val="EC6232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C4E1C"/>
    <w:multiLevelType w:val="hybridMultilevel"/>
    <w:tmpl w:val="D372511C"/>
    <w:lvl w:ilvl="0" w:tplc="42DC4A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15B4E30"/>
    <w:multiLevelType w:val="singleLevel"/>
    <w:tmpl w:val="CB449AA2"/>
    <w:lvl w:ilvl="0">
      <w:start w:val="1"/>
      <w:numFmt w:val="lowerLetter"/>
      <w:lvlText w:val="%1)"/>
      <w:lvlJc w:val="left"/>
      <w:pPr>
        <w:tabs>
          <w:tab w:val="num" w:pos="1247"/>
        </w:tabs>
        <w:ind w:left="1247" w:hanging="396"/>
      </w:pPr>
    </w:lvl>
  </w:abstractNum>
  <w:abstractNum w:abstractNumId="21">
    <w:nsid w:val="576F0D44"/>
    <w:multiLevelType w:val="hybridMultilevel"/>
    <w:tmpl w:val="EDE4D374"/>
    <w:lvl w:ilvl="0" w:tplc="8828FFC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E0777"/>
    <w:multiLevelType w:val="hybridMultilevel"/>
    <w:tmpl w:val="200488B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55629B"/>
    <w:multiLevelType w:val="hybridMultilevel"/>
    <w:tmpl w:val="2A5A4BDA"/>
    <w:lvl w:ilvl="0" w:tplc="9FE47D90">
      <w:start w:val="1"/>
      <w:numFmt w:val="bullet"/>
      <w:lvlText w:val="-"/>
      <w:lvlJc w:val="left"/>
      <w:pPr>
        <w:ind w:left="18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03227B"/>
    <w:multiLevelType w:val="hybridMultilevel"/>
    <w:tmpl w:val="0108EE4C"/>
    <w:lvl w:ilvl="0" w:tplc="2CFAC1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2105455"/>
    <w:multiLevelType w:val="hybridMultilevel"/>
    <w:tmpl w:val="6A7EE4FC"/>
    <w:lvl w:ilvl="0" w:tplc="7DD856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6354607"/>
    <w:multiLevelType w:val="hybridMultilevel"/>
    <w:tmpl w:val="6CC06F80"/>
    <w:lvl w:ilvl="0" w:tplc="E06C47B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8B93D23"/>
    <w:multiLevelType w:val="hybridMultilevel"/>
    <w:tmpl w:val="9704108C"/>
    <w:lvl w:ilvl="0" w:tplc="4AC0276C">
      <w:start w:val="1"/>
      <w:numFmt w:val="lowerLetter"/>
      <w:lvlText w:val="%1)"/>
      <w:lvlJc w:val="left"/>
      <w:pPr>
        <w:ind w:left="1146" w:hanging="360"/>
      </w:pPr>
      <w:rPr>
        <w:rFonts w:ascii="Garamond" w:eastAsia="Times New Roman" w:hAnsi="Garamond" w:cs="Times New Roman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DED7BB8"/>
    <w:multiLevelType w:val="hybridMultilevel"/>
    <w:tmpl w:val="29BC5E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8F48AB"/>
    <w:multiLevelType w:val="hybridMultilevel"/>
    <w:tmpl w:val="3542A5E2"/>
    <w:lvl w:ilvl="0" w:tplc="040E0017">
      <w:start w:val="1"/>
      <w:numFmt w:val="lowerLetter"/>
      <w:lvlText w:val="%1)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BA66C59"/>
    <w:multiLevelType w:val="hybridMultilevel"/>
    <w:tmpl w:val="A028BB3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C063DB2"/>
    <w:multiLevelType w:val="hybridMultilevel"/>
    <w:tmpl w:val="2BA00A50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>
    <w:nsid w:val="7D7E2D6D"/>
    <w:multiLevelType w:val="hybridMultilevel"/>
    <w:tmpl w:val="F9FC030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9"/>
  </w:num>
  <w:num w:numId="5">
    <w:abstractNumId w:val="0"/>
  </w:num>
  <w:num w:numId="6">
    <w:abstractNumId w:val="12"/>
  </w:num>
  <w:num w:numId="7">
    <w:abstractNumId w:val="32"/>
  </w:num>
  <w:num w:numId="8">
    <w:abstractNumId w:val="29"/>
  </w:num>
  <w:num w:numId="9">
    <w:abstractNumId w:val="27"/>
  </w:num>
  <w:num w:numId="10">
    <w:abstractNumId w:val="14"/>
  </w:num>
  <w:num w:numId="11">
    <w:abstractNumId w:val="2"/>
  </w:num>
  <w:num w:numId="12">
    <w:abstractNumId w:val="3"/>
  </w:num>
  <w:num w:numId="13">
    <w:abstractNumId w:val="30"/>
  </w:num>
  <w:num w:numId="14">
    <w:abstractNumId w:val="25"/>
  </w:num>
  <w:num w:numId="15">
    <w:abstractNumId w:val="6"/>
  </w:num>
  <w:num w:numId="16">
    <w:abstractNumId w:val="11"/>
  </w:num>
  <w:num w:numId="17">
    <w:abstractNumId w:val="19"/>
  </w:num>
  <w:num w:numId="18">
    <w:abstractNumId w:val="24"/>
  </w:num>
  <w:num w:numId="19">
    <w:abstractNumId w:val="26"/>
  </w:num>
  <w:num w:numId="20">
    <w:abstractNumId w:val="13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6"/>
  </w:num>
  <w:num w:numId="25">
    <w:abstractNumId w:val="28"/>
  </w:num>
  <w:num w:numId="26">
    <w:abstractNumId w:val="22"/>
  </w:num>
  <w:num w:numId="27">
    <w:abstractNumId w:val="20"/>
    <w:lvlOverride w:ilvl="0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23"/>
  </w:num>
  <w:num w:numId="32">
    <w:abstractNumId w:val="18"/>
  </w:num>
  <w:num w:numId="33">
    <w:abstractNumId w:val="15"/>
  </w:num>
  <w:num w:numId="3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E0F99"/>
    <w:rsid w:val="00000FA5"/>
    <w:rsid w:val="000014C7"/>
    <w:rsid w:val="0002020D"/>
    <w:rsid w:val="00021724"/>
    <w:rsid w:val="00022766"/>
    <w:rsid w:val="00027DA4"/>
    <w:rsid w:val="000339FA"/>
    <w:rsid w:val="000449AC"/>
    <w:rsid w:val="00046B72"/>
    <w:rsid w:val="000476CE"/>
    <w:rsid w:val="000517E8"/>
    <w:rsid w:val="00052056"/>
    <w:rsid w:val="00052A0A"/>
    <w:rsid w:val="0006070F"/>
    <w:rsid w:val="00061F5F"/>
    <w:rsid w:val="00065FD5"/>
    <w:rsid w:val="000723BF"/>
    <w:rsid w:val="000731BF"/>
    <w:rsid w:val="00081AD6"/>
    <w:rsid w:val="00083A28"/>
    <w:rsid w:val="000875C1"/>
    <w:rsid w:val="000906A0"/>
    <w:rsid w:val="000B1528"/>
    <w:rsid w:val="000B41AD"/>
    <w:rsid w:val="000E1046"/>
    <w:rsid w:val="000E2FCA"/>
    <w:rsid w:val="000E4921"/>
    <w:rsid w:val="000E76D6"/>
    <w:rsid w:val="000F2A78"/>
    <w:rsid w:val="000F2B4F"/>
    <w:rsid w:val="00112F12"/>
    <w:rsid w:val="00113C28"/>
    <w:rsid w:val="0012356E"/>
    <w:rsid w:val="00124FD2"/>
    <w:rsid w:val="00125ECC"/>
    <w:rsid w:val="00133930"/>
    <w:rsid w:val="00134990"/>
    <w:rsid w:val="00153A4F"/>
    <w:rsid w:val="00155476"/>
    <w:rsid w:val="00157E58"/>
    <w:rsid w:val="00170A88"/>
    <w:rsid w:val="0017288E"/>
    <w:rsid w:val="0018383B"/>
    <w:rsid w:val="00185BED"/>
    <w:rsid w:val="001909A2"/>
    <w:rsid w:val="00197E51"/>
    <w:rsid w:val="001A47D5"/>
    <w:rsid w:val="001B061E"/>
    <w:rsid w:val="001C1439"/>
    <w:rsid w:val="001C26B5"/>
    <w:rsid w:val="001C7E09"/>
    <w:rsid w:val="001D0592"/>
    <w:rsid w:val="001D0931"/>
    <w:rsid w:val="001D35F4"/>
    <w:rsid w:val="001E46B3"/>
    <w:rsid w:val="001F0229"/>
    <w:rsid w:val="001F1FF7"/>
    <w:rsid w:val="001F574F"/>
    <w:rsid w:val="00200E77"/>
    <w:rsid w:val="00205732"/>
    <w:rsid w:val="00216529"/>
    <w:rsid w:val="0022041E"/>
    <w:rsid w:val="00222520"/>
    <w:rsid w:val="00223BCD"/>
    <w:rsid w:val="00224B83"/>
    <w:rsid w:val="00227DF8"/>
    <w:rsid w:val="00236430"/>
    <w:rsid w:val="00241B6D"/>
    <w:rsid w:val="002453F9"/>
    <w:rsid w:val="00245E99"/>
    <w:rsid w:val="002472AA"/>
    <w:rsid w:val="0024749F"/>
    <w:rsid w:val="00251BA0"/>
    <w:rsid w:val="002551F4"/>
    <w:rsid w:val="00266195"/>
    <w:rsid w:val="0027339B"/>
    <w:rsid w:val="002767B0"/>
    <w:rsid w:val="0028181A"/>
    <w:rsid w:val="00290700"/>
    <w:rsid w:val="00292E4C"/>
    <w:rsid w:val="0029402F"/>
    <w:rsid w:val="00294486"/>
    <w:rsid w:val="00296010"/>
    <w:rsid w:val="002A20A3"/>
    <w:rsid w:val="002A3354"/>
    <w:rsid w:val="002A6AEB"/>
    <w:rsid w:val="002B60F9"/>
    <w:rsid w:val="002B7BD6"/>
    <w:rsid w:val="002C7501"/>
    <w:rsid w:val="002D0718"/>
    <w:rsid w:val="002D162C"/>
    <w:rsid w:val="002D22E4"/>
    <w:rsid w:val="002D33EB"/>
    <w:rsid w:val="002D7667"/>
    <w:rsid w:val="003022ED"/>
    <w:rsid w:val="0030356F"/>
    <w:rsid w:val="003109EE"/>
    <w:rsid w:val="0031247D"/>
    <w:rsid w:val="00320C2B"/>
    <w:rsid w:val="00325A8B"/>
    <w:rsid w:val="003260C0"/>
    <w:rsid w:val="0033267A"/>
    <w:rsid w:val="00336DCA"/>
    <w:rsid w:val="00343D5D"/>
    <w:rsid w:val="00346497"/>
    <w:rsid w:val="003517BF"/>
    <w:rsid w:val="00355721"/>
    <w:rsid w:val="00360AB7"/>
    <w:rsid w:val="00360FF2"/>
    <w:rsid w:val="00362A22"/>
    <w:rsid w:val="00382D15"/>
    <w:rsid w:val="003867F6"/>
    <w:rsid w:val="003907D5"/>
    <w:rsid w:val="00392FC8"/>
    <w:rsid w:val="00395A40"/>
    <w:rsid w:val="00396436"/>
    <w:rsid w:val="003967E5"/>
    <w:rsid w:val="00397156"/>
    <w:rsid w:val="003A0E63"/>
    <w:rsid w:val="003A134E"/>
    <w:rsid w:val="003A72C0"/>
    <w:rsid w:val="003B106E"/>
    <w:rsid w:val="003B4AED"/>
    <w:rsid w:val="003B6526"/>
    <w:rsid w:val="003C12C8"/>
    <w:rsid w:val="003C531E"/>
    <w:rsid w:val="003C56DB"/>
    <w:rsid w:val="003D2040"/>
    <w:rsid w:val="003D41F0"/>
    <w:rsid w:val="003E21E8"/>
    <w:rsid w:val="003E3A77"/>
    <w:rsid w:val="003E4A2B"/>
    <w:rsid w:val="003F6312"/>
    <w:rsid w:val="003F7856"/>
    <w:rsid w:val="004012BF"/>
    <w:rsid w:val="00404D30"/>
    <w:rsid w:val="00416F86"/>
    <w:rsid w:val="004213C7"/>
    <w:rsid w:val="00423AB0"/>
    <w:rsid w:val="00423FF1"/>
    <w:rsid w:val="00425057"/>
    <w:rsid w:val="00430816"/>
    <w:rsid w:val="00433565"/>
    <w:rsid w:val="004433DF"/>
    <w:rsid w:val="00443F4E"/>
    <w:rsid w:val="004523EB"/>
    <w:rsid w:val="004538A2"/>
    <w:rsid w:val="0045774C"/>
    <w:rsid w:val="004579C4"/>
    <w:rsid w:val="004628AA"/>
    <w:rsid w:val="00463C71"/>
    <w:rsid w:val="00467B2A"/>
    <w:rsid w:val="00471093"/>
    <w:rsid w:val="00474AD0"/>
    <w:rsid w:val="004759D0"/>
    <w:rsid w:val="00482F21"/>
    <w:rsid w:val="00485C94"/>
    <w:rsid w:val="004866A4"/>
    <w:rsid w:val="00490872"/>
    <w:rsid w:val="00494480"/>
    <w:rsid w:val="00495E39"/>
    <w:rsid w:val="004961B7"/>
    <w:rsid w:val="004A16C0"/>
    <w:rsid w:val="004A3512"/>
    <w:rsid w:val="004A5954"/>
    <w:rsid w:val="004A5BD5"/>
    <w:rsid w:val="004A6ABE"/>
    <w:rsid w:val="004B20C7"/>
    <w:rsid w:val="004D5130"/>
    <w:rsid w:val="004E0062"/>
    <w:rsid w:val="004E3C00"/>
    <w:rsid w:val="004E5BD6"/>
    <w:rsid w:val="004E5E42"/>
    <w:rsid w:val="004E7F91"/>
    <w:rsid w:val="004F32AA"/>
    <w:rsid w:val="004F64FC"/>
    <w:rsid w:val="00510257"/>
    <w:rsid w:val="00515C9E"/>
    <w:rsid w:val="0052794F"/>
    <w:rsid w:val="0053335E"/>
    <w:rsid w:val="00551133"/>
    <w:rsid w:val="00551477"/>
    <w:rsid w:val="005536CD"/>
    <w:rsid w:val="0055514C"/>
    <w:rsid w:val="00555B60"/>
    <w:rsid w:val="00556AA8"/>
    <w:rsid w:val="00564CB3"/>
    <w:rsid w:val="005731DF"/>
    <w:rsid w:val="00573E34"/>
    <w:rsid w:val="005759D3"/>
    <w:rsid w:val="0058164D"/>
    <w:rsid w:val="00587510"/>
    <w:rsid w:val="00590E16"/>
    <w:rsid w:val="005957F7"/>
    <w:rsid w:val="0059706E"/>
    <w:rsid w:val="005975CC"/>
    <w:rsid w:val="0059786A"/>
    <w:rsid w:val="005B0CEF"/>
    <w:rsid w:val="005B269C"/>
    <w:rsid w:val="005C564F"/>
    <w:rsid w:val="005C719D"/>
    <w:rsid w:val="005D052B"/>
    <w:rsid w:val="005E114A"/>
    <w:rsid w:val="005E568E"/>
    <w:rsid w:val="005F116A"/>
    <w:rsid w:val="005F164B"/>
    <w:rsid w:val="005F259A"/>
    <w:rsid w:val="00600AB3"/>
    <w:rsid w:val="006108E3"/>
    <w:rsid w:val="00610A83"/>
    <w:rsid w:val="00612173"/>
    <w:rsid w:val="00615880"/>
    <w:rsid w:val="0062058D"/>
    <w:rsid w:val="00631136"/>
    <w:rsid w:val="006327AB"/>
    <w:rsid w:val="006347A3"/>
    <w:rsid w:val="00656F1B"/>
    <w:rsid w:val="00664D79"/>
    <w:rsid w:val="00664DF6"/>
    <w:rsid w:val="00672B2C"/>
    <w:rsid w:val="00677967"/>
    <w:rsid w:val="00681574"/>
    <w:rsid w:val="00681FF6"/>
    <w:rsid w:val="006867F6"/>
    <w:rsid w:val="00686AA2"/>
    <w:rsid w:val="0068743C"/>
    <w:rsid w:val="00690D40"/>
    <w:rsid w:val="006A0FA3"/>
    <w:rsid w:val="006B19A7"/>
    <w:rsid w:val="006C6E2B"/>
    <w:rsid w:val="006C7EDD"/>
    <w:rsid w:val="006D60BC"/>
    <w:rsid w:val="006E29FF"/>
    <w:rsid w:val="006E5DBE"/>
    <w:rsid w:val="0070100B"/>
    <w:rsid w:val="00707B10"/>
    <w:rsid w:val="007104F8"/>
    <w:rsid w:val="007113D0"/>
    <w:rsid w:val="00716198"/>
    <w:rsid w:val="007166AB"/>
    <w:rsid w:val="00716A02"/>
    <w:rsid w:val="0072121E"/>
    <w:rsid w:val="00731085"/>
    <w:rsid w:val="007432C5"/>
    <w:rsid w:val="00743CBC"/>
    <w:rsid w:val="00744A4C"/>
    <w:rsid w:val="00747000"/>
    <w:rsid w:val="007576AE"/>
    <w:rsid w:val="00757D33"/>
    <w:rsid w:val="0076339E"/>
    <w:rsid w:val="007648E7"/>
    <w:rsid w:val="007711AA"/>
    <w:rsid w:val="00772AE2"/>
    <w:rsid w:val="00777DA9"/>
    <w:rsid w:val="007918FA"/>
    <w:rsid w:val="00794C33"/>
    <w:rsid w:val="00797F92"/>
    <w:rsid w:val="007A0AEC"/>
    <w:rsid w:val="007A70B0"/>
    <w:rsid w:val="007B14E0"/>
    <w:rsid w:val="007B4658"/>
    <w:rsid w:val="007C135D"/>
    <w:rsid w:val="007C6565"/>
    <w:rsid w:val="007D7EC4"/>
    <w:rsid w:val="007F3706"/>
    <w:rsid w:val="007F4E70"/>
    <w:rsid w:val="00801F43"/>
    <w:rsid w:val="008041BE"/>
    <w:rsid w:val="00807D5C"/>
    <w:rsid w:val="0081130E"/>
    <w:rsid w:val="00814875"/>
    <w:rsid w:val="00826FF4"/>
    <w:rsid w:val="008355AA"/>
    <w:rsid w:val="00847536"/>
    <w:rsid w:val="0085275E"/>
    <w:rsid w:val="0085422A"/>
    <w:rsid w:val="008651E8"/>
    <w:rsid w:val="00865614"/>
    <w:rsid w:val="0086799E"/>
    <w:rsid w:val="00880960"/>
    <w:rsid w:val="008829F2"/>
    <w:rsid w:val="00891666"/>
    <w:rsid w:val="00892BCC"/>
    <w:rsid w:val="008A2924"/>
    <w:rsid w:val="008A41B0"/>
    <w:rsid w:val="008A740E"/>
    <w:rsid w:val="008B0081"/>
    <w:rsid w:val="008B043E"/>
    <w:rsid w:val="008D104D"/>
    <w:rsid w:val="008D108A"/>
    <w:rsid w:val="008D45E0"/>
    <w:rsid w:val="008D4CFB"/>
    <w:rsid w:val="008E3E85"/>
    <w:rsid w:val="008E591D"/>
    <w:rsid w:val="008E6378"/>
    <w:rsid w:val="008E65B5"/>
    <w:rsid w:val="008F5CAD"/>
    <w:rsid w:val="0090284D"/>
    <w:rsid w:val="009112F5"/>
    <w:rsid w:val="00920945"/>
    <w:rsid w:val="00922641"/>
    <w:rsid w:val="00926F1B"/>
    <w:rsid w:val="00931EE1"/>
    <w:rsid w:val="00945F83"/>
    <w:rsid w:val="00947CA6"/>
    <w:rsid w:val="009508D6"/>
    <w:rsid w:val="00951420"/>
    <w:rsid w:val="00951D9C"/>
    <w:rsid w:val="00957006"/>
    <w:rsid w:val="00960F86"/>
    <w:rsid w:val="009622E4"/>
    <w:rsid w:val="00966D70"/>
    <w:rsid w:val="00971868"/>
    <w:rsid w:val="00980E89"/>
    <w:rsid w:val="00983DA4"/>
    <w:rsid w:val="00984705"/>
    <w:rsid w:val="009918B4"/>
    <w:rsid w:val="009A0B14"/>
    <w:rsid w:val="009A1012"/>
    <w:rsid w:val="009A54AA"/>
    <w:rsid w:val="009A63CE"/>
    <w:rsid w:val="009D0219"/>
    <w:rsid w:val="009D0F00"/>
    <w:rsid w:val="009D436A"/>
    <w:rsid w:val="009F1461"/>
    <w:rsid w:val="009F65A1"/>
    <w:rsid w:val="009F69CD"/>
    <w:rsid w:val="009F7820"/>
    <w:rsid w:val="00A039B1"/>
    <w:rsid w:val="00A03F6E"/>
    <w:rsid w:val="00A11C78"/>
    <w:rsid w:val="00A142E5"/>
    <w:rsid w:val="00A144BC"/>
    <w:rsid w:val="00A22DE0"/>
    <w:rsid w:val="00A25549"/>
    <w:rsid w:val="00A30694"/>
    <w:rsid w:val="00A3254E"/>
    <w:rsid w:val="00A3401A"/>
    <w:rsid w:val="00A34E1C"/>
    <w:rsid w:val="00A3696E"/>
    <w:rsid w:val="00A41C9D"/>
    <w:rsid w:val="00A4260A"/>
    <w:rsid w:val="00A52DE8"/>
    <w:rsid w:val="00A57C58"/>
    <w:rsid w:val="00A61D6E"/>
    <w:rsid w:val="00A64245"/>
    <w:rsid w:val="00A66E24"/>
    <w:rsid w:val="00A70375"/>
    <w:rsid w:val="00A75D70"/>
    <w:rsid w:val="00A80E55"/>
    <w:rsid w:val="00A80FE4"/>
    <w:rsid w:val="00A87C89"/>
    <w:rsid w:val="00A90F8A"/>
    <w:rsid w:val="00A9315A"/>
    <w:rsid w:val="00A96EB3"/>
    <w:rsid w:val="00A974B5"/>
    <w:rsid w:val="00AA3AFE"/>
    <w:rsid w:val="00AA676A"/>
    <w:rsid w:val="00AB04D8"/>
    <w:rsid w:val="00AB7C45"/>
    <w:rsid w:val="00AC4C71"/>
    <w:rsid w:val="00AD1FEB"/>
    <w:rsid w:val="00AD66E0"/>
    <w:rsid w:val="00AD6700"/>
    <w:rsid w:val="00AE0F99"/>
    <w:rsid w:val="00AE2D16"/>
    <w:rsid w:val="00AE5088"/>
    <w:rsid w:val="00AF07EA"/>
    <w:rsid w:val="00AF2BDC"/>
    <w:rsid w:val="00AF6B29"/>
    <w:rsid w:val="00AF7379"/>
    <w:rsid w:val="00AF747B"/>
    <w:rsid w:val="00B02507"/>
    <w:rsid w:val="00B0616B"/>
    <w:rsid w:val="00B1061B"/>
    <w:rsid w:val="00B10CCB"/>
    <w:rsid w:val="00B10EE7"/>
    <w:rsid w:val="00B246A8"/>
    <w:rsid w:val="00B24C83"/>
    <w:rsid w:val="00B33D5E"/>
    <w:rsid w:val="00B3590D"/>
    <w:rsid w:val="00B52584"/>
    <w:rsid w:val="00B556C4"/>
    <w:rsid w:val="00B5723A"/>
    <w:rsid w:val="00B57B52"/>
    <w:rsid w:val="00B660A6"/>
    <w:rsid w:val="00B66608"/>
    <w:rsid w:val="00B715D3"/>
    <w:rsid w:val="00B7754A"/>
    <w:rsid w:val="00BA0CFC"/>
    <w:rsid w:val="00BA0E45"/>
    <w:rsid w:val="00BA575B"/>
    <w:rsid w:val="00BA7893"/>
    <w:rsid w:val="00BB5BE0"/>
    <w:rsid w:val="00BD3918"/>
    <w:rsid w:val="00BE0372"/>
    <w:rsid w:val="00BE27CB"/>
    <w:rsid w:val="00BE3814"/>
    <w:rsid w:val="00BE4945"/>
    <w:rsid w:val="00BF7AB7"/>
    <w:rsid w:val="00C00EEC"/>
    <w:rsid w:val="00C019D8"/>
    <w:rsid w:val="00C03A1B"/>
    <w:rsid w:val="00C11133"/>
    <w:rsid w:val="00C116B2"/>
    <w:rsid w:val="00C1232F"/>
    <w:rsid w:val="00C13D97"/>
    <w:rsid w:val="00C15D83"/>
    <w:rsid w:val="00C30064"/>
    <w:rsid w:val="00C30C17"/>
    <w:rsid w:val="00C321D9"/>
    <w:rsid w:val="00C3257C"/>
    <w:rsid w:val="00C346D0"/>
    <w:rsid w:val="00C359D6"/>
    <w:rsid w:val="00C4023D"/>
    <w:rsid w:val="00C452A7"/>
    <w:rsid w:val="00C50739"/>
    <w:rsid w:val="00C546AA"/>
    <w:rsid w:val="00C55486"/>
    <w:rsid w:val="00C60B00"/>
    <w:rsid w:val="00C6193D"/>
    <w:rsid w:val="00C63D76"/>
    <w:rsid w:val="00C64005"/>
    <w:rsid w:val="00C65AB6"/>
    <w:rsid w:val="00C77873"/>
    <w:rsid w:val="00C901D2"/>
    <w:rsid w:val="00C93AA2"/>
    <w:rsid w:val="00C941EE"/>
    <w:rsid w:val="00C962E6"/>
    <w:rsid w:val="00C969B6"/>
    <w:rsid w:val="00C96A66"/>
    <w:rsid w:val="00C976A5"/>
    <w:rsid w:val="00CA1538"/>
    <w:rsid w:val="00CA4F1E"/>
    <w:rsid w:val="00CA793C"/>
    <w:rsid w:val="00CB08E1"/>
    <w:rsid w:val="00CB3D16"/>
    <w:rsid w:val="00CB40D1"/>
    <w:rsid w:val="00CD4037"/>
    <w:rsid w:val="00CE3806"/>
    <w:rsid w:val="00CE66D1"/>
    <w:rsid w:val="00CF1E09"/>
    <w:rsid w:val="00CF6BEB"/>
    <w:rsid w:val="00CF74A9"/>
    <w:rsid w:val="00D0167F"/>
    <w:rsid w:val="00D03906"/>
    <w:rsid w:val="00D04F1B"/>
    <w:rsid w:val="00D13967"/>
    <w:rsid w:val="00D175A9"/>
    <w:rsid w:val="00D22E0E"/>
    <w:rsid w:val="00D242DC"/>
    <w:rsid w:val="00D27B70"/>
    <w:rsid w:val="00D377E3"/>
    <w:rsid w:val="00D4033F"/>
    <w:rsid w:val="00D41DE3"/>
    <w:rsid w:val="00D42D7C"/>
    <w:rsid w:val="00D472A2"/>
    <w:rsid w:val="00D52F17"/>
    <w:rsid w:val="00D551FF"/>
    <w:rsid w:val="00D57D72"/>
    <w:rsid w:val="00D605C5"/>
    <w:rsid w:val="00D60956"/>
    <w:rsid w:val="00D6298D"/>
    <w:rsid w:val="00D71E15"/>
    <w:rsid w:val="00D7575C"/>
    <w:rsid w:val="00D84C1B"/>
    <w:rsid w:val="00D87506"/>
    <w:rsid w:val="00D878C6"/>
    <w:rsid w:val="00D9440C"/>
    <w:rsid w:val="00D97F88"/>
    <w:rsid w:val="00DB0BEF"/>
    <w:rsid w:val="00DB437B"/>
    <w:rsid w:val="00DC1440"/>
    <w:rsid w:val="00DC1916"/>
    <w:rsid w:val="00DC1A04"/>
    <w:rsid w:val="00DD2F80"/>
    <w:rsid w:val="00DD383D"/>
    <w:rsid w:val="00DD43F6"/>
    <w:rsid w:val="00DD4BB7"/>
    <w:rsid w:val="00DE3CE5"/>
    <w:rsid w:val="00DF2B4F"/>
    <w:rsid w:val="00DF4E46"/>
    <w:rsid w:val="00E068F9"/>
    <w:rsid w:val="00E10BA5"/>
    <w:rsid w:val="00E16CDD"/>
    <w:rsid w:val="00E236E9"/>
    <w:rsid w:val="00E23C67"/>
    <w:rsid w:val="00E3021B"/>
    <w:rsid w:val="00E32350"/>
    <w:rsid w:val="00E32EEC"/>
    <w:rsid w:val="00E33786"/>
    <w:rsid w:val="00E3720D"/>
    <w:rsid w:val="00E41092"/>
    <w:rsid w:val="00E41D8B"/>
    <w:rsid w:val="00E472FC"/>
    <w:rsid w:val="00E5696D"/>
    <w:rsid w:val="00E62146"/>
    <w:rsid w:val="00E730E3"/>
    <w:rsid w:val="00E879D7"/>
    <w:rsid w:val="00EB5126"/>
    <w:rsid w:val="00EB5B13"/>
    <w:rsid w:val="00EC0956"/>
    <w:rsid w:val="00EC118F"/>
    <w:rsid w:val="00EC137F"/>
    <w:rsid w:val="00EC7439"/>
    <w:rsid w:val="00ED2245"/>
    <w:rsid w:val="00ED4DA7"/>
    <w:rsid w:val="00EE0199"/>
    <w:rsid w:val="00EE0D12"/>
    <w:rsid w:val="00EE1B22"/>
    <w:rsid w:val="00EE7A25"/>
    <w:rsid w:val="00EF09C3"/>
    <w:rsid w:val="00EF2E54"/>
    <w:rsid w:val="00F01606"/>
    <w:rsid w:val="00F04592"/>
    <w:rsid w:val="00F04EEE"/>
    <w:rsid w:val="00F064C0"/>
    <w:rsid w:val="00F15F17"/>
    <w:rsid w:val="00F329C4"/>
    <w:rsid w:val="00F45048"/>
    <w:rsid w:val="00F50D29"/>
    <w:rsid w:val="00F605F7"/>
    <w:rsid w:val="00F62A64"/>
    <w:rsid w:val="00F6659A"/>
    <w:rsid w:val="00F73841"/>
    <w:rsid w:val="00F73E0A"/>
    <w:rsid w:val="00F87484"/>
    <w:rsid w:val="00F94E48"/>
    <w:rsid w:val="00F977C4"/>
    <w:rsid w:val="00FB1CFD"/>
    <w:rsid w:val="00FC06E8"/>
    <w:rsid w:val="00FC3C74"/>
    <w:rsid w:val="00FC3E3A"/>
    <w:rsid w:val="00FD41C3"/>
    <w:rsid w:val="00FD5A44"/>
    <w:rsid w:val="00FE2DC0"/>
    <w:rsid w:val="00FE64BE"/>
    <w:rsid w:val="00FE7A13"/>
    <w:rsid w:val="00FF0D41"/>
    <w:rsid w:val="00FF3D4D"/>
    <w:rsid w:val="00FF5D7B"/>
    <w:rsid w:val="00FF7516"/>
    <w:rsid w:val="00FF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0D41"/>
    <w:pPr>
      <w:spacing w:before="100" w:beforeAutospacing="1" w:after="100" w:afterAutospacing="1"/>
      <w:jc w:val="both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00E77"/>
    <w:pPr>
      <w:keepNext/>
      <w:spacing w:before="0" w:beforeAutospacing="0" w:after="0" w:afterAutospacing="0"/>
      <w:jc w:val="center"/>
      <w:outlineLvl w:val="0"/>
    </w:pPr>
    <w:rPr>
      <w:rFonts w:ascii="Times New Roman" w:eastAsia="Times New Roman" w:hAnsi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7787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E0F99"/>
    <w:pPr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nhideWhenUsed/>
    <w:rsid w:val="00AE0F99"/>
    <w:rPr>
      <w:color w:val="0000FF"/>
      <w:u w:val="single"/>
    </w:rPr>
  </w:style>
  <w:style w:type="paragraph" w:customStyle="1" w:styleId="np">
    <w:name w:val="np"/>
    <w:basedOn w:val="Norml"/>
    <w:rsid w:val="00AE0F99"/>
    <w:pPr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link w:val="Cmsor1"/>
    <w:rsid w:val="00200E77"/>
    <w:rPr>
      <w:rFonts w:ascii="Times New Roman" w:eastAsia="Times New Roman" w:hAnsi="Times New Roman"/>
      <w:sz w:val="22"/>
    </w:rPr>
  </w:style>
  <w:style w:type="paragraph" w:styleId="lfej">
    <w:name w:val="header"/>
    <w:basedOn w:val="Norml"/>
    <w:link w:val="lfejChar"/>
    <w:uiPriority w:val="99"/>
    <w:unhideWhenUsed/>
    <w:rsid w:val="008A292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A2924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8A292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A2924"/>
    <w:rPr>
      <w:sz w:val="22"/>
      <w:szCs w:val="22"/>
      <w:lang w:eastAsia="en-US"/>
    </w:rPr>
  </w:style>
  <w:style w:type="paragraph" w:styleId="Alcm">
    <w:name w:val="Subtitle"/>
    <w:basedOn w:val="Norml"/>
    <w:next w:val="Norml"/>
    <w:link w:val="AlcmChar"/>
    <w:uiPriority w:val="11"/>
    <w:qFormat/>
    <w:rsid w:val="008A292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AlcmChar">
    <w:name w:val="Alcím Char"/>
    <w:link w:val="Alcm"/>
    <w:uiPriority w:val="11"/>
    <w:rsid w:val="008A2924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Cmsor2Char">
    <w:name w:val="Címsor 2 Char"/>
    <w:link w:val="Cmsor2"/>
    <w:uiPriority w:val="9"/>
    <w:rsid w:val="00C7787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1554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EE1B22"/>
    <w:pPr>
      <w:spacing w:before="0" w:beforeAutospacing="0" w:after="160" w:afterAutospacing="0" w:line="256" w:lineRule="auto"/>
      <w:ind w:left="720"/>
      <w:contextualSpacing/>
      <w:jc w:val="left"/>
    </w:pPr>
  </w:style>
  <w:style w:type="paragraph" w:styleId="Szvegtrzs3">
    <w:name w:val="Body Text 3"/>
    <w:basedOn w:val="Norml"/>
    <w:link w:val="Szvegtrzs3Char"/>
    <w:rsid w:val="00515C9E"/>
    <w:pPr>
      <w:spacing w:before="0" w:beforeAutospacing="0" w:after="0" w:afterAutospacing="0"/>
    </w:pPr>
    <w:rPr>
      <w:rFonts w:ascii="Arial Narrow" w:eastAsia="Times New Roman" w:hAnsi="Arial Narrow"/>
      <w:sz w:val="24"/>
      <w:szCs w:val="20"/>
      <w:lang w:eastAsia="hu-HU"/>
    </w:rPr>
  </w:style>
  <w:style w:type="character" w:customStyle="1" w:styleId="Szvegtrzs3Char">
    <w:name w:val="Szövegtörzs 3 Char"/>
    <w:link w:val="Szvegtrzs3"/>
    <w:rsid w:val="00515C9E"/>
    <w:rPr>
      <w:rFonts w:ascii="Arial Narrow" w:eastAsia="Times New Roman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tmot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F34BB-54BB-4860-BCA6-FA576C5F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4028</Words>
  <Characters>27797</Characters>
  <Application>Microsoft Office Word</Application>
  <DocSecurity>0</DocSecurity>
  <Lines>231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31762</CharactersWithSpaces>
  <SharedDoc>false</SharedDoc>
  <HLinks>
    <vt:vector size="6" baseType="variant">
      <vt:variant>
        <vt:i4>3801111</vt:i4>
      </vt:variant>
      <vt:variant>
        <vt:i4>0</vt:i4>
      </vt:variant>
      <vt:variant>
        <vt:i4>0</vt:i4>
      </vt:variant>
      <vt:variant>
        <vt:i4>5</vt:i4>
      </vt:variant>
      <vt:variant>
        <vt:lpwstr>mailto:atmot@csanytelek.hu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kadarneren</cp:lastModifiedBy>
  <cp:revision>2</cp:revision>
  <cp:lastPrinted>2019-04-24T10:27:00Z</cp:lastPrinted>
  <dcterms:created xsi:type="dcterms:W3CDTF">2022-05-09T07:20:00Z</dcterms:created>
  <dcterms:modified xsi:type="dcterms:W3CDTF">2022-05-09T07:20:00Z</dcterms:modified>
</cp:coreProperties>
</file>