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8913D0" w:rsidRDefault="0041321A" w:rsidP="0041321A">
      <w:pPr>
        <w:pStyle w:val="Nincstrkz"/>
        <w:jc w:val="both"/>
        <w:rPr>
          <w:rFonts w:ascii="Times New Roman" w:hAnsi="Times New Roman"/>
        </w:rPr>
      </w:pPr>
      <w:bookmarkStart w:id="0" w:name="_GoBack"/>
      <w:bookmarkEnd w:id="0"/>
      <w:r w:rsidRPr="008913D0">
        <w:rPr>
          <w:rFonts w:ascii="Times New Roman" w:hAnsi="Times New Roman"/>
          <w:b/>
          <w:i/>
        </w:rPr>
        <w:t xml:space="preserve">Csongrád Város </w:t>
      </w:r>
      <w:r w:rsidR="00840A86">
        <w:rPr>
          <w:rFonts w:ascii="Times New Roman" w:hAnsi="Times New Roman"/>
          <w:b/>
          <w:i/>
        </w:rPr>
        <w:t>Jegyzőjétől</w:t>
      </w:r>
      <w:r w:rsidR="00840A86">
        <w:rPr>
          <w:rFonts w:ascii="Times New Roman" w:hAnsi="Times New Roman"/>
          <w:b/>
          <w:i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F17E84">
        <w:rPr>
          <w:rFonts w:ascii="Times New Roman" w:hAnsi="Times New Roman"/>
          <w:b/>
        </w:rPr>
        <w:t>M</w:t>
      </w:r>
    </w:p>
    <w:p w:rsidR="0041321A" w:rsidRPr="008913D0" w:rsidRDefault="0041321A" w:rsidP="00134862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b/>
        </w:rPr>
        <w:t>Száma</w:t>
      </w:r>
      <w:r w:rsidRPr="008913D0">
        <w:rPr>
          <w:rFonts w:ascii="Times New Roman" w:hAnsi="Times New Roman"/>
        </w:rPr>
        <w:t>:</w:t>
      </w:r>
      <w:r w:rsidR="001B7F3E">
        <w:rPr>
          <w:rFonts w:ascii="Times New Roman" w:hAnsi="Times New Roman"/>
        </w:rPr>
        <w:t xml:space="preserve"> </w:t>
      </w:r>
      <w:r w:rsidR="00FC0DC9">
        <w:rPr>
          <w:rFonts w:ascii="Times New Roman" w:hAnsi="Times New Roman"/>
        </w:rPr>
        <w:t>Önk/176-1/2022</w:t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="00513657" w:rsidRPr="008913D0">
        <w:rPr>
          <w:rFonts w:ascii="Times New Roman" w:hAnsi="Times New Roman"/>
        </w:rPr>
        <w:tab/>
      </w:r>
      <w:r w:rsidR="00513657"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 xml:space="preserve"> </w:t>
      </w:r>
    </w:p>
    <w:p w:rsidR="0041321A" w:rsidRPr="008913D0" w:rsidRDefault="0041321A" w:rsidP="008913D0">
      <w:pPr>
        <w:pStyle w:val="Nincstrkz"/>
        <w:ind w:left="1260" w:hanging="1260"/>
      </w:pPr>
      <w:r w:rsidRPr="008913D0">
        <w:rPr>
          <w:rFonts w:ascii="Times New Roman" w:hAnsi="Times New Roman"/>
          <w:b/>
        </w:rPr>
        <w:t xml:space="preserve">Témafelelős: </w:t>
      </w:r>
      <w:r w:rsidR="00C14340" w:rsidRPr="008913D0">
        <w:rPr>
          <w:rFonts w:ascii="Times New Roman" w:hAnsi="Times New Roman"/>
        </w:rPr>
        <w:t xml:space="preserve">dr. </w:t>
      </w:r>
      <w:r w:rsidR="00B87519">
        <w:rPr>
          <w:rFonts w:ascii="Times New Roman" w:hAnsi="Times New Roman"/>
        </w:rPr>
        <w:t xml:space="preserve">Barcsi </w:t>
      </w:r>
      <w:r w:rsidR="00C14340" w:rsidRPr="008913D0">
        <w:rPr>
          <w:rFonts w:ascii="Times New Roman" w:hAnsi="Times New Roman"/>
        </w:rPr>
        <w:t>Judit</w:t>
      </w:r>
      <w:r w:rsidR="00DB1B55" w:rsidRPr="008913D0">
        <w:t xml:space="preserve">                       </w:t>
      </w:r>
    </w:p>
    <w:p w:rsidR="006E257C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41321A" w:rsidRPr="008913D0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8913D0">
        <w:rPr>
          <w:rFonts w:ascii="Times New Roman" w:hAnsi="Times New Roman"/>
          <w:b/>
          <w:spacing w:val="52"/>
        </w:rPr>
        <w:t>ELŐTERJESZTÉS</w:t>
      </w:r>
    </w:p>
    <w:p w:rsidR="00513657" w:rsidRPr="008913D0" w:rsidRDefault="00513657" w:rsidP="00EC7704">
      <w:pPr>
        <w:pStyle w:val="Nincstrkz"/>
        <w:jc w:val="center"/>
        <w:rPr>
          <w:rFonts w:ascii="Times New Roman" w:hAnsi="Times New Roman"/>
          <w:b/>
        </w:rPr>
      </w:pPr>
      <w:r w:rsidRPr="008913D0">
        <w:rPr>
          <w:rFonts w:ascii="Times New Roman" w:hAnsi="Times New Roman"/>
          <w:b/>
        </w:rPr>
        <w:t>Csongrád Város</w:t>
      </w:r>
      <w:r w:rsidR="00EB3147" w:rsidRPr="008913D0">
        <w:rPr>
          <w:rFonts w:ascii="Times New Roman" w:hAnsi="Times New Roman"/>
          <w:b/>
        </w:rPr>
        <w:t>i</w:t>
      </w:r>
      <w:r w:rsidRPr="008913D0">
        <w:rPr>
          <w:rFonts w:ascii="Times New Roman" w:hAnsi="Times New Roman"/>
          <w:b/>
        </w:rPr>
        <w:t xml:space="preserve"> Önkorm</w:t>
      </w:r>
      <w:r w:rsidR="00EB3147" w:rsidRPr="008913D0">
        <w:rPr>
          <w:rFonts w:ascii="Times New Roman" w:hAnsi="Times New Roman"/>
          <w:b/>
        </w:rPr>
        <w:t>ányzat Képviselő-testületének</w:t>
      </w:r>
    </w:p>
    <w:p w:rsidR="0041321A" w:rsidRPr="008913D0" w:rsidRDefault="00B87519" w:rsidP="00EC7704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1B7F3E">
        <w:rPr>
          <w:rFonts w:ascii="Times New Roman" w:hAnsi="Times New Roman"/>
          <w:b/>
        </w:rPr>
        <w:t>2</w:t>
      </w:r>
      <w:r w:rsidR="00FC7A39" w:rsidRPr="008913D0">
        <w:rPr>
          <w:rFonts w:ascii="Times New Roman" w:hAnsi="Times New Roman"/>
          <w:b/>
        </w:rPr>
        <w:t xml:space="preserve">. </w:t>
      </w:r>
      <w:r w:rsidR="001B7F3E">
        <w:rPr>
          <w:rFonts w:ascii="Times New Roman" w:hAnsi="Times New Roman"/>
          <w:b/>
        </w:rPr>
        <w:t>november 24</w:t>
      </w:r>
      <w:r w:rsidR="00840A86">
        <w:rPr>
          <w:rFonts w:ascii="Times New Roman" w:hAnsi="Times New Roman"/>
          <w:b/>
        </w:rPr>
        <w:t>-</w:t>
      </w:r>
      <w:r w:rsidR="001B7F3E">
        <w:rPr>
          <w:rFonts w:ascii="Times New Roman" w:hAnsi="Times New Roman"/>
          <w:b/>
        </w:rPr>
        <w:t>e</w:t>
      </w:r>
      <w:r w:rsidR="007F0A54" w:rsidRPr="008913D0">
        <w:rPr>
          <w:rFonts w:ascii="Times New Roman" w:hAnsi="Times New Roman"/>
          <w:b/>
        </w:rPr>
        <w:t>i</w:t>
      </w:r>
      <w:r w:rsidR="0041321A" w:rsidRPr="008913D0">
        <w:rPr>
          <w:rFonts w:ascii="Times New Roman" w:hAnsi="Times New Roman"/>
          <w:b/>
        </w:rPr>
        <w:t xml:space="preserve"> ülésére</w:t>
      </w:r>
    </w:p>
    <w:p w:rsidR="00EC7704" w:rsidRPr="008913D0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41321A" w:rsidRPr="008913D0" w:rsidRDefault="0041321A" w:rsidP="002F43E3">
      <w:pPr>
        <w:spacing w:after="240"/>
        <w:jc w:val="both"/>
        <w:rPr>
          <w:sz w:val="22"/>
          <w:szCs w:val="22"/>
        </w:rPr>
      </w:pPr>
      <w:r w:rsidRPr="008913D0">
        <w:rPr>
          <w:b/>
          <w:sz w:val="22"/>
          <w:szCs w:val="22"/>
          <w:u w:val="single"/>
        </w:rPr>
        <w:t>Tárgy:</w:t>
      </w:r>
      <w:r w:rsidRPr="008913D0">
        <w:rPr>
          <w:sz w:val="22"/>
          <w:szCs w:val="22"/>
        </w:rPr>
        <w:t xml:space="preserve"> </w:t>
      </w:r>
      <w:r w:rsidR="00840A86">
        <w:rPr>
          <w:sz w:val="22"/>
          <w:szCs w:val="22"/>
        </w:rPr>
        <w:t xml:space="preserve">Elvi döntés </w:t>
      </w:r>
      <w:r w:rsidR="001B7F3E">
        <w:rPr>
          <w:sz w:val="22"/>
          <w:szCs w:val="22"/>
        </w:rPr>
        <w:t>zöldterületi parkolás kérdésében</w:t>
      </w:r>
    </w:p>
    <w:p w:rsidR="000C25B5" w:rsidRDefault="000C25B5" w:rsidP="002F43E3">
      <w:pPr>
        <w:jc w:val="both"/>
        <w:rPr>
          <w:b/>
          <w:sz w:val="22"/>
          <w:szCs w:val="22"/>
        </w:rPr>
      </w:pPr>
    </w:p>
    <w:p w:rsidR="0041321A" w:rsidRPr="008913D0" w:rsidRDefault="0041321A" w:rsidP="002F43E3">
      <w:pPr>
        <w:jc w:val="both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 xml:space="preserve">Tisztelt </w:t>
      </w:r>
      <w:r w:rsidR="00C14340" w:rsidRPr="008913D0">
        <w:rPr>
          <w:b/>
          <w:sz w:val="22"/>
          <w:szCs w:val="22"/>
        </w:rPr>
        <w:t>Képviselő-</w:t>
      </w:r>
      <w:r w:rsidR="009B4B74" w:rsidRPr="008913D0">
        <w:rPr>
          <w:b/>
          <w:sz w:val="22"/>
          <w:szCs w:val="22"/>
        </w:rPr>
        <w:t>testület</w:t>
      </w:r>
      <w:r w:rsidRPr="008913D0">
        <w:rPr>
          <w:b/>
          <w:sz w:val="22"/>
          <w:szCs w:val="22"/>
        </w:rPr>
        <w:t>!</w:t>
      </w:r>
    </w:p>
    <w:p w:rsidR="00763AFB" w:rsidRPr="008913D0" w:rsidRDefault="00763AFB" w:rsidP="002F43E3">
      <w:pPr>
        <w:jc w:val="both"/>
        <w:rPr>
          <w:sz w:val="22"/>
          <w:szCs w:val="22"/>
        </w:rPr>
      </w:pPr>
    </w:p>
    <w:p w:rsidR="001B7F3E" w:rsidRPr="001B7F3E" w:rsidRDefault="001B7F3E" w:rsidP="001B7F3E">
      <w:pPr>
        <w:pStyle w:val="Cmsor1"/>
        <w:jc w:val="both"/>
        <w:rPr>
          <w:b w:val="0"/>
          <w:bCs w:val="0"/>
          <w:sz w:val="22"/>
          <w:szCs w:val="22"/>
        </w:rPr>
      </w:pPr>
      <w:r w:rsidRPr="001B7F3E">
        <w:rPr>
          <w:b w:val="0"/>
          <w:bCs w:val="0"/>
          <w:sz w:val="22"/>
          <w:szCs w:val="22"/>
        </w:rPr>
        <w:t>A Városgazdasági, Ügyrendi- és Összeférhetetlenségi Bizottság elnökének</w:t>
      </w:r>
      <w:r w:rsidR="00485223">
        <w:rPr>
          <w:b w:val="0"/>
          <w:bCs w:val="0"/>
          <w:sz w:val="22"/>
          <w:szCs w:val="22"/>
        </w:rPr>
        <w:t xml:space="preserve"> jelzései nyomán a</w:t>
      </w:r>
      <w:r w:rsidRPr="001B7F3E">
        <w:rPr>
          <w:b w:val="0"/>
          <w:bCs w:val="0"/>
          <w:sz w:val="22"/>
          <w:szCs w:val="22"/>
        </w:rPr>
        <w:t xml:space="preserve">z alábbiakban </w:t>
      </w:r>
      <w:r>
        <w:rPr>
          <w:b w:val="0"/>
          <w:bCs w:val="0"/>
          <w:sz w:val="22"/>
          <w:szCs w:val="22"/>
        </w:rPr>
        <w:t xml:space="preserve">részletezettek szerint </w:t>
      </w:r>
      <w:r w:rsidRPr="001B7F3E">
        <w:rPr>
          <w:b w:val="0"/>
          <w:bCs w:val="0"/>
          <w:sz w:val="22"/>
          <w:szCs w:val="22"/>
        </w:rPr>
        <w:t>kérem a T. Képviselő-testületet, hogy hozzon elvi döntést a városban a zöldterületen történő parkolás kérdéséről.</w:t>
      </w:r>
    </w:p>
    <w:p w:rsidR="001B7F3E" w:rsidRDefault="001B7F3E" w:rsidP="001B7F3E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B7F3E">
        <w:rPr>
          <w:sz w:val="22"/>
          <w:szCs w:val="22"/>
        </w:rPr>
        <w:t>Hatályos rendeletünk, a zöldterületek és a fás szárú növények védelmének helyi szabályairól szóló 56/2016.(XII.23.) önkormányzati rendelet</w:t>
      </w:r>
      <w:r>
        <w:rPr>
          <w:sz w:val="22"/>
          <w:szCs w:val="22"/>
        </w:rPr>
        <w:t xml:space="preserve"> alkalmazásában </w:t>
      </w:r>
      <w:r w:rsidRPr="00485223">
        <w:rPr>
          <w:b/>
          <w:sz w:val="22"/>
          <w:szCs w:val="22"/>
        </w:rPr>
        <w:t>zöldterületnek minősül</w:t>
      </w:r>
      <w:r w:rsidRPr="001B7F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Pr="001B7F3E">
        <w:rPr>
          <w:sz w:val="22"/>
          <w:szCs w:val="22"/>
        </w:rPr>
        <w:t>helyi építési szabályzat</w:t>
      </w:r>
      <w:r>
        <w:rPr>
          <w:sz w:val="22"/>
          <w:szCs w:val="22"/>
        </w:rPr>
        <w:t xml:space="preserve">ban </w:t>
      </w:r>
      <w:r w:rsidRPr="001B7F3E">
        <w:rPr>
          <w:sz w:val="22"/>
          <w:szCs w:val="22"/>
        </w:rPr>
        <w:t>ekként meghatározott területeken túl, Csongrád város belterületén található növényzettel fedett közterület. Zöldterületnek tekintendő az a terület is, amelyen a fásítás vagy a parkosítás munkáit már megkezdték.</w:t>
      </w:r>
      <w:r>
        <w:rPr>
          <w:sz w:val="22"/>
          <w:szCs w:val="22"/>
        </w:rPr>
        <w:t xml:space="preserve"> </w:t>
      </w:r>
      <w:r w:rsidRPr="001B7F3E">
        <w:rPr>
          <w:sz w:val="22"/>
          <w:szCs w:val="22"/>
        </w:rPr>
        <w:t>A rendelet hatálya alá tartozó zöldterületet csak különösen indokolt esetben lehet csökkenteni vagy megszüntetni. Zöldterületet parkolásra használni tilos.</w:t>
      </w:r>
    </w:p>
    <w:p w:rsidR="001B7F3E" w:rsidRDefault="001B7F3E" w:rsidP="001B7F3E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fentiek alapján a T. Képviselő-testület </w:t>
      </w:r>
      <w:r w:rsidRPr="00485223">
        <w:rPr>
          <w:b/>
          <w:sz w:val="22"/>
          <w:szCs w:val="22"/>
        </w:rPr>
        <w:t>a parkolástól védett zöldterület fogalmát a térségben egyedülálló módon terjesztette ki valamennyi növényzettel fedett közterületre</w:t>
      </w:r>
      <w:r w:rsidR="00990DC3">
        <w:rPr>
          <w:b/>
          <w:sz w:val="22"/>
          <w:szCs w:val="22"/>
        </w:rPr>
        <w:t>, így az ingatlanok előtti zöldfelületre is</w:t>
      </w:r>
      <w:r w:rsidRPr="0048522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A szabályszegővel szemben 200.000,- Ft, jogi személ</w:t>
      </w:r>
      <w:r w:rsidR="00FC0DC9">
        <w:rPr>
          <w:sz w:val="22"/>
          <w:szCs w:val="22"/>
        </w:rPr>
        <w:t>l</w:t>
      </w:r>
      <w:r>
        <w:rPr>
          <w:sz w:val="22"/>
          <w:szCs w:val="22"/>
        </w:rPr>
        <w:t>y</w:t>
      </w:r>
      <w:r w:rsidR="00FC0DC9">
        <w:rPr>
          <w:sz w:val="22"/>
          <w:szCs w:val="22"/>
        </w:rPr>
        <w:t>el szemben</w:t>
      </w:r>
      <w:r>
        <w:rPr>
          <w:sz w:val="22"/>
          <w:szCs w:val="22"/>
        </w:rPr>
        <w:t xml:space="preserve"> 2.000.000,- Ft-ig terjedő közigazgatási bírság szabható ki. </w:t>
      </w:r>
    </w:p>
    <w:p w:rsidR="001B7F3E" w:rsidRDefault="001B7F3E" w:rsidP="00485223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6A5FD4">
        <w:rPr>
          <w:sz w:val="22"/>
          <w:szCs w:val="22"/>
        </w:rPr>
        <w:t xml:space="preserve">hatályos </w:t>
      </w:r>
      <w:r>
        <w:rPr>
          <w:sz w:val="22"/>
          <w:szCs w:val="22"/>
        </w:rPr>
        <w:t xml:space="preserve">rendelet </w:t>
      </w:r>
      <w:r w:rsidR="009B5689">
        <w:rPr>
          <w:sz w:val="22"/>
          <w:szCs w:val="22"/>
        </w:rPr>
        <w:t xml:space="preserve">a fentiektől eltérően </w:t>
      </w:r>
      <w:r>
        <w:rPr>
          <w:sz w:val="22"/>
          <w:szCs w:val="22"/>
        </w:rPr>
        <w:t xml:space="preserve">tartalmazza </w:t>
      </w:r>
      <w:r w:rsidR="00990DC3">
        <w:rPr>
          <w:sz w:val="22"/>
          <w:szCs w:val="22"/>
        </w:rPr>
        <w:t>a</w:t>
      </w:r>
      <w:r>
        <w:rPr>
          <w:sz w:val="22"/>
          <w:szCs w:val="22"/>
        </w:rPr>
        <w:t>z alábbi ki</w:t>
      </w:r>
      <w:r w:rsidR="009B5689">
        <w:rPr>
          <w:sz w:val="22"/>
          <w:szCs w:val="22"/>
        </w:rPr>
        <w:t>tételt:</w:t>
      </w:r>
    </w:p>
    <w:p w:rsidR="00990DC3" w:rsidRDefault="00990DC3" w:rsidP="00485223">
      <w:pPr>
        <w:shd w:val="clear" w:color="auto" w:fill="FFFFFF"/>
        <w:jc w:val="both"/>
        <w:rPr>
          <w:sz w:val="22"/>
          <w:szCs w:val="22"/>
        </w:rPr>
      </w:pPr>
    </w:p>
    <w:p w:rsidR="001B7F3E" w:rsidRPr="00FC0DC9" w:rsidRDefault="00FC0DC9" w:rsidP="00485223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FC0DC9">
        <w:rPr>
          <w:b/>
          <w:i/>
          <w:sz w:val="22"/>
          <w:szCs w:val="22"/>
        </w:rPr>
        <w:t>„</w:t>
      </w:r>
      <w:r w:rsidR="009B5689" w:rsidRPr="00FC0DC9">
        <w:rPr>
          <w:b/>
          <w:i/>
          <w:sz w:val="22"/>
          <w:szCs w:val="22"/>
        </w:rPr>
        <w:t>(1a)</w:t>
      </w:r>
      <w:r w:rsidR="001B7F3E" w:rsidRPr="00FC0DC9">
        <w:rPr>
          <w:b/>
          <w:i/>
          <w:sz w:val="22"/>
          <w:szCs w:val="22"/>
        </w:rPr>
        <w:t> Mentesül a </w:t>
      </w:r>
      <w:hyperlink r:id="rId7" w:anchor="SZ8@BE1@POA" w:history="1">
        <w:r w:rsidR="001B7F3E" w:rsidRPr="00FC0DC9">
          <w:rPr>
            <w:b/>
            <w:i/>
            <w:sz w:val="22"/>
            <w:szCs w:val="22"/>
          </w:rPr>
          <w:t>8. § (1) bekezdés a) pont</w:t>
        </w:r>
      </w:hyperlink>
      <w:r w:rsidR="001B7F3E" w:rsidRPr="00FC0DC9">
        <w:rPr>
          <w:b/>
          <w:i/>
          <w:sz w:val="22"/>
          <w:szCs w:val="22"/>
        </w:rPr>
        <w:t>jában foglalt jogkövetkezmény alól az a magánszemély,</w:t>
      </w:r>
    </w:p>
    <w:p w:rsidR="001B7F3E" w:rsidRPr="00FC0DC9" w:rsidRDefault="001B7F3E" w:rsidP="00FC0DC9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FC0DC9">
        <w:rPr>
          <w:b/>
          <w:i/>
          <w:sz w:val="22"/>
          <w:szCs w:val="22"/>
        </w:rPr>
        <w:t>a) aki a saját tulajdonában vagy jogszerű használatában lévő ingatlana előtt parkolt, vagy</w:t>
      </w:r>
    </w:p>
    <w:p w:rsidR="001B7F3E" w:rsidRPr="00FC0DC9" w:rsidRDefault="001B7F3E" w:rsidP="00FC0DC9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FC0DC9">
        <w:rPr>
          <w:b/>
          <w:i/>
          <w:sz w:val="22"/>
          <w:szCs w:val="22"/>
        </w:rPr>
        <w:t>b) aki számára a parkolást az ingatlan tulajdonosa vagy jogszerű használója engedélyezte,</w:t>
      </w:r>
    </w:p>
    <w:p w:rsidR="001B7F3E" w:rsidRDefault="001B7F3E" w:rsidP="00FC0DC9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FC0DC9">
        <w:rPr>
          <w:i/>
          <w:sz w:val="22"/>
          <w:szCs w:val="22"/>
        </w:rPr>
        <w:t>feltéve, ha a hatósági ellenőrzés lezárásig a zöldterület helyreállítja, valamint a zöldterület gondozásával és ápolásával kapcsolatos, a közterületek és ingatlanok tisztántartásáról szóló </w:t>
      </w:r>
      <w:hyperlink r:id="rId8" w:anchor="SZ6@BE1@POA" w:tgtFrame="_blank" w:history="1">
        <w:r w:rsidRPr="00FC0DC9">
          <w:rPr>
            <w:i/>
            <w:sz w:val="22"/>
            <w:szCs w:val="22"/>
          </w:rPr>
          <w:t>32/2016. (VI. 24.) önkormányzati rendelet 6. § (1) bekezdés a) pont</w:t>
        </w:r>
      </w:hyperlink>
      <w:r w:rsidRPr="00FC0DC9">
        <w:rPr>
          <w:i/>
          <w:sz w:val="22"/>
          <w:szCs w:val="22"/>
        </w:rPr>
        <w:t>jában foglalt feladatait elvégzi.</w:t>
      </w:r>
      <w:r w:rsidR="00FC0DC9" w:rsidRPr="00FC0DC9">
        <w:rPr>
          <w:i/>
          <w:sz w:val="22"/>
          <w:szCs w:val="22"/>
        </w:rPr>
        <w:t>”</w:t>
      </w:r>
    </w:p>
    <w:p w:rsidR="001B7F3E" w:rsidRDefault="00990DC3" w:rsidP="001B7F3E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B5689">
        <w:rPr>
          <w:sz w:val="22"/>
          <w:szCs w:val="22"/>
        </w:rPr>
        <w:t>z ettől eltérő jogalkalmazás a helyi rendeletbe ütközik</w:t>
      </w:r>
      <w:r w:rsidR="006A5FD4">
        <w:rPr>
          <w:sz w:val="22"/>
          <w:szCs w:val="22"/>
        </w:rPr>
        <w:t xml:space="preserve">, így </w:t>
      </w:r>
      <w:r>
        <w:rPr>
          <w:sz w:val="22"/>
          <w:szCs w:val="22"/>
        </w:rPr>
        <w:t xml:space="preserve">azt a Közterület-felügyelet eseti jelleggel </w:t>
      </w:r>
      <w:r w:rsidR="006A5FD4">
        <w:rPr>
          <w:sz w:val="22"/>
          <w:szCs w:val="22"/>
        </w:rPr>
        <w:t xml:space="preserve">sem tudja </w:t>
      </w:r>
      <w:r>
        <w:rPr>
          <w:sz w:val="22"/>
          <w:szCs w:val="22"/>
        </w:rPr>
        <w:t>végrehajtani</w:t>
      </w:r>
      <w:r w:rsidR="006A5FD4">
        <w:rPr>
          <w:sz w:val="22"/>
          <w:szCs w:val="22"/>
        </w:rPr>
        <w:t>.</w:t>
      </w:r>
    </w:p>
    <w:p w:rsidR="00990DC3" w:rsidRPr="00990DC3" w:rsidRDefault="00990DC3" w:rsidP="00990DC3">
      <w:pPr>
        <w:shd w:val="clear" w:color="auto" w:fill="FFFFFF"/>
        <w:spacing w:before="100" w:beforeAutospacing="1" w:after="100" w:afterAutospacing="1"/>
        <w:jc w:val="both"/>
        <w:rPr>
          <w:b/>
          <w:sz w:val="22"/>
          <w:szCs w:val="22"/>
        </w:rPr>
      </w:pPr>
      <w:r w:rsidRPr="00990DC3">
        <w:rPr>
          <w:b/>
          <w:sz w:val="22"/>
          <w:szCs w:val="22"/>
        </w:rPr>
        <w:t>Csongrádon hozzávetőleg 9300 gépjármű üzemel, melynek túlnyomó többsége személygépkocsi.  Mindez azt jelenti, hogy családonként, így ingatlanonként 2 autó is használatban lehet</w:t>
      </w:r>
      <w:r w:rsidR="006A5FD4">
        <w:rPr>
          <w:b/>
          <w:sz w:val="22"/>
          <w:szCs w:val="22"/>
        </w:rPr>
        <w:t xml:space="preserve">. </w:t>
      </w:r>
      <w:r w:rsidR="006A5FD4">
        <w:rPr>
          <w:b/>
          <w:sz w:val="22"/>
          <w:szCs w:val="22"/>
        </w:rPr>
        <w:br/>
        <w:t>A</w:t>
      </w:r>
      <w:r w:rsidRPr="00990DC3">
        <w:rPr>
          <w:b/>
          <w:sz w:val="22"/>
          <w:szCs w:val="22"/>
        </w:rPr>
        <w:t xml:space="preserve"> parkolás az ingatlanokon belül nem minden esetben megoldott. </w:t>
      </w:r>
      <w:r w:rsidR="006A5FD4">
        <w:rPr>
          <w:b/>
          <w:sz w:val="22"/>
          <w:szCs w:val="22"/>
        </w:rPr>
        <w:t>A c</w:t>
      </w:r>
      <w:r w:rsidRPr="00990DC3">
        <w:rPr>
          <w:b/>
          <w:sz w:val="22"/>
          <w:szCs w:val="22"/>
        </w:rPr>
        <w:t>saládi házas lakóövezet</w:t>
      </w:r>
      <w:r>
        <w:rPr>
          <w:b/>
          <w:sz w:val="22"/>
          <w:szCs w:val="22"/>
        </w:rPr>
        <w:t>ek többségében</w:t>
      </w:r>
      <w:r w:rsidRPr="00990DC3">
        <w:rPr>
          <w:b/>
          <w:sz w:val="22"/>
          <w:szCs w:val="22"/>
        </w:rPr>
        <w:t xml:space="preserve"> a </w:t>
      </w:r>
      <w:r>
        <w:rPr>
          <w:b/>
          <w:sz w:val="22"/>
          <w:szCs w:val="22"/>
        </w:rPr>
        <w:t>k</w:t>
      </w:r>
      <w:r w:rsidRPr="00990DC3">
        <w:rPr>
          <w:b/>
          <w:sz w:val="22"/>
          <w:szCs w:val="22"/>
        </w:rPr>
        <w:t>özterületen történő fűnyírás, hulladék- és gyommentesítés, a hó eltakarítása, a burkolt területek síkosság mentesítése a</w:t>
      </w:r>
      <w:r>
        <w:rPr>
          <w:b/>
          <w:sz w:val="22"/>
          <w:szCs w:val="22"/>
        </w:rPr>
        <w:t>z</w:t>
      </w:r>
      <w:r w:rsidRPr="00990DC3">
        <w:rPr>
          <w:b/>
          <w:sz w:val="22"/>
          <w:szCs w:val="22"/>
        </w:rPr>
        <w:t xml:space="preserve"> ingatlan használójának kötelezettsége</w:t>
      </w:r>
      <w:r w:rsidR="006A5FD4">
        <w:rPr>
          <w:b/>
          <w:sz w:val="22"/>
          <w:szCs w:val="22"/>
        </w:rPr>
        <w:t>. A szabályozást a</w:t>
      </w:r>
      <w:r>
        <w:rPr>
          <w:b/>
          <w:sz w:val="22"/>
          <w:szCs w:val="22"/>
        </w:rPr>
        <w:t xml:space="preserve"> lakosság</w:t>
      </w:r>
      <w:r w:rsidR="006A5FD4">
        <w:rPr>
          <w:b/>
          <w:sz w:val="22"/>
          <w:szCs w:val="22"/>
        </w:rPr>
        <w:t xml:space="preserve"> közterület-használattal kapcsolatos</w:t>
      </w:r>
      <w:r>
        <w:rPr>
          <w:b/>
          <w:sz w:val="22"/>
          <w:szCs w:val="22"/>
        </w:rPr>
        <w:t xml:space="preserve"> </w:t>
      </w:r>
      <w:r w:rsidR="006A5FD4">
        <w:rPr>
          <w:b/>
          <w:sz w:val="22"/>
          <w:szCs w:val="22"/>
        </w:rPr>
        <w:t>kötelezettségeinek és jogainak egyensúlya mentén javaslom átgondolni</w:t>
      </w:r>
      <w:r w:rsidRPr="00990DC3">
        <w:rPr>
          <w:b/>
          <w:sz w:val="22"/>
          <w:szCs w:val="22"/>
        </w:rPr>
        <w:t xml:space="preserve">. </w:t>
      </w:r>
    </w:p>
    <w:p w:rsidR="009B5689" w:rsidRDefault="009B5689" w:rsidP="001B7F3E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Kérem a T. Képviselő-testületet, hogy a fentiek figyelembe vételével hozzon elvi döntést arról, hogy kíván-e ettől eltérő szabályozást bevezetni</w:t>
      </w:r>
      <w:r w:rsidR="00485223">
        <w:rPr>
          <w:sz w:val="22"/>
          <w:szCs w:val="22"/>
        </w:rPr>
        <w:t>.</w:t>
      </w:r>
      <w:r w:rsidR="00990DC3">
        <w:rPr>
          <w:sz w:val="22"/>
          <w:szCs w:val="22"/>
        </w:rPr>
        <w:t xml:space="preserve"> </w:t>
      </w:r>
      <w:r w:rsidR="000B30D6" w:rsidRPr="00583910">
        <w:rPr>
          <w:b/>
          <w:sz w:val="22"/>
          <w:szCs w:val="22"/>
        </w:rPr>
        <w:t>A rendelet szigorítása esetén a módosításokat a lakosság teljeskörű tájékoztatása mellett, felkészülési idő biztosításával, késleltetett hatálybalépéssel tartom célszerűnek bevezetni.</w:t>
      </w:r>
    </w:p>
    <w:p w:rsidR="007717A8" w:rsidRDefault="00B33AFF" w:rsidP="009B4B7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</w:t>
      </w:r>
      <w:r w:rsidR="004D2B3D">
        <w:rPr>
          <w:sz w:val="22"/>
          <w:szCs w:val="22"/>
        </w:rPr>
        <w:t>érem a Tisztelt Képviselő-</w:t>
      </w:r>
      <w:r w:rsidR="007717A8" w:rsidRPr="008913D0">
        <w:rPr>
          <w:sz w:val="22"/>
          <w:szCs w:val="22"/>
        </w:rPr>
        <w:t>testületet az előterjesztés megvitatására és a h</w:t>
      </w:r>
      <w:r w:rsidR="000C25B5">
        <w:rPr>
          <w:sz w:val="22"/>
          <w:szCs w:val="22"/>
        </w:rPr>
        <w:t>atározati javaslat elfogadására!</w:t>
      </w:r>
      <w:r w:rsidR="007717A8" w:rsidRPr="008913D0">
        <w:rPr>
          <w:sz w:val="22"/>
          <w:szCs w:val="22"/>
        </w:rPr>
        <w:t xml:space="preserve"> </w:t>
      </w:r>
    </w:p>
    <w:p w:rsidR="000B30D6" w:rsidRPr="008913D0" w:rsidRDefault="000B30D6" w:rsidP="009B4B74">
      <w:pPr>
        <w:jc w:val="both"/>
        <w:rPr>
          <w:sz w:val="22"/>
          <w:szCs w:val="22"/>
        </w:rPr>
      </w:pPr>
    </w:p>
    <w:p w:rsidR="007717A8" w:rsidRPr="008913D0" w:rsidRDefault="007717A8" w:rsidP="007717A8">
      <w:pPr>
        <w:jc w:val="center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>Határozati javaslat</w:t>
      </w:r>
    </w:p>
    <w:p w:rsidR="00EE6396" w:rsidRPr="008913D0" w:rsidRDefault="00EE6396" w:rsidP="007717A8">
      <w:pPr>
        <w:jc w:val="center"/>
        <w:rPr>
          <w:b/>
          <w:sz w:val="22"/>
          <w:szCs w:val="22"/>
        </w:rPr>
      </w:pPr>
    </w:p>
    <w:p w:rsidR="000B30D6" w:rsidRDefault="007717A8" w:rsidP="000B30D6">
      <w:pPr>
        <w:spacing w:after="240"/>
        <w:jc w:val="both"/>
        <w:rPr>
          <w:sz w:val="22"/>
          <w:szCs w:val="22"/>
        </w:rPr>
      </w:pPr>
      <w:r w:rsidRPr="008913D0">
        <w:rPr>
          <w:sz w:val="22"/>
          <w:szCs w:val="22"/>
        </w:rPr>
        <w:t>Csongrád Város</w:t>
      </w:r>
      <w:r w:rsidR="00FC7A39" w:rsidRPr="008913D0">
        <w:rPr>
          <w:sz w:val="22"/>
          <w:szCs w:val="22"/>
        </w:rPr>
        <w:t>i Önkormányzat</w:t>
      </w:r>
      <w:r w:rsidR="004D2B3D">
        <w:rPr>
          <w:sz w:val="22"/>
          <w:szCs w:val="22"/>
        </w:rPr>
        <w:t xml:space="preserve"> Képviselő-</w:t>
      </w:r>
      <w:r w:rsidRPr="008913D0">
        <w:rPr>
          <w:sz w:val="22"/>
          <w:szCs w:val="22"/>
        </w:rPr>
        <w:t>testülete</w:t>
      </w:r>
      <w:r w:rsidR="00C14340" w:rsidRPr="008913D0">
        <w:rPr>
          <w:sz w:val="22"/>
          <w:szCs w:val="22"/>
        </w:rPr>
        <w:t xml:space="preserve"> </w:t>
      </w:r>
      <w:r w:rsidRPr="000B30D6">
        <w:rPr>
          <w:i/>
          <w:sz w:val="22"/>
          <w:szCs w:val="22"/>
        </w:rPr>
        <w:t>„</w:t>
      </w:r>
      <w:r w:rsidR="000B30D6" w:rsidRPr="000B30D6">
        <w:rPr>
          <w:i/>
          <w:sz w:val="22"/>
          <w:szCs w:val="22"/>
        </w:rPr>
        <w:t>Elvi döntés zöldterületi parkolás kérdésében</w:t>
      </w:r>
      <w:r w:rsidR="00AE0DCC" w:rsidRPr="000B30D6">
        <w:rPr>
          <w:i/>
          <w:sz w:val="22"/>
          <w:szCs w:val="22"/>
        </w:rPr>
        <w:t>”</w:t>
      </w:r>
      <w:r w:rsidRPr="00B33AFF">
        <w:rPr>
          <w:i/>
          <w:sz w:val="22"/>
          <w:szCs w:val="22"/>
        </w:rPr>
        <w:t xml:space="preserve"> </w:t>
      </w:r>
      <w:r w:rsidRPr="008913D0">
        <w:rPr>
          <w:sz w:val="22"/>
          <w:szCs w:val="22"/>
        </w:rPr>
        <w:t>című előterjesztést megtárgyalta, és az alábbi döntést hozta:</w:t>
      </w:r>
    </w:p>
    <w:p w:rsidR="000B30D6" w:rsidRPr="000B30D6" w:rsidRDefault="000B30D6" w:rsidP="000B30D6">
      <w:pPr>
        <w:spacing w:after="240"/>
        <w:jc w:val="both"/>
        <w:rPr>
          <w:b/>
          <w:sz w:val="22"/>
          <w:szCs w:val="22"/>
        </w:rPr>
      </w:pPr>
      <w:r w:rsidRPr="000B30D6">
        <w:rPr>
          <w:b/>
          <w:sz w:val="22"/>
          <w:szCs w:val="22"/>
        </w:rPr>
        <w:t>”A” változat:</w:t>
      </w:r>
    </w:p>
    <w:p w:rsidR="000B30D6" w:rsidRDefault="000B30D6" w:rsidP="000B30D6">
      <w:pPr>
        <w:spacing w:after="240"/>
        <w:jc w:val="both"/>
      </w:pPr>
      <w:r>
        <w:t>A Képviselő-testület a zöldterületen történő parkolás kérdésében a jelenlegi szabályozást fenntartja.</w:t>
      </w:r>
    </w:p>
    <w:p w:rsidR="000B30D6" w:rsidRPr="000B30D6" w:rsidRDefault="000B30D6" w:rsidP="000B30D6">
      <w:pPr>
        <w:spacing w:after="240"/>
        <w:jc w:val="both"/>
        <w:rPr>
          <w:b/>
          <w:sz w:val="22"/>
          <w:szCs w:val="22"/>
        </w:rPr>
      </w:pPr>
      <w:r w:rsidRPr="000B30D6">
        <w:rPr>
          <w:b/>
          <w:sz w:val="22"/>
          <w:szCs w:val="22"/>
        </w:rPr>
        <w:t>”B” változat:</w:t>
      </w:r>
    </w:p>
    <w:p w:rsidR="000B30D6" w:rsidRDefault="000B30D6" w:rsidP="000B30D6">
      <w:pPr>
        <w:spacing w:after="240"/>
        <w:jc w:val="both"/>
        <w:rPr>
          <w:sz w:val="22"/>
          <w:szCs w:val="22"/>
        </w:rPr>
      </w:pPr>
      <w:r>
        <w:t>A Képviselő-testület utasítja a Jegyzőt, hogy a körzetek önkormányzati képviselőivel egyeztetve határozzon meg kiemelten védett utcákat és ahhoz kapcsolódó zöldterületeket, ahol a zöldterületi parkolásra vonatkozó mentesség nem alkalmazható</w:t>
      </w:r>
      <w:r w:rsidR="00D12666">
        <w:t>,</w:t>
      </w:r>
      <w:r>
        <w:t xml:space="preserve"> és a rendelet módosítását terjessze be a soron következő testületi ülésre. </w:t>
      </w:r>
    </w:p>
    <w:p w:rsidR="000B30D6" w:rsidRPr="000B30D6" w:rsidRDefault="000B30D6" w:rsidP="000B30D6">
      <w:pPr>
        <w:spacing w:after="240"/>
        <w:jc w:val="both"/>
        <w:rPr>
          <w:b/>
          <w:sz w:val="22"/>
          <w:szCs w:val="22"/>
        </w:rPr>
      </w:pPr>
      <w:r w:rsidRPr="000B30D6">
        <w:rPr>
          <w:b/>
          <w:sz w:val="22"/>
          <w:szCs w:val="22"/>
        </w:rPr>
        <w:t>”C” változat:</w:t>
      </w:r>
    </w:p>
    <w:p w:rsidR="000B30D6" w:rsidRDefault="000B30D6" w:rsidP="000B30D6">
      <w:pPr>
        <w:spacing w:after="240"/>
        <w:jc w:val="both"/>
        <w:rPr>
          <w:sz w:val="22"/>
          <w:szCs w:val="22"/>
        </w:rPr>
      </w:pPr>
      <w:r>
        <w:t>A Képviselő-testület utasítja a Jegyzőt, hogy a zöldterületi parkolásra vonatkozó mentesség hatályon kívül helyezésére vonatkozó módosítási javaslatot a soron következő testületi ülésre terjessze elő.</w:t>
      </w:r>
    </w:p>
    <w:p w:rsidR="00DC26CB" w:rsidRPr="008913D0" w:rsidRDefault="00DC26CB" w:rsidP="00DC26CB">
      <w:pPr>
        <w:pStyle w:val="Nincstrkz"/>
        <w:ind w:left="72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Határidő</w:t>
      </w:r>
      <w:r w:rsidR="003E38B4" w:rsidRPr="008913D0">
        <w:rPr>
          <w:rFonts w:ascii="Times New Roman" w:hAnsi="Times New Roman"/>
        </w:rPr>
        <w:t>: a</w:t>
      </w:r>
      <w:r w:rsidRPr="008913D0">
        <w:rPr>
          <w:rFonts w:ascii="Times New Roman" w:hAnsi="Times New Roman"/>
        </w:rPr>
        <w:t>zonnal</w:t>
      </w:r>
    </w:p>
    <w:p w:rsidR="00AC7BE9" w:rsidRPr="008913D0" w:rsidRDefault="00DC26CB" w:rsidP="00134862">
      <w:pPr>
        <w:pStyle w:val="Nincstrkz"/>
        <w:ind w:left="720"/>
        <w:jc w:val="both"/>
        <w:rPr>
          <w:rFonts w:ascii="Times New Roman" w:hAnsi="Times New Roman"/>
          <w:u w:val="single"/>
        </w:rPr>
      </w:pPr>
      <w:r w:rsidRPr="008913D0">
        <w:rPr>
          <w:rFonts w:ascii="Times New Roman" w:hAnsi="Times New Roman"/>
          <w:u w:val="single"/>
        </w:rPr>
        <w:t>Felelős</w:t>
      </w:r>
      <w:r w:rsidR="00AC7BE9" w:rsidRPr="008913D0">
        <w:rPr>
          <w:rFonts w:ascii="Times New Roman" w:hAnsi="Times New Roman"/>
          <w:u w:val="single"/>
        </w:rPr>
        <w:t>:</w:t>
      </w:r>
      <w:r w:rsidR="003E38B4" w:rsidRPr="008913D0">
        <w:rPr>
          <w:rFonts w:ascii="Times New Roman" w:hAnsi="Times New Roman"/>
        </w:rPr>
        <w:t xml:space="preserve"> Dr. Juhász László jegyző</w:t>
      </w:r>
    </w:p>
    <w:p w:rsidR="000C25B5" w:rsidRDefault="000C25B5" w:rsidP="00AC7BE9">
      <w:pPr>
        <w:pStyle w:val="Nincstrkz"/>
        <w:jc w:val="both"/>
        <w:rPr>
          <w:rFonts w:ascii="Times New Roman" w:hAnsi="Times New Roman"/>
        </w:rPr>
      </w:pP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 xml:space="preserve">Csongrád, </w:t>
      </w:r>
      <w:r w:rsidR="000B30D6">
        <w:rPr>
          <w:rFonts w:ascii="Times New Roman" w:hAnsi="Times New Roman"/>
        </w:rPr>
        <w:t>2022. november 16</w:t>
      </w:r>
      <w:r w:rsidR="004D2B3D">
        <w:rPr>
          <w:rFonts w:ascii="Times New Roman" w:hAnsi="Times New Roman"/>
        </w:rPr>
        <w:t xml:space="preserve">. </w:t>
      </w: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</w:p>
    <w:p w:rsidR="000C25B5" w:rsidRDefault="000C25B5" w:rsidP="00AC7BE9">
      <w:pPr>
        <w:pStyle w:val="Nincstrkz"/>
        <w:jc w:val="both"/>
        <w:rPr>
          <w:rFonts w:ascii="Times New Roman" w:hAnsi="Times New Roman"/>
        </w:rPr>
      </w:pP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 xml:space="preserve">Erről </w:t>
      </w:r>
      <w:r w:rsidR="003E38B4" w:rsidRPr="008913D0">
        <w:rPr>
          <w:rFonts w:ascii="Times New Roman" w:hAnsi="Times New Roman"/>
        </w:rPr>
        <w:t xml:space="preserve">jegyzőkönyvi kivonaton </w:t>
      </w:r>
      <w:r w:rsidRPr="008913D0">
        <w:rPr>
          <w:rFonts w:ascii="Times New Roman" w:hAnsi="Times New Roman"/>
        </w:rPr>
        <w:t>értesítést kap:</w:t>
      </w:r>
    </w:p>
    <w:p w:rsidR="006F473E" w:rsidRPr="008913D0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 xml:space="preserve">Csongrád Város </w:t>
      </w:r>
      <w:r w:rsidR="000C25B5">
        <w:rPr>
          <w:sz w:val="22"/>
          <w:szCs w:val="22"/>
        </w:rPr>
        <w:t>Jegyzője</w:t>
      </w:r>
    </w:p>
    <w:p w:rsidR="006F473E" w:rsidRPr="008913D0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A Képviselő-testület tagjai</w:t>
      </w:r>
    </w:p>
    <w:p w:rsidR="006F473E" w:rsidRDefault="006F473E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Irattár</w:t>
      </w:r>
    </w:p>
    <w:p w:rsidR="000C25B5" w:rsidRDefault="000C25B5" w:rsidP="000C25B5">
      <w:pPr>
        <w:jc w:val="both"/>
        <w:rPr>
          <w:sz w:val="22"/>
          <w:szCs w:val="22"/>
        </w:rPr>
      </w:pPr>
    </w:p>
    <w:p w:rsidR="000C25B5" w:rsidRDefault="000C25B5" w:rsidP="000C25B5">
      <w:pPr>
        <w:ind w:left="5672" w:firstLine="709"/>
        <w:rPr>
          <w:sz w:val="22"/>
          <w:szCs w:val="22"/>
        </w:rPr>
      </w:pPr>
    </w:p>
    <w:p w:rsidR="000C25B5" w:rsidRDefault="000C25B5" w:rsidP="000C25B5">
      <w:pPr>
        <w:ind w:left="5672" w:firstLine="709"/>
        <w:rPr>
          <w:sz w:val="22"/>
          <w:szCs w:val="22"/>
        </w:rPr>
      </w:pPr>
    </w:p>
    <w:p w:rsidR="000C25B5" w:rsidRDefault="000C25B5" w:rsidP="000C25B5">
      <w:pPr>
        <w:ind w:left="5672" w:firstLine="709"/>
        <w:rPr>
          <w:sz w:val="22"/>
          <w:szCs w:val="22"/>
        </w:rPr>
      </w:pPr>
      <w:r>
        <w:rPr>
          <w:sz w:val="22"/>
          <w:szCs w:val="22"/>
        </w:rPr>
        <w:t>Dr. Juhász László</w:t>
      </w:r>
    </w:p>
    <w:p w:rsidR="000C25B5" w:rsidRPr="008913D0" w:rsidRDefault="000C25B5" w:rsidP="000C25B5">
      <w:pPr>
        <w:ind w:left="6381"/>
        <w:rPr>
          <w:sz w:val="22"/>
          <w:szCs w:val="22"/>
        </w:rPr>
      </w:pPr>
      <w:r>
        <w:rPr>
          <w:sz w:val="22"/>
          <w:szCs w:val="22"/>
        </w:rPr>
        <w:t xml:space="preserve">        jegyző</w:t>
      </w:r>
    </w:p>
    <w:sectPr w:rsidR="000C25B5" w:rsidRPr="008913D0" w:rsidSect="008913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77" w:rsidRDefault="007B4877" w:rsidP="00824CA4">
      <w:r>
        <w:separator/>
      </w:r>
    </w:p>
  </w:endnote>
  <w:endnote w:type="continuationSeparator" w:id="0">
    <w:p w:rsidR="007B4877" w:rsidRDefault="007B4877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7EA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77" w:rsidRDefault="007B4877" w:rsidP="00824CA4">
      <w:r>
        <w:separator/>
      </w:r>
    </w:p>
  </w:footnote>
  <w:footnote w:type="continuationSeparator" w:id="0">
    <w:p w:rsidR="007B4877" w:rsidRDefault="007B4877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6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3"/>
  </w:num>
  <w:num w:numId="5">
    <w:abstractNumId w:val="28"/>
  </w:num>
  <w:num w:numId="6">
    <w:abstractNumId w:val="6"/>
  </w:num>
  <w:num w:numId="7">
    <w:abstractNumId w:val="3"/>
  </w:num>
  <w:num w:numId="8">
    <w:abstractNumId w:val="5"/>
  </w:num>
  <w:num w:numId="9">
    <w:abstractNumId w:val="17"/>
  </w:num>
  <w:num w:numId="10">
    <w:abstractNumId w:val="9"/>
  </w:num>
  <w:num w:numId="11">
    <w:abstractNumId w:val="29"/>
  </w:num>
  <w:num w:numId="12">
    <w:abstractNumId w:val="27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7"/>
  </w:num>
  <w:num w:numId="18">
    <w:abstractNumId w:val="25"/>
  </w:num>
  <w:num w:numId="19">
    <w:abstractNumId w:val="18"/>
  </w:num>
  <w:num w:numId="20">
    <w:abstractNumId w:val="16"/>
  </w:num>
  <w:num w:numId="21">
    <w:abstractNumId w:val="26"/>
  </w:num>
  <w:num w:numId="22">
    <w:abstractNumId w:val="1"/>
  </w:num>
  <w:num w:numId="23">
    <w:abstractNumId w:val="2"/>
  </w:num>
  <w:num w:numId="24">
    <w:abstractNumId w:val="23"/>
  </w:num>
  <w:num w:numId="25">
    <w:abstractNumId w:val="20"/>
  </w:num>
  <w:num w:numId="26">
    <w:abstractNumId w:val="19"/>
  </w:num>
  <w:num w:numId="27">
    <w:abstractNumId w:val="14"/>
  </w:num>
  <w:num w:numId="28">
    <w:abstractNumId w:val="15"/>
  </w:num>
  <w:num w:numId="29">
    <w:abstractNumId w:val="0"/>
  </w:num>
  <w:num w:numId="30">
    <w:abstractNumId w:val="4"/>
  </w:num>
  <w:num w:numId="31">
    <w:abstractNumId w:val="3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38E2"/>
    <w:rsid w:val="00055A6F"/>
    <w:rsid w:val="00067BCF"/>
    <w:rsid w:val="000730E0"/>
    <w:rsid w:val="00095329"/>
    <w:rsid w:val="000A26D9"/>
    <w:rsid w:val="000B30D6"/>
    <w:rsid w:val="000C25B5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5918"/>
    <w:rsid w:val="001B0D0B"/>
    <w:rsid w:val="001B7F3E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2529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D1912"/>
    <w:rsid w:val="006007EA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9B0"/>
    <w:rsid w:val="0087552F"/>
    <w:rsid w:val="00877450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0DC3"/>
    <w:rsid w:val="0099370F"/>
    <w:rsid w:val="009958E5"/>
    <w:rsid w:val="009A0288"/>
    <w:rsid w:val="009A054B"/>
    <w:rsid w:val="009A443C"/>
    <w:rsid w:val="009A6DB0"/>
    <w:rsid w:val="009B4B74"/>
    <w:rsid w:val="009B5689"/>
    <w:rsid w:val="009B6B60"/>
    <w:rsid w:val="00A12ADA"/>
    <w:rsid w:val="00A33207"/>
    <w:rsid w:val="00A35D3A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3AFF"/>
    <w:rsid w:val="00B36AE2"/>
    <w:rsid w:val="00B55381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BF3DE8"/>
    <w:rsid w:val="00C06CD8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94354"/>
    <w:rsid w:val="00DA6F57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FF4"/>
    <w:rsid w:val="00F17E84"/>
    <w:rsid w:val="00F3444F"/>
    <w:rsid w:val="00F34C83"/>
    <w:rsid w:val="00F35634"/>
    <w:rsid w:val="00F42078"/>
    <w:rsid w:val="00F45C7B"/>
    <w:rsid w:val="00F5124E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C0DC9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2829A1-34E6-4115-B8C2-71C77AEB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2016-32-SP-1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njt.hu/eli/v01/726896/r/2016/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3926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4486</CharactersWithSpaces>
  <SharedDoc>false</SharedDoc>
  <HLinks>
    <vt:vector size="12" baseType="variant">
      <vt:variant>
        <vt:i4>3866732</vt:i4>
      </vt:variant>
      <vt:variant>
        <vt:i4>3</vt:i4>
      </vt:variant>
      <vt:variant>
        <vt:i4>0</vt:i4>
      </vt:variant>
      <vt:variant>
        <vt:i4>5</vt:i4>
      </vt:variant>
      <vt:variant>
        <vt:lpwstr>https://or.njt.hu/onkormanyzati-rendelet/2016-32-SP-1867</vt:lpwstr>
      </vt:variant>
      <vt:variant>
        <vt:lpwstr>SZ6@BE1@POA</vt:lpwstr>
      </vt:variant>
      <vt:variant>
        <vt:i4>4587544</vt:i4>
      </vt:variant>
      <vt:variant>
        <vt:i4>0</vt:i4>
      </vt:variant>
      <vt:variant>
        <vt:i4>0</vt:i4>
      </vt:variant>
      <vt:variant>
        <vt:i4>5</vt:i4>
      </vt:variant>
      <vt:variant>
        <vt:lpwstr>https://or.njt.hu/eli/v01/726896/r/2016/56</vt:lpwstr>
      </vt:variant>
      <vt:variant>
        <vt:lpwstr>SZ8@BE1@POA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2022-11-16T14:41:00Z</cp:lastPrinted>
  <dcterms:created xsi:type="dcterms:W3CDTF">2022-11-17T14:26:00Z</dcterms:created>
  <dcterms:modified xsi:type="dcterms:W3CDTF">2022-11-17T14:26:00Z</dcterms:modified>
</cp:coreProperties>
</file>