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11" w:rsidRDefault="00A57111" w:rsidP="00A57111">
      <w:pPr>
        <w:rPr>
          <w:b/>
        </w:rPr>
      </w:pPr>
      <w:r>
        <w:rPr>
          <w:b/>
        </w:rPr>
        <w:t xml:space="preserve">Csongrád Város </w:t>
      </w:r>
      <w:r w:rsidR="001E7884">
        <w:rPr>
          <w:b/>
        </w:rPr>
        <w:t xml:space="preserve">Polgármesterétől </w:t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</w:r>
      <w:r w:rsidR="001E7884">
        <w:rPr>
          <w:b/>
        </w:rPr>
        <w:tab/>
        <w:t>„</w:t>
      </w:r>
      <w:r>
        <w:rPr>
          <w:b/>
        </w:rPr>
        <w:t>M”</w:t>
      </w:r>
    </w:p>
    <w:p w:rsidR="00A57111" w:rsidRDefault="00A57111" w:rsidP="00A5711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7111" w:rsidRDefault="00A57111" w:rsidP="00A57111">
      <w:r>
        <w:rPr>
          <w:b/>
        </w:rPr>
        <w:t>Száma:</w:t>
      </w:r>
      <w:r w:rsidR="00BD4BA4">
        <w:t xml:space="preserve"> Szo/</w:t>
      </w:r>
      <w:r w:rsidR="00FD63C7">
        <w:t>15-1/2023</w:t>
      </w:r>
    </w:p>
    <w:p w:rsidR="00A57111" w:rsidRDefault="00A57111" w:rsidP="00A57111">
      <w:r>
        <w:rPr>
          <w:b/>
        </w:rPr>
        <w:t>Témafelelős:</w:t>
      </w:r>
      <w:r>
        <w:t xml:space="preserve"> Vinczéné Dudás Katalin</w:t>
      </w:r>
    </w:p>
    <w:p w:rsidR="00A57111" w:rsidRDefault="00A57111" w:rsidP="00A57111">
      <w:pPr>
        <w:jc w:val="center"/>
        <w:rPr>
          <w:b/>
          <w:i/>
          <w:spacing w:val="40"/>
        </w:rPr>
      </w:pPr>
    </w:p>
    <w:p w:rsidR="001047EE" w:rsidRDefault="001047EE" w:rsidP="00A57111">
      <w:pPr>
        <w:jc w:val="center"/>
        <w:rPr>
          <w:b/>
          <w:i/>
          <w:spacing w:val="40"/>
        </w:rPr>
      </w:pPr>
    </w:p>
    <w:p w:rsidR="00A57111" w:rsidRDefault="00A57111" w:rsidP="00A57111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A57111" w:rsidRPr="00483913" w:rsidRDefault="00A57111" w:rsidP="00A57111">
      <w:pPr>
        <w:jc w:val="center"/>
        <w:rPr>
          <w:b/>
          <w:i/>
        </w:rPr>
      </w:pPr>
      <w:r w:rsidRPr="00483913">
        <w:rPr>
          <w:b/>
          <w:i/>
        </w:rPr>
        <w:t>Csongrád Városi Önkormányzat Képviselő-testületének</w:t>
      </w:r>
    </w:p>
    <w:p w:rsidR="00A57111" w:rsidRPr="00483913" w:rsidRDefault="00D71A0B" w:rsidP="00A57111">
      <w:pPr>
        <w:jc w:val="center"/>
        <w:rPr>
          <w:b/>
          <w:i/>
        </w:rPr>
      </w:pPr>
      <w:r w:rsidRPr="00483913">
        <w:rPr>
          <w:b/>
          <w:i/>
        </w:rPr>
        <w:t>202</w:t>
      </w:r>
      <w:r w:rsidR="00FD63C7">
        <w:rPr>
          <w:b/>
          <w:i/>
        </w:rPr>
        <w:t>3</w:t>
      </w:r>
      <w:r w:rsidR="00BD4BA4" w:rsidRPr="00483913">
        <w:rPr>
          <w:b/>
          <w:i/>
        </w:rPr>
        <w:t xml:space="preserve">. </w:t>
      </w:r>
      <w:r w:rsidR="00FD63C7">
        <w:rPr>
          <w:b/>
          <w:i/>
        </w:rPr>
        <w:t>január 26</w:t>
      </w:r>
      <w:r w:rsidRPr="00483913">
        <w:rPr>
          <w:b/>
          <w:i/>
        </w:rPr>
        <w:t>-</w:t>
      </w:r>
      <w:r w:rsidR="00BD754C" w:rsidRPr="00483913">
        <w:rPr>
          <w:b/>
          <w:i/>
        </w:rPr>
        <w:t>a</w:t>
      </w:r>
      <w:r w:rsidRPr="00483913">
        <w:rPr>
          <w:b/>
          <w:i/>
        </w:rPr>
        <w:t>i ülésére</w:t>
      </w:r>
    </w:p>
    <w:p w:rsidR="00A57111" w:rsidRPr="004B7E7A" w:rsidRDefault="00A57111" w:rsidP="00A57111">
      <w:pPr>
        <w:rPr>
          <w:highlight w:val="yellow"/>
        </w:rPr>
      </w:pPr>
    </w:p>
    <w:p w:rsidR="00A57111" w:rsidRPr="00A64ADF" w:rsidRDefault="00A57111" w:rsidP="001047EE">
      <w:pPr>
        <w:pStyle w:val="Standard"/>
        <w:ind w:left="851" w:hanging="851"/>
        <w:jc w:val="both"/>
        <w:rPr>
          <w:i/>
        </w:rPr>
      </w:pPr>
      <w:r w:rsidRPr="00A64ADF">
        <w:rPr>
          <w:b/>
          <w:u w:val="single"/>
        </w:rPr>
        <w:t>Tárgy:</w:t>
      </w:r>
      <w:r w:rsidRPr="00A64ADF">
        <w:t xml:space="preserve"> </w:t>
      </w:r>
      <w:r w:rsidRPr="00A64ADF">
        <w:rPr>
          <w:i/>
          <w:sz w:val="24"/>
          <w:szCs w:val="24"/>
        </w:rPr>
        <w:t>Javaslat:</w:t>
      </w:r>
      <w:r w:rsidRPr="00A64ADF">
        <w:t xml:space="preserve"> </w:t>
      </w:r>
      <w:r w:rsidRPr="00A64ADF"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 w:rsidRPr="00A64ADF">
        <w:rPr>
          <w:sz w:val="24"/>
          <w:szCs w:val="24"/>
        </w:rPr>
        <w:t>10/2020. (II. 21</w:t>
      </w:r>
      <w:r w:rsidRPr="00A64ADF">
        <w:rPr>
          <w:i/>
          <w:sz w:val="24"/>
          <w:szCs w:val="24"/>
        </w:rPr>
        <w:t>.) önkormányzati rendelet módosítására</w:t>
      </w:r>
      <w:r w:rsidRPr="00A64ADF">
        <w:rPr>
          <w:i/>
        </w:rPr>
        <w:t xml:space="preserve">. </w:t>
      </w:r>
    </w:p>
    <w:p w:rsidR="00A57111" w:rsidRPr="00A64ADF" w:rsidRDefault="00A57111" w:rsidP="00A57111">
      <w:pPr>
        <w:jc w:val="both"/>
      </w:pPr>
    </w:p>
    <w:p w:rsidR="00D71A0B" w:rsidRPr="00A64ADF" w:rsidRDefault="00D71A0B" w:rsidP="00A57111">
      <w:pPr>
        <w:jc w:val="both"/>
        <w:rPr>
          <w:b/>
        </w:rPr>
      </w:pPr>
      <w:r w:rsidRPr="00A64ADF">
        <w:rPr>
          <w:b/>
        </w:rPr>
        <w:t>Tisztelt Képviselő-testület!</w:t>
      </w:r>
    </w:p>
    <w:p w:rsidR="001F36C6" w:rsidRPr="00A64ADF" w:rsidRDefault="001F36C6" w:rsidP="00A57111">
      <w:pPr>
        <w:jc w:val="both"/>
        <w:rPr>
          <w:b/>
        </w:rPr>
      </w:pPr>
    </w:p>
    <w:p w:rsidR="005D02EA" w:rsidRDefault="006B6689" w:rsidP="00E20542">
      <w:pPr>
        <w:jc w:val="both"/>
      </w:pPr>
      <w:r>
        <w:t xml:space="preserve">A képviselő-testület </w:t>
      </w:r>
      <w:r w:rsidR="00350B10" w:rsidRPr="00A64ADF">
        <w:t>10/2020. (II. 21.) önkormányzati rendelet</w:t>
      </w:r>
      <w:r>
        <w:t xml:space="preserve">e </w:t>
      </w:r>
      <w:r w:rsidR="00B50371" w:rsidRPr="00A64ADF">
        <w:t>(a továbbiakban: R.)</w:t>
      </w:r>
      <w:r>
        <w:t xml:space="preserve"> szabályozza a különböző jogcímeken adható települési támogatás </w:t>
      </w:r>
      <w:r w:rsidRPr="00A64ADF">
        <w:t>megállapításának, kifizetésének, folyósításának, valamint felhasználásának ellenőrzéséről szóló</w:t>
      </w:r>
      <w:r>
        <w:t xml:space="preserve"> rendelkezéseket.</w:t>
      </w:r>
    </w:p>
    <w:p w:rsidR="006E52C2" w:rsidRDefault="006E52C2" w:rsidP="00E20542">
      <w:pPr>
        <w:jc w:val="both"/>
      </w:pPr>
    </w:p>
    <w:p w:rsidR="006E52C2" w:rsidRDefault="006E52C2" w:rsidP="006E52C2">
      <w:pPr>
        <w:pStyle w:val="x2h-tartalom"/>
        <w:spacing w:before="0" w:beforeAutospacing="0" w:after="0" w:afterAutospacing="0"/>
        <w:jc w:val="both"/>
      </w:pPr>
      <w:r w:rsidRPr="00A64ADF">
        <w:t>A Szociális és Lakásügyi Iroda folyamatosan figyelemmel kíséri a központi jogszabályváltozásokat valamint a lakosság szociális</w:t>
      </w:r>
      <w:r w:rsidR="002D3705">
        <w:t>,</w:t>
      </w:r>
      <w:r>
        <w:t xml:space="preserve"> egészségügyi helyzetét</w:t>
      </w:r>
      <w:r w:rsidR="00B317D1">
        <w:t xml:space="preserve"> és </w:t>
      </w:r>
      <w:r w:rsidRPr="00A64ADF">
        <w:t>indokolt esetben javaslatot tesz a rendelet módosítására, kiegészítésére, aktualizálására.</w:t>
      </w:r>
    </w:p>
    <w:p w:rsidR="00E556CB" w:rsidRPr="00A64ADF" w:rsidRDefault="00E556CB" w:rsidP="00E20542">
      <w:pPr>
        <w:jc w:val="both"/>
      </w:pPr>
    </w:p>
    <w:p w:rsidR="00A6164F" w:rsidRDefault="00A6164F" w:rsidP="000A754A">
      <w:pPr>
        <w:jc w:val="both"/>
      </w:pPr>
      <w:r w:rsidRPr="0004071B">
        <w:t>2023. január 01. napjától 16 %-kal emelkedett a minimálbér, 14%-kal a garantált bérminimum, 15 %-kal a nyugdíjszerű ellátások</w:t>
      </w:r>
      <w:r w:rsidR="00FF289F">
        <w:t xml:space="preserve"> összege</w:t>
      </w:r>
      <w:r w:rsidRPr="0004071B">
        <w:t xml:space="preserve">. </w:t>
      </w:r>
      <w:r w:rsidR="00045B08">
        <w:t>A családtámogatások közül</w:t>
      </w:r>
      <w:r w:rsidR="0004071B">
        <w:t xml:space="preserve"> </w:t>
      </w:r>
      <w:r w:rsidR="00045B08">
        <w:t xml:space="preserve">a gyermekek otthongondozási díja (GYOD), a </w:t>
      </w:r>
      <w:r w:rsidR="0004071B">
        <w:t xml:space="preserve">GYED és az álláskeresési járadék </w:t>
      </w:r>
      <w:r w:rsidR="00045B08">
        <w:t xml:space="preserve">legmagasabb </w:t>
      </w:r>
      <w:r w:rsidR="0004071B">
        <w:t>összege is a minimálbér meghatározott százalékához igazodik.</w:t>
      </w:r>
    </w:p>
    <w:p w:rsidR="0004071B" w:rsidRPr="0004071B" w:rsidRDefault="0004071B" w:rsidP="000A754A">
      <w:pPr>
        <w:jc w:val="both"/>
      </w:pPr>
      <w:r>
        <w:t>Az alábbi táblázat a 2022-2023. évi bruttó és nettó összegeket mutatja be.</w:t>
      </w:r>
    </w:p>
    <w:p w:rsidR="00A6164F" w:rsidRPr="0004071B" w:rsidRDefault="00A6164F" w:rsidP="000A754A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59"/>
        <w:gridCol w:w="1891"/>
        <w:gridCol w:w="1760"/>
        <w:gridCol w:w="1892"/>
        <w:gridCol w:w="1760"/>
      </w:tblGrid>
      <w:tr w:rsidR="00A6164F" w:rsidRPr="0004071B" w:rsidTr="00A6164F">
        <w:tc>
          <w:tcPr>
            <w:tcW w:w="1759" w:type="dxa"/>
          </w:tcPr>
          <w:p w:rsidR="00A6164F" w:rsidRPr="0004071B" w:rsidRDefault="00A6164F" w:rsidP="000A754A">
            <w:pPr>
              <w:jc w:val="both"/>
            </w:pPr>
          </w:p>
        </w:tc>
        <w:tc>
          <w:tcPr>
            <w:tcW w:w="1891" w:type="dxa"/>
          </w:tcPr>
          <w:p w:rsidR="00A6164F" w:rsidRPr="0004071B" w:rsidRDefault="00A6164F" w:rsidP="003415E4">
            <w:pPr>
              <w:jc w:val="both"/>
            </w:pPr>
            <w:r w:rsidRPr="0004071B">
              <w:t xml:space="preserve">Bruttó </w:t>
            </w:r>
            <w:r w:rsidR="003415E4" w:rsidRPr="0004071B">
              <w:t>összege</w:t>
            </w:r>
            <w:r w:rsidRPr="0004071B">
              <w:t xml:space="preserve"> (2022.)</w:t>
            </w:r>
          </w:p>
        </w:tc>
        <w:tc>
          <w:tcPr>
            <w:tcW w:w="1760" w:type="dxa"/>
          </w:tcPr>
          <w:p w:rsidR="00A6164F" w:rsidRPr="0004071B" w:rsidRDefault="00A6164F" w:rsidP="003415E4">
            <w:pPr>
              <w:jc w:val="both"/>
            </w:pPr>
            <w:r w:rsidRPr="0004071B">
              <w:t xml:space="preserve">Nettó </w:t>
            </w:r>
            <w:r w:rsidR="003415E4" w:rsidRPr="0004071B">
              <w:t>összege</w:t>
            </w:r>
            <w:r w:rsidRPr="0004071B">
              <w:t xml:space="preserve"> (2022.)</w:t>
            </w:r>
          </w:p>
        </w:tc>
        <w:tc>
          <w:tcPr>
            <w:tcW w:w="1892" w:type="dxa"/>
          </w:tcPr>
          <w:p w:rsidR="00A6164F" w:rsidRPr="0004071B" w:rsidRDefault="00A6164F" w:rsidP="00606774">
            <w:pPr>
              <w:jc w:val="both"/>
              <w:rPr>
                <w:b/>
              </w:rPr>
            </w:pPr>
            <w:r w:rsidRPr="0004071B">
              <w:rPr>
                <w:b/>
              </w:rPr>
              <w:t xml:space="preserve">Bruttó </w:t>
            </w:r>
            <w:r w:rsidR="003415E4" w:rsidRPr="0004071B">
              <w:rPr>
                <w:b/>
              </w:rPr>
              <w:t xml:space="preserve">összege </w:t>
            </w:r>
            <w:r w:rsidRPr="0004071B">
              <w:rPr>
                <w:b/>
              </w:rPr>
              <w:t>(2023.)</w:t>
            </w:r>
          </w:p>
        </w:tc>
        <w:tc>
          <w:tcPr>
            <w:tcW w:w="1760" w:type="dxa"/>
          </w:tcPr>
          <w:p w:rsidR="00A6164F" w:rsidRPr="0004071B" w:rsidRDefault="00A6164F" w:rsidP="000A754A">
            <w:pPr>
              <w:jc w:val="both"/>
              <w:rPr>
                <w:b/>
              </w:rPr>
            </w:pPr>
            <w:r w:rsidRPr="0004071B">
              <w:rPr>
                <w:b/>
              </w:rPr>
              <w:t xml:space="preserve">Nettó </w:t>
            </w:r>
            <w:r w:rsidR="003415E4" w:rsidRPr="0004071B">
              <w:rPr>
                <w:b/>
              </w:rPr>
              <w:t xml:space="preserve">összege </w:t>
            </w:r>
            <w:r w:rsidRPr="0004071B">
              <w:rPr>
                <w:b/>
              </w:rPr>
              <w:t>(2023.)</w:t>
            </w:r>
          </w:p>
        </w:tc>
      </w:tr>
      <w:tr w:rsidR="00A6164F" w:rsidRPr="0004071B" w:rsidTr="00A6164F">
        <w:tc>
          <w:tcPr>
            <w:tcW w:w="1759" w:type="dxa"/>
          </w:tcPr>
          <w:p w:rsidR="00A6164F" w:rsidRPr="0004071B" w:rsidRDefault="00A6164F" w:rsidP="000A754A">
            <w:pPr>
              <w:jc w:val="both"/>
              <w:rPr>
                <w:b/>
              </w:rPr>
            </w:pPr>
            <w:r w:rsidRPr="0004071B">
              <w:rPr>
                <w:b/>
              </w:rPr>
              <w:t xml:space="preserve">Minimálbér </w:t>
            </w:r>
          </w:p>
        </w:tc>
        <w:tc>
          <w:tcPr>
            <w:tcW w:w="1891" w:type="dxa"/>
          </w:tcPr>
          <w:p w:rsidR="00A6164F" w:rsidRPr="0004071B" w:rsidRDefault="00A6164F" w:rsidP="000A754A">
            <w:pPr>
              <w:jc w:val="both"/>
            </w:pPr>
            <w:r w:rsidRPr="0004071B">
              <w:t>200.000,-</w:t>
            </w:r>
          </w:p>
        </w:tc>
        <w:tc>
          <w:tcPr>
            <w:tcW w:w="1760" w:type="dxa"/>
          </w:tcPr>
          <w:p w:rsidR="00A6164F" w:rsidRPr="0004071B" w:rsidRDefault="00A6164F" w:rsidP="000A754A">
            <w:pPr>
              <w:jc w:val="both"/>
            </w:pPr>
            <w:r w:rsidRPr="0004071B">
              <w:t>133.000,-</w:t>
            </w:r>
          </w:p>
        </w:tc>
        <w:tc>
          <w:tcPr>
            <w:tcW w:w="1892" w:type="dxa"/>
          </w:tcPr>
          <w:p w:rsidR="00A6164F" w:rsidRPr="0004071B" w:rsidRDefault="00A6164F" w:rsidP="000A754A">
            <w:pPr>
              <w:jc w:val="both"/>
              <w:rPr>
                <w:b/>
              </w:rPr>
            </w:pPr>
            <w:r w:rsidRPr="0004071B">
              <w:rPr>
                <w:b/>
              </w:rPr>
              <w:t>232.000,-</w:t>
            </w:r>
          </w:p>
        </w:tc>
        <w:tc>
          <w:tcPr>
            <w:tcW w:w="1760" w:type="dxa"/>
          </w:tcPr>
          <w:p w:rsidR="00A6164F" w:rsidRPr="0004071B" w:rsidRDefault="00A6164F" w:rsidP="00A6164F">
            <w:pPr>
              <w:jc w:val="both"/>
              <w:rPr>
                <w:b/>
              </w:rPr>
            </w:pPr>
            <w:r w:rsidRPr="0004071B">
              <w:rPr>
                <w:b/>
              </w:rPr>
              <w:t>154.280,-</w:t>
            </w:r>
          </w:p>
        </w:tc>
      </w:tr>
      <w:tr w:rsidR="00A6164F" w:rsidTr="00A6164F">
        <w:tc>
          <w:tcPr>
            <w:tcW w:w="1759" w:type="dxa"/>
          </w:tcPr>
          <w:p w:rsidR="00A6164F" w:rsidRPr="0004071B" w:rsidRDefault="003415E4" w:rsidP="000A754A">
            <w:pPr>
              <w:jc w:val="both"/>
              <w:rPr>
                <w:b/>
              </w:rPr>
            </w:pPr>
            <w:r w:rsidRPr="0004071B">
              <w:rPr>
                <w:b/>
              </w:rPr>
              <w:t>Garantált bérminimum</w:t>
            </w:r>
          </w:p>
        </w:tc>
        <w:tc>
          <w:tcPr>
            <w:tcW w:w="1891" w:type="dxa"/>
          </w:tcPr>
          <w:p w:rsidR="00A6164F" w:rsidRPr="0004071B" w:rsidRDefault="003415E4" w:rsidP="000A754A">
            <w:pPr>
              <w:jc w:val="both"/>
            </w:pPr>
            <w:r w:rsidRPr="0004071B">
              <w:t>260.000,-</w:t>
            </w:r>
          </w:p>
        </w:tc>
        <w:tc>
          <w:tcPr>
            <w:tcW w:w="1760" w:type="dxa"/>
          </w:tcPr>
          <w:p w:rsidR="00A6164F" w:rsidRPr="0004071B" w:rsidRDefault="003415E4" w:rsidP="000A754A">
            <w:pPr>
              <w:jc w:val="both"/>
            </w:pPr>
            <w:r w:rsidRPr="0004071B">
              <w:t>172.900,-</w:t>
            </w:r>
          </w:p>
        </w:tc>
        <w:tc>
          <w:tcPr>
            <w:tcW w:w="1892" w:type="dxa"/>
          </w:tcPr>
          <w:p w:rsidR="00A6164F" w:rsidRPr="0004071B" w:rsidRDefault="003415E4" w:rsidP="000A754A">
            <w:pPr>
              <w:jc w:val="both"/>
              <w:rPr>
                <w:b/>
              </w:rPr>
            </w:pPr>
            <w:r w:rsidRPr="0004071B">
              <w:rPr>
                <w:b/>
              </w:rPr>
              <w:t>296.400,-</w:t>
            </w:r>
          </w:p>
        </w:tc>
        <w:tc>
          <w:tcPr>
            <w:tcW w:w="1760" w:type="dxa"/>
          </w:tcPr>
          <w:p w:rsidR="00A6164F" w:rsidRPr="003415E4" w:rsidRDefault="003415E4" w:rsidP="000A754A">
            <w:pPr>
              <w:jc w:val="both"/>
              <w:rPr>
                <w:b/>
              </w:rPr>
            </w:pPr>
            <w:r w:rsidRPr="0004071B">
              <w:rPr>
                <w:b/>
              </w:rPr>
              <w:t>197.106,-</w:t>
            </w:r>
          </w:p>
        </w:tc>
      </w:tr>
    </w:tbl>
    <w:p w:rsidR="00A6164F" w:rsidRDefault="00A6164F" w:rsidP="000A754A">
      <w:pPr>
        <w:jc w:val="both"/>
      </w:pPr>
    </w:p>
    <w:p w:rsidR="008D5BEA" w:rsidRDefault="008D5BEA" w:rsidP="000A754A">
      <w:pPr>
        <w:jc w:val="both"/>
      </w:pPr>
      <w:r>
        <w:t xml:space="preserve">Magyarország biztonságát szolgáló egyes törvények módosításáról szóló 2022. évi L. törvény </w:t>
      </w:r>
    </w:p>
    <w:p w:rsidR="008D5BEA" w:rsidRDefault="008D5BEA" w:rsidP="000A754A">
      <w:pPr>
        <w:jc w:val="both"/>
      </w:pPr>
      <w:r>
        <w:t>2023.január 1-től kivezette az ”</w:t>
      </w:r>
      <w:r w:rsidRPr="008D5BEA">
        <w:rPr>
          <w:i/>
        </w:rPr>
        <w:t>öregségi nyugdíj mindenkori legkisebb összege</w:t>
      </w:r>
      <w:r w:rsidR="00FF289F">
        <w:t>„</w:t>
      </w:r>
      <w:r w:rsidR="00737741">
        <w:t xml:space="preserve"> </w:t>
      </w:r>
      <w:r w:rsidR="00FF289F">
        <w:t>kifejezést</w:t>
      </w:r>
      <w:r>
        <w:t xml:space="preserve"> és egységes viszonyítási alapot ún. </w:t>
      </w:r>
      <w:r w:rsidRPr="00FF289F">
        <w:rPr>
          <w:b/>
        </w:rPr>
        <w:t>szociális vetítési alapot</w:t>
      </w:r>
      <w:r>
        <w:t xml:space="preserve"> vezetett be</w:t>
      </w:r>
      <w:r w:rsidR="00FF289F">
        <w:t xml:space="preserve"> a társadalombiztosítási nyugdíjakhoz nem kapcsolódó ellátásokra, jövedelemhatárokra és egyéb összeghatárokra. A szociális vetítési alap összege 28.500 Ft.</w:t>
      </w:r>
      <w:r>
        <w:t xml:space="preserve"> </w:t>
      </w:r>
    </w:p>
    <w:p w:rsidR="008D5BEA" w:rsidRDefault="00FF289F" w:rsidP="000A754A">
      <w:pPr>
        <w:jc w:val="both"/>
      </w:pPr>
      <w:r w:rsidRPr="00F81048">
        <w:t>A különböző jogcímeken adható települési támogatások jövedelmi feltétele</w:t>
      </w:r>
      <w:r w:rsidR="007B5FEF" w:rsidRPr="00F81048">
        <w:t>i</w:t>
      </w:r>
      <w:r w:rsidRPr="00F81048">
        <w:t xml:space="preserve"> a szociális vetítési alap meghatározott  %-hoz </w:t>
      </w:r>
      <w:r w:rsidR="007B5FEF" w:rsidRPr="00F81048">
        <w:t>kapcsolódnak.</w:t>
      </w:r>
      <w:r>
        <w:t xml:space="preserve"> </w:t>
      </w:r>
    </w:p>
    <w:p w:rsidR="008D5BEA" w:rsidRDefault="008D5BEA" w:rsidP="000A754A">
      <w:pPr>
        <w:jc w:val="both"/>
      </w:pPr>
    </w:p>
    <w:p w:rsidR="00401A9E" w:rsidRDefault="000A754A" w:rsidP="007B5FEF">
      <w:pPr>
        <w:jc w:val="both"/>
      </w:pPr>
      <w:r w:rsidRPr="006E52C2">
        <w:t>A</w:t>
      </w:r>
      <w:r w:rsidR="006B6689" w:rsidRPr="006E52C2">
        <w:t xml:space="preserve"> </w:t>
      </w:r>
      <w:r w:rsidR="00B317D1">
        <w:t>megváltozott gazdasági</w:t>
      </w:r>
      <w:r w:rsidR="00483913">
        <w:t>, jövedelmi</w:t>
      </w:r>
      <w:r w:rsidR="00B317D1">
        <w:t xml:space="preserve"> viszonyok</w:t>
      </w:r>
      <w:r w:rsidR="007B5FEF">
        <w:t>,</w:t>
      </w:r>
      <w:r w:rsidR="00215D66">
        <w:t xml:space="preserve"> </w:t>
      </w:r>
      <w:r w:rsidR="007B5FEF">
        <w:t xml:space="preserve">a </w:t>
      </w:r>
      <w:r w:rsidR="009506A7">
        <w:t>nagymértékű</w:t>
      </w:r>
      <w:r w:rsidR="00215D66">
        <w:t xml:space="preserve"> infláció indokolttá teszi a rászoruló családok, háztartások </w:t>
      </w:r>
      <w:r w:rsidR="00401A9E">
        <w:t xml:space="preserve">helyi szintű </w:t>
      </w:r>
      <w:r w:rsidR="006360DC">
        <w:t xml:space="preserve">célzott és hatékony </w:t>
      </w:r>
      <w:r w:rsidR="00215D66">
        <w:t>támogatásá</w:t>
      </w:r>
      <w:r w:rsidR="006E52C2">
        <w:t>t</w:t>
      </w:r>
      <w:r w:rsidR="006360DC">
        <w:t>.</w:t>
      </w:r>
    </w:p>
    <w:p w:rsidR="006E52C2" w:rsidRDefault="006E52C2" w:rsidP="00914265">
      <w:pPr>
        <w:pStyle w:val="x2h-tartalom"/>
        <w:spacing w:before="0" w:beforeAutospacing="0" w:after="0" w:afterAutospacing="0"/>
        <w:jc w:val="both"/>
      </w:pPr>
    </w:p>
    <w:p w:rsidR="00F405AF" w:rsidRDefault="00401A9E" w:rsidP="00914265">
      <w:pPr>
        <w:pStyle w:val="x2h-tartalom"/>
        <w:spacing w:before="0" w:beforeAutospacing="0" w:after="0" w:afterAutospacing="0"/>
        <w:jc w:val="both"/>
      </w:pPr>
      <w:r>
        <w:t xml:space="preserve">A fentiek miatt javaslom </w:t>
      </w:r>
    </w:p>
    <w:p w:rsidR="00F405AF" w:rsidRDefault="00215D66" w:rsidP="00F405AF">
      <w:pPr>
        <w:pStyle w:val="x2h-tartalom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a </w:t>
      </w:r>
      <w:r w:rsidR="00F405AF">
        <w:t xml:space="preserve">Rendkívüli települési támogatás, </w:t>
      </w:r>
    </w:p>
    <w:p w:rsidR="00F405AF" w:rsidRDefault="00F405AF" w:rsidP="00F405AF">
      <w:pPr>
        <w:pStyle w:val="x2h-tartalom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a Temetési költségekhez nyújtott települési támogatás, </w:t>
      </w:r>
    </w:p>
    <w:p w:rsidR="00F405AF" w:rsidRDefault="00F405AF" w:rsidP="00F405AF">
      <w:pPr>
        <w:pStyle w:val="x2h-tartalom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a Gyógyszerkiadások viseléséhez nyújtott települési támogatás, </w:t>
      </w:r>
    </w:p>
    <w:p w:rsidR="00F405AF" w:rsidRDefault="00F405AF" w:rsidP="00F405AF">
      <w:pPr>
        <w:pStyle w:val="x2h-tartalom"/>
        <w:numPr>
          <w:ilvl w:val="0"/>
          <w:numId w:val="20"/>
        </w:numPr>
        <w:spacing w:before="0" w:beforeAutospacing="0" w:after="0" w:afterAutospacing="0"/>
        <w:jc w:val="both"/>
      </w:pPr>
      <w:r>
        <w:lastRenderedPageBreak/>
        <w:t>Időskorúak rendkívüli települési támogatása</w:t>
      </w:r>
    </w:p>
    <w:p w:rsidR="00215D66" w:rsidRDefault="00F405AF" w:rsidP="00F405AF">
      <w:pPr>
        <w:pStyle w:val="x2h-tartalom"/>
        <w:spacing w:before="0" w:beforeAutospacing="0" w:after="0" w:afterAutospacing="0"/>
        <w:ind w:left="360"/>
        <w:jc w:val="both"/>
      </w:pPr>
      <w:r>
        <w:t xml:space="preserve">vonatkozásában a </w:t>
      </w:r>
      <w:r w:rsidR="00215D66">
        <w:t xml:space="preserve"> </w:t>
      </w:r>
      <w:r w:rsidR="00401A9E">
        <w:t>jogosultsági jövedelem</w:t>
      </w:r>
      <w:r w:rsidR="00215D66">
        <w:t>határ</w:t>
      </w:r>
      <w:r>
        <w:t>ok</w:t>
      </w:r>
      <w:r w:rsidR="00215D66">
        <w:t xml:space="preserve"> megemelését</w:t>
      </w:r>
      <w:r>
        <w:t xml:space="preserve"> az alábbiak szerint.</w:t>
      </w:r>
    </w:p>
    <w:p w:rsidR="006E52C2" w:rsidRDefault="006E52C2" w:rsidP="00914265">
      <w:pPr>
        <w:pStyle w:val="x2h-tartalom"/>
        <w:spacing w:before="0" w:beforeAutospacing="0" w:after="0" w:afterAutospacing="0"/>
        <w:jc w:val="both"/>
      </w:pPr>
    </w:p>
    <w:p w:rsidR="00045B08" w:rsidRPr="00045B08" w:rsidRDefault="00045B08" w:rsidP="00045B08">
      <w:pPr>
        <w:pStyle w:val="x2h-tartalom"/>
        <w:spacing w:before="0" w:beforeAutospacing="0" w:after="0" w:afterAutospacing="0"/>
        <w:jc w:val="both"/>
      </w:pPr>
      <w:r w:rsidRPr="00045B08">
        <w:t xml:space="preserve">A R. 6. § (1) bekezdése </w:t>
      </w:r>
      <w:r>
        <w:t>alapján:</w:t>
      </w:r>
      <w:r w:rsidRPr="00045B08">
        <w:t xml:space="preserve"> </w:t>
      </w:r>
    </w:p>
    <w:p w:rsidR="00045B08" w:rsidRPr="009615EE" w:rsidRDefault="00045B08" w:rsidP="00045B08">
      <w:pPr>
        <w:jc w:val="both"/>
      </w:pPr>
      <w:r>
        <w:t>(1) „</w:t>
      </w:r>
      <w:r w:rsidRPr="009615EE">
        <w:t>Rendkívüli települési támogatás nyújtható:</w:t>
      </w:r>
    </w:p>
    <w:p w:rsidR="00045B08" w:rsidRPr="009615EE" w:rsidRDefault="00045B08" w:rsidP="00045B08">
      <w:pPr>
        <w:jc w:val="both"/>
      </w:pPr>
      <w:r w:rsidRPr="009615EE">
        <w:t>a) élelmiszerre,</w:t>
      </w:r>
    </w:p>
    <w:p w:rsidR="00045B08" w:rsidRPr="009615EE" w:rsidRDefault="00045B08" w:rsidP="00045B08">
      <w:pPr>
        <w:jc w:val="both"/>
      </w:pPr>
      <w:r w:rsidRPr="009615EE">
        <w:t>b) mindennapi életvitelt negatívan befolyásoló nem tervezhető körülmény megoldására,</w:t>
      </w:r>
    </w:p>
    <w:p w:rsidR="00045B08" w:rsidRPr="009615EE" w:rsidRDefault="00045B08" w:rsidP="00045B08">
      <w:pPr>
        <w:jc w:val="both"/>
      </w:pPr>
      <w:r w:rsidRPr="009615EE">
        <w:t>c) létfenntartást veszélyeztető helyzetbe került személynek.</w:t>
      </w:r>
      <w:r>
        <w:t>”</w:t>
      </w:r>
    </w:p>
    <w:p w:rsidR="00045B08" w:rsidRDefault="00045B08" w:rsidP="006E52C2">
      <w:pPr>
        <w:pStyle w:val="x2h-tartalom"/>
        <w:spacing w:before="0" w:beforeAutospacing="0" w:after="0" w:afterAutospacing="0"/>
        <w:jc w:val="both"/>
        <w:rPr>
          <w:b/>
        </w:rPr>
      </w:pPr>
    </w:p>
    <w:p w:rsidR="006E52C2" w:rsidRDefault="006E52C2" w:rsidP="006E52C2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 xml:space="preserve">hogy a </w:t>
      </w:r>
      <w:r w:rsidR="005C64AA">
        <w:rPr>
          <w:b/>
        </w:rPr>
        <w:t>R.</w:t>
      </w:r>
      <w:r>
        <w:rPr>
          <w:b/>
        </w:rPr>
        <w:t xml:space="preserve"> </w:t>
      </w:r>
      <w:r w:rsidR="009506A7">
        <w:rPr>
          <w:b/>
        </w:rPr>
        <w:t>6</w:t>
      </w:r>
      <w:r>
        <w:rPr>
          <w:b/>
        </w:rPr>
        <w:t>.§ (</w:t>
      </w:r>
      <w:r w:rsidR="009506A7">
        <w:rPr>
          <w:b/>
        </w:rPr>
        <w:t>2</w:t>
      </w:r>
      <w:r>
        <w:rPr>
          <w:b/>
        </w:rPr>
        <w:t>) bekezdés</w:t>
      </w:r>
      <w:r w:rsidR="009506A7">
        <w:rPr>
          <w:b/>
        </w:rPr>
        <w:t xml:space="preserve"> a) és b)</w:t>
      </w:r>
      <w:r>
        <w:rPr>
          <w:b/>
        </w:rPr>
        <w:t xml:space="preserve"> helyébe az alábbi szöveg </w:t>
      </w:r>
      <w:r w:rsidR="00D106DE">
        <w:rPr>
          <w:b/>
        </w:rPr>
        <w:t>kerüljön:</w:t>
      </w:r>
    </w:p>
    <w:p w:rsidR="009506A7" w:rsidRPr="009615EE" w:rsidRDefault="009506A7" w:rsidP="00045B08">
      <w:pPr>
        <w:jc w:val="both"/>
      </w:pPr>
      <w:r w:rsidRPr="009615EE">
        <w:t>2) Az (1) bekezdésben meghatározott esetben a rendkívüli települési támogatásra jogosult az a személy,</w:t>
      </w:r>
    </w:p>
    <w:p w:rsidR="009506A7" w:rsidRPr="009615EE" w:rsidRDefault="009506A7" w:rsidP="00045B08">
      <w:pPr>
        <w:jc w:val="both"/>
      </w:pPr>
      <w:r w:rsidRPr="009615EE">
        <w:t xml:space="preserve">a) akinek az 1 főre számított családi jövedelme a szociális vetítési alap összegének </w:t>
      </w:r>
      <w:r w:rsidRPr="009506A7">
        <w:rPr>
          <w:b/>
        </w:rPr>
        <w:t>220 %</w:t>
      </w:r>
      <w:r w:rsidRPr="009615EE">
        <w:t>-át nem haladja meg,</w:t>
      </w:r>
    </w:p>
    <w:p w:rsidR="009506A7" w:rsidRDefault="009506A7" w:rsidP="00045B08">
      <w:pPr>
        <w:jc w:val="both"/>
      </w:pPr>
      <w:r w:rsidRPr="009615EE">
        <w:t xml:space="preserve">b) egyedül élő, illetve gyermekét egyedül nevelő szülő esetén jövedelme a szociális vetítési alap összegének </w:t>
      </w:r>
      <w:r w:rsidRPr="009506A7">
        <w:rPr>
          <w:b/>
        </w:rPr>
        <w:t>260 %</w:t>
      </w:r>
      <w:r w:rsidRPr="009615EE">
        <w:t>-át nem haladja meg.</w:t>
      </w:r>
    </w:p>
    <w:p w:rsidR="00045B08" w:rsidRPr="009615EE" w:rsidRDefault="00045B08" w:rsidP="00045B08">
      <w:pPr>
        <w:jc w:val="both"/>
      </w:pPr>
    </w:p>
    <w:p w:rsidR="006E52C2" w:rsidRPr="00045B08" w:rsidRDefault="006E52C2" w:rsidP="006E52C2">
      <w:pPr>
        <w:pStyle w:val="x2h-tartalom"/>
        <w:spacing w:before="0" w:beforeAutospacing="0" w:after="0" w:afterAutospacing="0"/>
        <w:jc w:val="both"/>
        <w:rPr>
          <w:b/>
        </w:rPr>
      </w:pPr>
      <w:r w:rsidRPr="00045B08">
        <w:rPr>
          <w:b/>
        </w:rPr>
        <w:t xml:space="preserve">A módosítás következtében a </w:t>
      </w:r>
      <w:r w:rsidR="00D106DE" w:rsidRPr="00045B08">
        <w:rPr>
          <w:b/>
        </w:rPr>
        <w:t>jövedelemhatár</w:t>
      </w:r>
      <w:r w:rsidR="009506A7" w:rsidRPr="00045B08">
        <w:rPr>
          <w:b/>
        </w:rPr>
        <w:t xml:space="preserve"> az a) pont esetében 51.300,- Ft-ról 62.700</w:t>
      </w:r>
      <w:r w:rsidR="001C2FC9" w:rsidRPr="00045B08">
        <w:rPr>
          <w:b/>
        </w:rPr>
        <w:t>,-</w:t>
      </w:r>
      <w:r w:rsidR="00D106DE" w:rsidRPr="00045B08">
        <w:rPr>
          <w:b/>
        </w:rPr>
        <w:t xml:space="preserve"> Ft</w:t>
      </w:r>
      <w:r w:rsidRPr="00045B08">
        <w:rPr>
          <w:b/>
        </w:rPr>
        <w:t xml:space="preserve">-ra, </w:t>
      </w:r>
      <w:r w:rsidR="009506A7" w:rsidRPr="00045B08">
        <w:rPr>
          <w:b/>
        </w:rPr>
        <w:t>b) pont esetén 62.700</w:t>
      </w:r>
      <w:r w:rsidR="001C2FC9" w:rsidRPr="00045B08">
        <w:rPr>
          <w:b/>
        </w:rPr>
        <w:t xml:space="preserve">,- </w:t>
      </w:r>
      <w:r w:rsidR="00D106DE" w:rsidRPr="00045B08">
        <w:rPr>
          <w:b/>
        </w:rPr>
        <w:t xml:space="preserve">Ft-ról </w:t>
      </w:r>
      <w:r w:rsidR="009506A7" w:rsidRPr="00045B08">
        <w:rPr>
          <w:b/>
        </w:rPr>
        <w:t>74.100</w:t>
      </w:r>
      <w:r w:rsidR="001C2FC9" w:rsidRPr="00045B08">
        <w:rPr>
          <w:b/>
        </w:rPr>
        <w:t xml:space="preserve">,- </w:t>
      </w:r>
      <w:r w:rsidR="00D106DE" w:rsidRPr="00045B08">
        <w:rPr>
          <w:b/>
        </w:rPr>
        <w:t xml:space="preserve">Ft-ra </w:t>
      </w:r>
      <w:r w:rsidRPr="00045B08">
        <w:rPr>
          <w:b/>
        </w:rPr>
        <w:t>változna.</w:t>
      </w:r>
    </w:p>
    <w:p w:rsidR="006E52C2" w:rsidRDefault="006E52C2" w:rsidP="006E52C2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9506A7" w:rsidRDefault="009506A7" w:rsidP="006E52C2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>
        <w:rPr>
          <w:color w:val="000000"/>
        </w:rPr>
        <w:t>A rezsi, az élelmiszer- és nyersanyagárak</w:t>
      </w:r>
      <w:r w:rsidR="00F405AF">
        <w:rPr>
          <w:color w:val="000000"/>
        </w:rPr>
        <w:t>on</w:t>
      </w:r>
      <w:r>
        <w:rPr>
          <w:color w:val="000000"/>
        </w:rPr>
        <w:t xml:space="preserve"> túl meg</w:t>
      </w:r>
      <w:r w:rsidR="00F405AF">
        <w:rPr>
          <w:color w:val="000000"/>
        </w:rPr>
        <w:t xml:space="preserve">növekedtek </w:t>
      </w:r>
      <w:r>
        <w:rPr>
          <w:color w:val="000000"/>
        </w:rPr>
        <w:t xml:space="preserve">a temetési költségek is. Egy középkategóriás koporsós illetve urnás temetés </w:t>
      </w:r>
      <w:r w:rsidR="00045B08">
        <w:rPr>
          <w:color w:val="000000"/>
        </w:rPr>
        <w:t>ma Csongrádon</w:t>
      </w:r>
      <w:r w:rsidR="00F405AF">
        <w:rPr>
          <w:color w:val="000000"/>
        </w:rPr>
        <w:t xml:space="preserve"> </w:t>
      </w:r>
      <w:r>
        <w:rPr>
          <w:color w:val="000000"/>
        </w:rPr>
        <w:t>330.000-350.000</w:t>
      </w:r>
      <w:r w:rsidR="00F405AF">
        <w:rPr>
          <w:color w:val="000000"/>
        </w:rPr>
        <w:t>,-</w:t>
      </w:r>
      <w:r>
        <w:rPr>
          <w:color w:val="000000"/>
        </w:rPr>
        <w:t xml:space="preserve"> Ft között van. Ezen felüli költség még a sírhely és az egyházi vagy polgári búcsúztató.</w:t>
      </w:r>
      <w:r w:rsidR="00F405AF">
        <w:rPr>
          <w:color w:val="000000"/>
        </w:rPr>
        <w:t xml:space="preserve"> </w:t>
      </w:r>
    </w:p>
    <w:p w:rsidR="009506A7" w:rsidRPr="006E52C2" w:rsidRDefault="009506A7" w:rsidP="006E52C2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</w:p>
    <w:p w:rsidR="00D106DE" w:rsidRDefault="00D106DE" w:rsidP="00D106DE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 xml:space="preserve">hogy a </w:t>
      </w:r>
      <w:r w:rsidR="005C64AA">
        <w:rPr>
          <w:b/>
        </w:rPr>
        <w:t>R.</w:t>
      </w:r>
      <w:r>
        <w:rPr>
          <w:b/>
        </w:rPr>
        <w:t xml:space="preserve"> 1</w:t>
      </w:r>
      <w:r w:rsidR="009506A7">
        <w:rPr>
          <w:b/>
        </w:rPr>
        <w:t>7</w:t>
      </w:r>
      <w:r>
        <w:rPr>
          <w:b/>
        </w:rPr>
        <w:t>.§ (</w:t>
      </w:r>
      <w:r w:rsidR="009506A7">
        <w:rPr>
          <w:b/>
        </w:rPr>
        <w:t>1</w:t>
      </w:r>
      <w:r>
        <w:rPr>
          <w:b/>
        </w:rPr>
        <w:t>) bekezdése helyébe az alábbi szöveg kerüljön:</w:t>
      </w:r>
    </w:p>
    <w:p w:rsidR="009506A7" w:rsidRDefault="009506A7" w:rsidP="009506A7">
      <w:pPr>
        <w:spacing w:before="100" w:beforeAutospacing="1" w:after="100" w:afterAutospacing="1"/>
        <w:jc w:val="both"/>
      </w:pPr>
      <w:r w:rsidRPr="009615EE">
        <w:t xml:space="preserve">17. § (1) Települési támogatás állapítható meg a temetési költségekhez való hozzájárulás címén annak a személynek, aki az elhunyt eltemetéséről gondoskodott, és a családjában az egy főre jutó havi jövedelem nem haladja meg a szociális vetítési alap összegének </w:t>
      </w:r>
      <w:r w:rsidR="00F405AF" w:rsidRPr="00045B08">
        <w:rPr>
          <w:b/>
        </w:rPr>
        <w:t>450</w:t>
      </w:r>
      <w:r w:rsidRPr="00045B08">
        <w:rPr>
          <w:b/>
        </w:rPr>
        <w:t xml:space="preserve"> </w:t>
      </w:r>
      <w:r w:rsidRPr="009615EE">
        <w:t>%-át.</w:t>
      </w:r>
    </w:p>
    <w:p w:rsidR="00F405AF" w:rsidRDefault="00F405AF" w:rsidP="00F405AF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R. 17.§ (2) bekezdése helyébe az alábbi szöveg kerüljön:</w:t>
      </w:r>
    </w:p>
    <w:p w:rsidR="00F405AF" w:rsidRPr="009615EE" w:rsidRDefault="00F405AF" w:rsidP="00F405AF">
      <w:pPr>
        <w:spacing w:before="100" w:beforeAutospacing="1" w:after="100" w:afterAutospacing="1"/>
        <w:jc w:val="both"/>
      </w:pPr>
      <w:r w:rsidRPr="009615EE">
        <w:t xml:space="preserve">(2) Az elhunyt személy eltemettetésének költségeihez való hozzájárulásként megállapított települési támogatás összege </w:t>
      </w:r>
      <w:r>
        <w:t>37.000</w:t>
      </w:r>
      <w:r w:rsidRPr="009615EE">
        <w:t xml:space="preserve"> Ft.</w:t>
      </w:r>
    </w:p>
    <w:p w:rsidR="00F405AF" w:rsidRPr="00045B08" w:rsidRDefault="00F405AF" w:rsidP="00F405AF">
      <w:pPr>
        <w:pStyle w:val="x2h-tartalom"/>
        <w:spacing w:before="0" w:beforeAutospacing="0" w:after="0" w:afterAutospacing="0"/>
        <w:jc w:val="both"/>
        <w:rPr>
          <w:b/>
        </w:rPr>
      </w:pPr>
      <w:r w:rsidRPr="00045B08">
        <w:rPr>
          <w:b/>
        </w:rPr>
        <w:t xml:space="preserve">A módosítás következtében a jövedelemhatár </w:t>
      </w:r>
      <w:r w:rsidR="00045B08" w:rsidRPr="00045B08">
        <w:rPr>
          <w:b/>
        </w:rPr>
        <w:t>99.750,- Ft-ról 128.250,- Ft-ra</w:t>
      </w:r>
      <w:r w:rsidR="00B64113" w:rsidRPr="00045B08">
        <w:rPr>
          <w:b/>
        </w:rPr>
        <w:t xml:space="preserve">, a támogatás összege 28.500,- Ft-ról 37.000,- Ft-ra </w:t>
      </w:r>
      <w:r w:rsidRPr="00045B08">
        <w:rPr>
          <w:b/>
        </w:rPr>
        <w:t>változna.</w:t>
      </w:r>
    </w:p>
    <w:p w:rsidR="00B64113" w:rsidRDefault="00B64113" w:rsidP="00F405AF">
      <w:pPr>
        <w:pStyle w:val="x2h-tartalom"/>
        <w:spacing w:before="0" w:beforeAutospacing="0" w:after="0" w:afterAutospacing="0"/>
        <w:jc w:val="both"/>
      </w:pPr>
    </w:p>
    <w:p w:rsidR="00F2310D" w:rsidRDefault="00F2310D" w:rsidP="00F2310D">
      <w:pPr>
        <w:pStyle w:val="x2h-tartalom"/>
        <w:spacing w:before="0" w:beforeAutospacing="0" w:after="0" w:afterAutospacing="0"/>
        <w:jc w:val="both"/>
      </w:pPr>
      <w:r w:rsidRPr="004C55D3">
        <w:t>Az alacsony nyugdíjjal rendelkező időseknek, egyedül élőknek</w:t>
      </w:r>
      <w:r w:rsidR="004C55D3" w:rsidRPr="004C55D3">
        <w:t xml:space="preserve"> súlyos terhet jelentenek</w:t>
      </w:r>
      <w:r w:rsidRPr="004C55D3">
        <w:t xml:space="preserve"> a magas gyógyszerk</w:t>
      </w:r>
      <w:r w:rsidR="004C55D3" w:rsidRPr="004C55D3">
        <w:t>öltségek</w:t>
      </w:r>
      <w:r>
        <w:t>. A megváltozott gazdasági körülmények között gyakran kell dönteniük</w:t>
      </w:r>
      <w:r w:rsidR="00700DB0">
        <w:t>, hogy mire költik a jövedelmüket élelmiszerre, gyógyszerre vagy rezsiköltségre.</w:t>
      </w:r>
      <w:r w:rsidR="004C55D3">
        <w:t xml:space="preserve"> Ennek kiküszöbölése illetve enyhítése érdekében igényelhető a </w:t>
      </w:r>
      <w:r w:rsidR="004C55D3" w:rsidRPr="009615EE">
        <w:t>Gyógyszerkiadások viseléséhez nyújtott települési támogatás</w:t>
      </w:r>
      <w:r w:rsidR="004C55D3">
        <w:t>.</w:t>
      </w:r>
    </w:p>
    <w:p w:rsidR="004C55D3" w:rsidRDefault="004C55D3" w:rsidP="00F2310D">
      <w:pPr>
        <w:pStyle w:val="x2h-tartalom"/>
        <w:spacing w:before="0" w:beforeAutospacing="0" w:after="0" w:afterAutospacing="0"/>
        <w:jc w:val="both"/>
        <w:rPr>
          <w:color w:val="000000"/>
        </w:rPr>
      </w:pPr>
    </w:p>
    <w:p w:rsidR="00F2310D" w:rsidRDefault="00F2310D" w:rsidP="00F2310D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R. 18.§ (1) bekezdése a) és b) pontja helyébe az alábbi szöveg kerüljön:</w:t>
      </w:r>
    </w:p>
    <w:p w:rsidR="00F2310D" w:rsidRPr="009615EE" w:rsidRDefault="00F2310D" w:rsidP="00F2310D">
      <w:pPr>
        <w:spacing w:before="100" w:beforeAutospacing="1" w:after="100" w:afterAutospacing="1"/>
        <w:jc w:val="both"/>
      </w:pPr>
      <w:r w:rsidRPr="009615EE">
        <w:t>18. § (1) Gyógyszerkiadások viseléséhez nyújtott települési támogatásra jogosult:</w:t>
      </w:r>
    </w:p>
    <w:p w:rsidR="00F2310D" w:rsidRPr="009615EE" w:rsidRDefault="00F2310D" w:rsidP="00F2310D">
      <w:pPr>
        <w:spacing w:before="100" w:beforeAutospacing="1" w:after="100" w:afterAutospacing="1"/>
        <w:jc w:val="both"/>
      </w:pPr>
      <w:r w:rsidRPr="009615EE">
        <w:t xml:space="preserve">a) az a szociálisan rászorult személy, akinek családjában az egy főre jutó havi jövedelem a szociális vetítési alap összegének </w:t>
      </w:r>
      <w:r w:rsidRPr="00F2310D">
        <w:rPr>
          <w:b/>
        </w:rPr>
        <w:t>350</w:t>
      </w:r>
      <w:r>
        <w:rPr>
          <w:b/>
        </w:rPr>
        <w:t xml:space="preserve"> </w:t>
      </w:r>
      <w:r w:rsidRPr="009615EE">
        <w:t>%-át nem haladja meg, és a családban az összes jövedelem 7%-át eléri a társadalombiztosítási támogatásba befogadott gyógyszerköltség.</w:t>
      </w:r>
    </w:p>
    <w:p w:rsidR="00F2310D" w:rsidRPr="009615EE" w:rsidRDefault="00F2310D" w:rsidP="00F2310D">
      <w:pPr>
        <w:spacing w:before="100" w:beforeAutospacing="1" w:after="100" w:afterAutospacing="1"/>
        <w:jc w:val="both"/>
      </w:pPr>
      <w:r w:rsidRPr="009615EE">
        <w:lastRenderedPageBreak/>
        <w:t xml:space="preserve">b) az az egyedül élő személy, akinek az egy főre jutó jövedelme a szociális vetítési alap összegének </w:t>
      </w:r>
      <w:r w:rsidRPr="00F2310D">
        <w:rPr>
          <w:b/>
        </w:rPr>
        <w:t>400</w:t>
      </w:r>
      <w:r>
        <w:rPr>
          <w:b/>
        </w:rPr>
        <w:t xml:space="preserve"> </w:t>
      </w:r>
      <w:r w:rsidRPr="009615EE">
        <w:t>%-át nem haladja meg, és az összes jövedelmének 7%-át a társadalombiztosítási támogatásba befogadott gyógyszerköltség eléri.</w:t>
      </w:r>
    </w:p>
    <w:p w:rsidR="00F2310D" w:rsidRDefault="00F2310D" w:rsidP="00F2310D">
      <w:pPr>
        <w:pStyle w:val="x2h-tartalom"/>
        <w:spacing w:before="0" w:beforeAutospacing="0" w:after="0" w:afterAutospacing="0"/>
        <w:jc w:val="both"/>
        <w:rPr>
          <w:b/>
        </w:rPr>
      </w:pPr>
      <w:r w:rsidRPr="00045B08">
        <w:rPr>
          <w:b/>
        </w:rPr>
        <w:t xml:space="preserve">A módosítás következtében a jövedelemhatár </w:t>
      </w:r>
      <w:r>
        <w:rPr>
          <w:b/>
        </w:rPr>
        <w:t xml:space="preserve">család esetén 85.500,- Ft-ról </w:t>
      </w:r>
      <w:r w:rsidRPr="00045B08">
        <w:rPr>
          <w:b/>
        </w:rPr>
        <w:t>99.750,- Ft-</w:t>
      </w:r>
      <w:r>
        <w:rPr>
          <w:b/>
        </w:rPr>
        <w:t>ra, egyedül élő esetén 99.750,- Ft-ról</w:t>
      </w:r>
      <w:r w:rsidRPr="00045B08">
        <w:rPr>
          <w:b/>
        </w:rPr>
        <w:t xml:space="preserve"> 1</w:t>
      </w:r>
      <w:r>
        <w:rPr>
          <w:b/>
        </w:rPr>
        <w:t>14.000</w:t>
      </w:r>
      <w:r w:rsidRPr="00045B08">
        <w:rPr>
          <w:b/>
        </w:rPr>
        <w:t>,- Ft-ra</w:t>
      </w:r>
      <w:r>
        <w:rPr>
          <w:b/>
        </w:rPr>
        <w:t xml:space="preserve"> emelkedne.</w:t>
      </w:r>
    </w:p>
    <w:p w:rsidR="00F2310D" w:rsidRDefault="00F2310D" w:rsidP="00F2310D">
      <w:pPr>
        <w:pStyle w:val="x2h-tartalom"/>
        <w:spacing w:before="0" w:beforeAutospacing="0" w:after="0" w:afterAutospacing="0"/>
        <w:jc w:val="both"/>
        <w:rPr>
          <w:color w:val="000000"/>
        </w:rPr>
      </w:pPr>
    </w:p>
    <w:p w:rsidR="00023D33" w:rsidRPr="009615EE" w:rsidRDefault="00700DB0" w:rsidP="00023D33">
      <w:pPr>
        <w:jc w:val="both"/>
      </w:pPr>
      <w:r>
        <w:rPr>
          <w:color w:val="000000"/>
        </w:rPr>
        <w:t>2022. január 01. napjától került bevezetésre az Időskorúak rendkívüli települési támogatása</w:t>
      </w:r>
      <w:r w:rsidR="008E0340">
        <w:rPr>
          <w:color w:val="000000"/>
        </w:rPr>
        <w:t>. A képviselő-testület döntésének értelmében 10.000,- Ft</w:t>
      </w:r>
      <w:r w:rsidR="00023D33">
        <w:rPr>
          <w:color w:val="000000"/>
        </w:rPr>
        <w:t xml:space="preserve"> </w:t>
      </w:r>
      <w:r w:rsidR="008E0340">
        <w:rPr>
          <w:color w:val="000000"/>
        </w:rPr>
        <w:t xml:space="preserve">támogatást kaphat az a 75. életévét betöltött idős személy, aki Csongrádon </w:t>
      </w:r>
      <w:r w:rsidR="008E0340" w:rsidRPr="009615EE">
        <w:t>bejelentett lakóhellyel vagy legalább 2 éve tartózkodási hellyel rendelkezik</w:t>
      </w:r>
      <w:r w:rsidR="006D1BD5">
        <w:t>,</w:t>
      </w:r>
      <w:r w:rsidR="008E0340" w:rsidRPr="009615EE">
        <w:t xml:space="preserve"> </w:t>
      </w:r>
      <w:r w:rsidR="00023D33">
        <w:t>é</w:t>
      </w:r>
      <w:r w:rsidR="008E0340" w:rsidRPr="009615EE">
        <w:t xml:space="preserve">s </w:t>
      </w:r>
      <w:r w:rsidR="00023D33" w:rsidRPr="009615EE">
        <w:t>akinek a nyugdíja vagy nyugdíjszerű ellátása nem haladja meg a szociális vetítési alap összegének 450 %-át</w:t>
      </w:r>
      <w:r w:rsidR="00023D33">
        <w:t xml:space="preserve"> (jelenleg 128.250,- Ft)</w:t>
      </w:r>
      <w:r w:rsidR="00023D33" w:rsidRPr="009615EE">
        <w:t>.</w:t>
      </w:r>
    </w:p>
    <w:p w:rsidR="00700DB0" w:rsidRPr="00D106DE" w:rsidRDefault="006D1BD5" w:rsidP="00F2310D">
      <w:pPr>
        <w:pStyle w:val="x2h-tartalom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2022. évben három alkalommal (január, </w:t>
      </w:r>
      <w:r w:rsidR="00244F91" w:rsidRPr="00244F91">
        <w:rPr>
          <w:color w:val="000000"/>
        </w:rPr>
        <w:t>júl</w:t>
      </w:r>
      <w:r w:rsidRPr="00244F91">
        <w:rPr>
          <w:color w:val="000000"/>
        </w:rPr>
        <w:t>ius</w:t>
      </w:r>
      <w:r>
        <w:rPr>
          <w:color w:val="000000"/>
        </w:rPr>
        <w:t>, november), majd 2023. január 01-től újból emelkedtek a nyugdíjak/nyugdíjszerű ellátás</w:t>
      </w:r>
      <w:r w:rsidR="00244F91">
        <w:rPr>
          <w:color w:val="000000"/>
        </w:rPr>
        <w:t xml:space="preserve">ok összege, indokoltnak látjuk </w:t>
      </w:r>
      <w:r>
        <w:rPr>
          <w:color w:val="000000"/>
        </w:rPr>
        <w:t xml:space="preserve">a jogosultsági jövedelemhatár korrigálását.  </w:t>
      </w:r>
    </w:p>
    <w:p w:rsidR="001C2FC9" w:rsidRDefault="001C2FC9" w:rsidP="00914265">
      <w:pPr>
        <w:pStyle w:val="x2h-tartalom"/>
        <w:spacing w:before="0" w:beforeAutospacing="0" w:after="0" w:afterAutospacing="0"/>
        <w:jc w:val="both"/>
      </w:pPr>
    </w:p>
    <w:p w:rsidR="001C2FC9" w:rsidRDefault="001C2FC9" w:rsidP="001C2FC9">
      <w:pPr>
        <w:pStyle w:val="x2h-tartalom"/>
        <w:spacing w:before="0" w:beforeAutospacing="0" w:after="0" w:afterAutospacing="0"/>
        <w:jc w:val="both"/>
        <w:rPr>
          <w:b/>
        </w:rPr>
      </w:pPr>
      <w:r w:rsidRPr="00E52CB7">
        <w:rPr>
          <w:b/>
        </w:rPr>
        <w:t xml:space="preserve">Javaslom, </w:t>
      </w:r>
      <w:r>
        <w:rPr>
          <w:b/>
        </w:rPr>
        <w:t>hogy a R. 1</w:t>
      </w:r>
      <w:r w:rsidR="00244F91">
        <w:rPr>
          <w:b/>
        </w:rPr>
        <w:t>8/B</w:t>
      </w:r>
      <w:r>
        <w:rPr>
          <w:b/>
        </w:rPr>
        <w:t>.§ (</w:t>
      </w:r>
      <w:r w:rsidR="00244F91">
        <w:rPr>
          <w:b/>
        </w:rPr>
        <w:t>1</w:t>
      </w:r>
      <w:r>
        <w:rPr>
          <w:b/>
        </w:rPr>
        <w:t>) bekezdés</w:t>
      </w:r>
      <w:r w:rsidR="00244F91">
        <w:rPr>
          <w:b/>
        </w:rPr>
        <w:t xml:space="preserve"> c) pontjába</w:t>
      </w:r>
      <w:r>
        <w:rPr>
          <w:b/>
        </w:rPr>
        <w:t xml:space="preserve"> az alábbi szöveg kerüljön:</w:t>
      </w:r>
    </w:p>
    <w:p w:rsidR="001C2FC9" w:rsidRDefault="001C2FC9" w:rsidP="001C2FC9">
      <w:pPr>
        <w:pStyle w:val="x2h-tartalom"/>
        <w:spacing w:before="0" w:beforeAutospacing="0" w:after="0" w:afterAutospacing="0"/>
        <w:jc w:val="both"/>
        <w:rPr>
          <w:b/>
        </w:rPr>
      </w:pPr>
    </w:p>
    <w:p w:rsidR="005A2D1B" w:rsidRPr="009615EE" w:rsidRDefault="005A2D1B" w:rsidP="005A2D1B">
      <w:pPr>
        <w:jc w:val="both"/>
      </w:pPr>
      <w:r>
        <w:t>18/B.</w:t>
      </w:r>
      <w:r w:rsidRPr="009615EE">
        <w:t>(1) Időskorúak rendkívüli települési támogatására jogosult az a személy, aki a kérelem benyújtásakor igazoltan nyugdíj vagy nyugdíjszerű ellátásban, vagy időskorúak járadékában részesül, továbbá</w:t>
      </w:r>
    </w:p>
    <w:p w:rsidR="005A2D1B" w:rsidRPr="009615EE" w:rsidRDefault="005A2D1B" w:rsidP="005A2D1B">
      <w:pPr>
        <w:jc w:val="both"/>
      </w:pPr>
      <w:r w:rsidRPr="009615EE">
        <w:t>a) csongrádi bejelentett lakóhellyel vagy legalább 2 éve tartózkodási hellyel rendelkezik és életvitelszerűen Csongrádon él, de bentlakásos intézményi ellátásban nem részesül,</w:t>
      </w:r>
    </w:p>
    <w:p w:rsidR="005A2D1B" w:rsidRPr="009615EE" w:rsidRDefault="005A2D1B" w:rsidP="005A2D1B">
      <w:pPr>
        <w:jc w:val="both"/>
      </w:pPr>
      <w:r w:rsidRPr="009615EE">
        <w:t>b) 75. életévét betöltötte,</w:t>
      </w:r>
    </w:p>
    <w:p w:rsidR="001C2FC9" w:rsidRDefault="005A2D1B" w:rsidP="005A2D1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  <w:r w:rsidRPr="005A2D1B">
        <w:rPr>
          <w:b/>
        </w:rPr>
        <w:t>c) akinek a nyugdíja vagy nyugdíjszerű ellátása nem haladja meg a szociális vetítési alap összegének 500 %-át.</w:t>
      </w:r>
    </w:p>
    <w:p w:rsidR="005A2D1B" w:rsidRDefault="005A2D1B" w:rsidP="005A2D1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5A2D1B" w:rsidRDefault="005A2D1B" w:rsidP="005A2D1B">
      <w:pPr>
        <w:pStyle w:val="x2h-tartalom"/>
        <w:spacing w:before="0" w:beforeAutospacing="0" w:after="0" w:afterAutospacing="0"/>
        <w:jc w:val="both"/>
        <w:rPr>
          <w:b/>
        </w:rPr>
      </w:pPr>
      <w:r w:rsidRPr="00045B08">
        <w:rPr>
          <w:b/>
        </w:rPr>
        <w:t xml:space="preserve">A módosítás következtében a jövedelemhatár </w:t>
      </w:r>
      <w:r>
        <w:rPr>
          <w:b/>
        </w:rPr>
        <w:t>128.250,</w:t>
      </w:r>
      <w:r w:rsidRPr="00045B08">
        <w:rPr>
          <w:b/>
        </w:rPr>
        <w:t>- Ft-</w:t>
      </w:r>
      <w:r>
        <w:rPr>
          <w:b/>
        </w:rPr>
        <w:t>ról 142.500</w:t>
      </w:r>
      <w:r w:rsidRPr="00045B08">
        <w:rPr>
          <w:b/>
        </w:rPr>
        <w:t>,- Ft-ra</w:t>
      </w:r>
      <w:r>
        <w:rPr>
          <w:b/>
        </w:rPr>
        <w:t xml:space="preserve"> emelkedne.</w:t>
      </w:r>
    </w:p>
    <w:p w:rsidR="005A2D1B" w:rsidRDefault="005A2D1B" w:rsidP="005A2D1B">
      <w:pPr>
        <w:pStyle w:val="x2h-tartalom"/>
        <w:spacing w:before="0" w:beforeAutospacing="0" w:after="0" w:afterAutospacing="0"/>
        <w:jc w:val="both"/>
        <w:rPr>
          <w:b/>
        </w:rPr>
      </w:pPr>
    </w:p>
    <w:p w:rsidR="005A2D1B" w:rsidRPr="005A2D1B" w:rsidRDefault="005A2D1B" w:rsidP="005A2D1B">
      <w:pPr>
        <w:pStyle w:val="x2h-tartalom"/>
        <w:spacing w:before="0" w:beforeAutospacing="0" w:after="0" w:afterAutospacing="0"/>
        <w:jc w:val="both"/>
      </w:pPr>
      <w:r w:rsidRPr="005A2D1B">
        <w:t>Táblázatba foglalva a következőképpen változnának a jogosultsági jövedelemhatárok:</w:t>
      </w:r>
    </w:p>
    <w:p w:rsidR="005A2D1B" w:rsidRDefault="005A2D1B" w:rsidP="005A2D1B">
      <w:pPr>
        <w:pStyle w:val="x2h-tartalom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830"/>
        <w:gridCol w:w="2835"/>
        <w:gridCol w:w="3402"/>
      </w:tblGrid>
      <w:tr w:rsidR="005A2D1B" w:rsidTr="005A2D1B">
        <w:tc>
          <w:tcPr>
            <w:tcW w:w="2830" w:type="dxa"/>
          </w:tcPr>
          <w:p w:rsidR="005A2D1B" w:rsidRPr="004C55D3" w:rsidRDefault="005A2D1B" w:rsidP="007D23B7">
            <w:pPr>
              <w:rPr>
                <w:b/>
              </w:rPr>
            </w:pPr>
            <w:r w:rsidRPr="004C55D3">
              <w:rPr>
                <w:b/>
              </w:rPr>
              <w:t>Támogatási jogcím</w:t>
            </w:r>
          </w:p>
        </w:tc>
        <w:tc>
          <w:tcPr>
            <w:tcW w:w="2835" w:type="dxa"/>
          </w:tcPr>
          <w:p w:rsidR="005A2D1B" w:rsidRPr="004C55D3" w:rsidRDefault="005A2D1B" w:rsidP="007D23B7">
            <w:pPr>
              <w:rPr>
                <w:b/>
              </w:rPr>
            </w:pPr>
            <w:r w:rsidRPr="004C55D3">
              <w:rPr>
                <w:b/>
              </w:rPr>
              <w:t>Egy főre jutó jövedelemhatár 2022-ben</w:t>
            </w:r>
          </w:p>
        </w:tc>
        <w:tc>
          <w:tcPr>
            <w:tcW w:w="3402" w:type="dxa"/>
          </w:tcPr>
          <w:p w:rsidR="005A2D1B" w:rsidRPr="004C55D3" w:rsidRDefault="005A2D1B" w:rsidP="007D23B7">
            <w:pPr>
              <w:rPr>
                <w:b/>
              </w:rPr>
            </w:pPr>
            <w:r w:rsidRPr="004C55D3">
              <w:rPr>
                <w:b/>
              </w:rPr>
              <w:t>Javasolt egy főre jutó jövedelemhatá</w:t>
            </w:r>
            <w:r w:rsidRPr="004C55D3">
              <w:t xml:space="preserve">r </w:t>
            </w:r>
            <w:r w:rsidRPr="004C55D3">
              <w:rPr>
                <w:b/>
              </w:rPr>
              <w:t>2023.02.01-től</w:t>
            </w:r>
          </w:p>
        </w:tc>
      </w:tr>
      <w:tr w:rsidR="005A2D1B" w:rsidTr="005A2D1B">
        <w:tc>
          <w:tcPr>
            <w:tcW w:w="2830" w:type="dxa"/>
          </w:tcPr>
          <w:p w:rsidR="005A2D1B" w:rsidRPr="004C55D3" w:rsidRDefault="005A2D1B" w:rsidP="007D23B7">
            <w:r w:rsidRPr="004C55D3">
              <w:t>Rendkívüli települési támogatás</w:t>
            </w:r>
          </w:p>
        </w:tc>
        <w:tc>
          <w:tcPr>
            <w:tcW w:w="2835" w:type="dxa"/>
          </w:tcPr>
          <w:p w:rsidR="005A2D1B" w:rsidRPr="004C55D3" w:rsidRDefault="005A2D1B" w:rsidP="007D23B7">
            <w:r w:rsidRPr="004C55D3">
              <w:t>- család esetén: 51.300,-</w:t>
            </w:r>
          </w:p>
          <w:p w:rsidR="005A2D1B" w:rsidRPr="004C55D3" w:rsidRDefault="005A2D1B" w:rsidP="007D23B7">
            <w:r w:rsidRPr="004C55D3">
              <w:t>- egyedülálló, gyermekét egyedül nevelő:62.700,-</w:t>
            </w:r>
          </w:p>
        </w:tc>
        <w:tc>
          <w:tcPr>
            <w:tcW w:w="3402" w:type="dxa"/>
          </w:tcPr>
          <w:p w:rsidR="005A2D1B" w:rsidRPr="004C55D3" w:rsidRDefault="005A2D1B" w:rsidP="007D23B7">
            <w:r w:rsidRPr="004C55D3">
              <w:t>62.700,-</w:t>
            </w:r>
          </w:p>
          <w:p w:rsidR="005A2D1B" w:rsidRPr="004C55D3" w:rsidRDefault="005A2D1B" w:rsidP="007D23B7"/>
          <w:p w:rsidR="005A2D1B" w:rsidRPr="004C55D3" w:rsidRDefault="005A2D1B" w:rsidP="007D23B7">
            <w:r w:rsidRPr="004C55D3">
              <w:t>74.100,-</w:t>
            </w:r>
          </w:p>
        </w:tc>
      </w:tr>
      <w:tr w:rsidR="005A2D1B" w:rsidTr="005A2D1B">
        <w:tc>
          <w:tcPr>
            <w:tcW w:w="2830" w:type="dxa"/>
          </w:tcPr>
          <w:p w:rsidR="005A2D1B" w:rsidRPr="004C55D3" w:rsidRDefault="005A2D1B" w:rsidP="007D23B7">
            <w:r w:rsidRPr="004C55D3">
              <w:t>Gyógyszerkiadások viseléséhez nyújtott települési támogatás</w:t>
            </w:r>
          </w:p>
        </w:tc>
        <w:tc>
          <w:tcPr>
            <w:tcW w:w="2835" w:type="dxa"/>
          </w:tcPr>
          <w:p w:rsidR="005A2D1B" w:rsidRPr="004C55D3" w:rsidRDefault="005A2D1B" w:rsidP="007D23B7">
            <w:pPr>
              <w:pStyle w:val="Listaszerbekezds"/>
              <w:ind w:left="128" w:hanging="128"/>
            </w:pPr>
            <w:r w:rsidRPr="004C55D3">
              <w:t>- család esetén: 85.500,-</w:t>
            </w:r>
          </w:p>
          <w:p w:rsidR="005A2D1B" w:rsidRPr="004C55D3" w:rsidRDefault="005A2D1B" w:rsidP="007D23B7">
            <w:r w:rsidRPr="004C55D3">
              <w:t xml:space="preserve">- egyedülálló esetén: </w:t>
            </w:r>
            <w:r w:rsidR="004C55D3">
              <w:t xml:space="preserve">  </w:t>
            </w:r>
            <w:r w:rsidRPr="004C55D3">
              <w:t>99.750,-</w:t>
            </w:r>
          </w:p>
        </w:tc>
        <w:tc>
          <w:tcPr>
            <w:tcW w:w="3402" w:type="dxa"/>
          </w:tcPr>
          <w:p w:rsidR="005A2D1B" w:rsidRPr="004C55D3" w:rsidRDefault="005A2D1B" w:rsidP="007D23B7">
            <w:r w:rsidRPr="004C55D3">
              <w:t>99.750,-</w:t>
            </w:r>
          </w:p>
          <w:p w:rsidR="005A2D1B" w:rsidRPr="004C55D3" w:rsidRDefault="005A2D1B" w:rsidP="007D23B7"/>
          <w:p w:rsidR="005A2D1B" w:rsidRPr="004C55D3" w:rsidRDefault="005A2D1B" w:rsidP="007D23B7">
            <w:r w:rsidRPr="004C55D3">
              <w:t>114.000,-</w:t>
            </w:r>
          </w:p>
        </w:tc>
      </w:tr>
      <w:tr w:rsidR="005A2D1B" w:rsidTr="005A2D1B">
        <w:tc>
          <w:tcPr>
            <w:tcW w:w="2830" w:type="dxa"/>
          </w:tcPr>
          <w:p w:rsidR="005A2D1B" w:rsidRPr="004C55D3" w:rsidRDefault="005A2D1B" w:rsidP="007D23B7">
            <w:r w:rsidRPr="004C55D3">
              <w:t>Időskorúak támogatása</w:t>
            </w:r>
          </w:p>
        </w:tc>
        <w:tc>
          <w:tcPr>
            <w:tcW w:w="2835" w:type="dxa"/>
          </w:tcPr>
          <w:p w:rsidR="005A2D1B" w:rsidRPr="004C55D3" w:rsidRDefault="005A2D1B" w:rsidP="007D23B7">
            <w:r w:rsidRPr="004C55D3">
              <w:t>128.250,-</w:t>
            </w:r>
          </w:p>
        </w:tc>
        <w:tc>
          <w:tcPr>
            <w:tcW w:w="3402" w:type="dxa"/>
          </w:tcPr>
          <w:p w:rsidR="005A2D1B" w:rsidRPr="004C55D3" w:rsidRDefault="005A2D1B" w:rsidP="007D23B7">
            <w:r w:rsidRPr="004C55D3">
              <w:t>142.500,-</w:t>
            </w:r>
          </w:p>
        </w:tc>
      </w:tr>
      <w:tr w:rsidR="005A2D1B" w:rsidTr="005A2D1B">
        <w:tc>
          <w:tcPr>
            <w:tcW w:w="2830" w:type="dxa"/>
          </w:tcPr>
          <w:p w:rsidR="005A2D1B" w:rsidRPr="004C55D3" w:rsidRDefault="005A2D1B" w:rsidP="007D23B7">
            <w:r w:rsidRPr="004C55D3">
              <w:t xml:space="preserve">Temetési költségekhez nyújtott települési támogatás </w:t>
            </w:r>
          </w:p>
        </w:tc>
        <w:tc>
          <w:tcPr>
            <w:tcW w:w="2835" w:type="dxa"/>
          </w:tcPr>
          <w:p w:rsidR="005A2D1B" w:rsidRPr="004C55D3" w:rsidRDefault="005A2D1B" w:rsidP="007D23B7">
            <w:r w:rsidRPr="004C55D3">
              <w:t>99.750,-</w:t>
            </w:r>
          </w:p>
        </w:tc>
        <w:tc>
          <w:tcPr>
            <w:tcW w:w="3402" w:type="dxa"/>
          </w:tcPr>
          <w:p w:rsidR="005A2D1B" w:rsidRPr="004C55D3" w:rsidRDefault="005A2D1B" w:rsidP="007D23B7">
            <w:r w:rsidRPr="004C55D3">
              <w:t>128.250,-</w:t>
            </w:r>
          </w:p>
        </w:tc>
      </w:tr>
    </w:tbl>
    <w:p w:rsidR="005A2D1B" w:rsidRDefault="005A2D1B" w:rsidP="005A2D1B">
      <w:pPr>
        <w:pStyle w:val="x2h-tartalom"/>
        <w:spacing w:before="0" w:beforeAutospacing="0" w:after="0" w:afterAutospacing="0"/>
        <w:jc w:val="both"/>
        <w:rPr>
          <w:b/>
        </w:rPr>
      </w:pPr>
    </w:p>
    <w:p w:rsidR="005A2D1B" w:rsidRPr="005A2D1B" w:rsidRDefault="005A2D1B" w:rsidP="005A2D1B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b/>
        </w:rPr>
      </w:pPr>
    </w:p>
    <w:p w:rsidR="00A172B5" w:rsidRDefault="00A172B5" w:rsidP="00A172B5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Tisztelt Képviselő-testület!</w:t>
      </w:r>
    </w:p>
    <w:p w:rsidR="001F36C6" w:rsidRDefault="001F36C6" w:rsidP="00A172B5">
      <w:pPr>
        <w:pStyle w:val="Standard"/>
        <w:jc w:val="both"/>
        <w:rPr>
          <w:b/>
          <w:sz w:val="24"/>
          <w:szCs w:val="24"/>
        </w:rPr>
      </w:pPr>
    </w:p>
    <w:p w:rsidR="00A57111" w:rsidRDefault="00A57111" w:rsidP="00A57111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</w:t>
      </w:r>
      <w:r w:rsidR="009E3BE0">
        <w:t xml:space="preserve"> és kiegés</w:t>
      </w:r>
      <w:bookmarkStart w:id="0" w:name="_GoBack"/>
      <w:bookmarkEnd w:id="0"/>
      <w:r w:rsidR="009E3BE0">
        <w:t>zítését</w:t>
      </w:r>
      <w:r>
        <w:t>.</w:t>
      </w:r>
    </w:p>
    <w:p w:rsidR="00A57111" w:rsidRDefault="00A57111" w:rsidP="00A57111"/>
    <w:p w:rsidR="00A57111" w:rsidRDefault="00A57111" w:rsidP="00A57111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A57111" w:rsidRDefault="00A57111" w:rsidP="0010032E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A57111" w:rsidRDefault="00A57111" w:rsidP="0010032E">
      <w:pPr>
        <w:jc w:val="both"/>
        <w:textAlignment w:val="baseline"/>
      </w:pPr>
      <w:r>
        <w:t>a.) a tervezett jogszabály valamennyi jelentősnek ítélt hatását különösen:</w:t>
      </w:r>
    </w:p>
    <w:p w:rsidR="00A57111" w:rsidRDefault="00A57111" w:rsidP="0010032E">
      <w:pPr>
        <w:ind w:left="540"/>
        <w:jc w:val="both"/>
        <w:textAlignment w:val="baseline"/>
      </w:pPr>
      <w:r>
        <w:t>aa.) társadalmi, gazdasági, költségvetési hatásait</w:t>
      </w:r>
    </w:p>
    <w:p w:rsidR="00A57111" w:rsidRDefault="00A57111" w:rsidP="0010032E">
      <w:pPr>
        <w:ind w:left="540"/>
        <w:jc w:val="both"/>
        <w:textAlignment w:val="baseline"/>
      </w:pPr>
      <w:r>
        <w:t>ab.) környezeti és egészségi követelményeit</w:t>
      </w:r>
    </w:p>
    <w:p w:rsidR="00A57111" w:rsidRDefault="00A57111" w:rsidP="0010032E">
      <w:pPr>
        <w:ind w:left="540"/>
        <w:jc w:val="both"/>
        <w:textAlignment w:val="baseline"/>
      </w:pPr>
      <w:r>
        <w:t>ac.) adminisztratív terheket befolyásoló hatásait, valamint</w:t>
      </w:r>
    </w:p>
    <w:p w:rsidR="00A57111" w:rsidRDefault="00A57111" w:rsidP="0010032E">
      <w:pPr>
        <w:ind w:left="54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A57111" w:rsidRDefault="00A57111" w:rsidP="0010032E">
      <w:pPr>
        <w:ind w:left="360" w:hanging="360"/>
        <w:jc w:val="both"/>
        <w:textAlignment w:val="baseline"/>
      </w:pPr>
    </w:p>
    <w:p w:rsidR="00A57111" w:rsidRDefault="00A57111" w:rsidP="0010032E">
      <w:pPr>
        <w:ind w:left="360" w:hanging="360"/>
        <w:jc w:val="both"/>
        <w:textAlignment w:val="baseline"/>
      </w:pPr>
      <w:r>
        <w:t>c.) a jogszabály alkalmazásához szükséges személyi, szervezeti, tárgyi és pénzügyi feltételeket.</w:t>
      </w:r>
    </w:p>
    <w:p w:rsidR="00A57111" w:rsidRDefault="00A57111" w:rsidP="00A57111">
      <w:pPr>
        <w:ind w:left="360" w:hanging="360"/>
        <w:jc w:val="both"/>
        <w:textAlignment w:val="baseline"/>
      </w:pPr>
    </w:p>
    <w:p w:rsidR="00A57111" w:rsidRDefault="00A57111" w:rsidP="00A57111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772032" w:rsidRDefault="0010032E" w:rsidP="00A57111">
      <w:pPr>
        <w:jc w:val="both"/>
      </w:pPr>
      <w:r>
        <w:t xml:space="preserve">A képviselő-testület a </w:t>
      </w:r>
      <w:r w:rsidR="00644791">
        <w:t>jelenlegi makrogazdasági helyzetet figyelembe véve</w:t>
      </w:r>
      <w:r w:rsidR="00B40AAF">
        <w:t xml:space="preserve"> célzott és hatékony települési támogatások biztosításával</w:t>
      </w:r>
      <w:r w:rsidR="00644791">
        <w:t xml:space="preserve"> </w:t>
      </w:r>
      <w:r>
        <w:t xml:space="preserve">kívánja a </w:t>
      </w:r>
      <w:r w:rsidR="00B40AAF">
        <w:t>rászoruló családok</w:t>
      </w:r>
      <w:r>
        <w:t xml:space="preserve"> szociális biztonságá</w:t>
      </w:r>
      <w:r w:rsidR="00B40AAF">
        <w:t>t erősíteni</w:t>
      </w:r>
      <w:r>
        <w:t>.</w:t>
      </w:r>
    </w:p>
    <w:p w:rsidR="00A57111" w:rsidRDefault="005E1C7A" w:rsidP="00A57111">
      <w:pPr>
        <w:jc w:val="both"/>
      </w:pPr>
      <w:r>
        <w:t xml:space="preserve"> </w:t>
      </w:r>
    </w:p>
    <w:p w:rsidR="00A57111" w:rsidRPr="00644791" w:rsidRDefault="0010032E" w:rsidP="0010032E">
      <w:pPr>
        <w:jc w:val="both"/>
        <w:textAlignment w:val="baseline"/>
      </w:pPr>
      <w:r>
        <w:rPr>
          <w:b/>
          <w:i/>
        </w:rPr>
        <w:t>2.</w:t>
      </w:r>
      <w:r w:rsidR="001047EE">
        <w:rPr>
          <w:b/>
          <w:i/>
        </w:rPr>
        <w:t xml:space="preserve"> </w:t>
      </w:r>
      <w:r w:rsidR="00A57111" w:rsidRPr="0010032E">
        <w:rPr>
          <w:b/>
          <w:i/>
        </w:rPr>
        <w:t>Rendelet-tervezet megalkotása környezeti és egészségügyi következményei:</w:t>
      </w:r>
      <w:r w:rsidR="00644791">
        <w:rPr>
          <w:b/>
          <w:i/>
        </w:rPr>
        <w:t xml:space="preserve"> </w:t>
      </w:r>
      <w:r w:rsidR="00644791" w:rsidRPr="00B40AAF">
        <w:t>az önkormányzati rendelet eltérő élethelyzetet kezelő települési támogatásra jogosító különböző jövedelemhatárai biztosítják a különböző élethelyzet</w:t>
      </w:r>
      <w:r w:rsidR="00A37727" w:rsidRPr="00B40AAF">
        <w:t>hez nyújtható hathatós segítség</w:t>
      </w:r>
      <w:r w:rsidR="00644791" w:rsidRPr="00B40AAF">
        <w:t xml:space="preserve"> lehetőségét</w:t>
      </w:r>
      <w:r w:rsidR="00B40AAF">
        <w:t>.</w:t>
      </w:r>
    </w:p>
    <w:p w:rsidR="0010032E" w:rsidRPr="0010032E" w:rsidRDefault="0010032E" w:rsidP="0010032E">
      <w:pPr>
        <w:pStyle w:val="Listaszerbekezds"/>
        <w:ind w:left="2880"/>
        <w:jc w:val="both"/>
        <w:textAlignment w:val="baseline"/>
        <w:rPr>
          <w:b/>
          <w:i/>
        </w:rPr>
      </w:pPr>
    </w:p>
    <w:p w:rsidR="00A57111" w:rsidRPr="0010032E" w:rsidRDefault="00F80937" w:rsidP="00A57111">
      <w:pPr>
        <w:jc w:val="both"/>
        <w:textAlignment w:val="baseline"/>
      </w:pPr>
      <w:r w:rsidRPr="0010032E">
        <w:rPr>
          <w:b/>
          <w:i/>
        </w:rPr>
        <w:t xml:space="preserve">3. </w:t>
      </w:r>
      <w:r w:rsidR="00A57111" w:rsidRPr="0010032E">
        <w:rPr>
          <w:b/>
          <w:i/>
        </w:rPr>
        <w:t>Tervezett rendelet megalkotása adminisztratív terheket befolyásoló hatásai:</w:t>
      </w:r>
      <w:r w:rsidR="00A57111" w:rsidRPr="0010032E">
        <w:rPr>
          <w:b/>
          <w:i/>
        </w:rPr>
        <w:tab/>
      </w:r>
      <w:r w:rsidR="00A57111" w:rsidRPr="0010032E">
        <w:t>nem növeli</w:t>
      </w:r>
    </w:p>
    <w:p w:rsidR="00A57111" w:rsidRDefault="00A57111" w:rsidP="00A57111">
      <w:pPr>
        <w:jc w:val="both"/>
        <w:textAlignment w:val="baseline"/>
      </w:pPr>
    </w:p>
    <w:p w:rsidR="00A57111" w:rsidRDefault="0010032E" w:rsidP="00A57111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4</w:t>
      </w:r>
      <w:r w:rsidR="00A57111">
        <w:rPr>
          <w:b/>
          <w:i/>
        </w:rPr>
        <w:t>. Jogszabály megalkotásának szükségessége, a rendeletalkotás elmaradásának várható következményei: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>
        <w:t>Javaslatom</w:t>
      </w:r>
      <w:r w:rsidR="0010032E">
        <w:t xml:space="preserve"> bevezető részében </w:t>
      </w:r>
      <w:r>
        <w:t xml:space="preserve">részleteztem a rendelet </w:t>
      </w:r>
      <w:r w:rsidR="0010032E">
        <w:t>megalkotásának</w:t>
      </w:r>
      <w:r>
        <w:t xml:space="preserve"> szükségességét. 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A57111" w:rsidRDefault="0010032E" w:rsidP="00A57111">
      <w:pPr>
        <w:jc w:val="both"/>
        <w:textAlignment w:val="baseline"/>
        <w:rPr>
          <w:b/>
          <w:i/>
        </w:rPr>
      </w:pPr>
      <w:r>
        <w:rPr>
          <w:b/>
          <w:i/>
        </w:rPr>
        <w:t>5</w:t>
      </w:r>
      <w:r w:rsidR="00A57111">
        <w:rPr>
          <w:b/>
          <w:i/>
        </w:rPr>
        <w:t>. A rendelet alkalmazásához szükséges személyi, szervezeti, tárgyi és pénzügyi</w:t>
      </w:r>
      <w:r w:rsidR="00A57111">
        <w:rPr>
          <w:b/>
        </w:rPr>
        <w:t xml:space="preserve"> </w:t>
      </w:r>
      <w:r w:rsidR="00A57111">
        <w:rPr>
          <w:b/>
          <w:i/>
        </w:rPr>
        <w:t>feltételek: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  <w:r w:rsidRPr="00F95734">
        <w:t xml:space="preserve">A rendelet alkalmazásához szükséges szervezeti feltételek rendelkezésre állnak, a szükséges tárgyi, személyi, pénzügyi feltételek </w:t>
      </w:r>
      <w:r w:rsidR="00A37727">
        <w:t>a 20</w:t>
      </w:r>
      <w:r w:rsidR="0010032E">
        <w:t>2</w:t>
      </w:r>
      <w:r w:rsidR="005A2D1B">
        <w:t>3</w:t>
      </w:r>
      <w:r w:rsidR="0010032E">
        <w:t xml:space="preserve">. évi költségvetésben kerülnek </w:t>
      </w:r>
      <w:r w:rsidRPr="00F95734">
        <w:t>biztosít</w:t>
      </w:r>
      <w:r w:rsidR="0010032E">
        <w:t>ásra</w:t>
      </w:r>
      <w:r w:rsidRPr="00F95734">
        <w:t>.</w:t>
      </w:r>
    </w:p>
    <w:p w:rsidR="00A57111" w:rsidRDefault="00A57111" w:rsidP="00A57111">
      <w:pPr>
        <w:tabs>
          <w:tab w:val="left" w:pos="540"/>
        </w:tabs>
        <w:jc w:val="both"/>
        <w:textAlignment w:val="baseline"/>
      </w:pPr>
    </w:p>
    <w:p w:rsidR="001047EE" w:rsidRDefault="001047EE" w:rsidP="00A57111">
      <w:pPr>
        <w:jc w:val="both"/>
        <w:rPr>
          <w:color w:val="000000"/>
        </w:rPr>
      </w:pPr>
    </w:p>
    <w:p w:rsidR="00A57111" w:rsidRDefault="00A57111" w:rsidP="00A57111">
      <w:pPr>
        <w:jc w:val="both"/>
        <w:rPr>
          <w:color w:val="000000"/>
        </w:rPr>
      </w:pPr>
      <w:r>
        <w:rPr>
          <w:color w:val="000000"/>
        </w:rPr>
        <w:t>Csongrád, 202</w:t>
      </w:r>
      <w:r w:rsidR="005A2D1B">
        <w:rPr>
          <w:color w:val="000000"/>
        </w:rPr>
        <w:t>3. január 16.</w:t>
      </w:r>
    </w:p>
    <w:p w:rsidR="001047EE" w:rsidRDefault="001047EE" w:rsidP="00A57111">
      <w:pPr>
        <w:jc w:val="both"/>
        <w:rPr>
          <w:color w:val="000000"/>
        </w:rPr>
      </w:pPr>
    </w:p>
    <w:p w:rsidR="001047EE" w:rsidRDefault="001047EE" w:rsidP="00A57111">
      <w:pPr>
        <w:jc w:val="both"/>
        <w:rPr>
          <w:color w:val="000000"/>
        </w:rPr>
      </w:pPr>
    </w:p>
    <w:p w:rsidR="00A57111" w:rsidRDefault="00A57111" w:rsidP="00A57111">
      <w:pPr>
        <w:jc w:val="both"/>
        <w:rPr>
          <w:color w:val="000000"/>
        </w:rPr>
      </w:pPr>
    </w:p>
    <w:p w:rsidR="00A57111" w:rsidRDefault="003D44AA" w:rsidP="00A57111">
      <w:pPr>
        <w:ind w:firstLine="4678"/>
        <w:jc w:val="center"/>
        <w:rPr>
          <w:color w:val="000000"/>
        </w:rPr>
      </w:pPr>
      <w:r>
        <w:rPr>
          <w:color w:val="000000"/>
        </w:rPr>
        <w:t xml:space="preserve">          </w:t>
      </w:r>
      <w:r w:rsidR="00A57111">
        <w:rPr>
          <w:color w:val="000000"/>
        </w:rPr>
        <w:t>Bedő Tamás</w:t>
      </w:r>
    </w:p>
    <w:p w:rsidR="00445C9D" w:rsidRDefault="00A57111" w:rsidP="00A57111">
      <w:pPr>
        <w:ind w:left="5664"/>
        <w:rPr>
          <w:color w:val="000000"/>
        </w:rPr>
      </w:pPr>
      <w:r>
        <w:rPr>
          <w:color w:val="000000"/>
        </w:rPr>
        <w:t xml:space="preserve">         </w:t>
      </w:r>
      <w:r w:rsidR="00FC6C93">
        <w:rPr>
          <w:color w:val="000000"/>
        </w:rPr>
        <w:t xml:space="preserve">     </w:t>
      </w:r>
      <w:r>
        <w:rPr>
          <w:color w:val="000000"/>
        </w:rPr>
        <w:t xml:space="preserve"> polgármester</w:t>
      </w:r>
    </w:p>
    <w:p w:rsidR="00445C9D" w:rsidRDefault="00445C9D">
      <w:pPr>
        <w:jc w:val="both"/>
        <w:rPr>
          <w:color w:val="000000"/>
        </w:rPr>
      </w:pPr>
      <w:r>
        <w:rPr>
          <w:color w:val="000000"/>
        </w:rPr>
        <w:br w:type="page"/>
      </w:r>
    </w:p>
    <w:p w:rsidR="00445C9D" w:rsidRDefault="00445C9D" w:rsidP="00445C9D">
      <w:pPr>
        <w:pStyle w:val="Szvegtrzs"/>
        <w:spacing w:before="120" w:after="240" w:line="240" w:lineRule="auto"/>
        <w:jc w:val="center"/>
        <w:rPr>
          <w:b/>
          <w:bCs/>
        </w:rPr>
      </w:pPr>
      <w:r>
        <w:rPr>
          <w:b/>
          <w:bCs/>
        </w:rPr>
        <w:t>Csongrád Városi Önkormányzat Képviselő-testületének .../.... (...) önkormányzati rendelete</w:t>
      </w:r>
    </w:p>
    <w:p w:rsidR="00445C9D" w:rsidRDefault="00445C9D" w:rsidP="00445C9D">
      <w:pPr>
        <w:pStyle w:val="Szvegtrzs"/>
        <w:spacing w:before="120" w:after="240" w:line="240" w:lineRule="auto"/>
        <w:jc w:val="center"/>
        <w:rPr>
          <w:b/>
          <w:bCs/>
        </w:rPr>
      </w:pPr>
      <w:r>
        <w:rPr>
          <w:b/>
          <w:bCs/>
        </w:rPr>
        <w:t>A települési támogatás megállapításának, kifizetésének, folyósításának, valamint felhasználásának ellenőrzéséről szóló 10/2020.(II.21.)önkormányzati rendelet módosításáról</w:t>
      </w:r>
    </w:p>
    <w:p w:rsidR="00445C9D" w:rsidRDefault="00445C9D" w:rsidP="00445C9D">
      <w:pPr>
        <w:pStyle w:val="Szvegtrzs"/>
        <w:spacing w:before="220" w:after="0" w:line="240" w:lineRule="auto"/>
        <w:jc w:val="both"/>
      </w:pPr>
      <w:r>
        <w:t>Csongrád Városi Önkormányzat Képviselő-testülete a szociális igazgatásról és szociális ellátásokról szóló 1993. évi III. törvény 1. § (2) bekezdésében, a 26. §-ban, a 32. § (1) bekezdésében, a (3) bekezdésében, a 45. §-ban, a 48. § (4) bekezdésében, a 132. § (4) bekezdés g) pontjában, valamint Magyarország Alaptörvénye 32. cikk (1) bekezdés a) pontjában, (2) bekezdésében kapott felhatalmazás alapján, Magyarország helyi önkormányzatairól szóló 2011. évi CLXXXIX. törvény 13. § (1) bekezdés 8a) pontjában, valamint a szociális igazgatásról és szociális ellátásokról szóló 1993. évi III. törvény 10. § (1) bekezdése és a 25. § (3) bekezdés b) pontja, valamint a gyermekek védelméről és a gyámügyi igazgatásról szóló 1997. évi XXXI. törvény 18. § (2) bekezdése szerinti feladatkörében eljárva a következőket rendeli el:</w:t>
      </w:r>
    </w:p>
    <w:p w:rsidR="00445C9D" w:rsidRDefault="00445C9D" w:rsidP="00445C9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45C9D" w:rsidRDefault="00445C9D" w:rsidP="00445C9D">
      <w:pPr>
        <w:pStyle w:val="Szvegtrzs"/>
        <w:spacing w:after="0" w:line="240" w:lineRule="auto"/>
        <w:jc w:val="both"/>
      </w:pPr>
      <w:r>
        <w:t>A települési támogatás megállapításának, kifizetésének, folyósításának, valamint felhasználásának ellenőrzéséről szóló 10/2020. (II. 21.) önkormányzati rendelet</w:t>
      </w:r>
    </w:p>
    <w:p w:rsidR="00445C9D" w:rsidRDefault="00445C9D" w:rsidP="00445C9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6. § (2) bekezdés a) pontjában a „jövedelme a szociális vetítési alap összegének 180 %-át nem haladja meg” szövegrész helyébe a „jövedelme a szociális vetítési alap összegének </w:t>
      </w:r>
      <w:r w:rsidRPr="00622D3F">
        <w:rPr>
          <w:b/>
        </w:rPr>
        <w:t>220 %-át</w:t>
      </w:r>
      <w:r>
        <w:t xml:space="preserve"> nem haladja meg” szöveg,</w:t>
      </w:r>
    </w:p>
    <w:p w:rsidR="00445C9D" w:rsidRPr="00622D3F" w:rsidRDefault="00445C9D" w:rsidP="00445C9D">
      <w:pPr>
        <w:ind w:left="567" w:hanging="567"/>
      </w:pPr>
      <w:r>
        <w:rPr>
          <w:i/>
          <w:iCs/>
        </w:rPr>
        <w:t>b)</w:t>
      </w:r>
      <w:r>
        <w:tab/>
      </w:r>
      <w:r w:rsidRPr="00622D3F">
        <w:t xml:space="preserve">6. § (2) bekezdés b) pontjában az „egyedül élő, illetve gyermekét egyedül nevelő szülő esetén jövedelme a szociális vetítési alap összegének 220 %-át nem haladja meg.” szövegrész helyébe az „egyedül élő, illetve gyermekét egyedül nevelő szülő esetén jövedelme a szociális vetítési alap összegének </w:t>
      </w:r>
      <w:r w:rsidRPr="00622D3F">
        <w:rPr>
          <w:b/>
        </w:rPr>
        <w:t>260 %-át</w:t>
      </w:r>
      <w:r w:rsidRPr="00622D3F">
        <w:t xml:space="preserve"> nem haladja meg.” szöveg,</w:t>
      </w:r>
    </w:p>
    <w:p w:rsidR="00445C9D" w:rsidRDefault="00445C9D" w:rsidP="00445C9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17. § (1) bekezdésében az „az egy főre jutó havi jövedelem nem haladja meg a szociális vetítési alap összegének 350 %-át.” szövegrész helyébe az „az egy főre jutó havi jövedelem nem haladja meg a szociális vetítési alap összegének </w:t>
      </w:r>
      <w:r w:rsidRPr="00622D3F">
        <w:rPr>
          <w:b/>
        </w:rPr>
        <w:t>450 %-át</w:t>
      </w:r>
      <w:r>
        <w:t>.” szöveg,</w:t>
      </w:r>
    </w:p>
    <w:p w:rsidR="00445C9D" w:rsidRDefault="00445C9D" w:rsidP="00445C9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17. § (2) bekezdésében az „Az elhunyt személy eltemettetésének költségeihez való hozzájárulásként megállapított települési támogatás összege 28.500 Ft.” szövegrész helyébe az „Az elhunyt személy eltemettetésének költségeihez való hozzájárulásként megállapított települési támogatás összege </w:t>
      </w:r>
      <w:r w:rsidRPr="00622D3F">
        <w:rPr>
          <w:b/>
        </w:rPr>
        <w:t>37.000 Ft</w:t>
      </w:r>
      <w:r>
        <w:t>.” szöveg,</w:t>
      </w:r>
    </w:p>
    <w:p w:rsidR="00445C9D" w:rsidRDefault="00445C9D" w:rsidP="00445C9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18. § (1) bekezdés a) pontjában az „a szociális vetítési alap összegének 300 %-át nem haladja meg,” szövegrész helyébe az „a szociális vetítési alap összegének </w:t>
      </w:r>
      <w:r w:rsidRPr="00622D3F">
        <w:rPr>
          <w:b/>
        </w:rPr>
        <w:t>350 %-át</w:t>
      </w:r>
      <w:r>
        <w:t xml:space="preserve"> nem haladja meg,” szöveg,</w:t>
      </w:r>
    </w:p>
    <w:p w:rsidR="00445C9D" w:rsidRDefault="00445C9D" w:rsidP="00445C9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18. § (1) bekezdés b) pontjában az „a szociális vetítési alap összegének 350 %-át nem haladja meg,” szövegrész helyébe az „a szociális vetítési alap összegének </w:t>
      </w:r>
      <w:r w:rsidRPr="00622D3F">
        <w:rPr>
          <w:b/>
        </w:rPr>
        <w:t>400 %-át</w:t>
      </w:r>
      <w:r>
        <w:t xml:space="preserve"> nem haladja meg,” szöveg,</w:t>
      </w:r>
    </w:p>
    <w:p w:rsidR="00445C9D" w:rsidRDefault="00445C9D" w:rsidP="00445C9D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18/B. § (1) bekezdés c) pontjában az „akinek a nyugdíja vagy nyugdíjszerű ellátása nem haladja meg a szociális vetítési alap összegének 450 %-át.” szövegrész helyébe az „akinek a nyugdíja vagy nyugdíjszerű ellátása nem haladja meg a szociális vetítési alap összegének </w:t>
      </w:r>
      <w:r w:rsidRPr="00622D3F">
        <w:rPr>
          <w:b/>
        </w:rPr>
        <w:t>500 %-át</w:t>
      </w:r>
      <w:r>
        <w:t>.” szöveg</w:t>
      </w:r>
    </w:p>
    <w:p w:rsidR="00445C9D" w:rsidRDefault="00445C9D" w:rsidP="00445C9D">
      <w:pPr>
        <w:pStyle w:val="Szvegtrzs"/>
        <w:spacing w:after="0" w:line="240" w:lineRule="auto"/>
        <w:jc w:val="both"/>
      </w:pPr>
      <w:r>
        <w:t>lép.</w:t>
      </w:r>
    </w:p>
    <w:p w:rsidR="00445C9D" w:rsidRDefault="00445C9D" w:rsidP="00445C9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45C9D" w:rsidRDefault="00445C9D" w:rsidP="00445C9D">
      <w:pPr>
        <w:pStyle w:val="Szvegtrzs"/>
        <w:spacing w:after="0" w:line="240" w:lineRule="auto"/>
        <w:jc w:val="both"/>
      </w:pPr>
      <w:r>
        <w:t>Ez a rendelet 2023. február 1-jén lép hatályba.</w:t>
      </w:r>
    </w:p>
    <w:p w:rsidR="00445C9D" w:rsidRDefault="00445C9D" w:rsidP="00445C9D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45C9D" w:rsidTr="00401D4E">
        <w:tc>
          <w:tcPr>
            <w:tcW w:w="4818" w:type="dxa"/>
          </w:tcPr>
          <w:p w:rsidR="00445C9D" w:rsidRDefault="00445C9D" w:rsidP="00401D4E">
            <w:pPr>
              <w:pStyle w:val="Szvegtrzs"/>
              <w:spacing w:after="0" w:line="240" w:lineRule="auto"/>
              <w:jc w:val="center"/>
            </w:pPr>
            <w:r>
              <w:t xml:space="preserve">  Bedő Tamás sk.</w:t>
            </w:r>
            <w:r>
              <w:br/>
              <w:t xml:space="preserve"> polgármester</w:t>
            </w:r>
          </w:p>
        </w:tc>
        <w:tc>
          <w:tcPr>
            <w:tcW w:w="4820" w:type="dxa"/>
          </w:tcPr>
          <w:p w:rsidR="00445C9D" w:rsidRDefault="00445C9D" w:rsidP="00401D4E">
            <w:pPr>
              <w:pStyle w:val="Szvegtrzs"/>
              <w:spacing w:after="0" w:line="240" w:lineRule="auto"/>
              <w:jc w:val="center"/>
            </w:pPr>
            <w:r>
              <w:t>Dr. Juhász László sk.</w:t>
            </w:r>
            <w:r>
              <w:br/>
              <w:t>jegyző</w:t>
            </w:r>
          </w:p>
        </w:tc>
      </w:tr>
    </w:tbl>
    <w:p w:rsidR="00445C9D" w:rsidRDefault="00445C9D" w:rsidP="00445C9D">
      <w:pPr>
        <w:pStyle w:val="Szvegtrzs"/>
        <w:spacing w:before="240" w:after="240" w:line="240" w:lineRule="auto"/>
        <w:jc w:val="center"/>
      </w:pPr>
    </w:p>
    <w:p w:rsidR="00445C9D" w:rsidRDefault="00445C9D" w:rsidP="00445C9D">
      <w:pPr>
        <w:pStyle w:val="Szvegtrzs"/>
        <w:spacing w:before="240" w:after="240" w:line="240" w:lineRule="auto"/>
        <w:jc w:val="center"/>
      </w:pPr>
      <w:r>
        <w:t>Végső előterjesztői indokolás</w:t>
      </w:r>
    </w:p>
    <w:p w:rsidR="00445C9D" w:rsidRDefault="00445C9D" w:rsidP="00445C9D">
      <w:pPr>
        <w:jc w:val="both"/>
      </w:pPr>
      <w:r>
        <w:t xml:space="preserve">A képviselő-testület </w:t>
      </w:r>
      <w:r w:rsidRPr="00A64ADF">
        <w:t>10/2020. (II. 21.) önkormányzati rendelet</w:t>
      </w:r>
      <w:r>
        <w:t xml:space="preserve">e </w:t>
      </w:r>
      <w:r w:rsidRPr="00A64ADF">
        <w:t>(a továbbiakban: R.)</w:t>
      </w:r>
      <w:r>
        <w:t xml:space="preserve"> szabályozza a különböző jogcímeken adható települési támogatás </w:t>
      </w:r>
      <w:r w:rsidRPr="00A64ADF">
        <w:t>megállapításának, kifizetésének, folyósításának, valamint felhasználásának ellenőrzéséről szóló</w:t>
      </w:r>
      <w:r>
        <w:t xml:space="preserve"> rendelkezéseket.</w:t>
      </w:r>
    </w:p>
    <w:p w:rsidR="00445C9D" w:rsidRDefault="00445C9D" w:rsidP="00445C9D">
      <w:pPr>
        <w:jc w:val="both"/>
      </w:pPr>
    </w:p>
    <w:p w:rsidR="00445C9D" w:rsidRDefault="00445C9D" w:rsidP="00445C9D">
      <w:pPr>
        <w:jc w:val="both"/>
      </w:pPr>
      <w:r w:rsidRPr="0004071B">
        <w:t>2023. január 01. napjától 16 %-kal emelkedett a minimálbér, 14%</w:t>
      </w:r>
      <w:r>
        <w:t xml:space="preserve">-kal a garantált bérminimum összege. A </w:t>
      </w:r>
      <w:r w:rsidRPr="0004071B">
        <w:t>nyugdíj</w:t>
      </w:r>
      <w:r>
        <w:t>, nyugdíj</w:t>
      </w:r>
      <w:r w:rsidRPr="0004071B">
        <w:t>szerű ellátások</w:t>
      </w:r>
      <w:r>
        <w:t xml:space="preserve"> értékállóságának megőrzése érdekében 2022. évben három </w:t>
      </w:r>
      <w:r>
        <w:rPr>
          <w:color w:val="000000"/>
        </w:rPr>
        <w:t xml:space="preserve">alkalommal (január, </w:t>
      </w:r>
      <w:r w:rsidRPr="00244F91">
        <w:rPr>
          <w:color w:val="000000"/>
        </w:rPr>
        <w:t>július</w:t>
      </w:r>
      <w:r>
        <w:rPr>
          <w:color w:val="000000"/>
        </w:rPr>
        <w:t>, november) került sor emelésre</w:t>
      </w:r>
      <w:r>
        <w:t>, majd 2023. január 1-től további 15</w:t>
      </w:r>
      <w:r w:rsidRPr="0004071B">
        <w:t xml:space="preserve">%-kal. </w:t>
      </w:r>
      <w:r>
        <w:t>A családtámogatások közül a gyermekek otthongondozási díja (GYOD), a GYED és az álláskeresési járadék legmagasabb összege is a minimálbér meghatározott százalékához igazodik.</w:t>
      </w:r>
    </w:p>
    <w:p w:rsidR="00445C9D" w:rsidRDefault="00445C9D" w:rsidP="00445C9D">
      <w:pPr>
        <w:jc w:val="both"/>
      </w:pPr>
    </w:p>
    <w:p w:rsidR="00445C9D" w:rsidRPr="00933E75" w:rsidRDefault="00445C9D" w:rsidP="00445C9D">
      <w:pPr>
        <w:jc w:val="both"/>
      </w:pPr>
      <w:r w:rsidRPr="00737741">
        <w:rPr>
          <w:color w:val="000000"/>
        </w:rPr>
        <w:t>A bérjellegű jövedelmek és a nyugdíj/nyugdíjszerű ellátások összegének valamint az élelmiszer- és nyersanyagárak megemelkedése indokolttá</w:t>
      </w:r>
      <w:r>
        <w:rPr>
          <w:color w:val="000000"/>
        </w:rPr>
        <w:t xml:space="preserve"> tette</w:t>
      </w:r>
      <w:r>
        <w:t xml:space="preserve"> a különböző települési támogatások jogosultsági jövedelemhatárának megemelését az előterjesztésben foglaltak szerint.</w:t>
      </w:r>
    </w:p>
    <w:sectPr w:rsidR="00445C9D" w:rsidRPr="00933E75" w:rsidSect="00445C9D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48" w:rsidRDefault="002F2D48" w:rsidP="001F36C6">
      <w:r>
        <w:separator/>
      </w:r>
    </w:p>
  </w:endnote>
  <w:endnote w:type="continuationSeparator" w:id="0">
    <w:p w:rsidR="002F2D48" w:rsidRDefault="002F2D48" w:rsidP="001F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48" w:rsidRDefault="002F2D48" w:rsidP="001F36C6">
      <w:r>
        <w:separator/>
      </w:r>
    </w:p>
  </w:footnote>
  <w:footnote w:type="continuationSeparator" w:id="0">
    <w:p w:rsidR="002F2D48" w:rsidRDefault="002F2D48" w:rsidP="001F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996283"/>
      <w:docPartObj>
        <w:docPartGallery w:val="Page Numbers (Top of Page)"/>
        <w:docPartUnique/>
      </w:docPartObj>
    </w:sdtPr>
    <w:sdtEndPr/>
    <w:sdtContent>
      <w:p w:rsidR="00A26CD3" w:rsidRDefault="00444FC5">
        <w:pPr>
          <w:pStyle w:val="lfej"/>
          <w:jc w:val="center"/>
        </w:pPr>
        <w:r>
          <w:rPr>
            <w:noProof/>
          </w:rPr>
          <w:fldChar w:fldCharType="begin"/>
        </w:r>
        <w:r w:rsidR="00A26CD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5C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6CD3" w:rsidRDefault="00A26C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F00"/>
    <w:multiLevelType w:val="multilevel"/>
    <w:tmpl w:val="61F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116"/>
    <w:multiLevelType w:val="multilevel"/>
    <w:tmpl w:val="E10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430D1"/>
    <w:multiLevelType w:val="multilevel"/>
    <w:tmpl w:val="F56A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C51B9"/>
    <w:multiLevelType w:val="multilevel"/>
    <w:tmpl w:val="BFC4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E0E86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49D5"/>
    <w:multiLevelType w:val="hybridMultilevel"/>
    <w:tmpl w:val="72FA60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9BF"/>
    <w:multiLevelType w:val="hybridMultilevel"/>
    <w:tmpl w:val="2292A054"/>
    <w:lvl w:ilvl="0" w:tplc="4AE0EB1E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C96B20"/>
    <w:multiLevelType w:val="hybridMultilevel"/>
    <w:tmpl w:val="91A624E0"/>
    <w:lvl w:ilvl="0" w:tplc="0B26139C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CD7EC0"/>
    <w:multiLevelType w:val="hybridMultilevel"/>
    <w:tmpl w:val="7EBC98E8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439E3EC9"/>
    <w:multiLevelType w:val="multilevel"/>
    <w:tmpl w:val="E34A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53E79"/>
    <w:multiLevelType w:val="multilevel"/>
    <w:tmpl w:val="DA54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21BDC"/>
    <w:multiLevelType w:val="hybridMultilevel"/>
    <w:tmpl w:val="6A524B16"/>
    <w:lvl w:ilvl="0" w:tplc="D86E6C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350AD"/>
    <w:multiLevelType w:val="hybridMultilevel"/>
    <w:tmpl w:val="E9364A24"/>
    <w:lvl w:ilvl="0" w:tplc="8A4049C8">
      <w:start w:val="20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F8160BD"/>
    <w:multiLevelType w:val="hybridMultilevel"/>
    <w:tmpl w:val="476A0C62"/>
    <w:lvl w:ilvl="0" w:tplc="CFDE29D6">
      <w:start w:val="1"/>
      <w:numFmt w:val="decimal"/>
      <w:lvlText w:val="(%1)"/>
      <w:lvlJc w:val="left"/>
      <w:pPr>
        <w:ind w:left="78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1" w:hanging="360"/>
      </w:pPr>
    </w:lvl>
    <w:lvl w:ilvl="2" w:tplc="040E001B" w:tentative="1">
      <w:start w:val="1"/>
      <w:numFmt w:val="lowerRoman"/>
      <w:lvlText w:val="%3."/>
      <w:lvlJc w:val="right"/>
      <w:pPr>
        <w:ind w:left="2221" w:hanging="180"/>
      </w:pPr>
    </w:lvl>
    <w:lvl w:ilvl="3" w:tplc="040E000F" w:tentative="1">
      <w:start w:val="1"/>
      <w:numFmt w:val="decimal"/>
      <w:lvlText w:val="%4."/>
      <w:lvlJc w:val="left"/>
      <w:pPr>
        <w:ind w:left="2941" w:hanging="360"/>
      </w:pPr>
    </w:lvl>
    <w:lvl w:ilvl="4" w:tplc="040E0019" w:tentative="1">
      <w:start w:val="1"/>
      <w:numFmt w:val="lowerLetter"/>
      <w:lvlText w:val="%5."/>
      <w:lvlJc w:val="left"/>
      <w:pPr>
        <w:ind w:left="3661" w:hanging="360"/>
      </w:pPr>
    </w:lvl>
    <w:lvl w:ilvl="5" w:tplc="040E001B" w:tentative="1">
      <w:start w:val="1"/>
      <w:numFmt w:val="lowerRoman"/>
      <w:lvlText w:val="%6."/>
      <w:lvlJc w:val="right"/>
      <w:pPr>
        <w:ind w:left="4381" w:hanging="180"/>
      </w:pPr>
    </w:lvl>
    <w:lvl w:ilvl="6" w:tplc="040E000F" w:tentative="1">
      <w:start w:val="1"/>
      <w:numFmt w:val="decimal"/>
      <w:lvlText w:val="%7."/>
      <w:lvlJc w:val="left"/>
      <w:pPr>
        <w:ind w:left="5101" w:hanging="360"/>
      </w:pPr>
    </w:lvl>
    <w:lvl w:ilvl="7" w:tplc="040E0019" w:tentative="1">
      <w:start w:val="1"/>
      <w:numFmt w:val="lowerLetter"/>
      <w:lvlText w:val="%8."/>
      <w:lvlJc w:val="left"/>
      <w:pPr>
        <w:ind w:left="5821" w:hanging="360"/>
      </w:pPr>
    </w:lvl>
    <w:lvl w:ilvl="8" w:tplc="040E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8FF07E3"/>
    <w:multiLevelType w:val="hybridMultilevel"/>
    <w:tmpl w:val="8DA69948"/>
    <w:lvl w:ilvl="0" w:tplc="E9C4A3A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50FA3"/>
    <w:multiLevelType w:val="multilevel"/>
    <w:tmpl w:val="3808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21941"/>
    <w:multiLevelType w:val="multilevel"/>
    <w:tmpl w:val="2CF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72502"/>
    <w:multiLevelType w:val="multilevel"/>
    <w:tmpl w:val="C7D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4"/>
  </w:num>
  <w:num w:numId="7">
    <w:abstractNumId w:val="17"/>
  </w:num>
  <w:num w:numId="8">
    <w:abstractNumId w:val="6"/>
  </w:num>
  <w:num w:numId="9">
    <w:abstractNumId w:val="1"/>
  </w:num>
  <w:num w:numId="10">
    <w:abstractNumId w:val="5"/>
  </w:num>
  <w:num w:numId="11">
    <w:abstractNumId w:val="15"/>
  </w:num>
  <w:num w:numId="12">
    <w:abstractNumId w:val="18"/>
  </w:num>
  <w:num w:numId="13">
    <w:abstractNumId w:val="11"/>
  </w:num>
  <w:num w:numId="14">
    <w:abstractNumId w:val="3"/>
  </w:num>
  <w:num w:numId="15">
    <w:abstractNumId w:val="10"/>
  </w:num>
  <w:num w:numId="16">
    <w:abstractNumId w:val="0"/>
  </w:num>
  <w:num w:numId="17">
    <w:abstractNumId w:val="7"/>
  </w:num>
  <w:num w:numId="18">
    <w:abstractNumId w:val="16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11"/>
    <w:rsid w:val="00023D33"/>
    <w:rsid w:val="00027344"/>
    <w:rsid w:val="0004071B"/>
    <w:rsid w:val="00045B08"/>
    <w:rsid w:val="00052318"/>
    <w:rsid w:val="00054C55"/>
    <w:rsid w:val="000606AD"/>
    <w:rsid w:val="00060EE5"/>
    <w:rsid w:val="00065CA8"/>
    <w:rsid w:val="00086039"/>
    <w:rsid w:val="00097562"/>
    <w:rsid w:val="0009799D"/>
    <w:rsid w:val="000A2BB2"/>
    <w:rsid w:val="000A4C77"/>
    <w:rsid w:val="000A754A"/>
    <w:rsid w:val="000C4BBC"/>
    <w:rsid w:val="000C57B6"/>
    <w:rsid w:val="000D0A59"/>
    <w:rsid w:val="0010032E"/>
    <w:rsid w:val="001035A0"/>
    <w:rsid w:val="001047EE"/>
    <w:rsid w:val="0010633B"/>
    <w:rsid w:val="001107D9"/>
    <w:rsid w:val="001174E6"/>
    <w:rsid w:val="00120BEF"/>
    <w:rsid w:val="001470E0"/>
    <w:rsid w:val="00156E3B"/>
    <w:rsid w:val="00171346"/>
    <w:rsid w:val="0017471B"/>
    <w:rsid w:val="00182FF8"/>
    <w:rsid w:val="001A144E"/>
    <w:rsid w:val="001C2571"/>
    <w:rsid w:val="001C2FC9"/>
    <w:rsid w:val="001C7279"/>
    <w:rsid w:val="001E7884"/>
    <w:rsid w:val="001F36C6"/>
    <w:rsid w:val="001F3E4B"/>
    <w:rsid w:val="00215D66"/>
    <w:rsid w:val="002207FD"/>
    <w:rsid w:val="00235B1B"/>
    <w:rsid w:val="00244F91"/>
    <w:rsid w:val="002527F5"/>
    <w:rsid w:val="0025727F"/>
    <w:rsid w:val="00261D13"/>
    <w:rsid w:val="00265B12"/>
    <w:rsid w:val="0026765A"/>
    <w:rsid w:val="002728FA"/>
    <w:rsid w:val="00280170"/>
    <w:rsid w:val="002A0778"/>
    <w:rsid w:val="002D3705"/>
    <w:rsid w:val="002E10AA"/>
    <w:rsid w:val="002E6736"/>
    <w:rsid w:val="002E7FD0"/>
    <w:rsid w:val="002F2D48"/>
    <w:rsid w:val="002F4868"/>
    <w:rsid w:val="002F55E3"/>
    <w:rsid w:val="00314857"/>
    <w:rsid w:val="00322BEA"/>
    <w:rsid w:val="00323EAC"/>
    <w:rsid w:val="00332F46"/>
    <w:rsid w:val="003415E4"/>
    <w:rsid w:val="00342844"/>
    <w:rsid w:val="00350B10"/>
    <w:rsid w:val="00354AE5"/>
    <w:rsid w:val="00370687"/>
    <w:rsid w:val="003808F5"/>
    <w:rsid w:val="0039523F"/>
    <w:rsid w:val="00396ACF"/>
    <w:rsid w:val="003C34A6"/>
    <w:rsid w:val="003D2867"/>
    <w:rsid w:val="003D44AA"/>
    <w:rsid w:val="003E5441"/>
    <w:rsid w:val="00401A9E"/>
    <w:rsid w:val="00406F48"/>
    <w:rsid w:val="0042389C"/>
    <w:rsid w:val="00435F52"/>
    <w:rsid w:val="00437219"/>
    <w:rsid w:val="00444FC5"/>
    <w:rsid w:val="00445C9D"/>
    <w:rsid w:val="00446170"/>
    <w:rsid w:val="00457E34"/>
    <w:rsid w:val="00482C1D"/>
    <w:rsid w:val="00483913"/>
    <w:rsid w:val="00484CE2"/>
    <w:rsid w:val="00493D1D"/>
    <w:rsid w:val="00494387"/>
    <w:rsid w:val="004A1CD0"/>
    <w:rsid w:val="004A5DB6"/>
    <w:rsid w:val="004B0A2B"/>
    <w:rsid w:val="004B5811"/>
    <w:rsid w:val="004B7E7A"/>
    <w:rsid w:val="004C55D3"/>
    <w:rsid w:val="0050172A"/>
    <w:rsid w:val="00514E89"/>
    <w:rsid w:val="00531EE9"/>
    <w:rsid w:val="005472E0"/>
    <w:rsid w:val="00562B95"/>
    <w:rsid w:val="00576FBB"/>
    <w:rsid w:val="0058771A"/>
    <w:rsid w:val="00594A88"/>
    <w:rsid w:val="00596861"/>
    <w:rsid w:val="005A2D1B"/>
    <w:rsid w:val="005A4E82"/>
    <w:rsid w:val="005B4D52"/>
    <w:rsid w:val="005C5343"/>
    <w:rsid w:val="005C64AA"/>
    <w:rsid w:val="005D02EA"/>
    <w:rsid w:val="005D206D"/>
    <w:rsid w:val="005E1C7A"/>
    <w:rsid w:val="005F145E"/>
    <w:rsid w:val="005F33FE"/>
    <w:rsid w:val="005F3D46"/>
    <w:rsid w:val="005F3FE8"/>
    <w:rsid w:val="00606774"/>
    <w:rsid w:val="00612D2D"/>
    <w:rsid w:val="006226FF"/>
    <w:rsid w:val="00635182"/>
    <w:rsid w:val="006360DC"/>
    <w:rsid w:val="0064327D"/>
    <w:rsid w:val="00644791"/>
    <w:rsid w:val="0064612E"/>
    <w:rsid w:val="00650523"/>
    <w:rsid w:val="00650C99"/>
    <w:rsid w:val="00655B6A"/>
    <w:rsid w:val="00684667"/>
    <w:rsid w:val="00694209"/>
    <w:rsid w:val="006A1947"/>
    <w:rsid w:val="006A5B4A"/>
    <w:rsid w:val="006B6689"/>
    <w:rsid w:val="006D1BD5"/>
    <w:rsid w:val="006E52C2"/>
    <w:rsid w:val="00700DB0"/>
    <w:rsid w:val="007250C2"/>
    <w:rsid w:val="00737741"/>
    <w:rsid w:val="00740F39"/>
    <w:rsid w:val="00745E4A"/>
    <w:rsid w:val="00750C44"/>
    <w:rsid w:val="007544DC"/>
    <w:rsid w:val="00760D6B"/>
    <w:rsid w:val="00764D18"/>
    <w:rsid w:val="00772032"/>
    <w:rsid w:val="00774672"/>
    <w:rsid w:val="00794D18"/>
    <w:rsid w:val="00794D84"/>
    <w:rsid w:val="007A6812"/>
    <w:rsid w:val="007B5FEF"/>
    <w:rsid w:val="007F2936"/>
    <w:rsid w:val="007F4D77"/>
    <w:rsid w:val="00804460"/>
    <w:rsid w:val="008139E7"/>
    <w:rsid w:val="00843C52"/>
    <w:rsid w:val="0086144C"/>
    <w:rsid w:val="008834F5"/>
    <w:rsid w:val="0089287D"/>
    <w:rsid w:val="008B4447"/>
    <w:rsid w:val="008B6867"/>
    <w:rsid w:val="008C137B"/>
    <w:rsid w:val="008C6E12"/>
    <w:rsid w:val="008D5BEA"/>
    <w:rsid w:val="008E0340"/>
    <w:rsid w:val="00903641"/>
    <w:rsid w:val="009079DD"/>
    <w:rsid w:val="00914265"/>
    <w:rsid w:val="00933E75"/>
    <w:rsid w:val="00942623"/>
    <w:rsid w:val="009506A7"/>
    <w:rsid w:val="00954701"/>
    <w:rsid w:val="009676B9"/>
    <w:rsid w:val="00972677"/>
    <w:rsid w:val="009834CA"/>
    <w:rsid w:val="00983E33"/>
    <w:rsid w:val="00984CFF"/>
    <w:rsid w:val="009900D4"/>
    <w:rsid w:val="0099493F"/>
    <w:rsid w:val="009B1E39"/>
    <w:rsid w:val="009D5E7A"/>
    <w:rsid w:val="009D6EB2"/>
    <w:rsid w:val="009D7AA4"/>
    <w:rsid w:val="009E31D5"/>
    <w:rsid w:val="009E3BE0"/>
    <w:rsid w:val="009F2939"/>
    <w:rsid w:val="009F4A5B"/>
    <w:rsid w:val="00A0159D"/>
    <w:rsid w:val="00A172B5"/>
    <w:rsid w:val="00A253FA"/>
    <w:rsid w:val="00A26CD3"/>
    <w:rsid w:val="00A27DA4"/>
    <w:rsid w:val="00A37727"/>
    <w:rsid w:val="00A41E60"/>
    <w:rsid w:val="00A536B9"/>
    <w:rsid w:val="00A57111"/>
    <w:rsid w:val="00A6164F"/>
    <w:rsid w:val="00A64ADF"/>
    <w:rsid w:val="00A75340"/>
    <w:rsid w:val="00A86E4B"/>
    <w:rsid w:val="00A94513"/>
    <w:rsid w:val="00A96626"/>
    <w:rsid w:val="00AB357A"/>
    <w:rsid w:val="00AC0819"/>
    <w:rsid w:val="00AD0B14"/>
    <w:rsid w:val="00AE4B88"/>
    <w:rsid w:val="00AF3ADA"/>
    <w:rsid w:val="00B03925"/>
    <w:rsid w:val="00B05932"/>
    <w:rsid w:val="00B11863"/>
    <w:rsid w:val="00B20612"/>
    <w:rsid w:val="00B317D1"/>
    <w:rsid w:val="00B40AAF"/>
    <w:rsid w:val="00B50371"/>
    <w:rsid w:val="00B53E5A"/>
    <w:rsid w:val="00B64113"/>
    <w:rsid w:val="00B74D10"/>
    <w:rsid w:val="00B80C09"/>
    <w:rsid w:val="00B8503F"/>
    <w:rsid w:val="00B91E50"/>
    <w:rsid w:val="00BB0DAC"/>
    <w:rsid w:val="00BB40FD"/>
    <w:rsid w:val="00BB60DD"/>
    <w:rsid w:val="00BC40CA"/>
    <w:rsid w:val="00BC506F"/>
    <w:rsid w:val="00BC72DA"/>
    <w:rsid w:val="00BD4BA4"/>
    <w:rsid w:val="00BD754C"/>
    <w:rsid w:val="00BD77DA"/>
    <w:rsid w:val="00BF24C7"/>
    <w:rsid w:val="00C1633B"/>
    <w:rsid w:val="00C212A1"/>
    <w:rsid w:val="00C25C78"/>
    <w:rsid w:val="00C3154F"/>
    <w:rsid w:val="00C57F89"/>
    <w:rsid w:val="00C638C2"/>
    <w:rsid w:val="00C9294C"/>
    <w:rsid w:val="00CD2614"/>
    <w:rsid w:val="00CE7331"/>
    <w:rsid w:val="00D0161D"/>
    <w:rsid w:val="00D106DE"/>
    <w:rsid w:val="00D22AC6"/>
    <w:rsid w:val="00D526E1"/>
    <w:rsid w:val="00D5416E"/>
    <w:rsid w:val="00D66DBC"/>
    <w:rsid w:val="00D672DD"/>
    <w:rsid w:val="00D71A0B"/>
    <w:rsid w:val="00D8668D"/>
    <w:rsid w:val="00DA0F8A"/>
    <w:rsid w:val="00DA705E"/>
    <w:rsid w:val="00DC08F9"/>
    <w:rsid w:val="00DC56C1"/>
    <w:rsid w:val="00DE6110"/>
    <w:rsid w:val="00E0357D"/>
    <w:rsid w:val="00E04FBB"/>
    <w:rsid w:val="00E05C44"/>
    <w:rsid w:val="00E063BE"/>
    <w:rsid w:val="00E20542"/>
    <w:rsid w:val="00E2773F"/>
    <w:rsid w:val="00E279AB"/>
    <w:rsid w:val="00E33320"/>
    <w:rsid w:val="00E3604F"/>
    <w:rsid w:val="00E4211B"/>
    <w:rsid w:val="00E52CB7"/>
    <w:rsid w:val="00E556CB"/>
    <w:rsid w:val="00E60A61"/>
    <w:rsid w:val="00E71A46"/>
    <w:rsid w:val="00E73FDB"/>
    <w:rsid w:val="00E74436"/>
    <w:rsid w:val="00E9005E"/>
    <w:rsid w:val="00EA12B1"/>
    <w:rsid w:val="00EA385D"/>
    <w:rsid w:val="00EB0A4B"/>
    <w:rsid w:val="00EB0BAC"/>
    <w:rsid w:val="00EB6E8D"/>
    <w:rsid w:val="00EC3A6B"/>
    <w:rsid w:val="00ED2AFF"/>
    <w:rsid w:val="00ED38E5"/>
    <w:rsid w:val="00EE03C3"/>
    <w:rsid w:val="00EE557D"/>
    <w:rsid w:val="00EF24F9"/>
    <w:rsid w:val="00EF728A"/>
    <w:rsid w:val="00F228C4"/>
    <w:rsid w:val="00F2310D"/>
    <w:rsid w:val="00F405AF"/>
    <w:rsid w:val="00F410F1"/>
    <w:rsid w:val="00F50B77"/>
    <w:rsid w:val="00F80937"/>
    <w:rsid w:val="00F81048"/>
    <w:rsid w:val="00F84030"/>
    <w:rsid w:val="00F84424"/>
    <w:rsid w:val="00F95734"/>
    <w:rsid w:val="00FA2261"/>
    <w:rsid w:val="00FC12A2"/>
    <w:rsid w:val="00FC6C09"/>
    <w:rsid w:val="00FC6C93"/>
    <w:rsid w:val="00FC76F3"/>
    <w:rsid w:val="00FD1E79"/>
    <w:rsid w:val="00FD63C7"/>
    <w:rsid w:val="00FF289F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2588"/>
  <w15:docId w15:val="{F5A6C271-DA3F-42C3-B25C-02AC26C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111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57111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table" w:styleId="Rcsostblzat">
    <w:name w:val="Table Grid"/>
    <w:basedOn w:val="Normltblzat"/>
    <w:uiPriority w:val="39"/>
    <w:rsid w:val="0011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36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1F36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F36C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14265"/>
    <w:pPr>
      <w:ind w:left="720"/>
      <w:contextualSpacing/>
    </w:pPr>
  </w:style>
  <w:style w:type="paragraph" w:customStyle="1" w:styleId="x2h-tartalom">
    <w:name w:val="x2h-tartalom"/>
    <w:basedOn w:val="Norml"/>
    <w:rsid w:val="00914265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14265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914265"/>
  </w:style>
  <w:style w:type="character" w:customStyle="1" w:styleId="x2h-felsorolas">
    <w:name w:val="x2h-felsorolas"/>
    <w:basedOn w:val="Bekezdsalapbettpusa"/>
    <w:rsid w:val="008834F5"/>
  </w:style>
  <w:style w:type="character" w:customStyle="1" w:styleId="x2h-jel">
    <w:name w:val="x2h-jel"/>
    <w:basedOn w:val="Bekezdsalapbettpusa"/>
    <w:rsid w:val="00531EE9"/>
  </w:style>
  <w:style w:type="paragraph" w:styleId="Buborkszveg">
    <w:name w:val="Balloon Text"/>
    <w:basedOn w:val="Norml"/>
    <w:link w:val="BuborkszvegChar"/>
    <w:uiPriority w:val="99"/>
    <w:semiHidden/>
    <w:unhideWhenUsed/>
    <w:rsid w:val="009D7A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AA4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FC6C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C6C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401A9E"/>
    <w:pPr>
      <w:spacing w:before="100" w:beforeAutospacing="1" w:after="100" w:afterAutospacing="1"/>
    </w:pPr>
  </w:style>
  <w:style w:type="paragraph" w:customStyle="1" w:styleId="a">
    <w:uiPriority w:val="22"/>
    <w:qFormat/>
    <w:rsid w:val="00D106DE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01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0D0B-EA2F-4CF1-B543-24989014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1757</Words>
  <Characters>12124</Characters>
  <Application>Microsoft Office Word</Application>
  <DocSecurity>4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2</cp:revision>
  <cp:lastPrinted>2022-06-20T12:12:00Z</cp:lastPrinted>
  <dcterms:created xsi:type="dcterms:W3CDTF">2023-01-17T14:01:00Z</dcterms:created>
  <dcterms:modified xsi:type="dcterms:W3CDTF">2023-01-17T14:01:00Z</dcterms:modified>
</cp:coreProperties>
</file>