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B2" w:rsidRDefault="007977A1" w:rsidP="007977A1">
      <w:pPr>
        <w:keepNext/>
        <w:tabs>
          <w:tab w:val="right" w:pos="7200"/>
        </w:tabs>
        <w:jc w:val="both"/>
        <w:outlineLvl w:val="2"/>
        <w:rPr>
          <w:rFonts w:ascii="Garamond" w:hAnsi="Garamond" w:cs="Garamond"/>
          <w:sz w:val="24"/>
          <w:szCs w:val="24"/>
        </w:rPr>
      </w:pPr>
      <w:r w:rsidRPr="001065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31" type="#_x0000_t202" style="position:absolute;left:0;text-align:left;margin-left:445.5pt;margin-top:4.1pt;width:50.4pt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:rsidR="00F441FD" w:rsidRDefault="00F70DA0" w:rsidP="007977A1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445135" cy="760095"/>
                        <wp:effectExtent l="19050" t="0" r="0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760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06531">
        <w:rPr>
          <w:noProof/>
        </w:rPr>
        <w:pict>
          <v:shape id="Szövegdoboz 4" o:spid="_x0000_s1030" type="#_x0000_t202" style="position:absolute;left:0;text-align:left;margin-left:-36pt;margin-top:-1.2pt;width:57.5pt;height:63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<v:textbox>
              <w:txbxContent>
                <w:p w:rsidR="00F441FD" w:rsidRDefault="00F70DA0" w:rsidP="007977A1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534670" cy="712470"/>
                        <wp:effectExtent l="19050" t="0" r="0" b="0"/>
                        <wp:docPr id="2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670" cy="712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D604B" w:rsidRDefault="002D604B" w:rsidP="007977A1">
      <w:pPr>
        <w:keepNext/>
        <w:tabs>
          <w:tab w:val="right" w:pos="7200"/>
        </w:tabs>
        <w:jc w:val="both"/>
        <w:outlineLvl w:val="2"/>
        <w:rPr>
          <w:rFonts w:ascii="Garamond" w:hAnsi="Garamond" w:cs="Garamond"/>
          <w:sz w:val="24"/>
          <w:szCs w:val="24"/>
        </w:rPr>
      </w:pPr>
    </w:p>
    <w:p w:rsidR="007977A1" w:rsidRDefault="007977A1" w:rsidP="007977A1">
      <w:pPr>
        <w:pStyle w:val="Cm"/>
        <w:ind w:right="-284"/>
        <w:rPr>
          <w:rFonts w:ascii="Monotype Corsiva" w:hAnsi="Monotype Corsiva"/>
        </w:rPr>
      </w:pPr>
      <w:r>
        <w:rPr>
          <w:rFonts w:ascii="Monotype Corsiva" w:hAnsi="Monotype Corsiva"/>
        </w:rPr>
        <w:t>Csanytelek Község Önkormányzata             Csanytelek Község Önkormányzata</w:t>
      </w:r>
    </w:p>
    <w:p w:rsidR="007977A1" w:rsidRDefault="007977A1" w:rsidP="007977A1">
      <w:pPr>
        <w:pStyle w:val="Alcm"/>
        <w:ind w:right="-284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J e g y z ő j é t ő l</w:t>
      </w:r>
    </w:p>
    <w:p w:rsidR="007977A1" w:rsidRDefault="007977A1" w:rsidP="007977A1">
      <w:pP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:rsidR="007977A1" w:rsidRPr="005B2F64" w:rsidRDefault="007977A1" w:rsidP="007977A1">
      <w:pPr>
        <w:pBdr>
          <w:bottom w:val="single" w:sz="6" w:space="0" w:color="auto"/>
        </w:pBd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2D604B" w:rsidRPr="007F034C" w:rsidRDefault="007977A1" w:rsidP="00BE3B60">
      <w:pPr>
        <w:keepNext/>
        <w:pBdr>
          <w:top w:val="single" w:sz="4" w:space="1" w:color="auto"/>
        </w:pBdr>
        <w:tabs>
          <w:tab w:val="right" w:pos="7200"/>
        </w:tabs>
        <w:ind w:right="-285"/>
        <w:jc w:val="both"/>
        <w:outlineLvl w:val="2"/>
        <w:rPr>
          <w:rFonts w:ascii="Garamond" w:hAnsi="Garamond" w:cs="Garamond"/>
        </w:rPr>
      </w:pPr>
      <w:r>
        <w:rPr>
          <w:rFonts w:ascii="Garamond" w:hAnsi="Garamond" w:cs="Garamond"/>
        </w:rPr>
        <w:t>CS</w:t>
      </w:r>
      <w:r w:rsidR="007F034C">
        <w:rPr>
          <w:rFonts w:ascii="Garamond" w:hAnsi="Garamond" w:cs="Garamond"/>
        </w:rPr>
        <w:t>/</w:t>
      </w:r>
      <w:r w:rsidR="007466D0">
        <w:rPr>
          <w:rFonts w:ascii="Garamond" w:hAnsi="Garamond" w:cs="Garamond"/>
        </w:rPr>
        <w:t>346-1</w:t>
      </w:r>
      <w:r w:rsidR="007F034C">
        <w:rPr>
          <w:rFonts w:ascii="Garamond" w:hAnsi="Garamond" w:cs="Garamond"/>
        </w:rPr>
        <w:t>/202</w:t>
      </w:r>
      <w:r w:rsidR="0048700D">
        <w:rPr>
          <w:rFonts w:ascii="Garamond" w:hAnsi="Garamond" w:cs="Garamond"/>
        </w:rPr>
        <w:t>3</w:t>
      </w:r>
      <w:r w:rsidR="007F034C">
        <w:rPr>
          <w:rFonts w:ascii="Garamond" w:hAnsi="Garamond" w:cs="Garamond"/>
        </w:rPr>
        <w:t>.</w:t>
      </w:r>
    </w:p>
    <w:p w:rsidR="007977A1" w:rsidRPr="005B63F2" w:rsidRDefault="007977A1" w:rsidP="007977A1">
      <w:pPr>
        <w:jc w:val="center"/>
        <w:rPr>
          <w:rFonts w:ascii="Garamond" w:hAnsi="Garamond"/>
          <w:b/>
        </w:rPr>
      </w:pPr>
      <w:r w:rsidRPr="005B63F2">
        <w:rPr>
          <w:rFonts w:ascii="Garamond" w:hAnsi="Garamond"/>
          <w:b/>
        </w:rPr>
        <w:t>E L Ő T E R J E SZ T É S</w:t>
      </w:r>
    </w:p>
    <w:p w:rsidR="007977A1" w:rsidRPr="005B63F2" w:rsidRDefault="007977A1" w:rsidP="007977A1">
      <w:pPr>
        <w:pStyle w:val="Szvegtrzs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</w:p>
    <w:p w:rsidR="007977A1" w:rsidRPr="005B63F2" w:rsidRDefault="007977A1" w:rsidP="007977A1">
      <w:pPr>
        <w:pStyle w:val="Szvegtrzs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2023. február hónapban </w:t>
      </w:r>
      <w:r w:rsidRPr="005B63F2">
        <w:rPr>
          <w:rFonts w:ascii="Garamond" w:hAnsi="Garamond"/>
        </w:rPr>
        <w:t xml:space="preserve"> tartandó ülésére</w:t>
      </w:r>
    </w:p>
    <w:p w:rsidR="000A72E7" w:rsidRDefault="000A72E7" w:rsidP="00BE3B60">
      <w:pPr>
        <w:pStyle w:val="Szvegtrzs"/>
        <w:ind w:right="-285"/>
        <w:rPr>
          <w:rFonts w:ascii="Garamond" w:hAnsi="Garamond" w:cs="Garamond"/>
        </w:rPr>
      </w:pPr>
    </w:p>
    <w:p w:rsidR="000A72E7" w:rsidRDefault="00017156" w:rsidP="00BE3B60">
      <w:pPr>
        <w:ind w:left="851" w:right="-285" w:hanging="851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  <w:u w:val="single"/>
        </w:rPr>
        <w:t>Tárgy:</w:t>
      </w:r>
      <w:r>
        <w:rPr>
          <w:rFonts w:ascii="Garamond" w:hAnsi="Garamond" w:cs="Garamond"/>
          <w:sz w:val="24"/>
          <w:szCs w:val="24"/>
        </w:rPr>
        <w:t xml:space="preserve">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az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 xml:space="preserve"> Alsó-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Tisza-menti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 xml:space="preserve"> Önkormányzati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Társulás és az ál</w:t>
      </w:r>
      <w:r w:rsidR="0090505E">
        <w:rPr>
          <w:rFonts w:ascii="Garamond" w:hAnsi="Garamond" w:cs="Garamond"/>
          <w:i/>
          <w:iCs/>
          <w:sz w:val="24"/>
          <w:szCs w:val="24"/>
        </w:rPr>
        <w:t>tala fenntartott intézmények 202</w:t>
      </w:r>
      <w:r w:rsidR="0048700D">
        <w:rPr>
          <w:rFonts w:ascii="Garamond" w:hAnsi="Garamond" w:cs="Garamond"/>
          <w:i/>
          <w:iCs/>
          <w:sz w:val="24"/>
          <w:szCs w:val="24"/>
        </w:rPr>
        <w:t>3</w:t>
      </w:r>
      <w:r w:rsidR="004D002A">
        <w:rPr>
          <w:rFonts w:ascii="Garamond" w:hAnsi="Garamond" w:cs="Garamond"/>
          <w:i/>
          <w:iCs/>
          <w:sz w:val="24"/>
          <w:szCs w:val="24"/>
        </w:rPr>
        <w:t>. évi költségv</w:t>
      </w:r>
      <w:r w:rsidR="00994864">
        <w:rPr>
          <w:rFonts w:ascii="Garamond" w:hAnsi="Garamond" w:cs="Garamond"/>
          <w:i/>
          <w:iCs/>
          <w:sz w:val="24"/>
          <w:szCs w:val="24"/>
        </w:rPr>
        <w:t>etésének  jóváhagyása</w:t>
      </w:r>
    </w:p>
    <w:p w:rsidR="002D1AC3" w:rsidRDefault="002D1AC3" w:rsidP="00BE3B60">
      <w:pPr>
        <w:tabs>
          <w:tab w:val="center" w:pos="9072"/>
        </w:tabs>
        <w:ind w:right="-285" w:hanging="1702"/>
        <w:jc w:val="both"/>
        <w:rPr>
          <w:rFonts w:ascii="Garamond" w:hAnsi="Garamond" w:cs="Garamond"/>
          <w:i/>
          <w:iCs/>
          <w:sz w:val="24"/>
          <w:szCs w:val="24"/>
        </w:rPr>
      </w:pPr>
    </w:p>
    <w:p w:rsidR="00017156" w:rsidRDefault="00017156" w:rsidP="00BE3B60">
      <w:pPr>
        <w:pStyle w:val="Szvegtrzs"/>
        <w:ind w:right="-285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Tisztelt </w:t>
      </w:r>
      <w:r w:rsidR="007977A1">
        <w:rPr>
          <w:rFonts w:ascii="Garamond" w:hAnsi="Garamond" w:cs="Garamond"/>
          <w:b/>
          <w:bCs/>
        </w:rPr>
        <w:t>Képviselő-testület</w:t>
      </w:r>
      <w:r>
        <w:rPr>
          <w:rFonts w:ascii="Garamond" w:hAnsi="Garamond" w:cs="Garamond"/>
          <w:b/>
          <w:bCs/>
        </w:rPr>
        <w:t>!</w:t>
      </w:r>
    </w:p>
    <w:p w:rsidR="0068164B" w:rsidRPr="00CF376E" w:rsidRDefault="0068164B" w:rsidP="00BE3B60">
      <w:pPr>
        <w:ind w:left="720" w:right="-285" w:hanging="720"/>
        <w:jc w:val="center"/>
        <w:rPr>
          <w:rFonts w:ascii="Garamond" w:hAnsi="Garamond"/>
          <w:b/>
        </w:rPr>
      </w:pPr>
    </w:p>
    <w:p w:rsidR="0090505E" w:rsidRPr="00A02607" w:rsidRDefault="0068164B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511657">
        <w:rPr>
          <w:rFonts w:ascii="Garamond" w:hAnsi="Garamond"/>
          <w:sz w:val="22"/>
          <w:szCs w:val="22"/>
        </w:rPr>
        <w:t>Tájékoztatom Ön</w:t>
      </w:r>
      <w:r w:rsidR="00C3074A">
        <w:rPr>
          <w:rFonts w:ascii="Garamond" w:hAnsi="Garamond"/>
          <w:sz w:val="22"/>
          <w:szCs w:val="22"/>
        </w:rPr>
        <w:t>öket</w:t>
      </w:r>
      <w:r w:rsidRPr="00511657">
        <w:rPr>
          <w:rFonts w:ascii="Garamond" w:hAnsi="Garamond"/>
          <w:sz w:val="22"/>
          <w:szCs w:val="22"/>
        </w:rPr>
        <w:t xml:space="preserve"> </w:t>
      </w:r>
      <w:r w:rsidR="00C3074A">
        <w:rPr>
          <w:rFonts w:ascii="Garamond" w:hAnsi="Garamond"/>
          <w:sz w:val="22"/>
          <w:szCs w:val="22"/>
        </w:rPr>
        <w:t xml:space="preserve">arról, hogy </w:t>
      </w:r>
      <w:r w:rsidR="00C3074A">
        <w:rPr>
          <w:rFonts w:ascii="Garamond" w:hAnsi="Garamond" w:cs="Garamond"/>
          <w:bCs/>
          <w:sz w:val="22"/>
          <w:szCs w:val="22"/>
        </w:rPr>
        <w:t>a</w:t>
      </w:r>
      <w:r w:rsidR="00994864" w:rsidRPr="00A02607">
        <w:rPr>
          <w:rFonts w:ascii="Garamond" w:hAnsi="Garamond" w:cs="Garamond"/>
          <w:bCs/>
          <w:sz w:val="22"/>
          <w:szCs w:val="22"/>
        </w:rPr>
        <w:t>z Alsó-</w:t>
      </w:r>
      <w:r w:rsidR="00CC4AD7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>Tisza-menti Önkormányzati</w:t>
      </w:r>
      <w:r w:rsidR="00CC4AD7" w:rsidRPr="00A02607">
        <w:rPr>
          <w:rFonts w:ascii="Garamond" w:hAnsi="Garamond" w:cs="Garamond"/>
          <w:bCs/>
          <w:sz w:val="22"/>
          <w:szCs w:val="22"/>
        </w:rPr>
        <w:t xml:space="preserve"> Társulás feladatellátá</w:t>
      </w:r>
      <w:r w:rsidR="00994864" w:rsidRPr="00A02607">
        <w:rPr>
          <w:rFonts w:ascii="Garamond" w:hAnsi="Garamond" w:cs="Garamond"/>
          <w:bCs/>
          <w:sz w:val="22"/>
          <w:szCs w:val="22"/>
        </w:rPr>
        <w:t>si rendszere</w:t>
      </w:r>
      <w:r w:rsidR="00A23B47" w:rsidRPr="00A02607">
        <w:rPr>
          <w:rFonts w:ascii="Garamond" w:hAnsi="Garamond" w:cs="Garamond"/>
          <w:bCs/>
          <w:sz w:val="22"/>
          <w:szCs w:val="22"/>
        </w:rPr>
        <w:t xml:space="preserve"> az előző évhez </w:t>
      </w:r>
      <w:r w:rsidR="00E101D7" w:rsidRPr="00A02607">
        <w:rPr>
          <w:rFonts w:ascii="Garamond" w:hAnsi="Garamond" w:cs="Garamond"/>
          <w:bCs/>
          <w:sz w:val="22"/>
          <w:szCs w:val="22"/>
        </w:rPr>
        <w:t>viszonyítottan nem</w:t>
      </w:r>
      <w:r w:rsidR="009D238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A23B47" w:rsidRPr="00A02607">
        <w:rPr>
          <w:rFonts w:ascii="Garamond" w:hAnsi="Garamond" w:cs="Garamond"/>
          <w:bCs/>
          <w:sz w:val="22"/>
          <w:szCs w:val="22"/>
        </w:rPr>
        <w:t>változott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. </w:t>
      </w:r>
    </w:p>
    <w:p w:rsidR="00017156" w:rsidRPr="00A02607" w:rsidRDefault="0090505E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bookmarkStart w:id="0" w:name="_Hlk101787856"/>
      <w:r w:rsidRPr="00A02607">
        <w:rPr>
          <w:rFonts w:ascii="Garamond" w:hAnsi="Garamond" w:cs="Garamond"/>
          <w:bCs/>
          <w:sz w:val="22"/>
          <w:szCs w:val="22"/>
        </w:rPr>
        <w:t>A Társulás 202</w:t>
      </w:r>
      <w:r w:rsidR="0048700D">
        <w:rPr>
          <w:rFonts w:ascii="Garamond" w:hAnsi="Garamond" w:cs="Garamond"/>
          <w:bCs/>
          <w:sz w:val="22"/>
          <w:szCs w:val="22"/>
        </w:rPr>
        <w:t>3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. </w:t>
      </w:r>
      <w:r w:rsidR="00E101D7" w:rsidRPr="00A02607">
        <w:rPr>
          <w:rFonts w:ascii="Garamond" w:hAnsi="Garamond" w:cs="Garamond"/>
          <w:bCs/>
          <w:sz w:val="22"/>
          <w:szCs w:val="22"/>
        </w:rPr>
        <w:t>évi költségvetése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 az </w:t>
      </w:r>
      <w:r w:rsidR="00E101D7" w:rsidRPr="00A02607">
        <w:rPr>
          <w:rFonts w:ascii="Garamond" w:hAnsi="Garamond" w:cs="Garamond"/>
          <w:bCs/>
          <w:sz w:val="22"/>
          <w:szCs w:val="22"/>
        </w:rPr>
        <w:t>alábbi 5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E101D7" w:rsidRPr="00A02607">
        <w:rPr>
          <w:rFonts w:ascii="Garamond" w:hAnsi="Garamond" w:cs="Garamond"/>
          <w:bCs/>
          <w:sz w:val="22"/>
          <w:szCs w:val="22"/>
        </w:rPr>
        <w:t>szervezetre tagolódik</w:t>
      </w:r>
      <w:r w:rsidR="00994864" w:rsidRPr="00A02607">
        <w:rPr>
          <w:rFonts w:ascii="Garamond" w:hAnsi="Garamond" w:cs="Garamond"/>
          <w:bCs/>
          <w:sz w:val="22"/>
          <w:szCs w:val="22"/>
        </w:rPr>
        <w:t>: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Tár</w:t>
      </w:r>
      <w:r w:rsidR="005C0B9C" w:rsidRPr="00A02607">
        <w:rPr>
          <w:rFonts w:ascii="Garamond" w:hAnsi="Garamond" w:cs="Garamond"/>
          <w:b/>
          <w:bCs/>
          <w:sz w:val="22"/>
          <w:szCs w:val="22"/>
        </w:rPr>
        <w:t>s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ulás </w:t>
      </w:r>
      <w:r w:rsidR="002D6AA2" w:rsidRPr="00A02607">
        <w:rPr>
          <w:rFonts w:ascii="Garamond" w:hAnsi="Garamond" w:cs="Garamond"/>
          <w:b/>
          <w:bCs/>
          <w:sz w:val="22"/>
          <w:szCs w:val="22"/>
        </w:rPr>
        <w:t xml:space="preserve">Társulási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Tanács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ára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(3. és 4</w:t>
      </w:r>
      <w:r w:rsidR="00E101D7" w:rsidRPr="00A02607">
        <w:rPr>
          <w:rFonts w:ascii="Garamond" w:hAnsi="Garamond" w:cs="Garamond"/>
          <w:bCs/>
          <w:sz w:val="22"/>
          <w:szCs w:val="22"/>
        </w:rPr>
        <w:t>. melléklet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Alsó-</w:t>
      </w:r>
      <w:r w:rsidR="00A12F4B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Tisza-menti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 xml:space="preserve"> Többcélú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Óvod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ák és Mini Bölcsődékre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– </w:t>
      </w:r>
      <w:r w:rsidR="0087524A" w:rsidRPr="00A02607">
        <w:rPr>
          <w:rFonts w:ascii="Garamond" w:hAnsi="Garamond" w:cs="Garamond"/>
          <w:b/>
          <w:bCs/>
          <w:sz w:val="22"/>
          <w:szCs w:val="22"/>
        </w:rPr>
        <w:t>Csanyteleki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 és 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 xml:space="preserve">Tömörkényi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>tagintézmén</w:t>
      </w:r>
      <w:r w:rsidR="005C0B9C" w:rsidRPr="00A02607">
        <w:rPr>
          <w:rFonts w:ascii="Garamond" w:hAnsi="Garamond" w:cs="Garamond"/>
          <w:bCs/>
          <w:sz w:val="22"/>
          <w:szCs w:val="22"/>
        </w:rPr>
        <w:t>n</w:t>
      </w:r>
      <w:r w:rsidR="00A12F4B" w:rsidRPr="00A02607">
        <w:rPr>
          <w:rFonts w:ascii="Garamond" w:hAnsi="Garamond" w:cs="Garamond"/>
          <w:bCs/>
          <w:sz w:val="22"/>
          <w:szCs w:val="22"/>
        </w:rPr>
        <w:t xml:space="preserve">yel (5., 5/a, 5/b, </w:t>
      </w:r>
      <w:r w:rsidR="004120B3" w:rsidRPr="00A02607">
        <w:rPr>
          <w:rFonts w:ascii="Garamond" w:hAnsi="Garamond" w:cs="Garamond"/>
          <w:bCs/>
          <w:sz w:val="22"/>
          <w:szCs w:val="22"/>
        </w:rPr>
        <w:t xml:space="preserve">5/c, </w:t>
      </w:r>
      <w:r w:rsidR="00A12F4B" w:rsidRPr="00A02607">
        <w:rPr>
          <w:rFonts w:ascii="Garamond" w:hAnsi="Garamond" w:cs="Garamond"/>
          <w:bCs/>
          <w:sz w:val="22"/>
          <w:szCs w:val="22"/>
        </w:rPr>
        <w:t>6</w:t>
      </w:r>
      <w:r w:rsidR="000B7180" w:rsidRPr="00A02607">
        <w:rPr>
          <w:rFonts w:ascii="Garamond" w:hAnsi="Garamond" w:cs="Garamond"/>
          <w:bCs/>
          <w:sz w:val="22"/>
          <w:szCs w:val="22"/>
        </w:rPr>
        <w:t>.</w:t>
      </w:r>
      <w:r w:rsidR="00A12F4B" w:rsidRPr="00A02607">
        <w:rPr>
          <w:rFonts w:ascii="Garamond" w:hAnsi="Garamond" w:cs="Garamond"/>
          <w:bCs/>
          <w:sz w:val="22"/>
          <w:szCs w:val="22"/>
        </w:rPr>
        <w:t>, 6/a, 6/b</w:t>
      </w:r>
      <w:r w:rsidR="004120B3" w:rsidRPr="00A02607">
        <w:rPr>
          <w:rFonts w:ascii="Garamond" w:hAnsi="Garamond" w:cs="Garamond"/>
          <w:bCs/>
          <w:sz w:val="22"/>
          <w:szCs w:val="22"/>
        </w:rPr>
        <w:t>, 6/c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D0C11" w:rsidRPr="00A02607">
        <w:rPr>
          <w:rFonts w:ascii="Garamond" w:hAnsi="Garamond" w:cs="Garamond"/>
          <w:b/>
          <w:bCs/>
          <w:sz w:val="22"/>
          <w:szCs w:val="22"/>
        </w:rPr>
        <w:t>Remény Szociális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Alapszolgáltat</w:t>
      </w:r>
      <w:r w:rsidR="008108B7">
        <w:rPr>
          <w:rFonts w:ascii="Garamond" w:hAnsi="Garamond" w:cs="Garamond"/>
          <w:b/>
          <w:bCs/>
          <w:sz w:val="22"/>
          <w:szCs w:val="22"/>
        </w:rPr>
        <w:t>ó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Központ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ra</w:t>
      </w:r>
      <w:r w:rsidR="0087524A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- </w:t>
      </w:r>
      <w:r w:rsidR="00994864" w:rsidRPr="00C77117">
        <w:rPr>
          <w:rFonts w:ascii="Garamond" w:hAnsi="Garamond" w:cs="Garamond"/>
          <w:b/>
          <w:bCs/>
          <w:sz w:val="22"/>
          <w:szCs w:val="22"/>
        </w:rPr>
        <w:t>Csanytelek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(7</w:t>
      </w:r>
      <w:r w:rsidR="00C77117">
        <w:rPr>
          <w:rFonts w:ascii="Garamond" w:hAnsi="Garamond" w:cs="Garamond"/>
          <w:bCs/>
          <w:sz w:val="22"/>
          <w:szCs w:val="22"/>
        </w:rPr>
        <w:t>.,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8.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Gondozási Központ Rózsafüzér Szociális Otthon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ra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– Tömörkény </w:t>
      </w:r>
      <w:r w:rsidR="00C77117">
        <w:rPr>
          <w:rFonts w:ascii="Garamond" w:hAnsi="Garamond" w:cs="Garamond"/>
          <w:bCs/>
          <w:sz w:val="22"/>
          <w:szCs w:val="22"/>
        </w:rPr>
        <w:t>(9.,</w:t>
      </w:r>
      <w:r w:rsidR="00994864" w:rsidRPr="00C77117">
        <w:rPr>
          <w:rFonts w:ascii="Garamond" w:hAnsi="Garamond" w:cs="Garamond"/>
          <w:bCs/>
          <w:sz w:val="22"/>
          <w:szCs w:val="22"/>
        </w:rPr>
        <w:t xml:space="preserve"> 10. mellékletek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C77117">
        <w:rPr>
          <w:rFonts w:ascii="Garamond" w:hAnsi="Garamond" w:cs="Garamond"/>
          <w:bCs/>
          <w:sz w:val="22"/>
          <w:szCs w:val="22"/>
        </w:rPr>
        <w:t>szerint)</w:t>
      </w:r>
      <w:r w:rsidR="009D0C11" w:rsidRPr="00C7711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E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 xml:space="preserve">sély Szociális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Alapellátási 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>Központr</w:t>
      </w:r>
      <w:r w:rsidR="0090505E" w:rsidRPr="00A02607">
        <w:rPr>
          <w:rFonts w:ascii="Garamond" w:hAnsi="Garamond" w:cs="Garamond"/>
          <w:bCs/>
          <w:sz w:val="22"/>
          <w:szCs w:val="22"/>
        </w:rPr>
        <w:t>a –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Csongrád</w:t>
      </w:r>
      <w:r w:rsidR="00E101D7">
        <w:rPr>
          <w:rFonts w:ascii="Garamond" w:hAnsi="Garamond" w:cs="Garamond"/>
          <w:bCs/>
          <w:sz w:val="22"/>
          <w:szCs w:val="22"/>
        </w:rPr>
        <w:t xml:space="preserve"> (11.</w:t>
      </w:r>
      <w:r w:rsidR="00C77117">
        <w:rPr>
          <w:rFonts w:ascii="Garamond" w:hAnsi="Garamond" w:cs="Garamond"/>
          <w:bCs/>
          <w:sz w:val="22"/>
          <w:szCs w:val="22"/>
        </w:rPr>
        <w:t>,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12.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.</w:t>
      </w:r>
    </w:p>
    <w:bookmarkEnd w:id="0"/>
    <w:p w:rsidR="002D6AA2" w:rsidRPr="00A02607" w:rsidRDefault="002D6AA2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</w:p>
    <w:p w:rsidR="00994864" w:rsidRPr="00A02607" w:rsidRDefault="00994864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Pr="00A02607">
        <w:rPr>
          <w:rFonts w:ascii="Garamond" w:hAnsi="Garamond" w:cs="Garamond"/>
          <w:bCs/>
          <w:i/>
          <w:sz w:val="22"/>
          <w:szCs w:val="22"/>
        </w:rPr>
        <w:t>Társulás</w:t>
      </w:r>
      <w:r w:rsidR="004E0684" w:rsidRPr="00A02607">
        <w:rPr>
          <w:rFonts w:ascii="Garamond" w:hAnsi="Garamond" w:cs="Garamond"/>
          <w:bCs/>
          <w:i/>
          <w:sz w:val="22"/>
          <w:szCs w:val="22"/>
        </w:rPr>
        <w:t>i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szintre összesített f</w:t>
      </w:r>
      <w:r w:rsidR="009D2384" w:rsidRPr="00A02607">
        <w:rPr>
          <w:rFonts w:ascii="Garamond" w:hAnsi="Garamond" w:cs="Garamond"/>
          <w:bCs/>
          <w:i/>
          <w:sz w:val="22"/>
          <w:szCs w:val="22"/>
        </w:rPr>
        <w:t>ő-</w:t>
      </w:r>
      <w:r w:rsidRPr="00A02607">
        <w:rPr>
          <w:rFonts w:ascii="Garamond" w:hAnsi="Garamond" w:cs="Garamond"/>
          <w:bCs/>
          <w:i/>
          <w:sz w:val="22"/>
          <w:szCs w:val="22"/>
        </w:rPr>
        <w:t>bevételi és kiadási előirányzatok a</w:t>
      </w:r>
      <w:r w:rsidR="004E0684" w:rsidRPr="00A02607">
        <w:rPr>
          <w:rFonts w:ascii="Garamond" w:hAnsi="Garamond" w:cs="Garamond"/>
          <w:bCs/>
          <w:i/>
          <w:sz w:val="22"/>
          <w:szCs w:val="22"/>
        </w:rPr>
        <w:t xml:space="preserve">z 1. és 2. mellékletben szerepelnek. </w:t>
      </w:r>
    </w:p>
    <w:p w:rsidR="00994864" w:rsidRPr="00A02607" w:rsidRDefault="00994864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3F5228" w:rsidRPr="00A02607" w:rsidRDefault="00994864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</w:t>
      </w:r>
      <w:r w:rsidR="00343715" w:rsidRPr="00A02607">
        <w:rPr>
          <w:rFonts w:ascii="Garamond" w:hAnsi="Garamond" w:cs="Garamond"/>
          <w:bCs/>
          <w:sz w:val="22"/>
          <w:szCs w:val="22"/>
        </w:rPr>
        <w:t xml:space="preserve"> Társulás </w:t>
      </w:r>
      <w:r w:rsidRPr="00A02607">
        <w:rPr>
          <w:rFonts w:ascii="Garamond" w:hAnsi="Garamond" w:cs="Garamond"/>
          <w:bCs/>
          <w:sz w:val="22"/>
          <w:szCs w:val="22"/>
        </w:rPr>
        <w:t>munkaszervezeti teend</w:t>
      </w:r>
      <w:r w:rsidR="00343715" w:rsidRPr="00A02607">
        <w:rPr>
          <w:rFonts w:ascii="Garamond" w:hAnsi="Garamond" w:cs="Garamond"/>
          <w:bCs/>
          <w:sz w:val="22"/>
          <w:szCs w:val="22"/>
        </w:rPr>
        <w:t>őit</w:t>
      </w:r>
      <w:r w:rsidRPr="00A02607">
        <w:rPr>
          <w:rFonts w:ascii="Garamond" w:hAnsi="Garamond" w:cs="Garamond"/>
          <w:bCs/>
          <w:sz w:val="22"/>
          <w:szCs w:val="22"/>
        </w:rPr>
        <w:t xml:space="preserve"> (külön normatív állami támogatás nélkül) a Csanyteleki Polgármes</w:t>
      </w:r>
      <w:r w:rsidR="0028723A" w:rsidRPr="00A02607">
        <w:rPr>
          <w:rFonts w:ascii="Garamond" w:hAnsi="Garamond" w:cs="Garamond"/>
          <w:bCs/>
          <w:sz w:val="22"/>
          <w:szCs w:val="22"/>
        </w:rPr>
        <w:t>teri Hivatal</w:t>
      </w:r>
      <w:r w:rsidR="004120B3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C74732" w:rsidRPr="00A02607">
        <w:rPr>
          <w:rFonts w:ascii="Garamond" w:hAnsi="Garamond" w:cs="Garamond"/>
          <w:bCs/>
          <w:sz w:val="22"/>
          <w:szCs w:val="22"/>
        </w:rPr>
        <w:t>(a továbbiakban: Hivatal)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 köztisztviselői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látják el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, </w:t>
      </w:r>
      <w:r w:rsidR="00845D8B">
        <w:rPr>
          <w:rFonts w:ascii="Garamond" w:hAnsi="Garamond" w:cs="Garamond"/>
          <w:bCs/>
          <w:sz w:val="22"/>
          <w:szCs w:val="22"/>
        </w:rPr>
        <w:t xml:space="preserve">a Társulás Társulási Megállapodása, az SZMSZ-e, a 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feladatellátási megállapodás és ahhoz rendelt pénzügyi feladatellátási megállapodás szerint, a Hivatal hatályos Szabályzatai és a központi, önkormányzati jogszabályok alapján. </w:t>
      </w:r>
    </w:p>
    <w:p w:rsidR="00B614DA" w:rsidRPr="00A02607" w:rsidRDefault="00B614D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 feladatellátás: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állami 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F26D25" w:rsidRPr="00A02607">
        <w:rPr>
          <w:rFonts w:ascii="Garamond" w:hAnsi="Garamond" w:cs="Garamond"/>
          <w:bCs/>
          <w:sz w:val="22"/>
          <w:szCs w:val="22"/>
        </w:rPr>
        <w:t>támogatás</w:t>
      </w:r>
      <w:r w:rsidRPr="00A02607">
        <w:rPr>
          <w:rFonts w:ascii="Garamond" w:hAnsi="Garamond" w:cs="Garamond"/>
          <w:bCs/>
          <w:sz w:val="22"/>
          <w:szCs w:val="22"/>
        </w:rPr>
        <w:t>ok</w:t>
      </w:r>
      <w:r w:rsidR="003F5228" w:rsidRPr="00A02607">
        <w:rPr>
          <w:rFonts w:ascii="Garamond" w:hAnsi="Garamond" w:cs="Garamond"/>
          <w:bCs/>
          <w:sz w:val="22"/>
          <w:szCs w:val="22"/>
        </w:rPr>
        <w:t xml:space="preserve"> központi költségvetésből történő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igénylés</w:t>
      </w:r>
      <w:r w:rsidRPr="00A02607">
        <w:rPr>
          <w:rFonts w:ascii="Garamond" w:hAnsi="Garamond" w:cs="Garamond"/>
          <w:bCs/>
          <w:sz w:val="22"/>
          <w:szCs w:val="22"/>
        </w:rPr>
        <w:t>ére,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koordinálás</w:t>
      </w:r>
      <w:r w:rsidRPr="00A02607">
        <w:rPr>
          <w:rFonts w:ascii="Garamond" w:hAnsi="Garamond" w:cs="Garamond"/>
          <w:bCs/>
          <w:sz w:val="22"/>
          <w:szCs w:val="22"/>
        </w:rPr>
        <w:t>ára,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fenti felsorolásban  szereplő 5 szervezet részére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éves költségvetések összeállítása,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évközi normatíva változások elszámolása,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tagintézmények finanszírozása,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folyamatos kapcsolattartás a tagönkormányzatok számviteli-, pénz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ügyi teendőit ellátó munkatársakkal, </w:t>
      </w:r>
      <w:r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év végi beszámolók összeállítása, továbbítása,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kapcsolattartás a Magyar Államkincstárral,</w:t>
      </w:r>
      <w:r w:rsidR="00253D40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D2384"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253D40" w:rsidRPr="00A02607">
        <w:rPr>
          <w:rFonts w:ascii="Garamond" w:hAnsi="Garamond" w:cs="Garamond"/>
          <w:bCs/>
          <w:sz w:val="22"/>
          <w:szCs w:val="22"/>
        </w:rPr>
        <w:t>belső ellenőrrel,</w:t>
      </w:r>
      <w:r w:rsidR="00C3074A">
        <w:rPr>
          <w:rFonts w:ascii="Garamond" w:hAnsi="Garamond" w:cs="Garamond"/>
          <w:bCs/>
          <w:sz w:val="22"/>
          <w:szCs w:val="22"/>
        </w:rPr>
        <w:t xml:space="preserve"> ÁSZ szervezetével,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 költségvetési szervek adatai változása lekövetése, annak törzskönyvi és szolgáltatói nyilvántartásba való bejelentése, átve</w:t>
      </w:r>
      <w:r w:rsidR="007F3459" w:rsidRPr="00A02607">
        <w:rPr>
          <w:rFonts w:ascii="Garamond" w:hAnsi="Garamond" w:cs="Garamond"/>
          <w:bCs/>
          <w:sz w:val="22"/>
          <w:szCs w:val="22"/>
        </w:rPr>
        <w:t>ze</w:t>
      </w:r>
      <w:r w:rsidRPr="00A02607">
        <w:rPr>
          <w:rFonts w:ascii="Garamond" w:hAnsi="Garamond" w:cs="Garamond"/>
          <w:bCs/>
          <w:sz w:val="22"/>
          <w:szCs w:val="22"/>
        </w:rPr>
        <w:t>ttetése</w:t>
      </w:r>
      <w:r w:rsidR="007F3459" w:rsidRPr="00A02607">
        <w:rPr>
          <w:rFonts w:ascii="Garamond" w:hAnsi="Garamond" w:cs="Garamond"/>
          <w:bCs/>
          <w:sz w:val="22"/>
          <w:szCs w:val="22"/>
        </w:rPr>
        <w:t xml:space="preserve"> (alapító okiratok, Megállapodások módosítása),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Társulás </w:t>
      </w:r>
      <w:r w:rsidRPr="00A02607">
        <w:rPr>
          <w:rFonts w:ascii="Garamond" w:hAnsi="Garamond" w:cs="Garamond"/>
          <w:bCs/>
          <w:sz w:val="22"/>
          <w:szCs w:val="22"/>
        </w:rPr>
        <w:t>Társulási Tanács</w:t>
      </w:r>
      <w:r w:rsidR="0028723A" w:rsidRPr="00A02607">
        <w:rPr>
          <w:rFonts w:ascii="Garamond" w:hAnsi="Garamond" w:cs="Garamond"/>
          <w:bCs/>
          <w:sz w:val="22"/>
          <w:szCs w:val="22"/>
        </w:rPr>
        <w:t>a</w:t>
      </w:r>
      <w:r w:rsidRPr="00A02607">
        <w:rPr>
          <w:rFonts w:ascii="Garamond" w:hAnsi="Garamond" w:cs="Garamond"/>
          <w:bCs/>
          <w:sz w:val="22"/>
          <w:szCs w:val="22"/>
        </w:rPr>
        <w:t xml:space="preserve"> döntés</w:t>
      </w:r>
      <w:r w:rsidR="0028723A" w:rsidRPr="00A02607">
        <w:rPr>
          <w:rFonts w:ascii="Garamond" w:hAnsi="Garamond" w:cs="Garamond"/>
          <w:bCs/>
          <w:sz w:val="22"/>
          <w:szCs w:val="22"/>
        </w:rPr>
        <w:t>einek előkészítése</w:t>
      </w:r>
      <w:r w:rsidR="00877569" w:rsidRPr="00A02607">
        <w:rPr>
          <w:rFonts w:ascii="Garamond" w:hAnsi="Garamond" w:cs="Garamond"/>
          <w:bCs/>
          <w:sz w:val="22"/>
          <w:szCs w:val="22"/>
        </w:rPr>
        <w:t>, előterjesztéseinek</w:t>
      </w:r>
      <w:r w:rsidRPr="00A02607">
        <w:rPr>
          <w:rFonts w:ascii="Garamond" w:hAnsi="Garamond" w:cs="Garamond"/>
          <w:bCs/>
          <w:sz w:val="22"/>
          <w:szCs w:val="22"/>
        </w:rPr>
        <w:t xml:space="preserve"> összeállítása</w:t>
      </w:r>
      <w:r w:rsidR="00B614DA" w:rsidRPr="00A02607">
        <w:rPr>
          <w:rFonts w:ascii="Garamond" w:hAnsi="Garamond" w:cs="Garamond"/>
          <w:bCs/>
          <w:sz w:val="22"/>
          <w:szCs w:val="22"/>
        </w:rPr>
        <w:t>,</w:t>
      </w:r>
      <w:r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9D2384" w:rsidRPr="00A02607" w:rsidRDefault="0028723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 külön feladatellátási megállapodások és a Társulás Társulási Megállapodás</w:t>
      </w:r>
      <w:r w:rsidR="0087524A" w:rsidRPr="00A02607">
        <w:rPr>
          <w:rFonts w:ascii="Garamond" w:hAnsi="Garamond" w:cs="Garamond"/>
          <w:bCs/>
          <w:sz w:val="22"/>
          <w:szCs w:val="22"/>
        </w:rPr>
        <w:t>á</w:t>
      </w:r>
      <w:r w:rsidRPr="00A02607">
        <w:rPr>
          <w:rFonts w:ascii="Garamond" w:hAnsi="Garamond" w:cs="Garamond"/>
          <w:bCs/>
          <w:sz w:val="22"/>
          <w:szCs w:val="22"/>
        </w:rPr>
        <w:t xml:space="preserve">ban foglaltak </w:t>
      </w:r>
      <w:r w:rsidR="00B614DA" w:rsidRPr="00A02607">
        <w:rPr>
          <w:rFonts w:ascii="Garamond" w:hAnsi="Garamond" w:cs="Garamond"/>
          <w:bCs/>
          <w:sz w:val="22"/>
          <w:szCs w:val="22"/>
        </w:rPr>
        <w:t xml:space="preserve">végrehajtása, </w:t>
      </w:r>
    </w:p>
    <w:p w:rsidR="0048300D" w:rsidRPr="00A02607" w:rsidRDefault="00B614D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messze nem tükrözik azt a szerteágazó feladatok sokaságát, amelyet napi szinten kell teljesíteni.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3E794C" w:rsidRPr="00A02607" w:rsidRDefault="00F26D25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Ezen többletfeladatok és az egyéb közös költségek forrás fedezetét a tagönkormányzatok közösen biztosítják. A 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tagönkormányzatokat terhelő közös költségrészek a társulásba </w:t>
      </w:r>
      <w:r w:rsidR="009639A1" w:rsidRPr="00A02607">
        <w:rPr>
          <w:rFonts w:ascii="Garamond" w:hAnsi="Garamond" w:cs="Garamond"/>
          <w:bCs/>
          <w:i/>
          <w:sz w:val="22"/>
          <w:szCs w:val="22"/>
        </w:rPr>
        <w:t>be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integrált feladatokhoz kapcsolódó </w:t>
      </w:r>
      <w:r w:rsidR="0090505E" w:rsidRPr="00A02607">
        <w:rPr>
          <w:rFonts w:ascii="Garamond" w:hAnsi="Garamond" w:cs="Garamond"/>
          <w:bCs/>
          <w:i/>
          <w:sz w:val="22"/>
          <w:szCs w:val="22"/>
        </w:rPr>
        <w:t>202</w:t>
      </w:r>
      <w:r w:rsidR="0048700D">
        <w:rPr>
          <w:rFonts w:ascii="Garamond" w:hAnsi="Garamond" w:cs="Garamond"/>
          <w:bCs/>
          <w:i/>
          <w:sz w:val="22"/>
          <w:szCs w:val="22"/>
        </w:rPr>
        <w:t>3</w:t>
      </w:r>
      <w:r w:rsidR="002A55E2" w:rsidRPr="00A02607">
        <w:rPr>
          <w:rFonts w:ascii="Garamond" w:hAnsi="Garamond" w:cs="Garamond"/>
          <w:bCs/>
          <w:i/>
          <w:sz w:val="22"/>
          <w:szCs w:val="22"/>
        </w:rPr>
        <w:t xml:space="preserve">. évi </w:t>
      </w:r>
      <w:r w:rsidRPr="00A02607">
        <w:rPr>
          <w:rFonts w:ascii="Garamond" w:hAnsi="Garamond" w:cs="Garamond"/>
          <w:bCs/>
          <w:i/>
          <w:sz w:val="22"/>
          <w:szCs w:val="22"/>
        </w:rPr>
        <w:t>kiegészítő állami támogatások arányában kerülnek meghatározásra.</w:t>
      </w:r>
      <w:r w:rsidRPr="00A02607">
        <w:rPr>
          <w:rFonts w:ascii="Garamond" w:hAnsi="Garamond" w:cs="Garamond"/>
          <w:bCs/>
          <w:sz w:val="22"/>
          <w:szCs w:val="22"/>
        </w:rPr>
        <w:t xml:space="preserve"> A közös költségek tartalmi összetételét, a felosztás arányait és a negyedévente fizetendő tagönkormán</w:t>
      </w:r>
      <w:r w:rsidR="009639A1" w:rsidRPr="00A02607">
        <w:rPr>
          <w:rFonts w:ascii="Garamond" w:hAnsi="Garamond" w:cs="Garamond"/>
          <w:bCs/>
          <w:sz w:val="22"/>
          <w:szCs w:val="22"/>
        </w:rPr>
        <w:t>yzati hozzájárulásokat a 13.</w:t>
      </w:r>
      <w:r w:rsidRPr="00A02607">
        <w:rPr>
          <w:rFonts w:ascii="Garamond" w:hAnsi="Garamond" w:cs="Garamond"/>
          <w:bCs/>
          <w:sz w:val="22"/>
          <w:szCs w:val="22"/>
        </w:rPr>
        <w:t xml:space="preserve"> melléklet rész</w:t>
      </w:r>
      <w:r w:rsidR="009639A1" w:rsidRPr="00A02607">
        <w:rPr>
          <w:rFonts w:ascii="Garamond" w:hAnsi="Garamond" w:cs="Garamond"/>
          <w:bCs/>
          <w:sz w:val="22"/>
          <w:szCs w:val="22"/>
        </w:rPr>
        <w:t>letezi.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AE33BF" w:rsidRPr="00A02607">
        <w:rPr>
          <w:rFonts w:ascii="Garamond" w:hAnsi="Garamond" w:cs="Garamond"/>
          <w:bCs/>
          <w:sz w:val="22"/>
          <w:szCs w:val="22"/>
        </w:rPr>
        <w:t>Az egyes</w:t>
      </w:r>
      <w:r w:rsidRPr="00A02607">
        <w:rPr>
          <w:rFonts w:ascii="Garamond" w:hAnsi="Garamond" w:cs="Garamond"/>
          <w:bCs/>
          <w:sz w:val="22"/>
          <w:szCs w:val="22"/>
        </w:rPr>
        <w:t xml:space="preserve"> költségelemek a „mun</w:t>
      </w:r>
      <w:r w:rsidR="009639A1" w:rsidRPr="00A02607">
        <w:rPr>
          <w:rFonts w:ascii="Garamond" w:hAnsi="Garamond" w:cs="Garamond"/>
          <w:bCs/>
          <w:sz w:val="22"/>
          <w:szCs w:val="22"/>
        </w:rPr>
        <w:t>kaszervezeti” teendőkhöz és</w:t>
      </w:r>
      <w:r w:rsidRPr="00A02607">
        <w:rPr>
          <w:rFonts w:ascii="Garamond" w:hAnsi="Garamond" w:cs="Garamond"/>
          <w:bCs/>
          <w:sz w:val="22"/>
          <w:szCs w:val="22"/>
        </w:rPr>
        <w:t xml:space="preserve"> a Társulás költségvetési főösszegéhez viszonyítottan eléggé visszafogottak. </w:t>
      </w:r>
    </w:p>
    <w:p w:rsidR="00492659" w:rsidRPr="00A02607" w:rsidRDefault="009639A1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Társulásba integrált </w:t>
      </w:r>
      <w:r w:rsidRPr="00A02607">
        <w:rPr>
          <w:rFonts w:ascii="Garamond" w:hAnsi="Garamond" w:cs="Garamond"/>
          <w:bCs/>
          <w:i/>
          <w:sz w:val="22"/>
          <w:szCs w:val="22"/>
        </w:rPr>
        <w:t>szociális</w:t>
      </w:r>
      <w:r w:rsidR="00DC4955">
        <w:rPr>
          <w:rFonts w:ascii="Garamond" w:hAnsi="Garamond" w:cs="Garamond"/>
          <w:bCs/>
          <w:i/>
          <w:sz w:val="22"/>
          <w:szCs w:val="22"/>
        </w:rPr>
        <w:t>-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és nevelési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intézmények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4824CA" w:rsidRPr="00A02607">
        <w:rPr>
          <w:rFonts w:ascii="Garamond" w:hAnsi="Garamond" w:cs="Garamond"/>
          <w:bCs/>
          <w:i/>
          <w:sz w:val="22"/>
          <w:szCs w:val="22"/>
        </w:rPr>
        <w:t xml:space="preserve">vezetői </w:t>
      </w:r>
      <w:r w:rsidR="00AD0D86" w:rsidRPr="00A02607">
        <w:rPr>
          <w:rFonts w:ascii="Garamond" w:hAnsi="Garamond" w:cs="Garamond"/>
          <w:bCs/>
          <w:sz w:val="22"/>
          <w:szCs w:val="22"/>
        </w:rPr>
        <w:t>részéről folyamatos figyelmet kíván a feladat finanszírozási rendszer s</w:t>
      </w:r>
      <w:r w:rsidRPr="00A02607">
        <w:rPr>
          <w:rFonts w:ascii="Garamond" w:hAnsi="Garamond" w:cs="Garamond"/>
          <w:bCs/>
          <w:sz w:val="22"/>
          <w:szCs w:val="22"/>
        </w:rPr>
        <w:t>ajátosságaiból eredő pozitív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és negatív hatások pontos felmérése, a szükséges és indokolt belső struktúra váltások, változtatások kezdeményezése,</w:t>
      </w:r>
      <w:r w:rsidR="007F3459" w:rsidRPr="00A02607">
        <w:rPr>
          <w:rFonts w:ascii="Garamond" w:hAnsi="Garamond" w:cs="Garamond"/>
          <w:bCs/>
          <w:sz w:val="22"/>
          <w:szCs w:val="22"/>
        </w:rPr>
        <w:t xml:space="preserve"> annak lekövetése,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a költséghatékony intézkedések megtétele, a kiegészítő bevételi lehetőségek feltárása, a források és az igények állandó koordinálása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 az érintett tagönkormányzatokkal egyeztetve</w:t>
      </w:r>
      <w:r w:rsidR="00AD0D86" w:rsidRPr="00A02607">
        <w:rPr>
          <w:rFonts w:ascii="Garamond" w:hAnsi="Garamond" w:cs="Garamond"/>
          <w:bCs/>
          <w:sz w:val="22"/>
          <w:szCs w:val="22"/>
        </w:rPr>
        <w:t>.</w:t>
      </w:r>
    </w:p>
    <w:p w:rsidR="00957C19" w:rsidRDefault="0090505E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 w:rsidRPr="00A02607">
        <w:rPr>
          <w:rFonts w:ascii="Garamond" w:hAnsi="Garamond" w:cs="Garamond"/>
          <w:bCs/>
          <w:i/>
          <w:sz w:val="22"/>
          <w:szCs w:val="22"/>
        </w:rPr>
        <w:t>Pozitív tényező</w:t>
      </w:r>
      <w:r w:rsidR="002754A5">
        <w:rPr>
          <w:rFonts w:ascii="Garamond" w:hAnsi="Garamond" w:cs="Garamond"/>
          <w:bCs/>
          <w:i/>
          <w:sz w:val="22"/>
          <w:szCs w:val="22"/>
        </w:rPr>
        <w:t>,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hogy az egyes</w:t>
      </w:r>
      <w:r w:rsidR="002754A5">
        <w:rPr>
          <w:rFonts w:ascii="Garamond" w:hAnsi="Garamond" w:cs="Garamond"/>
          <w:bCs/>
          <w:i/>
          <w:sz w:val="22"/>
          <w:szCs w:val="22"/>
        </w:rPr>
        <w:t xml:space="preserve"> </w:t>
      </w:r>
      <w:r w:rsidRPr="00A02607">
        <w:rPr>
          <w:rFonts w:ascii="Garamond" w:hAnsi="Garamond" w:cs="Garamond"/>
          <w:bCs/>
          <w:i/>
          <w:sz w:val="22"/>
          <w:szCs w:val="22"/>
        </w:rPr>
        <w:t>szociális</w:t>
      </w:r>
      <w:r w:rsidR="00492659">
        <w:rPr>
          <w:rFonts w:ascii="Garamond" w:hAnsi="Garamond" w:cs="Garamond"/>
          <w:bCs/>
          <w:i/>
          <w:sz w:val="22"/>
          <w:szCs w:val="22"/>
        </w:rPr>
        <w:t xml:space="preserve"> szakosított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ellátásokhoz</w:t>
      </w:r>
      <w:r w:rsidR="00492659">
        <w:rPr>
          <w:rFonts w:ascii="Garamond" w:hAnsi="Garamond" w:cs="Garamond"/>
          <w:bCs/>
          <w:i/>
          <w:sz w:val="22"/>
          <w:szCs w:val="22"/>
        </w:rPr>
        <w:t>, valamint az óvodai ellátáshoz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kapcsolódó központi állami támogatások mértéke </w:t>
      </w:r>
      <w:r w:rsidR="00DC4955">
        <w:rPr>
          <w:rFonts w:ascii="Garamond" w:hAnsi="Garamond" w:cs="Garamond"/>
          <w:bCs/>
          <w:i/>
          <w:sz w:val="22"/>
          <w:szCs w:val="22"/>
        </w:rPr>
        <w:t xml:space="preserve">az elmúlt évben </w:t>
      </w:r>
      <w:r w:rsidRPr="00A02607">
        <w:rPr>
          <w:rFonts w:ascii="Garamond" w:hAnsi="Garamond" w:cs="Garamond"/>
          <w:bCs/>
          <w:i/>
          <w:sz w:val="22"/>
          <w:szCs w:val="22"/>
        </w:rPr>
        <w:t>növekedett</w:t>
      </w:r>
      <w:r w:rsidR="00DC4955">
        <w:rPr>
          <w:rFonts w:ascii="Garamond" w:hAnsi="Garamond" w:cs="Garamond"/>
          <w:bCs/>
          <w:i/>
          <w:sz w:val="22"/>
          <w:szCs w:val="22"/>
        </w:rPr>
        <w:t xml:space="preserve">, amely tendenciaként az </w:t>
      </w: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5E77EB" w:rsidRDefault="005E77EB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5E77EB" w:rsidRDefault="005E77EB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5E77EB" w:rsidRDefault="005E77EB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5E77EB" w:rsidRDefault="005E77EB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4D3A46" w:rsidRPr="00A02607" w:rsidRDefault="00DC4955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>
        <w:rPr>
          <w:rFonts w:ascii="Garamond" w:hAnsi="Garamond" w:cs="Garamond"/>
          <w:bCs/>
          <w:i/>
          <w:sz w:val="22"/>
          <w:szCs w:val="22"/>
        </w:rPr>
        <w:lastRenderedPageBreak/>
        <w:t>idei évben is érvényesül.</w:t>
      </w:r>
      <w:r w:rsidR="00492659">
        <w:rPr>
          <w:rFonts w:ascii="Garamond" w:hAnsi="Garamond" w:cs="Garamond"/>
          <w:bCs/>
          <w:i/>
          <w:sz w:val="22"/>
          <w:szCs w:val="22"/>
        </w:rPr>
        <w:t xml:space="preserve"> </w:t>
      </w:r>
      <w:r w:rsidR="00492659" w:rsidRPr="00492659">
        <w:rPr>
          <w:rFonts w:ascii="Garamond" w:hAnsi="Garamond" w:cs="Garamond"/>
          <w:bCs/>
          <w:sz w:val="22"/>
          <w:szCs w:val="22"/>
        </w:rPr>
        <w:t xml:space="preserve">A szociális alapszolgáltatási feladatok területén két tagintézménynél </w:t>
      </w:r>
      <w:r w:rsidR="009F08DA">
        <w:rPr>
          <w:rFonts w:ascii="Garamond" w:hAnsi="Garamond" w:cs="Garamond"/>
          <w:bCs/>
          <w:sz w:val="22"/>
          <w:szCs w:val="22"/>
        </w:rPr>
        <w:t xml:space="preserve">viszont </w:t>
      </w:r>
      <w:r w:rsidR="00492659" w:rsidRPr="00492659">
        <w:rPr>
          <w:rFonts w:ascii="Garamond" w:hAnsi="Garamond" w:cs="Garamond"/>
          <w:bCs/>
          <w:sz w:val="22"/>
          <w:szCs w:val="22"/>
        </w:rPr>
        <w:t xml:space="preserve">csökken az állami támogatások összege az elmúlt évi eredeti előirányzatokhoz viszonyítottan a feladatmutatók csökkenése miatt. Ez az állami támogatás csökkenés az Esély Szociális Alapellátási Központnál 2,5 millió forint, míg a </w:t>
      </w:r>
      <w:r w:rsidR="008108B7">
        <w:rPr>
          <w:rFonts w:ascii="Garamond" w:hAnsi="Garamond" w:cs="Garamond"/>
          <w:bCs/>
          <w:sz w:val="22"/>
          <w:szCs w:val="22"/>
        </w:rPr>
        <w:t>Remény Szociális Alapszolgáltató Központ</w:t>
      </w:r>
      <w:r w:rsidR="00492659" w:rsidRPr="00492659">
        <w:rPr>
          <w:rFonts w:ascii="Garamond" w:hAnsi="Garamond" w:cs="Garamond"/>
          <w:bCs/>
          <w:sz w:val="22"/>
          <w:szCs w:val="22"/>
        </w:rPr>
        <w:t>nál 4,3 millió forint forrás kiesést jelent.</w:t>
      </w:r>
      <w:r w:rsidR="00492659">
        <w:rPr>
          <w:rFonts w:ascii="Garamond" w:hAnsi="Garamond" w:cs="Garamond"/>
          <w:bCs/>
          <w:i/>
          <w:sz w:val="22"/>
          <w:szCs w:val="22"/>
        </w:rPr>
        <w:t xml:space="preserve"> </w:t>
      </w:r>
      <w:r w:rsidR="0090505E" w:rsidRPr="00A02607">
        <w:rPr>
          <w:rFonts w:ascii="Garamond" w:hAnsi="Garamond" w:cs="Garamond"/>
          <w:bCs/>
          <w:i/>
          <w:sz w:val="22"/>
          <w:szCs w:val="22"/>
        </w:rPr>
        <w:t xml:space="preserve"> </w:t>
      </w:r>
      <w:r w:rsidR="00492659">
        <w:rPr>
          <w:rFonts w:ascii="Garamond" w:hAnsi="Garamond" w:cs="Garamond"/>
          <w:bCs/>
          <w:iCs/>
          <w:sz w:val="22"/>
          <w:szCs w:val="22"/>
        </w:rPr>
        <w:t>Ezen két</w:t>
      </w:r>
      <w:r>
        <w:rPr>
          <w:rFonts w:ascii="Garamond" w:hAnsi="Garamond" w:cs="Garamond"/>
          <w:bCs/>
          <w:sz w:val="22"/>
          <w:szCs w:val="22"/>
        </w:rPr>
        <w:t xml:space="preserve"> </w:t>
      </w:r>
      <w:r w:rsidR="009639A1" w:rsidRPr="00A02607">
        <w:rPr>
          <w:rFonts w:ascii="Garamond" w:hAnsi="Garamond" w:cs="Garamond"/>
          <w:bCs/>
          <w:sz w:val="22"/>
          <w:szCs w:val="22"/>
        </w:rPr>
        <w:t xml:space="preserve">társulási </w:t>
      </w:r>
      <w:r w:rsidR="00AD0D86" w:rsidRPr="00A02607">
        <w:rPr>
          <w:rFonts w:ascii="Garamond" w:hAnsi="Garamond" w:cs="Garamond"/>
          <w:bCs/>
          <w:sz w:val="22"/>
          <w:szCs w:val="22"/>
        </w:rPr>
        <w:t>intézmény</w:t>
      </w:r>
      <w:r w:rsidR="00492659">
        <w:rPr>
          <w:rFonts w:ascii="Garamond" w:hAnsi="Garamond" w:cs="Garamond"/>
          <w:bCs/>
          <w:sz w:val="22"/>
          <w:szCs w:val="22"/>
        </w:rPr>
        <w:t xml:space="preserve"> </w:t>
      </w:r>
      <w:r w:rsidR="0048700D">
        <w:rPr>
          <w:rFonts w:ascii="Garamond" w:hAnsi="Garamond" w:cs="Garamond"/>
          <w:bCs/>
          <w:sz w:val="22"/>
          <w:szCs w:val="22"/>
        </w:rPr>
        <w:t xml:space="preserve">jelentős mértékű </w:t>
      </w:r>
      <w:r w:rsidR="00AD0D86" w:rsidRPr="00A02607">
        <w:rPr>
          <w:rFonts w:ascii="Garamond" w:hAnsi="Garamond" w:cs="Garamond"/>
          <w:bCs/>
          <w:sz w:val="22"/>
          <w:szCs w:val="22"/>
        </w:rPr>
        <w:t>önkormányzati kiegészítő működési célú támogatásra szorul.</w:t>
      </w:r>
      <w:r w:rsidR="0048700D">
        <w:rPr>
          <w:rFonts w:ascii="Garamond" w:hAnsi="Garamond" w:cs="Garamond"/>
          <w:bCs/>
          <w:sz w:val="22"/>
          <w:szCs w:val="22"/>
        </w:rPr>
        <w:t xml:space="preserve"> A minimálbér és garantál</w:t>
      </w:r>
      <w:r w:rsidR="00492659">
        <w:rPr>
          <w:rFonts w:ascii="Garamond" w:hAnsi="Garamond" w:cs="Garamond"/>
          <w:bCs/>
          <w:sz w:val="22"/>
          <w:szCs w:val="22"/>
        </w:rPr>
        <w:t>t bérminimum jelentős emelését</w:t>
      </w:r>
      <w:r w:rsidR="0048700D">
        <w:rPr>
          <w:rFonts w:ascii="Garamond" w:hAnsi="Garamond" w:cs="Garamond"/>
          <w:bCs/>
          <w:sz w:val="22"/>
          <w:szCs w:val="22"/>
        </w:rPr>
        <w:t xml:space="preserve">, a villamos és </w:t>
      </w:r>
      <w:r w:rsidR="00492659">
        <w:rPr>
          <w:rFonts w:ascii="Garamond" w:hAnsi="Garamond" w:cs="Garamond"/>
          <w:bCs/>
          <w:sz w:val="22"/>
          <w:szCs w:val="22"/>
        </w:rPr>
        <w:t>gázenergia költségek radikális többletét</w:t>
      </w:r>
      <w:r w:rsidR="0048700D">
        <w:rPr>
          <w:rFonts w:ascii="Garamond" w:hAnsi="Garamond" w:cs="Garamond"/>
          <w:bCs/>
          <w:sz w:val="22"/>
          <w:szCs w:val="22"/>
        </w:rPr>
        <w:t xml:space="preserve">, az élelmezési költségek és egyéb anyagjellegű és szolgáltatási díj jellegű költségek </w:t>
      </w:r>
      <w:r w:rsidR="00492659">
        <w:rPr>
          <w:rFonts w:ascii="Garamond" w:hAnsi="Garamond" w:cs="Garamond"/>
          <w:bCs/>
          <w:sz w:val="22"/>
          <w:szCs w:val="22"/>
        </w:rPr>
        <w:t xml:space="preserve">inflációs hatásait </w:t>
      </w:r>
      <w:r w:rsidR="0048700D">
        <w:rPr>
          <w:rFonts w:ascii="Garamond" w:hAnsi="Garamond" w:cs="Garamond"/>
          <w:bCs/>
          <w:sz w:val="22"/>
          <w:szCs w:val="22"/>
        </w:rPr>
        <w:t xml:space="preserve">csak kisebb hányadában tudja ellensúlyozni </w:t>
      </w:r>
      <w:r w:rsidR="00492659">
        <w:rPr>
          <w:rFonts w:ascii="Garamond" w:hAnsi="Garamond" w:cs="Garamond"/>
          <w:bCs/>
          <w:sz w:val="22"/>
          <w:szCs w:val="22"/>
        </w:rPr>
        <w:t>a</w:t>
      </w:r>
      <w:r w:rsidR="0048700D">
        <w:rPr>
          <w:rFonts w:ascii="Garamond" w:hAnsi="Garamond" w:cs="Garamond"/>
          <w:bCs/>
          <w:sz w:val="22"/>
          <w:szCs w:val="22"/>
        </w:rPr>
        <w:t xml:space="preserve"> helyi ellátási díjak</w:t>
      </w:r>
      <w:r w:rsidR="008066BA">
        <w:rPr>
          <w:rFonts w:ascii="Garamond" w:hAnsi="Garamond" w:cs="Garamond"/>
          <w:bCs/>
          <w:sz w:val="22"/>
          <w:szCs w:val="22"/>
        </w:rPr>
        <w:t xml:space="preserve"> növekményéből származó bevételi többlet. Az Esély Szociális Alapellátási Központ esetében 45,6 millió forintos, míg a </w:t>
      </w:r>
      <w:r w:rsidR="008108B7">
        <w:rPr>
          <w:rFonts w:ascii="Garamond" w:hAnsi="Garamond" w:cs="Garamond"/>
          <w:bCs/>
          <w:sz w:val="22"/>
          <w:szCs w:val="22"/>
        </w:rPr>
        <w:t>Remény Szociális Alapszolgáltató Központ</w:t>
      </w:r>
      <w:r w:rsidR="008066BA">
        <w:rPr>
          <w:rFonts w:ascii="Garamond" w:hAnsi="Garamond" w:cs="Garamond"/>
          <w:bCs/>
          <w:sz w:val="22"/>
          <w:szCs w:val="22"/>
        </w:rPr>
        <w:t xml:space="preserve"> viszonylatában 9,9 millió forint önkormányzati kiegészítő támogatással biztosítható az intézmények költségvetési egyensúlya.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A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tagönkormányzati működési célú kiegészítő támogatások viszonylatában lényeges k</w:t>
      </w:r>
      <w:r w:rsidR="00461B25" w:rsidRPr="00A02607">
        <w:rPr>
          <w:rFonts w:ascii="Garamond" w:hAnsi="Garamond" w:cs="Garamond"/>
          <w:bCs/>
          <w:i/>
          <w:sz w:val="22"/>
          <w:szCs w:val="22"/>
        </w:rPr>
        <w:t>övetelmény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, hogy a támogatások mértéke az adott tagönkormányzat költségv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>etési rendeletében (eredeti és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 xml:space="preserve"> m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 xml:space="preserve">ódosított előirányzatként) való rögzítése is megtörténjen. </w:t>
      </w:r>
    </w:p>
    <w:p w:rsidR="00086DB3" w:rsidRPr="00A02607" w:rsidRDefault="00DC4955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A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Társulás külső finanszírozási elemként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hitelt nem v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>ehet igénybe</w:t>
      </w:r>
      <w:r w:rsidR="004D3A46" w:rsidRPr="00A02607">
        <w:rPr>
          <w:rFonts w:ascii="Garamond" w:hAnsi="Garamond" w:cs="Garamond"/>
          <w:bCs/>
          <w:sz w:val="22"/>
          <w:szCs w:val="22"/>
        </w:rPr>
        <w:t xml:space="preserve">, így valamennyi </w:t>
      </w:r>
      <w:r w:rsidR="00AD0D86" w:rsidRPr="00A02607">
        <w:rPr>
          <w:rFonts w:ascii="Garamond" w:hAnsi="Garamond" w:cs="Garamond"/>
          <w:bCs/>
          <w:sz w:val="22"/>
          <w:szCs w:val="22"/>
        </w:rPr>
        <w:t>intézmény biztonságos működéséért az érintett tagönkormányzat a felelős.</w:t>
      </w:r>
      <w:r w:rsidR="008066BA">
        <w:rPr>
          <w:rFonts w:ascii="Garamond" w:hAnsi="Garamond" w:cs="Garamond"/>
          <w:bCs/>
          <w:sz w:val="22"/>
          <w:szCs w:val="22"/>
        </w:rPr>
        <w:t xml:space="preserve"> </w:t>
      </w:r>
      <w:r w:rsidR="002D1AC3">
        <w:rPr>
          <w:rFonts w:ascii="Garamond" w:hAnsi="Garamond" w:cs="Garamond"/>
          <w:bCs/>
          <w:sz w:val="22"/>
          <w:szCs w:val="22"/>
        </w:rPr>
        <w:t xml:space="preserve">Nem hagyható figyelmen kívül, hogy a 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központi </w:t>
      </w:r>
      <w:r w:rsidR="002D1AC3">
        <w:rPr>
          <w:rFonts w:ascii="Garamond" w:hAnsi="Garamond" w:cs="Garamond"/>
          <w:bCs/>
          <w:sz w:val="22"/>
          <w:szCs w:val="22"/>
        </w:rPr>
        <w:t xml:space="preserve">költségvetési </w:t>
      </w:r>
      <w:r w:rsidR="00AD0D86" w:rsidRPr="00A02607">
        <w:rPr>
          <w:rFonts w:ascii="Garamond" w:hAnsi="Garamond" w:cs="Garamond"/>
          <w:bCs/>
          <w:sz w:val="22"/>
          <w:szCs w:val="22"/>
        </w:rPr>
        <w:t>forrásból származó bevétel (normatív alap- és kiegészítő támogatás</w:t>
      </w:r>
      <w:r w:rsidR="00904FFA" w:rsidRPr="00A02607">
        <w:rPr>
          <w:rFonts w:ascii="Garamond" w:hAnsi="Garamond" w:cs="Garamond"/>
          <w:bCs/>
          <w:sz w:val="22"/>
          <w:szCs w:val="22"/>
        </w:rPr>
        <w:t xml:space="preserve">) </w:t>
      </w:r>
      <w:r w:rsidR="00904FFA" w:rsidRPr="00A02607">
        <w:rPr>
          <w:rFonts w:ascii="Garamond" w:hAnsi="Garamond" w:cs="Garamond"/>
          <w:bCs/>
          <w:i/>
          <w:sz w:val="22"/>
          <w:szCs w:val="22"/>
        </w:rPr>
        <w:t xml:space="preserve">kötött felhasználásúnak minősül. Csak </w:t>
      </w:r>
      <w:r w:rsidR="007C5B88">
        <w:rPr>
          <w:rFonts w:ascii="Garamond" w:hAnsi="Garamond" w:cs="Garamond"/>
          <w:bCs/>
          <w:i/>
          <w:sz w:val="22"/>
          <w:szCs w:val="22"/>
        </w:rPr>
        <w:t xml:space="preserve">konkrét </w:t>
      </w:r>
      <w:r w:rsidR="00086DB3" w:rsidRPr="00A02607">
        <w:rPr>
          <w:rFonts w:ascii="Garamond" w:hAnsi="Garamond" w:cs="Garamond"/>
          <w:bCs/>
          <w:i/>
          <w:sz w:val="22"/>
          <w:szCs w:val="22"/>
        </w:rPr>
        <w:t>feladatokhoz és</w:t>
      </w:r>
      <w:r w:rsidR="00904FFA" w:rsidRPr="00A02607">
        <w:rPr>
          <w:rFonts w:ascii="Garamond" w:hAnsi="Garamond" w:cs="Garamond"/>
          <w:bCs/>
          <w:i/>
          <w:sz w:val="22"/>
          <w:szCs w:val="22"/>
        </w:rPr>
        <w:t xml:space="preserve"> kormányzati funkciókhoz rendelt </w:t>
      </w:r>
      <w:r w:rsidR="00904FFA" w:rsidRPr="00A02607">
        <w:rPr>
          <w:rFonts w:ascii="Garamond" w:hAnsi="Garamond" w:cs="Garamond"/>
          <w:bCs/>
          <w:sz w:val="22"/>
          <w:szCs w:val="22"/>
        </w:rPr>
        <w:t xml:space="preserve">felhasználások számolhatóak el. </w:t>
      </w:r>
    </w:p>
    <w:p w:rsidR="00904FFA" w:rsidRPr="00A02607" w:rsidRDefault="00904FF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Továbbra sincs </w:t>
      </w:r>
      <w:r w:rsidRPr="00A02607">
        <w:rPr>
          <w:rFonts w:ascii="Garamond" w:hAnsi="Garamond" w:cs="Garamond"/>
          <w:bCs/>
          <w:i/>
          <w:sz w:val="22"/>
          <w:szCs w:val="22"/>
        </w:rPr>
        <w:t>átcsoportosítási lehetőség a szociális alap- és szakellátási normatívák között.</w:t>
      </w:r>
      <w:r w:rsidRPr="00A02607">
        <w:rPr>
          <w:rFonts w:ascii="Garamond" w:hAnsi="Garamond" w:cs="Garamond"/>
          <w:bCs/>
          <w:sz w:val="22"/>
          <w:szCs w:val="22"/>
        </w:rPr>
        <w:t xml:space="preserve"> Ebből eredően év közben is folyamatos figyelmet kell fordítani a központi források ágazati szintű szinkronjára és időarányos felhasználására.</w:t>
      </w:r>
    </w:p>
    <w:p w:rsidR="00A23B47" w:rsidRPr="00A02607" w:rsidRDefault="00A23B47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évközi előirányzat átcsoportosítások rendjéről a </w:t>
      </w:r>
      <w:r w:rsidR="002D1AC3">
        <w:rPr>
          <w:rFonts w:ascii="Garamond" w:hAnsi="Garamond" w:cs="Garamond"/>
          <w:bCs/>
          <w:sz w:val="22"/>
          <w:szCs w:val="22"/>
        </w:rPr>
        <w:t xml:space="preserve">Társulás </w:t>
      </w:r>
      <w:r w:rsidRPr="00A02607">
        <w:rPr>
          <w:rFonts w:ascii="Garamond" w:hAnsi="Garamond" w:cs="Garamond"/>
          <w:bCs/>
          <w:sz w:val="22"/>
          <w:szCs w:val="22"/>
        </w:rPr>
        <w:t xml:space="preserve">Társulási </w:t>
      </w:r>
      <w:r w:rsidR="00845D8B">
        <w:rPr>
          <w:rFonts w:ascii="Garamond" w:hAnsi="Garamond" w:cs="Garamond"/>
          <w:bCs/>
          <w:sz w:val="22"/>
          <w:szCs w:val="22"/>
        </w:rPr>
        <w:t>M</w:t>
      </w:r>
      <w:r w:rsidRPr="00A02607">
        <w:rPr>
          <w:rFonts w:ascii="Garamond" w:hAnsi="Garamond" w:cs="Garamond"/>
          <w:bCs/>
          <w:sz w:val="22"/>
          <w:szCs w:val="22"/>
        </w:rPr>
        <w:t>egállapodás</w:t>
      </w:r>
      <w:r w:rsidR="002D1AC3">
        <w:rPr>
          <w:rFonts w:ascii="Garamond" w:hAnsi="Garamond" w:cs="Garamond"/>
          <w:bCs/>
          <w:sz w:val="22"/>
          <w:szCs w:val="22"/>
        </w:rPr>
        <w:t>a</w:t>
      </w:r>
      <w:r w:rsidRPr="00A02607">
        <w:rPr>
          <w:rFonts w:ascii="Garamond" w:hAnsi="Garamond" w:cs="Garamond"/>
          <w:bCs/>
          <w:sz w:val="22"/>
          <w:szCs w:val="22"/>
        </w:rPr>
        <w:t xml:space="preserve"> mellékletei</w:t>
      </w:r>
      <w:r w:rsidR="00524945">
        <w:rPr>
          <w:rFonts w:ascii="Garamond" w:hAnsi="Garamond" w:cs="Garamond"/>
          <w:bCs/>
          <w:sz w:val="22"/>
          <w:szCs w:val="22"/>
        </w:rPr>
        <w:t xml:space="preserve"> rendelkeznek, év közben e</w:t>
      </w:r>
      <w:r w:rsidRPr="00A02607">
        <w:rPr>
          <w:rFonts w:ascii="Garamond" w:hAnsi="Garamond" w:cs="Garamond"/>
          <w:bCs/>
          <w:sz w:val="22"/>
          <w:szCs w:val="22"/>
        </w:rPr>
        <w:t xml:space="preserve"> szerint kell eljárni.</w:t>
      </w:r>
    </w:p>
    <w:p w:rsidR="00994864" w:rsidRPr="00A02607" w:rsidRDefault="00994864" w:rsidP="00BE3B60">
      <w:pPr>
        <w:pStyle w:val="Szvegtrzs"/>
        <w:ind w:right="-285"/>
        <w:jc w:val="center"/>
        <w:rPr>
          <w:rFonts w:ascii="Garamond" w:hAnsi="Garamond" w:cs="Garamond"/>
          <w:b/>
          <w:bCs/>
          <w:sz w:val="22"/>
          <w:szCs w:val="22"/>
        </w:rPr>
      </w:pPr>
    </w:p>
    <w:p w:rsidR="00246BFF" w:rsidRPr="00A02607" w:rsidRDefault="00017156" w:rsidP="00BE3B60">
      <w:pPr>
        <w:pStyle w:val="Szvegtrzs"/>
        <w:ind w:right="-285"/>
        <w:jc w:val="center"/>
        <w:rPr>
          <w:rFonts w:ascii="Garamond" w:hAnsi="Garamond" w:cs="Garamond"/>
          <w:b/>
          <w:bCs/>
          <w:sz w:val="22"/>
          <w:szCs w:val="22"/>
        </w:rPr>
      </w:pPr>
      <w:r w:rsidRPr="00A02607">
        <w:rPr>
          <w:rFonts w:ascii="Garamond" w:hAnsi="Garamond" w:cs="Garamond"/>
          <w:b/>
          <w:bCs/>
          <w:sz w:val="22"/>
          <w:szCs w:val="22"/>
        </w:rPr>
        <w:t>Tisztelt</w:t>
      </w:r>
      <w:r w:rsidR="002D1AC3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7977A1">
        <w:rPr>
          <w:rFonts w:ascii="Garamond" w:hAnsi="Garamond" w:cs="Garamond"/>
          <w:b/>
          <w:bCs/>
          <w:sz w:val="22"/>
          <w:szCs w:val="22"/>
        </w:rPr>
        <w:t>Képviselő-testület</w:t>
      </w:r>
      <w:r w:rsidRPr="00A02607">
        <w:rPr>
          <w:rFonts w:ascii="Garamond" w:hAnsi="Garamond" w:cs="Garamond"/>
          <w:b/>
          <w:bCs/>
          <w:sz w:val="22"/>
          <w:szCs w:val="22"/>
        </w:rPr>
        <w:t>!</w:t>
      </w:r>
    </w:p>
    <w:p w:rsidR="00904FFA" w:rsidRPr="00A02607" w:rsidRDefault="00904FFA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017156" w:rsidRPr="00A02607" w:rsidRDefault="00017156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>Javas</w:t>
      </w:r>
      <w:r w:rsidR="003160EF" w:rsidRPr="00A02607">
        <w:rPr>
          <w:rFonts w:ascii="Garamond" w:hAnsi="Garamond" w:cs="Garamond"/>
          <w:sz w:val="22"/>
          <w:szCs w:val="22"/>
        </w:rPr>
        <w:t>lom</w:t>
      </w:r>
      <w:r w:rsidRPr="00A02607">
        <w:rPr>
          <w:rFonts w:ascii="Garamond" w:hAnsi="Garamond" w:cs="Garamond"/>
          <w:sz w:val="22"/>
          <w:szCs w:val="22"/>
        </w:rPr>
        <w:t xml:space="preserve"> az előterjesztésben </w:t>
      </w:r>
      <w:r w:rsidR="00904FFA" w:rsidRPr="00A02607">
        <w:rPr>
          <w:rFonts w:ascii="Garamond" w:hAnsi="Garamond" w:cs="Garamond"/>
          <w:sz w:val="22"/>
          <w:szCs w:val="22"/>
        </w:rPr>
        <w:t>rögzít</w:t>
      </w:r>
      <w:r w:rsidR="003160EF" w:rsidRPr="00A02607">
        <w:rPr>
          <w:rFonts w:ascii="Garamond" w:hAnsi="Garamond" w:cs="Garamond"/>
          <w:sz w:val="22"/>
          <w:szCs w:val="22"/>
        </w:rPr>
        <w:t xml:space="preserve">ettek, </w:t>
      </w:r>
      <w:r w:rsidR="00904FFA" w:rsidRPr="00A02607">
        <w:rPr>
          <w:rFonts w:ascii="Garamond" w:hAnsi="Garamond" w:cs="Garamond"/>
          <w:sz w:val="22"/>
          <w:szCs w:val="22"/>
        </w:rPr>
        <w:t>a</w:t>
      </w:r>
      <w:r w:rsidR="00F77B14" w:rsidRPr="00A02607">
        <w:rPr>
          <w:rFonts w:ascii="Garamond" w:hAnsi="Garamond" w:cs="Garamond"/>
          <w:sz w:val="22"/>
          <w:szCs w:val="22"/>
        </w:rPr>
        <w:t xml:space="preserve"> csatolt </w:t>
      </w:r>
      <w:r w:rsidR="00904FFA" w:rsidRPr="00A02607">
        <w:rPr>
          <w:rFonts w:ascii="Garamond" w:hAnsi="Garamond" w:cs="Garamond"/>
          <w:sz w:val="22"/>
          <w:szCs w:val="22"/>
        </w:rPr>
        <w:t>határozat</w:t>
      </w:r>
      <w:r w:rsidR="008A38D3">
        <w:rPr>
          <w:rFonts w:ascii="Garamond" w:hAnsi="Garamond" w:cs="Garamond"/>
          <w:sz w:val="22"/>
          <w:szCs w:val="22"/>
        </w:rPr>
        <w:t>i javaslat</w:t>
      </w:r>
      <w:r w:rsidR="00904FFA" w:rsidRPr="00A02607">
        <w:rPr>
          <w:rFonts w:ascii="Garamond" w:hAnsi="Garamond" w:cs="Garamond"/>
          <w:sz w:val="22"/>
          <w:szCs w:val="22"/>
        </w:rPr>
        <w:t xml:space="preserve"> és annak melléklet</w:t>
      </w:r>
      <w:r w:rsidR="00611C2E" w:rsidRPr="00A02607">
        <w:rPr>
          <w:rFonts w:ascii="Garamond" w:hAnsi="Garamond" w:cs="Garamond"/>
          <w:sz w:val="22"/>
          <w:szCs w:val="22"/>
        </w:rPr>
        <w:t>eib</w:t>
      </w:r>
      <w:r w:rsidR="00904FFA" w:rsidRPr="00A02607">
        <w:rPr>
          <w:rFonts w:ascii="Garamond" w:hAnsi="Garamond" w:cs="Garamond"/>
          <w:sz w:val="22"/>
          <w:szCs w:val="22"/>
        </w:rPr>
        <w:t>en</w:t>
      </w:r>
      <w:r w:rsidR="00F77B14" w:rsidRPr="00A02607">
        <w:rPr>
          <w:rFonts w:ascii="Garamond" w:hAnsi="Garamond" w:cs="Garamond"/>
          <w:sz w:val="22"/>
          <w:szCs w:val="22"/>
        </w:rPr>
        <w:t xml:space="preserve"> </w:t>
      </w:r>
      <w:r w:rsidR="003160EF" w:rsidRPr="00A02607">
        <w:rPr>
          <w:rFonts w:ascii="Garamond" w:hAnsi="Garamond" w:cs="Garamond"/>
          <w:sz w:val="22"/>
          <w:szCs w:val="22"/>
        </w:rPr>
        <w:t>foglaltak</w:t>
      </w:r>
      <w:r w:rsidR="00F77B14" w:rsidRPr="00A02607">
        <w:rPr>
          <w:rFonts w:ascii="Garamond" w:hAnsi="Garamond" w:cs="Garamond"/>
          <w:sz w:val="22"/>
          <w:szCs w:val="22"/>
        </w:rPr>
        <w:t xml:space="preserve"> </w:t>
      </w:r>
      <w:r w:rsidR="00904FFA" w:rsidRPr="00A02607">
        <w:rPr>
          <w:rFonts w:ascii="Garamond" w:hAnsi="Garamond" w:cs="Garamond"/>
          <w:sz w:val="22"/>
          <w:szCs w:val="22"/>
        </w:rPr>
        <w:t>elfogadását</w:t>
      </w:r>
      <w:r w:rsidR="001E2CB2" w:rsidRPr="00A02607">
        <w:rPr>
          <w:rFonts w:ascii="Garamond" w:hAnsi="Garamond" w:cs="Garamond"/>
          <w:sz w:val="22"/>
          <w:szCs w:val="22"/>
        </w:rPr>
        <w:t>.</w:t>
      </w:r>
    </w:p>
    <w:p w:rsidR="00904FFA" w:rsidRDefault="00904FFA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7C5112" w:rsidRPr="00A02607" w:rsidRDefault="007C5112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7977A1" w:rsidRPr="00685907" w:rsidRDefault="007977A1" w:rsidP="007977A1">
      <w:pPr>
        <w:jc w:val="both"/>
        <w:rPr>
          <w:rFonts w:ascii="Garamond" w:hAnsi="Garamond"/>
        </w:rPr>
      </w:pPr>
      <w:r w:rsidRPr="00685907">
        <w:rPr>
          <w:rFonts w:ascii="Garamond" w:hAnsi="Garamond"/>
        </w:rPr>
        <w:t>C s a n y t e l e k,  202</w:t>
      </w:r>
      <w:r>
        <w:rPr>
          <w:rFonts w:ascii="Garamond" w:hAnsi="Garamond"/>
        </w:rPr>
        <w:t>3</w:t>
      </w:r>
      <w:r w:rsidRPr="00685907">
        <w:rPr>
          <w:rFonts w:ascii="Garamond" w:hAnsi="Garamond"/>
        </w:rPr>
        <w:t xml:space="preserve">. február </w:t>
      </w:r>
      <w:r>
        <w:rPr>
          <w:rFonts w:ascii="Garamond" w:hAnsi="Garamond"/>
        </w:rPr>
        <w:t>24</w:t>
      </w:r>
      <w:r w:rsidRPr="00685907">
        <w:rPr>
          <w:rFonts w:ascii="Garamond" w:hAnsi="Garamond"/>
        </w:rPr>
        <w:t>.</w:t>
      </w:r>
    </w:p>
    <w:p w:rsidR="007977A1" w:rsidRPr="00685907" w:rsidRDefault="007977A1" w:rsidP="007977A1">
      <w:pPr>
        <w:jc w:val="both"/>
        <w:rPr>
          <w:rFonts w:ascii="Garamond" w:hAnsi="Garamond"/>
        </w:rPr>
      </w:pPr>
    </w:p>
    <w:p w:rsidR="007977A1" w:rsidRPr="00685907" w:rsidRDefault="007977A1" w:rsidP="007977A1">
      <w:pPr>
        <w:jc w:val="center"/>
        <w:rPr>
          <w:rFonts w:ascii="Garamond" w:hAnsi="Garamond"/>
        </w:rPr>
      </w:pPr>
      <w:r w:rsidRPr="00685907">
        <w:rPr>
          <w:rFonts w:ascii="Garamond" w:hAnsi="Garamond"/>
        </w:rPr>
        <w:t>Tisztelettel:</w:t>
      </w:r>
    </w:p>
    <w:p w:rsidR="007977A1" w:rsidRPr="00685907" w:rsidRDefault="007977A1" w:rsidP="007977A1">
      <w:pPr>
        <w:jc w:val="center"/>
        <w:rPr>
          <w:rFonts w:ascii="Garamond" w:hAnsi="Garamond"/>
        </w:rPr>
      </w:pPr>
    </w:p>
    <w:p w:rsidR="007977A1" w:rsidRPr="00685907" w:rsidRDefault="007977A1" w:rsidP="007977A1">
      <w:pPr>
        <w:jc w:val="center"/>
        <w:rPr>
          <w:rFonts w:ascii="Garamond" w:hAnsi="Garamond"/>
        </w:rPr>
      </w:pPr>
    </w:p>
    <w:p w:rsidR="007977A1" w:rsidRPr="00685907" w:rsidRDefault="007977A1" w:rsidP="007977A1">
      <w:pPr>
        <w:jc w:val="center"/>
        <w:rPr>
          <w:rFonts w:ascii="Garamond" w:hAnsi="Garamond"/>
        </w:rPr>
      </w:pPr>
    </w:p>
    <w:p w:rsidR="007977A1" w:rsidRPr="00685907" w:rsidRDefault="007977A1" w:rsidP="007977A1">
      <w:pPr>
        <w:jc w:val="center"/>
        <w:rPr>
          <w:rFonts w:ascii="Garamond" w:hAnsi="Garamond"/>
        </w:rPr>
      </w:pPr>
    </w:p>
    <w:p w:rsidR="007977A1" w:rsidRPr="00685907" w:rsidRDefault="007977A1" w:rsidP="007977A1">
      <w:pPr>
        <w:jc w:val="both"/>
        <w:rPr>
          <w:rFonts w:ascii="Garamond" w:hAnsi="Garamond"/>
        </w:rPr>
      </w:pPr>
      <w:r w:rsidRPr="00685907">
        <w:rPr>
          <w:rFonts w:ascii="Garamond" w:hAnsi="Garamond"/>
        </w:rPr>
        <w:t>…………………………………………                       …………………………………………</w:t>
      </w:r>
    </w:p>
    <w:p w:rsidR="007977A1" w:rsidRPr="00685907" w:rsidRDefault="007977A1" w:rsidP="007977A1">
      <w:pPr>
        <w:jc w:val="both"/>
        <w:rPr>
          <w:rFonts w:ascii="Garamond" w:hAnsi="Garamond"/>
        </w:rPr>
      </w:pPr>
      <w:r w:rsidRPr="00685907">
        <w:rPr>
          <w:rFonts w:ascii="Garamond" w:hAnsi="Garamond"/>
        </w:rPr>
        <w:t xml:space="preserve">           Erhard Gyula polgármester</w:t>
      </w:r>
      <w:r w:rsidRPr="00685907">
        <w:rPr>
          <w:rFonts w:ascii="Garamond" w:hAnsi="Garamond"/>
        </w:rPr>
        <w:tab/>
      </w:r>
      <w:r w:rsidRPr="00685907">
        <w:rPr>
          <w:rFonts w:ascii="Garamond" w:hAnsi="Garamond"/>
        </w:rPr>
        <w:tab/>
      </w:r>
      <w:r w:rsidRPr="00685907">
        <w:rPr>
          <w:rFonts w:ascii="Garamond" w:hAnsi="Garamond"/>
        </w:rPr>
        <w:tab/>
      </w:r>
      <w:r w:rsidRPr="00685907">
        <w:rPr>
          <w:rFonts w:ascii="Garamond" w:hAnsi="Garamond"/>
        </w:rPr>
        <w:tab/>
        <w:t xml:space="preserve">         Kató Pálné jegyző</w:t>
      </w:r>
    </w:p>
    <w:p w:rsidR="007977A1" w:rsidRPr="00685907" w:rsidRDefault="007977A1" w:rsidP="007977A1">
      <w:pPr>
        <w:jc w:val="center"/>
        <w:rPr>
          <w:rFonts w:ascii="Garamond" w:hAnsi="Garamond"/>
        </w:rPr>
      </w:pPr>
      <w:r w:rsidRPr="00685907">
        <w:rPr>
          <w:rFonts w:ascii="Garamond" w:hAnsi="Garamond"/>
        </w:rPr>
        <w:t xml:space="preserve">P. h.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85907">
        <w:rPr>
          <w:rFonts w:ascii="Garamond" w:hAnsi="Garamond"/>
        </w:rPr>
        <w:t xml:space="preserve"> P. h.</w:t>
      </w:r>
    </w:p>
    <w:p w:rsidR="001C1CA8" w:rsidRPr="00A02607" w:rsidRDefault="005D1317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br w:type="page"/>
      </w:r>
    </w:p>
    <w:p w:rsidR="001C1CA8" w:rsidRPr="00A02607" w:rsidRDefault="001C1CA8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1C1CA8" w:rsidRDefault="001C1CA8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DC3E77" w:rsidRPr="00A02607" w:rsidRDefault="00DC3E77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7977A1" w:rsidRPr="00685907" w:rsidRDefault="007977A1" w:rsidP="007977A1">
      <w:pPr>
        <w:jc w:val="both"/>
        <w:rPr>
          <w:rFonts w:ascii="Garamond" w:hAnsi="Garamond"/>
          <w:b/>
          <w:u w:val="single"/>
        </w:rPr>
      </w:pPr>
      <w:r w:rsidRPr="00685907">
        <w:rPr>
          <w:rFonts w:ascii="Garamond" w:hAnsi="Garamond"/>
          <w:b/>
          <w:u w:val="single"/>
        </w:rPr>
        <w:t>…../202</w:t>
      </w:r>
      <w:r>
        <w:rPr>
          <w:rFonts w:ascii="Garamond" w:hAnsi="Garamond"/>
          <w:b/>
          <w:u w:val="single"/>
        </w:rPr>
        <w:t>3</w:t>
      </w:r>
      <w:r w:rsidRPr="00685907">
        <w:rPr>
          <w:rFonts w:ascii="Garamond" w:hAnsi="Garamond"/>
          <w:b/>
          <w:u w:val="single"/>
        </w:rPr>
        <w:t xml:space="preserve">. (II. </w:t>
      </w:r>
      <w:r>
        <w:rPr>
          <w:rFonts w:ascii="Garamond" w:hAnsi="Garamond"/>
          <w:b/>
          <w:u w:val="single"/>
        </w:rPr>
        <w:t>28.</w:t>
      </w:r>
      <w:r w:rsidRPr="00685907">
        <w:rPr>
          <w:rFonts w:ascii="Garamond" w:hAnsi="Garamond"/>
          <w:b/>
          <w:u w:val="single"/>
        </w:rPr>
        <w:t xml:space="preserve">) </w:t>
      </w:r>
      <w:r w:rsidR="00F441FD">
        <w:rPr>
          <w:rFonts w:ascii="Garamond" w:hAnsi="Garamond"/>
          <w:b/>
          <w:u w:val="single"/>
        </w:rPr>
        <w:t>Ökt határozata</w:t>
      </w:r>
    </w:p>
    <w:p w:rsidR="007977A1" w:rsidRPr="00685907" w:rsidRDefault="007977A1" w:rsidP="007977A1">
      <w:pPr>
        <w:jc w:val="both"/>
        <w:rPr>
          <w:rFonts w:ascii="Garamond" w:hAnsi="Garamond"/>
          <w:b/>
        </w:rPr>
      </w:pPr>
    </w:p>
    <w:p w:rsidR="007977A1" w:rsidRPr="00685907" w:rsidRDefault="007977A1" w:rsidP="007977A1">
      <w:pPr>
        <w:ind w:left="851" w:hanging="851"/>
        <w:jc w:val="both"/>
        <w:rPr>
          <w:rFonts w:ascii="Garamond" w:hAnsi="Garamond"/>
          <w:i/>
        </w:rPr>
      </w:pPr>
      <w:r w:rsidRPr="00685907">
        <w:rPr>
          <w:rFonts w:ascii="Garamond" w:hAnsi="Garamond"/>
          <w:b/>
          <w:u w:val="single"/>
        </w:rPr>
        <w:t>Tárgy:</w:t>
      </w:r>
      <w:r w:rsidRPr="00685907">
        <w:rPr>
          <w:rFonts w:ascii="Garamond" w:hAnsi="Garamond"/>
        </w:rPr>
        <w:t xml:space="preserve">  </w:t>
      </w:r>
      <w:r>
        <w:rPr>
          <w:rFonts w:ascii="Garamond" w:hAnsi="Garamond"/>
        </w:rPr>
        <w:tab/>
      </w:r>
      <w:r w:rsidRPr="00685907">
        <w:rPr>
          <w:rFonts w:ascii="Garamond" w:hAnsi="Garamond"/>
          <w:i/>
        </w:rPr>
        <w:t>Az Alsó- Tisza-menti Önkormányzati Társulás és az általa fenntartott intézmények 202</w:t>
      </w:r>
      <w:r>
        <w:rPr>
          <w:rFonts w:ascii="Garamond" w:hAnsi="Garamond"/>
          <w:i/>
        </w:rPr>
        <w:t>3</w:t>
      </w:r>
      <w:r w:rsidRPr="00685907">
        <w:rPr>
          <w:rFonts w:ascii="Garamond" w:hAnsi="Garamond"/>
          <w:i/>
        </w:rPr>
        <w:t>. évi költségvetésének véleményezése</w:t>
      </w:r>
    </w:p>
    <w:p w:rsidR="007977A1" w:rsidRPr="00685907" w:rsidRDefault="007977A1" w:rsidP="007977A1">
      <w:pPr>
        <w:jc w:val="both"/>
        <w:rPr>
          <w:rFonts w:ascii="Garamond" w:hAnsi="Garamond"/>
          <w:i/>
        </w:rPr>
      </w:pPr>
    </w:p>
    <w:p w:rsidR="007977A1" w:rsidRPr="00685907" w:rsidRDefault="007977A1" w:rsidP="007977A1">
      <w:pPr>
        <w:jc w:val="center"/>
        <w:rPr>
          <w:rFonts w:ascii="Garamond" w:hAnsi="Garamond"/>
          <w:b/>
        </w:rPr>
      </w:pPr>
      <w:r w:rsidRPr="00685907">
        <w:rPr>
          <w:rFonts w:ascii="Garamond" w:hAnsi="Garamond"/>
          <w:b/>
        </w:rPr>
        <w:t>Határozati   j a v a s l a t</w:t>
      </w:r>
    </w:p>
    <w:p w:rsidR="007977A1" w:rsidRPr="00685907" w:rsidRDefault="007977A1" w:rsidP="007977A1">
      <w:pPr>
        <w:jc w:val="center"/>
        <w:rPr>
          <w:rFonts w:ascii="Garamond" w:hAnsi="Garamond"/>
          <w:b/>
        </w:rPr>
      </w:pPr>
    </w:p>
    <w:p w:rsidR="007977A1" w:rsidRDefault="007977A1" w:rsidP="007977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Garamond" w:hAnsi="Garamond"/>
        </w:rPr>
      </w:pPr>
      <w:r w:rsidRPr="00685907">
        <w:rPr>
          <w:rFonts w:ascii="Garamond" w:hAnsi="Garamond"/>
        </w:rPr>
        <w:t xml:space="preserve">Csanytelek Község Önkormányzata Képviselő-testülete tárgyi előterjesztést megtárgyalta és az Alsó- Tisza- menti Önkormányzati Társulás Társulási Megállapodása V. Fejezete 14. pontjában foglaltak szerint eljárva, minősített többségű szavazás keretében, változtatás nélkül </w:t>
      </w:r>
    </w:p>
    <w:p w:rsidR="007977A1" w:rsidRPr="00685907" w:rsidRDefault="007977A1" w:rsidP="00F441FD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:rsidR="007977A1" w:rsidRPr="00685907" w:rsidRDefault="007977A1" w:rsidP="007977A1">
      <w:pPr>
        <w:jc w:val="center"/>
        <w:rPr>
          <w:rFonts w:ascii="Garamond" w:hAnsi="Garamond"/>
          <w:b/>
        </w:rPr>
      </w:pPr>
      <w:r w:rsidRPr="00685907">
        <w:rPr>
          <w:rFonts w:ascii="Garamond" w:hAnsi="Garamond"/>
          <w:b/>
        </w:rPr>
        <w:t>e l f o g a d t a</w:t>
      </w:r>
    </w:p>
    <w:p w:rsidR="007977A1" w:rsidRPr="00685907" w:rsidRDefault="007977A1" w:rsidP="007977A1">
      <w:pPr>
        <w:jc w:val="center"/>
        <w:rPr>
          <w:rFonts w:ascii="Garamond" w:hAnsi="Garamond"/>
          <w:b/>
        </w:rPr>
      </w:pPr>
    </w:p>
    <w:p w:rsidR="007977A1" w:rsidRPr="00685907" w:rsidRDefault="007977A1" w:rsidP="007977A1">
      <w:pPr>
        <w:ind w:left="709"/>
        <w:jc w:val="both"/>
        <w:rPr>
          <w:rFonts w:ascii="Garamond" w:hAnsi="Garamond"/>
          <w:b/>
        </w:rPr>
      </w:pPr>
      <w:r w:rsidRPr="00685907">
        <w:rPr>
          <w:rFonts w:ascii="Garamond" w:hAnsi="Garamond"/>
          <w:b/>
        </w:rPr>
        <w:t>az Alsó- Tisza-menti Önkormányzati Társulás és az általa fenntartott intézmények 202</w:t>
      </w:r>
      <w:r>
        <w:rPr>
          <w:rFonts w:ascii="Garamond" w:hAnsi="Garamond"/>
          <w:b/>
        </w:rPr>
        <w:t>3</w:t>
      </w:r>
      <w:r w:rsidRPr="00685907">
        <w:rPr>
          <w:rFonts w:ascii="Garamond" w:hAnsi="Garamond"/>
          <w:b/>
        </w:rPr>
        <w:t>. évi költségvetéséről szóló előterjesztésében foglaltakat.</w:t>
      </w:r>
    </w:p>
    <w:p w:rsidR="007977A1" w:rsidRPr="00685907" w:rsidRDefault="007977A1" w:rsidP="007977A1">
      <w:pPr>
        <w:ind w:left="709"/>
        <w:jc w:val="both"/>
        <w:rPr>
          <w:rFonts w:ascii="Garamond" w:hAnsi="Garamond"/>
          <w:b/>
        </w:rPr>
      </w:pPr>
    </w:p>
    <w:p w:rsidR="007977A1" w:rsidRPr="00685907" w:rsidRDefault="007977A1" w:rsidP="007977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Garamond" w:hAnsi="Garamond"/>
        </w:rPr>
      </w:pPr>
      <w:r w:rsidRPr="00685907">
        <w:rPr>
          <w:rFonts w:ascii="Garamond" w:hAnsi="Garamond"/>
        </w:rPr>
        <w:t>Csanytelek Község Önkormányzata Képviselő-testülete felhatalmazza a település polgármesterét ezen álláspontnak a Társulás Társulási Tanácsa előtti képviselésére.</w:t>
      </w:r>
    </w:p>
    <w:p w:rsidR="007977A1" w:rsidRPr="00685907" w:rsidRDefault="007977A1" w:rsidP="007977A1">
      <w:pPr>
        <w:pStyle w:val="Listaszerbekezds"/>
        <w:jc w:val="both"/>
        <w:rPr>
          <w:rFonts w:ascii="Garamond" w:hAnsi="Garamond"/>
        </w:rPr>
      </w:pPr>
    </w:p>
    <w:p w:rsidR="007977A1" w:rsidRPr="00685907" w:rsidRDefault="007977A1" w:rsidP="007977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Garamond" w:hAnsi="Garamond"/>
        </w:rPr>
      </w:pPr>
      <w:r w:rsidRPr="00685907">
        <w:rPr>
          <w:rFonts w:ascii="Garamond" w:hAnsi="Garamond"/>
        </w:rPr>
        <w:t>Csanytelek Község Önkormányzata Képviselő-testülete kötelezettséget vállal arra, hogy a Társulás 2022. évi költségvetésében a Tagönkormányzatra jutó közös költség viselése címén felmerülő anyagi támogatás összegének Társulás számlájára való  átutaltatásáról (a Feladatellátási megállapodásban foglaltak szerint eljárva) gondoskodik.</w:t>
      </w:r>
    </w:p>
    <w:p w:rsidR="007977A1" w:rsidRPr="00685907" w:rsidRDefault="007977A1" w:rsidP="007977A1">
      <w:pPr>
        <w:ind w:left="360"/>
        <w:jc w:val="both"/>
        <w:rPr>
          <w:rFonts w:ascii="Garamond" w:hAnsi="Garamond"/>
          <w:u w:val="single"/>
        </w:rPr>
      </w:pP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  <w:r w:rsidRPr="00685907">
        <w:rPr>
          <w:rFonts w:ascii="Garamond" w:hAnsi="Garamond"/>
          <w:u w:val="single"/>
        </w:rPr>
        <w:t>Végrehajtás határideje:</w:t>
      </w:r>
      <w:r w:rsidRPr="00685907">
        <w:rPr>
          <w:rFonts w:ascii="Garamond" w:hAnsi="Garamond"/>
        </w:rPr>
        <w:t xml:space="preserve">  folyamatos</w:t>
      </w: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  <w:r w:rsidRPr="00685907">
        <w:rPr>
          <w:rFonts w:ascii="Garamond" w:hAnsi="Garamond"/>
          <w:u w:val="single"/>
        </w:rPr>
        <w:t>Végrehajtásért felelős:</w:t>
      </w:r>
      <w:r w:rsidRPr="00685907">
        <w:rPr>
          <w:rFonts w:ascii="Garamond" w:hAnsi="Garamond"/>
        </w:rPr>
        <w:t xml:space="preserve">   Erhard Gyula polgármester</w:t>
      </w: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  <w:r w:rsidRPr="00685907">
        <w:rPr>
          <w:rFonts w:ascii="Garamond" w:hAnsi="Garamond"/>
          <w:u w:val="single"/>
        </w:rPr>
        <w:t>Beszámolás határideje:</w:t>
      </w:r>
      <w:r w:rsidRPr="00685907">
        <w:rPr>
          <w:rFonts w:ascii="Garamond" w:hAnsi="Garamond"/>
        </w:rPr>
        <w:t xml:space="preserve">  végrehajtást követő soros ülés időpontja</w:t>
      </w: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</w:p>
    <w:p w:rsidR="007977A1" w:rsidRPr="00685907" w:rsidRDefault="007977A1" w:rsidP="007977A1">
      <w:pPr>
        <w:ind w:left="360"/>
        <w:jc w:val="both"/>
        <w:rPr>
          <w:rFonts w:ascii="Garamond" w:hAnsi="Garamond"/>
          <w:u w:val="single"/>
        </w:rPr>
      </w:pPr>
      <w:r w:rsidRPr="00685907">
        <w:rPr>
          <w:rFonts w:ascii="Garamond" w:hAnsi="Garamond"/>
          <w:u w:val="single"/>
        </w:rPr>
        <w:t>Határozatról értesítést kap:</w:t>
      </w:r>
    </w:p>
    <w:p w:rsidR="007977A1" w:rsidRPr="00685907" w:rsidRDefault="007977A1" w:rsidP="007977A1">
      <w:pPr>
        <w:ind w:left="360"/>
        <w:jc w:val="both"/>
        <w:rPr>
          <w:rFonts w:ascii="Garamond" w:hAnsi="Garamond"/>
        </w:rPr>
      </w:pPr>
      <w:r w:rsidRPr="00685907">
        <w:rPr>
          <w:rFonts w:ascii="Garamond" w:hAnsi="Garamond"/>
        </w:rPr>
        <w:tab/>
        <w:t>- Csanytelek Község Önkormányzata Képviselő-testülete Tagjai (Helyben)</w:t>
      </w:r>
    </w:p>
    <w:p w:rsidR="007977A1" w:rsidRPr="00685907" w:rsidRDefault="007977A1" w:rsidP="007977A1">
      <w:pPr>
        <w:ind w:left="360" w:firstLine="348"/>
        <w:jc w:val="both"/>
        <w:rPr>
          <w:rFonts w:ascii="Garamond" w:hAnsi="Garamond"/>
        </w:rPr>
      </w:pPr>
      <w:r w:rsidRPr="00685907">
        <w:rPr>
          <w:rFonts w:ascii="Garamond" w:hAnsi="Garamond"/>
        </w:rPr>
        <w:t>- Erhard Gyula  Csanytelek Község Önkormányzata Polgármestere</w:t>
      </w:r>
    </w:p>
    <w:p w:rsidR="007977A1" w:rsidRPr="00685907" w:rsidRDefault="007977A1" w:rsidP="007977A1">
      <w:pPr>
        <w:ind w:left="360" w:firstLine="348"/>
        <w:jc w:val="both"/>
        <w:rPr>
          <w:rFonts w:ascii="Garamond" w:hAnsi="Garamond"/>
        </w:rPr>
      </w:pPr>
      <w:r w:rsidRPr="00685907">
        <w:rPr>
          <w:rFonts w:ascii="Garamond" w:hAnsi="Garamond"/>
        </w:rPr>
        <w:t>- Kató Pálné Csanytelek Község Önkormányzata Jegyzője és általa</w:t>
      </w:r>
    </w:p>
    <w:p w:rsidR="007977A1" w:rsidRPr="00685907" w:rsidRDefault="007977A1" w:rsidP="007977A1">
      <w:pPr>
        <w:ind w:left="360" w:firstLine="348"/>
        <w:jc w:val="both"/>
        <w:rPr>
          <w:rFonts w:ascii="Garamond" w:hAnsi="Garamond"/>
        </w:rPr>
      </w:pPr>
      <w:r w:rsidRPr="00685907">
        <w:rPr>
          <w:rFonts w:ascii="Garamond" w:hAnsi="Garamond"/>
        </w:rPr>
        <w:t xml:space="preserve">- Tóth Józsefné Adó- és Pénzügyi Iroda Vezetője  </w:t>
      </w:r>
    </w:p>
    <w:p w:rsidR="007977A1" w:rsidRPr="00685907" w:rsidRDefault="007977A1" w:rsidP="007977A1">
      <w:pPr>
        <w:ind w:left="360" w:firstLine="348"/>
        <w:jc w:val="both"/>
        <w:rPr>
          <w:rFonts w:ascii="Garamond" w:hAnsi="Garamond"/>
        </w:rPr>
      </w:pPr>
      <w:r w:rsidRPr="00685907">
        <w:rPr>
          <w:rFonts w:ascii="Garamond" w:hAnsi="Garamond"/>
        </w:rPr>
        <w:t>- Irattár</w:t>
      </w:r>
    </w:p>
    <w:p w:rsidR="00566539" w:rsidRDefault="00566539" w:rsidP="007260D5">
      <w:pPr>
        <w:ind w:right="-285"/>
        <w:jc w:val="both"/>
        <w:rPr>
          <w:rFonts w:ascii="Garamond" w:hAnsi="Garamond"/>
          <w:b/>
          <w:u w:val="single"/>
        </w:rPr>
      </w:pPr>
    </w:p>
    <w:sectPr w:rsidR="00566539" w:rsidSect="007977A1">
      <w:pgSz w:w="11906" w:h="16838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567" w:rsidRDefault="00232567" w:rsidP="005D1317">
      <w:r>
        <w:separator/>
      </w:r>
    </w:p>
  </w:endnote>
  <w:endnote w:type="continuationSeparator" w:id="1">
    <w:p w:rsidR="00232567" w:rsidRDefault="00232567" w:rsidP="005D1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567" w:rsidRDefault="00232567" w:rsidP="005D1317">
      <w:r>
        <w:separator/>
      </w:r>
    </w:p>
  </w:footnote>
  <w:footnote w:type="continuationSeparator" w:id="1">
    <w:p w:rsidR="00232567" w:rsidRDefault="00232567" w:rsidP="005D13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9E1"/>
    <w:multiLevelType w:val="hybridMultilevel"/>
    <w:tmpl w:val="6A5EFF5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2584C"/>
    <w:multiLevelType w:val="hybridMultilevel"/>
    <w:tmpl w:val="A9325F26"/>
    <w:lvl w:ilvl="0" w:tplc="01CE930C">
      <w:start w:val="1"/>
      <w:numFmt w:val="lowerLetter"/>
      <w:lvlText w:val="%1)"/>
      <w:lvlJc w:val="left"/>
      <w:pPr>
        <w:ind w:left="1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2004"/>
        </w:tabs>
        <w:ind w:left="200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3">
    <w:nsid w:val="2DC35D1A"/>
    <w:multiLevelType w:val="hybridMultilevel"/>
    <w:tmpl w:val="116A912E"/>
    <w:lvl w:ilvl="0" w:tplc="05D66408">
      <w:start w:val="1"/>
      <w:numFmt w:val="decimal"/>
      <w:lvlText w:val="%1.)"/>
      <w:lvlJc w:val="left"/>
      <w:pPr>
        <w:ind w:left="64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18877A5"/>
    <w:multiLevelType w:val="hybridMultilevel"/>
    <w:tmpl w:val="A4F6E668"/>
    <w:lvl w:ilvl="0" w:tplc="012C7178">
      <w:start w:val="2019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704AB"/>
    <w:multiLevelType w:val="hybridMultilevel"/>
    <w:tmpl w:val="C8840192"/>
    <w:lvl w:ilvl="0" w:tplc="F796DF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3C03839"/>
    <w:multiLevelType w:val="hybridMultilevel"/>
    <w:tmpl w:val="9A5AEABA"/>
    <w:lvl w:ilvl="0" w:tplc="F404E3E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C2AB2"/>
    <w:multiLevelType w:val="hybridMultilevel"/>
    <w:tmpl w:val="EAC06184"/>
    <w:lvl w:ilvl="0" w:tplc="192021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5F61CF"/>
    <w:multiLevelType w:val="hybridMultilevel"/>
    <w:tmpl w:val="E89A0FD4"/>
    <w:lvl w:ilvl="0" w:tplc="9E56BD3A">
      <w:start w:val="1"/>
      <w:numFmt w:val="bullet"/>
      <w:lvlText w:val="-"/>
      <w:lvlJc w:val="left"/>
      <w:pPr>
        <w:ind w:left="1004" w:hanging="360"/>
      </w:pPr>
      <w:rPr>
        <w:rFonts w:ascii="Garamond" w:eastAsia="Times New Roman" w:hAnsi="Garamond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9A46871"/>
    <w:multiLevelType w:val="hybridMultilevel"/>
    <w:tmpl w:val="5296AB0E"/>
    <w:lvl w:ilvl="0" w:tplc="DA5234C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Garamond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4D7"/>
    <w:rsid w:val="000015D9"/>
    <w:rsid w:val="00011F77"/>
    <w:rsid w:val="00013E55"/>
    <w:rsid w:val="000162CC"/>
    <w:rsid w:val="00017156"/>
    <w:rsid w:val="000252BA"/>
    <w:rsid w:val="0003183C"/>
    <w:rsid w:val="000339EC"/>
    <w:rsid w:val="00055D16"/>
    <w:rsid w:val="00057C31"/>
    <w:rsid w:val="00062C96"/>
    <w:rsid w:val="00086DB3"/>
    <w:rsid w:val="000A3195"/>
    <w:rsid w:val="000A72E7"/>
    <w:rsid w:val="000B5545"/>
    <w:rsid w:val="000B7180"/>
    <w:rsid w:val="000B7EA3"/>
    <w:rsid w:val="000D3A3A"/>
    <w:rsid w:val="000D6CB5"/>
    <w:rsid w:val="000E68CE"/>
    <w:rsid w:val="000F4E14"/>
    <w:rsid w:val="00101F77"/>
    <w:rsid w:val="001163DD"/>
    <w:rsid w:val="00117E31"/>
    <w:rsid w:val="00144680"/>
    <w:rsid w:val="0014530C"/>
    <w:rsid w:val="00156D6B"/>
    <w:rsid w:val="0016591B"/>
    <w:rsid w:val="001A1C3E"/>
    <w:rsid w:val="001A4218"/>
    <w:rsid w:val="001C1CA8"/>
    <w:rsid w:val="001C3EC5"/>
    <w:rsid w:val="001E2CB2"/>
    <w:rsid w:val="001F1537"/>
    <w:rsid w:val="002067CD"/>
    <w:rsid w:val="00206F29"/>
    <w:rsid w:val="00232567"/>
    <w:rsid w:val="00236B13"/>
    <w:rsid w:val="002410FB"/>
    <w:rsid w:val="00242224"/>
    <w:rsid w:val="00246BFF"/>
    <w:rsid w:val="00253D40"/>
    <w:rsid w:val="00271F57"/>
    <w:rsid w:val="002740FE"/>
    <w:rsid w:val="0027545F"/>
    <w:rsid w:val="002754A5"/>
    <w:rsid w:val="00281569"/>
    <w:rsid w:val="0028723A"/>
    <w:rsid w:val="00290BFD"/>
    <w:rsid w:val="002A55E2"/>
    <w:rsid w:val="002B2DD0"/>
    <w:rsid w:val="002B34C8"/>
    <w:rsid w:val="002B4573"/>
    <w:rsid w:val="002B61C4"/>
    <w:rsid w:val="002C66E9"/>
    <w:rsid w:val="002C7BE2"/>
    <w:rsid w:val="002C7E48"/>
    <w:rsid w:val="002D1AC3"/>
    <w:rsid w:val="002D2B1A"/>
    <w:rsid w:val="002D604B"/>
    <w:rsid w:val="002D6AA2"/>
    <w:rsid w:val="002E6187"/>
    <w:rsid w:val="002F5C19"/>
    <w:rsid w:val="00303E9B"/>
    <w:rsid w:val="003160EF"/>
    <w:rsid w:val="003166C0"/>
    <w:rsid w:val="00340559"/>
    <w:rsid w:val="0034114C"/>
    <w:rsid w:val="00343715"/>
    <w:rsid w:val="00353758"/>
    <w:rsid w:val="00354804"/>
    <w:rsid w:val="00355695"/>
    <w:rsid w:val="00362370"/>
    <w:rsid w:val="003646AC"/>
    <w:rsid w:val="00373304"/>
    <w:rsid w:val="00376B05"/>
    <w:rsid w:val="00380CAF"/>
    <w:rsid w:val="003906A4"/>
    <w:rsid w:val="00391242"/>
    <w:rsid w:val="00397E8B"/>
    <w:rsid w:val="003B0179"/>
    <w:rsid w:val="003B1F89"/>
    <w:rsid w:val="003C425A"/>
    <w:rsid w:val="003E794C"/>
    <w:rsid w:val="003F5228"/>
    <w:rsid w:val="003F5CC2"/>
    <w:rsid w:val="0040799D"/>
    <w:rsid w:val="004120B3"/>
    <w:rsid w:val="004123B5"/>
    <w:rsid w:val="00414AB8"/>
    <w:rsid w:val="00422536"/>
    <w:rsid w:val="004322A2"/>
    <w:rsid w:val="0044043D"/>
    <w:rsid w:val="004454F7"/>
    <w:rsid w:val="00453937"/>
    <w:rsid w:val="004553C1"/>
    <w:rsid w:val="00461B25"/>
    <w:rsid w:val="004824CA"/>
    <w:rsid w:val="0048300D"/>
    <w:rsid w:val="0048700D"/>
    <w:rsid w:val="00492659"/>
    <w:rsid w:val="004A50BA"/>
    <w:rsid w:val="004B6B8E"/>
    <w:rsid w:val="004D002A"/>
    <w:rsid w:val="004D3A46"/>
    <w:rsid w:val="004E0684"/>
    <w:rsid w:val="004E24D7"/>
    <w:rsid w:val="00513DDD"/>
    <w:rsid w:val="00524945"/>
    <w:rsid w:val="0053781D"/>
    <w:rsid w:val="00542CE0"/>
    <w:rsid w:val="00564A55"/>
    <w:rsid w:val="00566539"/>
    <w:rsid w:val="00582539"/>
    <w:rsid w:val="00582C2E"/>
    <w:rsid w:val="005A0A6A"/>
    <w:rsid w:val="005B3A50"/>
    <w:rsid w:val="005B68C0"/>
    <w:rsid w:val="005C0B9C"/>
    <w:rsid w:val="005D0C8E"/>
    <w:rsid w:val="005D1317"/>
    <w:rsid w:val="005D49D7"/>
    <w:rsid w:val="005D6679"/>
    <w:rsid w:val="005E4317"/>
    <w:rsid w:val="005E77EB"/>
    <w:rsid w:val="005F33A7"/>
    <w:rsid w:val="005F3786"/>
    <w:rsid w:val="00611C2E"/>
    <w:rsid w:val="00637DBC"/>
    <w:rsid w:val="00644641"/>
    <w:rsid w:val="0066321D"/>
    <w:rsid w:val="00673506"/>
    <w:rsid w:val="006807BA"/>
    <w:rsid w:val="0068164B"/>
    <w:rsid w:val="00697217"/>
    <w:rsid w:val="006A4020"/>
    <w:rsid w:val="006B3E77"/>
    <w:rsid w:val="006D71CB"/>
    <w:rsid w:val="006E0011"/>
    <w:rsid w:val="006E7469"/>
    <w:rsid w:val="006F36FC"/>
    <w:rsid w:val="007203ED"/>
    <w:rsid w:val="007260D5"/>
    <w:rsid w:val="00735D7F"/>
    <w:rsid w:val="007466D0"/>
    <w:rsid w:val="00787A9D"/>
    <w:rsid w:val="00790464"/>
    <w:rsid w:val="00794FC6"/>
    <w:rsid w:val="007977A1"/>
    <w:rsid w:val="007C1FD6"/>
    <w:rsid w:val="007C5112"/>
    <w:rsid w:val="007C5B88"/>
    <w:rsid w:val="007F034C"/>
    <w:rsid w:val="007F3459"/>
    <w:rsid w:val="007F4B7E"/>
    <w:rsid w:val="007F6967"/>
    <w:rsid w:val="00804953"/>
    <w:rsid w:val="008066BA"/>
    <w:rsid w:val="008108B7"/>
    <w:rsid w:val="008145A0"/>
    <w:rsid w:val="008237D2"/>
    <w:rsid w:val="00843D29"/>
    <w:rsid w:val="00845D8B"/>
    <w:rsid w:val="00847AFC"/>
    <w:rsid w:val="00852024"/>
    <w:rsid w:val="00863A4C"/>
    <w:rsid w:val="008711A3"/>
    <w:rsid w:val="0087524A"/>
    <w:rsid w:val="00877569"/>
    <w:rsid w:val="00884BA8"/>
    <w:rsid w:val="008A38D3"/>
    <w:rsid w:val="008A68BE"/>
    <w:rsid w:val="008C1AF9"/>
    <w:rsid w:val="008C1D16"/>
    <w:rsid w:val="008C2E3E"/>
    <w:rsid w:val="008C3200"/>
    <w:rsid w:val="008C5113"/>
    <w:rsid w:val="008D349E"/>
    <w:rsid w:val="008E3DD3"/>
    <w:rsid w:val="008E7DED"/>
    <w:rsid w:val="00904FFA"/>
    <w:rsid w:val="0090505E"/>
    <w:rsid w:val="009111CF"/>
    <w:rsid w:val="00913A8F"/>
    <w:rsid w:val="00920E62"/>
    <w:rsid w:val="00926956"/>
    <w:rsid w:val="00943AF4"/>
    <w:rsid w:val="00952063"/>
    <w:rsid w:val="00957C19"/>
    <w:rsid w:val="009639A1"/>
    <w:rsid w:val="009664F6"/>
    <w:rsid w:val="009857E3"/>
    <w:rsid w:val="009867F1"/>
    <w:rsid w:val="00994864"/>
    <w:rsid w:val="00996C9C"/>
    <w:rsid w:val="009B067E"/>
    <w:rsid w:val="009B73F1"/>
    <w:rsid w:val="009C43DD"/>
    <w:rsid w:val="009D0C11"/>
    <w:rsid w:val="009D2384"/>
    <w:rsid w:val="009D606D"/>
    <w:rsid w:val="009D6ABE"/>
    <w:rsid w:val="009F08DA"/>
    <w:rsid w:val="00A02607"/>
    <w:rsid w:val="00A052F2"/>
    <w:rsid w:val="00A06A35"/>
    <w:rsid w:val="00A076D0"/>
    <w:rsid w:val="00A12B0E"/>
    <w:rsid w:val="00A12F4B"/>
    <w:rsid w:val="00A20645"/>
    <w:rsid w:val="00A23B47"/>
    <w:rsid w:val="00A66A56"/>
    <w:rsid w:val="00A82E91"/>
    <w:rsid w:val="00A9202F"/>
    <w:rsid w:val="00AB0AED"/>
    <w:rsid w:val="00AC6340"/>
    <w:rsid w:val="00AC74D8"/>
    <w:rsid w:val="00AD0A76"/>
    <w:rsid w:val="00AD0D86"/>
    <w:rsid w:val="00AE33BF"/>
    <w:rsid w:val="00AE4D8A"/>
    <w:rsid w:val="00AE70A3"/>
    <w:rsid w:val="00AE70C6"/>
    <w:rsid w:val="00AF5DB2"/>
    <w:rsid w:val="00B34D37"/>
    <w:rsid w:val="00B55EE7"/>
    <w:rsid w:val="00B614DA"/>
    <w:rsid w:val="00B667FA"/>
    <w:rsid w:val="00B71425"/>
    <w:rsid w:val="00B759EC"/>
    <w:rsid w:val="00B77D69"/>
    <w:rsid w:val="00BB7348"/>
    <w:rsid w:val="00BC5FD1"/>
    <w:rsid w:val="00BE3B60"/>
    <w:rsid w:val="00BE3EA9"/>
    <w:rsid w:val="00C161B1"/>
    <w:rsid w:val="00C27357"/>
    <w:rsid w:val="00C3074A"/>
    <w:rsid w:val="00C4111B"/>
    <w:rsid w:val="00C61356"/>
    <w:rsid w:val="00C6218A"/>
    <w:rsid w:val="00C63E2D"/>
    <w:rsid w:val="00C66FCD"/>
    <w:rsid w:val="00C74732"/>
    <w:rsid w:val="00C77117"/>
    <w:rsid w:val="00C934B8"/>
    <w:rsid w:val="00C950F1"/>
    <w:rsid w:val="00C952F4"/>
    <w:rsid w:val="00C95E7C"/>
    <w:rsid w:val="00CB3FAF"/>
    <w:rsid w:val="00CC4AD7"/>
    <w:rsid w:val="00CC6553"/>
    <w:rsid w:val="00CD6291"/>
    <w:rsid w:val="00CE665B"/>
    <w:rsid w:val="00CF52A2"/>
    <w:rsid w:val="00D06A43"/>
    <w:rsid w:val="00D47F64"/>
    <w:rsid w:val="00D704D8"/>
    <w:rsid w:val="00D71CAD"/>
    <w:rsid w:val="00D92532"/>
    <w:rsid w:val="00D9774D"/>
    <w:rsid w:val="00DA2065"/>
    <w:rsid w:val="00DA498A"/>
    <w:rsid w:val="00DB0BFA"/>
    <w:rsid w:val="00DB28CC"/>
    <w:rsid w:val="00DC3E77"/>
    <w:rsid w:val="00DC4955"/>
    <w:rsid w:val="00DD3871"/>
    <w:rsid w:val="00DD6522"/>
    <w:rsid w:val="00DE1EE6"/>
    <w:rsid w:val="00DF6FE6"/>
    <w:rsid w:val="00E101D7"/>
    <w:rsid w:val="00E12A39"/>
    <w:rsid w:val="00E134AB"/>
    <w:rsid w:val="00E254E5"/>
    <w:rsid w:val="00E36F04"/>
    <w:rsid w:val="00E5037A"/>
    <w:rsid w:val="00EA0870"/>
    <w:rsid w:val="00EA1C78"/>
    <w:rsid w:val="00EA5DAD"/>
    <w:rsid w:val="00EB238F"/>
    <w:rsid w:val="00EB3024"/>
    <w:rsid w:val="00EB78B1"/>
    <w:rsid w:val="00ED098D"/>
    <w:rsid w:val="00ED7770"/>
    <w:rsid w:val="00EF3318"/>
    <w:rsid w:val="00F1432F"/>
    <w:rsid w:val="00F26D25"/>
    <w:rsid w:val="00F3066B"/>
    <w:rsid w:val="00F3563F"/>
    <w:rsid w:val="00F35C80"/>
    <w:rsid w:val="00F40CA2"/>
    <w:rsid w:val="00F441FD"/>
    <w:rsid w:val="00F5017C"/>
    <w:rsid w:val="00F70DA0"/>
    <w:rsid w:val="00F749CA"/>
    <w:rsid w:val="00F75B32"/>
    <w:rsid w:val="00F761CF"/>
    <w:rsid w:val="00F76C4A"/>
    <w:rsid w:val="00F77B14"/>
    <w:rsid w:val="00F8513C"/>
    <w:rsid w:val="00F92801"/>
    <w:rsid w:val="00F952A4"/>
    <w:rsid w:val="00FA37F8"/>
    <w:rsid w:val="00FB4B6F"/>
    <w:rsid w:val="00FB66D9"/>
    <w:rsid w:val="00FE089D"/>
    <w:rsid w:val="00FF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7156"/>
    <w:rPr>
      <w:rFonts w:ascii="Calibri" w:hAnsi="Calibri" w:cs="Calibri"/>
      <w:sz w:val="22"/>
      <w:szCs w:val="22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017156"/>
    <w:rPr>
      <w:rFonts w:ascii="Times New Roman" w:hAnsi="Times New Roman" w:cs="Times New Roman" w:hint="default"/>
      <w:color w:val="0000FF"/>
      <w:u w:val="single"/>
    </w:rPr>
  </w:style>
  <w:style w:type="character" w:customStyle="1" w:styleId="CmChar">
    <w:name w:val="Cím Char"/>
    <w:link w:val="Cm"/>
    <w:rsid w:val="00017156"/>
    <w:rPr>
      <w:rFonts w:ascii="Calibri" w:hAnsi="Calibri" w:cs="Calibri"/>
      <w:i/>
      <w:iCs/>
      <w:sz w:val="22"/>
      <w:szCs w:val="22"/>
      <w:lang w:val="hu-HU" w:eastAsia="en-US" w:bidi="ar-SA"/>
    </w:rPr>
  </w:style>
  <w:style w:type="paragraph" w:styleId="Cm">
    <w:name w:val="Title"/>
    <w:basedOn w:val="Norml"/>
    <w:link w:val="CmChar"/>
    <w:qFormat/>
    <w:rsid w:val="00017156"/>
    <w:pPr>
      <w:jc w:val="center"/>
    </w:pPr>
    <w:rPr>
      <w:i/>
      <w:iCs/>
    </w:rPr>
  </w:style>
  <w:style w:type="character" w:customStyle="1" w:styleId="SzvegtrzsChar">
    <w:name w:val="Szövegtörzs Char"/>
    <w:link w:val="Szvegtrzs"/>
    <w:semiHidden/>
    <w:rsid w:val="00017156"/>
    <w:rPr>
      <w:rFonts w:ascii="Calibri" w:hAnsi="Calibri" w:cs="Calibri"/>
      <w:sz w:val="24"/>
      <w:szCs w:val="24"/>
      <w:lang w:val="hu-HU" w:eastAsia="en-US" w:bidi="ar-SA"/>
    </w:rPr>
  </w:style>
  <w:style w:type="paragraph" w:styleId="Szvegtrzs">
    <w:name w:val="Body Text"/>
    <w:basedOn w:val="Norml"/>
    <w:link w:val="SzvegtrzsChar"/>
    <w:semiHidden/>
    <w:rsid w:val="00017156"/>
    <w:pPr>
      <w:jc w:val="both"/>
    </w:pPr>
    <w:rPr>
      <w:sz w:val="24"/>
      <w:szCs w:val="24"/>
    </w:rPr>
  </w:style>
  <w:style w:type="paragraph" w:customStyle="1" w:styleId="ListParagraph">
    <w:name w:val="List Paragraph"/>
    <w:basedOn w:val="Norml"/>
    <w:rsid w:val="00017156"/>
    <w:pPr>
      <w:spacing w:after="200" w:line="276" w:lineRule="auto"/>
      <w:ind w:left="720"/>
    </w:pPr>
  </w:style>
  <w:style w:type="paragraph" w:styleId="Buborkszveg">
    <w:name w:val="Balloon Text"/>
    <w:basedOn w:val="Norml"/>
    <w:semiHidden/>
    <w:rsid w:val="00926956"/>
    <w:rPr>
      <w:rFonts w:ascii="Tahoma" w:hAnsi="Tahoma" w:cs="Tahoma"/>
      <w:sz w:val="16"/>
      <w:szCs w:val="16"/>
    </w:rPr>
  </w:style>
  <w:style w:type="character" w:customStyle="1" w:styleId="Char">
    <w:name w:val="Char"/>
    <w:rsid w:val="00B55EE7"/>
    <w:rPr>
      <w:rFonts w:ascii="Arial" w:hAnsi="Arial" w:cs="Arial"/>
      <w:b/>
      <w:bCs/>
      <w:sz w:val="24"/>
      <w:szCs w:val="24"/>
      <w:lang w:val="hu-HU" w:eastAsia="hu-HU" w:bidi="ar-SA"/>
    </w:rPr>
  </w:style>
  <w:style w:type="paragraph" w:customStyle="1" w:styleId="msonormalcxspmiddle">
    <w:name w:val="msonormalcxspmiddle"/>
    <w:basedOn w:val="Norml"/>
    <w:rsid w:val="00B55E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C320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lfej">
    <w:name w:val="header"/>
    <w:basedOn w:val="Norml"/>
    <w:link w:val="lfejChar"/>
    <w:uiPriority w:val="99"/>
    <w:semiHidden/>
    <w:unhideWhenUsed/>
    <w:rsid w:val="005D1317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lfejChar">
    <w:name w:val="Élőfej Char"/>
    <w:link w:val="lfej"/>
    <w:uiPriority w:val="99"/>
    <w:semiHidden/>
    <w:rsid w:val="005D1317"/>
    <w:rPr>
      <w:rFonts w:ascii="Calibri" w:hAnsi="Calibri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5D1317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llbChar">
    <w:name w:val="Élőláb Char"/>
    <w:link w:val="llb"/>
    <w:uiPriority w:val="99"/>
    <w:semiHidden/>
    <w:rsid w:val="005D1317"/>
    <w:rPr>
      <w:rFonts w:ascii="Calibri" w:hAnsi="Calibri" w:cs="Calibri"/>
      <w:sz w:val="22"/>
      <w:szCs w:val="22"/>
      <w:lang w:eastAsia="en-US"/>
    </w:rPr>
  </w:style>
  <w:style w:type="paragraph" w:styleId="Alcm">
    <w:name w:val="Subtitle"/>
    <w:basedOn w:val="Norml"/>
    <w:link w:val="AlcmChar"/>
    <w:qFormat/>
    <w:rsid w:val="007977A1"/>
    <w:pPr>
      <w:jc w:val="center"/>
    </w:pPr>
    <w:rPr>
      <w:rFonts w:ascii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7977A1"/>
    <w:rPr>
      <w:b/>
      <w:i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B9C90-8B48-494A-A3AE-B9E6B39B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Links>
    <vt:vector size="12" baseType="variant">
      <vt:variant>
        <vt:i4>720982</vt:i4>
      </vt:variant>
      <vt:variant>
        <vt:i4>3</vt:i4>
      </vt:variant>
      <vt:variant>
        <vt:i4>0</vt:i4>
      </vt:variant>
      <vt:variant>
        <vt:i4>5</vt:i4>
      </vt:variant>
      <vt:variant>
        <vt:lpwstr>http://www.csanytelek.hu/</vt:lpwstr>
      </vt:variant>
      <vt:variant>
        <vt:lpwstr/>
      </vt:variant>
      <vt:variant>
        <vt:i4>6225960</vt:i4>
      </vt:variant>
      <vt:variant>
        <vt:i4>0</vt:i4>
      </vt:variant>
      <vt:variant>
        <vt:i4>0</vt:i4>
      </vt:variant>
      <vt:variant>
        <vt:i4>5</vt:i4>
      </vt:variant>
      <vt:variant>
        <vt:lpwstr>mailto:www.csanytelek@csanytelek.hu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kadarneren</cp:lastModifiedBy>
  <cp:revision>2</cp:revision>
  <cp:lastPrinted>2023-02-16T11:14:00Z</cp:lastPrinted>
  <dcterms:created xsi:type="dcterms:W3CDTF">2023-02-16T11:16:00Z</dcterms:created>
  <dcterms:modified xsi:type="dcterms:W3CDTF">2023-02-16T11:16:00Z</dcterms:modified>
</cp:coreProperties>
</file>