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36" w:rsidRDefault="001F1C36" w:rsidP="001F1C3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Csongrád Városi Önkormányzat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1F1C36" w:rsidRDefault="001F1C36" w:rsidP="001F1C3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Csongrád Városi Önkormányzat 2024. évi költségvetéséről és annak végrehajtásáról, a költségvetési gazdálkodás vitelének szabályairól szóló 2/2024.(II. 16.)</w:t>
      </w:r>
      <w:r w:rsidR="00860EF5">
        <w:rPr>
          <w:b/>
          <w:bCs/>
        </w:rPr>
        <w:t xml:space="preserve"> </w:t>
      </w:r>
      <w:r>
        <w:rPr>
          <w:b/>
          <w:bCs/>
        </w:rPr>
        <w:t>önkormányzati rendelet módosításáról</w:t>
      </w:r>
    </w:p>
    <w:p w:rsidR="001F1C36" w:rsidRDefault="001F1C36" w:rsidP="001F1C36">
      <w:pPr>
        <w:pStyle w:val="Szvegtrzs"/>
        <w:spacing w:before="220"/>
      </w:pPr>
      <w:r>
        <w:t>Csongrád Városi Önkormányzat Képviselő-testülete az Alaptörvény 32. cikk (2) bekezdésében meghatározott eredeti jogalkotói hatáskörében, az Alaptörvény 32. cikk (1) bekezdés f) pontjában meghatározott feladatkörében eljárva a következőt rendeli el:</w:t>
      </w:r>
    </w:p>
    <w:p w:rsidR="001F1C36" w:rsidRDefault="001F1C36" w:rsidP="001F1C3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1F1C36" w:rsidRDefault="001F1C36" w:rsidP="001F1C36">
      <w:pPr>
        <w:pStyle w:val="Szvegtrzs"/>
      </w:pPr>
      <w:r>
        <w:t>A Csongrád Városi Önkormányzat 2024. évi költségvetéséről és annak végrehajtásáról, a költségvetési gazdálkodás vitelének szabályairól szóló 2/2024. (II. 16.) önkormányzati rendelet 3. § (1) bekezdés a) és b) pontja helyébe a következő rendelkezések lépnek: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(Csongrád Városi Önkormányzat Képviselő-testülete az Önkormányzat 2024. évi költségvetésének)</w:t>
      </w:r>
    </w:p>
    <w:p w:rsidR="001F1C36" w:rsidRDefault="001F1C36" w:rsidP="001F1C36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kiadási főösszegét </w:t>
      </w:r>
      <w:r w:rsidR="009A7E2C">
        <w:t>6.850.761.802</w:t>
      </w:r>
      <w:r>
        <w:t xml:space="preserve">Ft-ban, azaz </w:t>
      </w:r>
      <w:r w:rsidR="009A7E2C">
        <w:t>Hatmilliárd-nyolcszázötvenmillió-hétszázhatvanegyezer-nyolcszázkettő</w:t>
      </w:r>
      <w:r>
        <w:t xml:space="preserve"> Ft-ban,</w:t>
      </w:r>
    </w:p>
    <w:p w:rsidR="001F1C36" w:rsidRDefault="001F1C36" w:rsidP="001F1C36">
      <w:pPr>
        <w:pStyle w:val="Szvegtrzs"/>
        <w:ind w:left="580" w:hanging="560"/>
      </w:pPr>
      <w:r>
        <w:rPr>
          <w:i/>
          <w:iCs/>
        </w:rPr>
        <w:t>b)</w:t>
      </w:r>
      <w:r>
        <w:tab/>
        <w:t xml:space="preserve">bevételi főösszegét </w:t>
      </w:r>
      <w:r w:rsidR="009A7E2C">
        <w:t>6.455.197.802Ft</w:t>
      </w:r>
      <w:r>
        <w:t xml:space="preserve">-ban, azaz </w:t>
      </w:r>
      <w:r w:rsidR="009A7E2C">
        <w:t>Hatmilliárd-négyszázötvenötmillió-egyszázkilencvenhétezer-nyolcszázkettő</w:t>
      </w:r>
      <w:r>
        <w:t xml:space="preserve"> Ft-ban,”</w:t>
      </w:r>
    </w:p>
    <w:p w:rsidR="001F1C36" w:rsidRDefault="001F1C36" w:rsidP="001F1C36">
      <w:pPr>
        <w:pStyle w:val="Szvegtrzs"/>
        <w:spacing w:after="240"/>
        <w:rPr>
          <w:i/>
          <w:iCs/>
        </w:rPr>
      </w:pPr>
      <w:r>
        <w:rPr>
          <w:i/>
          <w:iCs/>
        </w:rPr>
        <w:t>(állapítja meg.)</w:t>
      </w:r>
    </w:p>
    <w:p w:rsidR="001F1C36" w:rsidRDefault="001F1C36" w:rsidP="001F1C3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1F1C36" w:rsidRDefault="001F1C36" w:rsidP="001F1C36">
      <w:pPr>
        <w:pStyle w:val="Szvegtrzs"/>
      </w:pPr>
      <w:r>
        <w:t>(1) A Csongrád Városi Önkormányzat 2024. évi költségvetéséről és annak végrehajtásáról, a költségvetési gazdálkodás vitelének szabályairól szóló 2/2024. (II. 16.) önkormányzati rendelet 5. § (1) bekezdése helyébe a következő rendelkezés lép:</w:t>
      </w:r>
    </w:p>
    <w:p w:rsidR="001F1C36" w:rsidRDefault="001F1C36" w:rsidP="001F1C36">
      <w:pPr>
        <w:pStyle w:val="Szvegtrzs"/>
        <w:spacing w:before="240" w:after="240"/>
      </w:pPr>
      <w:r>
        <w:t xml:space="preserve">„(1) A 3. § (1) bekezdésben megállapított </w:t>
      </w:r>
      <w:r w:rsidR="009A7E2C">
        <w:t xml:space="preserve">6.455.197.802Ft </w:t>
      </w:r>
      <w:r>
        <w:t>bevételi főösszeg önkormányzat és költségvetési szervek kormányzati funkciók, szakfeladatok és kiemelt előirányzatok szerinti részletezését a rendelet 2. mellékletei tartalmazzák.”</w:t>
      </w:r>
    </w:p>
    <w:p w:rsidR="001F1C36" w:rsidRDefault="001F1C36" w:rsidP="001F1C36">
      <w:pPr>
        <w:pStyle w:val="Szvegtrzs"/>
        <w:spacing w:before="240"/>
      </w:pPr>
      <w:r>
        <w:t>(2) A Csongrád Városi Önkormányzat 2024. évi költségvetéséről és annak végrehajtásáról, a költségvetési gazdálkodás vitelének szabályairól szóló 2/2024. (II. 16.) önkormányzati rendelet 5. § (2) bekezdés a) pontja helyébe a következő rendelkezés lép: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1F1C36" w:rsidRDefault="001F1C36" w:rsidP="001F1C36">
      <w:pPr>
        <w:pStyle w:val="Szvegtrzs"/>
        <w:spacing w:after="240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intézményi működési bevétele </w:t>
      </w:r>
      <w:r w:rsidR="008B11B7">
        <w:t>610.483.595</w:t>
      </w:r>
      <w:r>
        <w:t>Ft,”</w:t>
      </w:r>
    </w:p>
    <w:p w:rsidR="001F1C36" w:rsidRDefault="001F1C36" w:rsidP="001F1C36">
      <w:pPr>
        <w:pStyle w:val="Szvegtrzs"/>
        <w:spacing w:before="240"/>
      </w:pPr>
      <w:r>
        <w:lastRenderedPageBreak/>
        <w:t>(3) A Csongrád Városi Önkormányzat 2024. évi költségvetéséről és annak végrehajtásáról, a költségvetési gazdálkodás vitelének szabályairól szóló 2/2024. (II. 16.) önkormányzati</w:t>
      </w:r>
      <w:r w:rsidR="008B11B7">
        <w:t xml:space="preserve"> rendelet 5. § (2) bekezdés d) </w:t>
      </w:r>
      <w:proofErr w:type="spellStart"/>
      <w:r w:rsidR="002F4BF5">
        <w:t>-</w:t>
      </w:r>
      <w:r w:rsidR="008B11B7">
        <w:t>i</w:t>
      </w:r>
      <w:proofErr w:type="spellEnd"/>
      <w:r>
        <w:t>) pontja helyébe a következő rendelkezések lépnek: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1F1C36" w:rsidRDefault="001F1C36" w:rsidP="001F1C36">
      <w:pPr>
        <w:pStyle w:val="Szvegtrzs"/>
        <w:ind w:left="580" w:hanging="560"/>
      </w:pPr>
      <w:r>
        <w:t>„</w:t>
      </w:r>
      <w:r>
        <w:rPr>
          <w:i/>
          <w:iCs/>
        </w:rPr>
        <w:t>d)</w:t>
      </w:r>
      <w:r>
        <w:tab/>
        <w:t xml:space="preserve">közhatalmi bevétele </w:t>
      </w:r>
      <w:r w:rsidR="008B11B7">
        <w:t>1.710.893.980</w:t>
      </w:r>
      <w:r>
        <w:t>Ft,</w:t>
      </w:r>
    </w:p>
    <w:p w:rsidR="001F1C36" w:rsidRDefault="001F1C36" w:rsidP="001F1C36">
      <w:pPr>
        <w:pStyle w:val="Szvegtrzs"/>
        <w:ind w:left="580" w:hanging="560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költségvetési támogatása </w:t>
      </w:r>
      <w:r w:rsidR="008B11B7">
        <w:t>2.032.775.117</w:t>
      </w:r>
      <w:r>
        <w:t>Ft,</w:t>
      </w:r>
    </w:p>
    <w:p w:rsidR="001F1C36" w:rsidRDefault="008B11B7" w:rsidP="001F1C36">
      <w:pPr>
        <w:pStyle w:val="Szvegtrzs"/>
        <w:spacing w:after="240"/>
        <w:ind w:left="580" w:hanging="560"/>
        <w:rPr>
          <w:i/>
          <w:iCs/>
        </w:rPr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rPr>
          <w:i/>
          <w:iCs/>
        </w:rPr>
        <w:tab/>
      </w:r>
      <w:r w:rsidRPr="008B11B7">
        <w:rPr>
          <w:iCs/>
        </w:rPr>
        <w:t>felhalmozási és tők</w:t>
      </w:r>
      <w:r w:rsidR="001A70AF">
        <w:rPr>
          <w:iCs/>
        </w:rPr>
        <w:t>ejellegű bevétele 116.000.000Ft,</w:t>
      </w:r>
    </w:p>
    <w:p w:rsidR="001F1C36" w:rsidRDefault="001F1C36" w:rsidP="001F1C36">
      <w:pPr>
        <w:pStyle w:val="Szvegtrzs"/>
        <w:spacing w:after="240"/>
        <w:ind w:left="580" w:hanging="560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működési célú támogatásból származó bevétel </w:t>
      </w:r>
      <w:r w:rsidR="001A70AF">
        <w:t>998.478.212</w:t>
      </w:r>
      <w:r>
        <w:t>Ft,</w:t>
      </w:r>
    </w:p>
    <w:p w:rsidR="001A70AF" w:rsidRDefault="001A70AF" w:rsidP="001F1C36">
      <w:pPr>
        <w:pStyle w:val="Szvegtrzs"/>
        <w:spacing w:after="240"/>
        <w:ind w:left="580" w:hanging="560"/>
        <w:rPr>
          <w:i/>
          <w:iCs/>
        </w:rPr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rPr>
          <w:i/>
          <w:iCs/>
        </w:rPr>
        <w:tab/>
      </w:r>
      <w:r w:rsidRPr="001A70AF">
        <w:rPr>
          <w:iCs/>
        </w:rPr>
        <w:t>felhalmozási célú pénzeszköz átvétel</w:t>
      </w:r>
      <w:r w:rsidR="002F4BF5">
        <w:rPr>
          <w:iCs/>
        </w:rPr>
        <w:t>ből és</w:t>
      </w:r>
      <w:r w:rsidRPr="001A70AF">
        <w:rPr>
          <w:iCs/>
        </w:rPr>
        <w:t xml:space="preserve"> támogatásértékű bevétel</w:t>
      </w:r>
      <w:r w:rsidR="002F4BF5">
        <w:rPr>
          <w:iCs/>
        </w:rPr>
        <w:t>ből származó bevétele</w:t>
      </w:r>
      <w:r w:rsidRPr="001A70AF">
        <w:rPr>
          <w:iCs/>
        </w:rPr>
        <w:t xml:space="preserve"> 5.000.000Ft,</w:t>
      </w:r>
    </w:p>
    <w:p w:rsidR="001F1C36" w:rsidRDefault="001F1C36" w:rsidP="003426C1">
      <w:pPr>
        <w:pStyle w:val="Szvegtrzs"/>
        <w:tabs>
          <w:tab w:val="left" w:pos="567"/>
        </w:tabs>
        <w:spacing w:before="240"/>
      </w:pPr>
      <w:r w:rsidRPr="001D497F">
        <w:rPr>
          <w:i/>
        </w:rPr>
        <w:t>i)</w:t>
      </w:r>
      <w:r w:rsidR="003426C1">
        <w:tab/>
      </w:r>
      <w:r>
        <w:t>felhalmozási kölcsönök visszatérüléséből és igény</w:t>
      </w:r>
      <w:r w:rsidR="002F4BF5">
        <w:t>bevételéből származó bevétel 55.351.838</w:t>
      </w:r>
      <w:r>
        <w:t>Ft.</w:t>
      </w:r>
    </w:p>
    <w:p w:rsidR="002F4BF5" w:rsidRDefault="002F4BF5" w:rsidP="002F4BF5">
      <w:pPr>
        <w:pStyle w:val="Szvegtrzs"/>
        <w:spacing w:before="240"/>
        <w:jc w:val="both"/>
      </w:pPr>
      <w:r>
        <w:t>(4) A Csongrád Városi Önkormányzat 2024. évi költségvetéséről és annak végrehajtásáról, a költségvetési gazdálkodás vitelének szabályairól szóló 2/2024. (II. 16.) önkormányzati rendelet 5. § (2) bekezdés l) pontja helyébe a következő rendelkezés lép:</w:t>
      </w:r>
    </w:p>
    <w:p w:rsidR="002F4BF5" w:rsidRDefault="002F4BF5" w:rsidP="002F4BF5">
      <w:pPr>
        <w:pStyle w:val="Szvegtrzs"/>
        <w:tabs>
          <w:tab w:val="left" w:pos="567"/>
        </w:tabs>
        <w:spacing w:before="240"/>
      </w:pPr>
      <w:proofErr w:type="gramStart"/>
      <w:r>
        <w:rPr>
          <w:i/>
        </w:rPr>
        <w:t>l</w:t>
      </w:r>
      <w:proofErr w:type="gramEnd"/>
      <w:r w:rsidRPr="001D497F">
        <w:rPr>
          <w:i/>
        </w:rPr>
        <w:t>)</w:t>
      </w:r>
      <w:r>
        <w:tab/>
        <w:t>előző évi költségvetési maradvány igénybevétele  345.998.391Ft.</w:t>
      </w:r>
    </w:p>
    <w:p w:rsidR="001F1C36" w:rsidRDefault="002F4BF5" w:rsidP="001F1C36">
      <w:pPr>
        <w:pStyle w:val="Szvegtrzs"/>
        <w:spacing w:before="240"/>
      </w:pPr>
      <w:r>
        <w:t>(5</w:t>
      </w:r>
      <w:r w:rsidR="001F1C36">
        <w:t>) A Csongrád Városi Önkormányzat 2024. évi költségvetéséről és annak végrehajtásáról, a költségvetési gazdálkodás vitelének szabályairól szóló 2/2024. (II. 16.) önkormányz</w:t>
      </w:r>
      <w:r>
        <w:t xml:space="preserve">ati rendelet 5. § (2) bekezdés az alábbi m) ponttal egészül ki: </w:t>
      </w:r>
      <w:r w:rsidR="001F1C36">
        <w:t xml:space="preserve"> 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1F1C36" w:rsidRDefault="001F1C36" w:rsidP="001F1C36">
      <w:pPr>
        <w:pStyle w:val="Szvegtrzs"/>
        <w:spacing w:after="240"/>
        <w:ind w:left="580" w:hanging="560"/>
      </w:pPr>
      <w:r>
        <w:t>„</w:t>
      </w:r>
      <w:r w:rsidR="003426C1">
        <w:rPr>
          <w:i/>
          <w:iCs/>
        </w:rPr>
        <w:t>m</w:t>
      </w:r>
      <w:r>
        <w:rPr>
          <w:i/>
          <w:iCs/>
        </w:rPr>
        <w:t>)</w:t>
      </w:r>
      <w:r>
        <w:tab/>
      </w:r>
      <w:r>
        <w:rPr>
          <w:b/>
          <w:bCs/>
        </w:rPr>
        <w:t xml:space="preserve">Összesen </w:t>
      </w:r>
      <w:r w:rsidR="002F4BF5">
        <w:t>6.455.197.802</w:t>
      </w:r>
      <w:r>
        <w:t>Ft</w:t>
      </w:r>
      <w:r>
        <w:rPr>
          <w:b/>
          <w:bCs/>
        </w:rPr>
        <w:t>.</w:t>
      </w:r>
      <w:r>
        <w:t>”</w:t>
      </w:r>
    </w:p>
    <w:p w:rsidR="002F4BF5" w:rsidRDefault="002F4BF5" w:rsidP="001F1C36">
      <w:pPr>
        <w:pStyle w:val="Szvegtrzs"/>
        <w:spacing w:after="240"/>
        <w:ind w:left="580" w:hanging="560"/>
      </w:pPr>
    </w:p>
    <w:p w:rsidR="001F1C36" w:rsidRDefault="001F1C36" w:rsidP="001F1C3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1F1C36" w:rsidRDefault="001F1C36" w:rsidP="001F1C36">
      <w:pPr>
        <w:pStyle w:val="Szvegtrzs"/>
      </w:pPr>
      <w:r>
        <w:t>(1) A Csongrád Városi Önkormányzat 2024. évi költségvetéséről és annak végrehajtásáról, a költségvetési gazdálkodás vitelének szabályairól szóló 2/2024. (II. 16.) önkormányzati rendelet 6. § (1) bekezdése helyébe a következő rendelkezés lép:</w:t>
      </w:r>
    </w:p>
    <w:p w:rsidR="001F1C36" w:rsidRDefault="001F1C36" w:rsidP="001F1C36">
      <w:pPr>
        <w:pStyle w:val="Szvegtrzs"/>
        <w:spacing w:before="240" w:after="240"/>
      </w:pPr>
      <w:r>
        <w:t xml:space="preserve">„(1) Az 1. § (1) bekezdésében megállapított </w:t>
      </w:r>
      <w:r w:rsidR="003426C1">
        <w:t>6.850.761.802</w:t>
      </w:r>
      <w:r>
        <w:t>Ft kiadási főösszeg az önkormányzat és költségvetési szervei kormányzati funkciók, szakfeladatok és kiemelt előirányzatok szerinti részletezését, a kötelező és önként vállalt feladatok számszerűsítését, valamint a költségvetési szervek létszám-előirányzatát a rendelet 3. és 4. mellékletei tartalmazzák.”</w:t>
      </w:r>
    </w:p>
    <w:p w:rsidR="001F1C36" w:rsidRDefault="001F1C36" w:rsidP="001F1C36">
      <w:pPr>
        <w:pStyle w:val="Szvegtrzs"/>
        <w:spacing w:before="240"/>
      </w:pPr>
      <w:r>
        <w:lastRenderedPageBreak/>
        <w:t>(2) A Csongrád Városi Önkormányzat 2024. évi költségvetéséről és annak végrehajtásáról, a költségvetési gazdálkodás vitelének szabályairól szóló 2/2024. (II. 16.) önkormányzati rendelet 6. § (2) bekezdés a) és b) pontja helyébe a következő rendelkezések lépnek: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[Az 1. § (1</w:t>
      </w:r>
      <w:proofErr w:type="gramStart"/>
      <w:r>
        <w:rPr>
          <w:i/>
          <w:iCs/>
        </w:rPr>
        <w:t>)bekezdésben</w:t>
      </w:r>
      <w:proofErr w:type="gramEnd"/>
      <w:r>
        <w:rPr>
          <w:i/>
          <w:iCs/>
        </w:rPr>
        <w:t xml:space="preserve"> megállapított kiadási főösszegből]</w:t>
      </w:r>
    </w:p>
    <w:p w:rsidR="001F1C36" w:rsidRDefault="001F1C36" w:rsidP="001F1C36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személyi juttatások </w:t>
      </w:r>
      <w:r w:rsidR="003426C1">
        <w:t>2.769.433.716</w:t>
      </w:r>
      <w:r>
        <w:t>Ft,</w:t>
      </w:r>
    </w:p>
    <w:p w:rsidR="001F1C36" w:rsidRDefault="001F1C36" w:rsidP="001F1C36">
      <w:pPr>
        <w:pStyle w:val="Szvegtrzs"/>
        <w:spacing w:after="240"/>
        <w:ind w:left="580" w:hanging="560"/>
      </w:pPr>
      <w:r>
        <w:rPr>
          <w:i/>
          <w:iCs/>
        </w:rPr>
        <w:t>b)</w:t>
      </w:r>
      <w:r>
        <w:tab/>
        <w:t xml:space="preserve">járulékok </w:t>
      </w:r>
      <w:r w:rsidR="003426C1">
        <w:t>341.487.142</w:t>
      </w:r>
      <w:r>
        <w:t>Ft,”</w:t>
      </w:r>
    </w:p>
    <w:p w:rsidR="001F1C36" w:rsidRDefault="001F1C36" w:rsidP="001F1C36">
      <w:pPr>
        <w:pStyle w:val="Szvegtrzs"/>
        <w:spacing w:before="240"/>
      </w:pPr>
      <w:r>
        <w:t>(3) A Csongrád Városi Önkormányzat 2024. évi költségvetéséről és annak végrehajtásáról, a költségvetési gazdálkodás vitelének szabályairól szóló 2/2024. (II. 16.) önkormányzati rendelet 6. § (2) bekezdés d)–h) pontja helyébe a következő rendelkezések lépnek: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[Az 1. § (1</w:t>
      </w:r>
      <w:proofErr w:type="gramStart"/>
      <w:r>
        <w:rPr>
          <w:i/>
          <w:iCs/>
        </w:rPr>
        <w:t>)bekezdésben</w:t>
      </w:r>
      <w:proofErr w:type="gramEnd"/>
      <w:r>
        <w:rPr>
          <w:i/>
          <w:iCs/>
        </w:rPr>
        <w:t xml:space="preserve"> megállapított kiadási főösszegből]</w:t>
      </w:r>
    </w:p>
    <w:p w:rsidR="001F1C36" w:rsidRDefault="001F1C36" w:rsidP="001F1C36">
      <w:pPr>
        <w:pStyle w:val="Szvegtrzs"/>
        <w:ind w:left="580" w:hanging="560"/>
      </w:pPr>
      <w:r>
        <w:t>„</w:t>
      </w:r>
      <w:r>
        <w:rPr>
          <w:i/>
          <w:iCs/>
        </w:rPr>
        <w:t>d)</w:t>
      </w:r>
      <w:r>
        <w:tab/>
        <w:t xml:space="preserve">egyéb dologi kiadások </w:t>
      </w:r>
      <w:r w:rsidR="003426C1">
        <w:t>2.216.112.436</w:t>
      </w:r>
      <w:r>
        <w:t>Ft,</w:t>
      </w:r>
    </w:p>
    <w:p w:rsidR="001F1C36" w:rsidRDefault="001F1C36" w:rsidP="001F1C36">
      <w:pPr>
        <w:pStyle w:val="Szvegtrzs"/>
        <w:ind w:left="580" w:hanging="560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működési célú pénzeszköz átadás, egyéb támogatás </w:t>
      </w:r>
      <w:r w:rsidR="003426C1">
        <w:t>356.232.227</w:t>
      </w:r>
      <w:r>
        <w:t>Ft,</w:t>
      </w:r>
    </w:p>
    <w:p w:rsidR="001F1C36" w:rsidRDefault="001F1C36" w:rsidP="001F1C36">
      <w:pPr>
        <w:pStyle w:val="Szvegtrzs"/>
        <w:ind w:left="580" w:hanging="560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beruházások </w:t>
      </w:r>
      <w:r w:rsidR="003426C1">
        <w:t>496.820.955</w:t>
      </w:r>
      <w:r>
        <w:t>Ft,</w:t>
      </w:r>
    </w:p>
    <w:p w:rsidR="001F1C36" w:rsidRDefault="001F1C36" w:rsidP="001F1C36">
      <w:pPr>
        <w:pStyle w:val="Szvegtrzs"/>
        <w:ind w:left="584" w:hanging="561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felújítások </w:t>
      </w:r>
      <w:r w:rsidR="003426C1">
        <w:t>230.675.326</w:t>
      </w:r>
      <w:r>
        <w:t>Ft</w:t>
      </w:r>
    </w:p>
    <w:p w:rsidR="001F1C36" w:rsidRDefault="001F1C36" w:rsidP="001F1C36">
      <w:pPr>
        <w:pStyle w:val="Szvegtrzs"/>
        <w:ind w:left="584" w:hanging="561"/>
      </w:pPr>
      <w:proofErr w:type="gramStart"/>
      <w:r>
        <w:t>h</w:t>
      </w:r>
      <w:proofErr w:type="gramEnd"/>
      <w:r>
        <w:t>)</w:t>
      </w:r>
      <w:r>
        <w:tab/>
        <w:t xml:space="preserve">kölcsönök nyújtása </w:t>
      </w:r>
      <w:r w:rsidR="003426C1">
        <w:t>26.500.000</w:t>
      </w:r>
      <w:r>
        <w:t>Ft</w:t>
      </w:r>
    </w:p>
    <w:p w:rsidR="001F1C36" w:rsidRDefault="001F1C36" w:rsidP="001F1C36">
      <w:pPr>
        <w:pStyle w:val="Szvegtrzs"/>
        <w:spacing w:before="240"/>
      </w:pPr>
      <w:r>
        <w:t>(4) A Csongrád Városi Önkormányzat 2024. évi költségvetéséről és annak végrehajtásáról, a költségvetési gazdálkodás vitelének szabályairól szóló 2/2024. (II. 16.) önkormányzati rendelet 6. § (2) bekezdés l) pontja helyébe a következő rendelkezés lép:</w:t>
      </w:r>
    </w:p>
    <w:p w:rsidR="001F1C36" w:rsidRDefault="001F1C36" w:rsidP="001F1C36">
      <w:pPr>
        <w:pStyle w:val="Szvegtrzs"/>
        <w:spacing w:before="240"/>
        <w:rPr>
          <w:i/>
          <w:iCs/>
        </w:rPr>
      </w:pPr>
      <w:r>
        <w:rPr>
          <w:i/>
          <w:iCs/>
        </w:rPr>
        <w:t>[Az 1. § (1</w:t>
      </w:r>
      <w:proofErr w:type="gramStart"/>
      <w:r>
        <w:rPr>
          <w:i/>
          <w:iCs/>
        </w:rPr>
        <w:t>)bekezdésben</w:t>
      </w:r>
      <w:proofErr w:type="gramEnd"/>
      <w:r>
        <w:rPr>
          <w:i/>
          <w:iCs/>
        </w:rPr>
        <w:t xml:space="preserve"> megállapított kiadási főösszegből]</w:t>
      </w:r>
    </w:p>
    <w:p w:rsidR="001F1C36" w:rsidRDefault="001F1C36" w:rsidP="001F1C36">
      <w:pPr>
        <w:pStyle w:val="Szvegtrzs"/>
        <w:spacing w:after="240"/>
        <w:ind w:left="580" w:hanging="560"/>
      </w:pPr>
      <w:r>
        <w:t>„</w:t>
      </w:r>
      <w:r>
        <w:rPr>
          <w:i/>
          <w:iCs/>
        </w:rPr>
        <w:t>l)</w:t>
      </w:r>
      <w:r>
        <w:tab/>
      </w:r>
      <w:r>
        <w:rPr>
          <w:b/>
          <w:bCs/>
        </w:rPr>
        <w:t xml:space="preserve">Összesen </w:t>
      </w:r>
      <w:r w:rsidR="003426C1">
        <w:t>6.850.761.802</w:t>
      </w:r>
      <w:r>
        <w:t>Ft.”</w:t>
      </w:r>
    </w:p>
    <w:p w:rsidR="002F4BF5" w:rsidRDefault="002F4BF5" w:rsidP="001F1C36">
      <w:pPr>
        <w:pStyle w:val="Szvegtrzs"/>
        <w:spacing w:after="240"/>
        <w:ind w:left="580" w:hanging="560"/>
      </w:pPr>
    </w:p>
    <w:p w:rsidR="001F1C36" w:rsidRDefault="001F1C36" w:rsidP="001F1C3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1F1C36" w:rsidRDefault="001F1C36" w:rsidP="001F1C36">
      <w:pPr>
        <w:pStyle w:val="Szvegtrzs"/>
        <w:spacing w:before="240"/>
      </w:pPr>
      <w:r>
        <w:t>(1) A Csongrád Városi Önkormányzat 2024. évi költségvetéséről és annak végrehajtásáról, a költségvetési gazdálkodás vitelének szabályairól szóló 2/2024. (II. 16.) önkormányzati rende</w:t>
      </w:r>
      <w:r w:rsidR="003426C1">
        <w:t>let az 1. melléklet szerinti 7.2</w:t>
      </w:r>
      <w:r>
        <w:t xml:space="preserve"> melléklettel egészül ki.</w:t>
      </w:r>
    </w:p>
    <w:p w:rsidR="001F1C36" w:rsidRDefault="001F1C36" w:rsidP="001F1C36">
      <w:pPr>
        <w:pStyle w:val="Szvegtrzs"/>
        <w:spacing w:before="240"/>
      </w:pPr>
      <w:r>
        <w:t>(2) A Csongrád Városi Önkormányzat 2024. évi költségvetéséről és annak végrehajtásáról, a költségvetési gazdálkodás vitelének szabályairól szóló 2/2024. (II. 16.) önkormányzati rend</w:t>
      </w:r>
      <w:r w:rsidR="003426C1">
        <w:t>elet a 2. melléklet szerinti 8.2</w:t>
      </w:r>
      <w:r>
        <w:t>. melléklettel egészül ki.</w:t>
      </w:r>
    </w:p>
    <w:p w:rsidR="001F1C36" w:rsidRDefault="001F1C36" w:rsidP="001F1C36">
      <w:pPr>
        <w:pStyle w:val="Szvegtrzs"/>
        <w:spacing w:before="240"/>
      </w:pPr>
      <w:r>
        <w:t>(3) A Csongrád Városi Önkormányzat 2024. évi költségvetéséről és annak végrehajtásáról, a költségvetési gazdálkodás vitelének szabályairól szóló 2/2024. (II. 16.) önkormányzati rend</w:t>
      </w:r>
      <w:r w:rsidR="003426C1">
        <w:t>elet a 3. melléklet szerinti 9.2</w:t>
      </w:r>
      <w:r>
        <w:t xml:space="preserve"> melléklettel egészül ki.</w:t>
      </w:r>
    </w:p>
    <w:p w:rsidR="002F4BF5" w:rsidRDefault="002F4BF5" w:rsidP="001F1C36">
      <w:pPr>
        <w:pStyle w:val="Szvegtrzs"/>
        <w:spacing w:before="240"/>
      </w:pPr>
    </w:p>
    <w:p w:rsidR="001F1C36" w:rsidRDefault="001F1C36" w:rsidP="001F1C3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5. §</w:t>
      </w:r>
    </w:p>
    <w:p w:rsidR="001F1C36" w:rsidRDefault="001F1C36" w:rsidP="001F1C36">
      <w:pPr>
        <w:pStyle w:val="Szvegtrzs"/>
      </w:pPr>
      <w:r>
        <w:t>Ez a rendelet a kihirdetését követő napon lép hatályba.</w:t>
      </w:r>
    </w:p>
    <w:tbl>
      <w:tblPr>
        <w:tblW w:w="963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817"/>
        <w:gridCol w:w="4819"/>
      </w:tblGrid>
      <w:tr w:rsidR="001F1C36" w:rsidTr="008B11B7">
        <w:tc>
          <w:tcPr>
            <w:tcW w:w="4818" w:type="dxa"/>
          </w:tcPr>
          <w:p w:rsidR="001F1C36" w:rsidRDefault="001F1C36" w:rsidP="008B11B7">
            <w:pPr>
              <w:pStyle w:val="Szvegtrzs"/>
              <w:jc w:val="center"/>
            </w:pPr>
          </w:p>
          <w:p w:rsidR="001F1C36" w:rsidRDefault="001F1C36" w:rsidP="008B11B7">
            <w:pPr>
              <w:pStyle w:val="Szvegtrzs"/>
              <w:jc w:val="center"/>
            </w:pPr>
            <w:r>
              <w:t xml:space="preserve">Bedő Tamás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1F1C36" w:rsidRDefault="001F1C36" w:rsidP="008B11B7">
            <w:pPr>
              <w:pStyle w:val="Szvegtrzs"/>
              <w:jc w:val="center"/>
            </w:pPr>
          </w:p>
          <w:p w:rsidR="001F1C36" w:rsidRDefault="001F1C36" w:rsidP="008B11B7">
            <w:pPr>
              <w:pStyle w:val="Szvegtrzs"/>
              <w:jc w:val="center"/>
            </w:pPr>
            <w:r>
              <w:t xml:space="preserve">Dr. Juhász László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 xml:space="preserve">jegyző </w:t>
            </w:r>
          </w:p>
        </w:tc>
      </w:tr>
    </w:tbl>
    <w:p w:rsidR="001F1C36" w:rsidRDefault="001F1C36" w:rsidP="001F1C36">
      <w:pPr>
        <w:pStyle w:val="Szvegtrzs"/>
        <w:jc w:val="right"/>
      </w:pPr>
    </w:p>
    <w:p w:rsidR="001F1C36" w:rsidRDefault="001F1C36" w:rsidP="001F1C36">
      <w:pPr>
        <w:pStyle w:val="Szvegtrzs"/>
        <w:jc w:val="right"/>
      </w:pPr>
    </w:p>
    <w:p w:rsidR="001F1C36" w:rsidRDefault="001F1C36" w:rsidP="001F1C36">
      <w:pPr>
        <w:pStyle w:val="Szvegtrzs"/>
        <w:spacing w:after="159"/>
        <w:ind w:left="159" w:right="159"/>
        <w:jc w:val="center"/>
      </w:pPr>
      <w:r>
        <w:t>Végső előterjesztői indokolás</w:t>
      </w:r>
    </w:p>
    <w:p w:rsidR="001F1C36" w:rsidRDefault="001F1C36" w:rsidP="001F1C36">
      <w:pPr>
        <w:pStyle w:val="Szvegtrzs"/>
        <w:spacing w:after="159"/>
        <w:ind w:left="159" w:right="159"/>
        <w:jc w:val="center"/>
      </w:pPr>
    </w:p>
    <w:p w:rsidR="001F1C36" w:rsidRDefault="001F1C36" w:rsidP="003426C1">
      <w:pPr>
        <w:pStyle w:val="Szvegtrzs"/>
        <w:jc w:val="both"/>
      </w:pPr>
      <w:r>
        <w:t>Az Államháztartásról szóló 2011. évi CXCV. törvény 23. §</w:t>
      </w:r>
      <w:proofErr w:type="spellStart"/>
      <w:r>
        <w:t>-a</w:t>
      </w:r>
      <w:proofErr w:type="spellEnd"/>
      <w:r>
        <w:t xml:space="preserve"> szerint a helyi önkormányzat költségvetéséről rendeletben dönt, és meghatározza,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1F1C36" w:rsidRDefault="001F1C36" w:rsidP="003426C1">
      <w:pPr>
        <w:pStyle w:val="Szvegtrzs"/>
        <w:jc w:val="both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p w:rsidR="001F1C36" w:rsidRDefault="001F1C36" w:rsidP="003426C1">
      <w:pPr>
        <w:pStyle w:val="Szvegtrzs"/>
        <w:jc w:val="both"/>
      </w:pPr>
      <w:r>
        <w:t>A költségvetési rendelet módosításával az előirányzatok és a kötelezettségek összhangba kerülnek.</w:t>
      </w:r>
    </w:p>
    <w:p w:rsidR="00A33EA8" w:rsidRDefault="00A33EA8" w:rsidP="00E924A9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A33EA8" w:rsidRDefault="00A33EA8" w:rsidP="00E924A9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A33EA8" w:rsidRDefault="00A33EA8" w:rsidP="00E924A9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1F1C36" w:rsidRDefault="001F1C36" w:rsidP="00E924A9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1F1C36" w:rsidRDefault="001F1C36" w:rsidP="00E924A9">
      <w:pPr>
        <w:pStyle w:val="Szvegtrzs"/>
        <w:spacing w:before="240" w:after="480" w:line="240" w:lineRule="auto"/>
        <w:jc w:val="center"/>
        <w:rPr>
          <w:b/>
          <w:bCs/>
        </w:rPr>
      </w:pPr>
    </w:p>
    <w:sectPr w:rsidR="001F1C36" w:rsidSect="00746B1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1B7" w:rsidRDefault="008B11B7">
      <w:r>
        <w:separator/>
      </w:r>
    </w:p>
  </w:endnote>
  <w:endnote w:type="continuationSeparator" w:id="1">
    <w:p w:rsidR="008B11B7" w:rsidRDefault="008B1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1B7" w:rsidRDefault="001A7C30">
    <w:pPr>
      <w:pStyle w:val="llb"/>
      <w:jc w:val="center"/>
    </w:pPr>
    <w:fldSimple w:instr="PAGE">
      <w:r w:rsidR="00860EF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1B7" w:rsidRDefault="008B11B7">
      <w:r>
        <w:separator/>
      </w:r>
    </w:p>
  </w:footnote>
  <w:footnote w:type="continuationSeparator" w:id="1">
    <w:p w:rsidR="008B11B7" w:rsidRDefault="008B1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0DB4"/>
    <w:multiLevelType w:val="multilevel"/>
    <w:tmpl w:val="E8E675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FB7936"/>
    <w:multiLevelType w:val="hybridMultilevel"/>
    <w:tmpl w:val="4E4E66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C61D8"/>
    <w:multiLevelType w:val="hybridMultilevel"/>
    <w:tmpl w:val="56F202DA"/>
    <w:lvl w:ilvl="0" w:tplc="C9A0B3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285"/>
    <w:rsid w:val="000040EB"/>
    <w:rsid w:val="0002626E"/>
    <w:rsid w:val="00063BB2"/>
    <w:rsid w:val="00066022"/>
    <w:rsid w:val="001A70AF"/>
    <w:rsid w:val="001A7C30"/>
    <w:rsid w:val="001F1C36"/>
    <w:rsid w:val="002838EB"/>
    <w:rsid w:val="002A39CF"/>
    <w:rsid w:val="002F4BF5"/>
    <w:rsid w:val="003014ED"/>
    <w:rsid w:val="003426C1"/>
    <w:rsid w:val="00382DC4"/>
    <w:rsid w:val="003A2DCC"/>
    <w:rsid w:val="00652949"/>
    <w:rsid w:val="006F2385"/>
    <w:rsid w:val="00716F1A"/>
    <w:rsid w:val="00746B17"/>
    <w:rsid w:val="007A5992"/>
    <w:rsid w:val="007C0905"/>
    <w:rsid w:val="007F015E"/>
    <w:rsid w:val="008139FF"/>
    <w:rsid w:val="00816E3E"/>
    <w:rsid w:val="00856AC9"/>
    <w:rsid w:val="00860EF5"/>
    <w:rsid w:val="008B11B7"/>
    <w:rsid w:val="009609F0"/>
    <w:rsid w:val="00982FF7"/>
    <w:rsid w:val="009A7E2C"/>
    <w:rsid w:val="009B4708"/>
    <w:rsid w:val="009D00AA"/>
    <w:rsid w:val="009E73BC"/>
    <w:rsid w:val="00A209BD"/>
    <w:rsid w:val="00A3096A"/>
    <w:rsid w:val="00A33EA8"/>
    <w:rsid w:val="00AA47D0"/>
    <w:rsid w:val="00B34426"/>
    <w:rsid w:val="00B95046"/>
    <w:rsid w:val="00C25741"/>
    <w:rsid w:val="00C645A5"/>
    <w:rsid w:val="00D00388"/>
    <w:rsid w:val="00D14F83"/>
    <w:rsid w:val="00D94C6E"/>
    <w:rsid w:val="00DB0D63"/>
    <w:rsid w:val="00DF03E7"/>
    <w:rsid w:val="00E924A9"/>
    <w:rsid w:val="00EC008E"/>
    <w:rsid w:val="00EC4285"/>
    <w:rsid w:val="00F84B01"/>
    <w:rsid w:val="00F96D43"/>
    <w:rsid w:val="00FD3533"/>
    <w:rsid w:val="00FE5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6B17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rsid w:val="00746B17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rsid w:val="00746B1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rsid w:val="00746B1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rsid w:val="00746B1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rsid w:val="00746B1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rsid w:val="00746B1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46B17"/>
    <w:rPr>
      <w:color w:val="000080"/>
      <w:u w:val="single"/>
    </w:rPr>
  </w:style>
  <w:style w:type="character" w:styleId="Mrltotthiperhivatkozs">
    <w:name w:val="FollowedHyperlink"/>
    <w:rsid w:val="00746B17"/>
    <w:rPr>
      <w:color w:val="800000"/>
      <w:u w:val="single"/>
    </w:rPr>
  </w:style>
  <w:style w:type="character" w:customStyle="1" w:styleId="NumberingSymbols">
    <w:name w:val="Numbering Symbols"/>
    <w:qFormat/>
    <w:rsid w:val="00746B17"/>
  </w:style>
  <w:style w:type="character" w:customStyle="1" w:styleId="Bullets">
    <w:name w:val="Bullets"/>
    <w:qFormat/>
    <w:rsid w:val="00746B17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746B1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rsid w:val="00746B17"/>
    <w:pPr>
      <w:spacing w:after="140" w:line="288" w:lineRule="auto"/>
    </w:pPr>
  </w:style>
  <w:style w:type="paragraph" w:styleId="Lista">
    <w:name w:val="List"/>
    <w:basedOn w:val="Szvegtrzs"/>
    <w:rsid w:val="00746B17"/>
  </w:style>
  <w:style w:type="paragraph" w:styleId="Kpalrs">
    <w:name w:val="caption"/>
    <w:basedOn w:val="Norml"/>
    <w:qFormat/>
    <w:rsid w:val="00746B1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746B17"/>
    <w:pPr>
      <w:suppressLineNumbers/>
    </w:pPr>
  </w:style>
  <w:style w:type="paragraph" w:customStyle="1" w:styleId="HeaderandFooter">
    <w:name w:val="Header and Footer"/>
    <w:basedOn w:val="Norml"/>
    <w:qFormat/>
    <w:rsid w:val="00746B17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746B1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746B17"/>
    <w:pPr>
      <w:suppressLineNumbers/>
    </w:pPr>
  </w:style>
  <w:style w:type="paragraph" w:customStyle="1" w:styleId="TableHeading">
    <w:name w:val="Table Heading"/>
    <w:basedOn w:val="TableContents"/>
    <w:qFormat/>
    <w:rsid w:val="00746B1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746B1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470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4708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E924A9"/>
    <w:rPr>
      <w:rFonts w:ascii="Times New Roman" w:hAnsi="Times New Roman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2F69-A28E-48D1-BB9C-7DDEDB7F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894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Szvoboda Lászlóné</dc:creator>
  <cp:lastModifiedBy>kadarneren</cp:lastModifiedBy>
  <cp:revision>33</cp:revision>
  <cp:lastPrinted>2024-06-11T12:13:00Z</cp:lastPrinted>
  <dcterms:created xsi:type="dcterms:W3CDTF">2022-08-10T09:12:00Z</dcterms:created>
  <dcterms:modified xsi:type="dcterms:W3CDTF">2024-08-13T07:55:00Z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