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282" w:rsidRDefault="00C8532E" w:rsidP="0053240B">
      <w:pPr>
        <w:jc w:val="center"/>
      </w:pPr>
      <w:r>
        <w:rPr>
          <w:noProof/>
        </w:rPr>
        <w:drawing>
          <wp:anchor distT="0" distB="0" distL="114300" distR="114300" simplePos="0" relativeHeight="251913216" behindDoc="0" locked="0" layoutInCell="1" allowOverlap="1">
            <wp:simplePos x="0" y="0"/>
            <wp:positionH relativeFrom="column">
              <wp:posOffset>-2282142</wp:posOffset>
            </wp:positionH>
            <wp:positionV relativeFrom="paragraph">
              <wp:posOffset>5817235</wp:posOffset>
            </wp:positionV>
            <wp:extent cx="7734300" cy="5801003"/>
            <wp:effectExtent l="0" t="0" r="0" b="0"/>
            <wp:wrapNone/>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ongrád.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34300" cy="5801003"/>
                    </a:xfrm>
                    <a:prstGeom prst="rect">
                      <a:avLst/>
                    </a:prstGeom>
                  </pic:spPr>
                </pic:pic>
              </a:graphicData>
            </a:graphic>
          </wp:anchor>
        </w:drawing>
      </w:r>
      <w:r w:rsidR="00275C8B" w:rsidRPr="000A49B3">
        <w:rPr>
          <w:rFonts w:ascii="Arial Black" w:hAnsi="Arial Black"/>
          <w:b/>
          <w:noProof/>
          <w:color w:val="7EC234"/>
          <w:sz w:val="36"/>
          <w:szCs w:val="36"/>
        </w:rPr>
        <w:drawing>
          <wp:anchor distT="0" distB="0" distL="114300" distR="114300" simplePos="0" relativeHeight="251914240" behindDoc="0" locked="0" layoutInCell="1" allowOverlap="1">
            <wp:simplePos x="0" y="0"/>
            <wp:positionH relativeFrom="column">
              <wp:posOffset>435610</wp:posOffset>
            </wp:positionH>
            <wp:positionV relativeFrom="paragraph">
              <wp:posOffset>243205</wp:posOffset>
            </wp:positionV>
            <wp:extent cx="2154806" cy="1595887"/>
            <wp:effectExtent l="0" t="0" r="0" b="0"/>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4806" cy="1595887"/>
                    </a:xfrm>
                    <a:prstGeom prst="rect">
                      <a:avLst/>
                    </a:prstGeom>
                    <a:noFill/>
                    <a:ln w="9525">
                      <a:noFill/>
                      <a:miter lim="800000"/>
                      <a:headEnd/>
                      <a:tailEnd/>
                    </a:ln>
                  </pic:spPr>
                </pic:pic>
              </a:graphicData>
            </a:graphic>
          </wp:anchor>
        </w:drawing>
      </w:r>
      <w:r w:rsidR="00A45B46">
        <w:rPr>
          <w:noProof/>
        </w:rPr>
        <w:pict>
          <v:shapetype id="_x0000_t202" coordsize="21600,21600" o:spt="202" path="m,l,21600r21600,l21600,xe">
            <v:stroke joinstyle="miter"/>
            <v:path gradientshapeok="t" o:connecttype="rect"/>
          </v:shapetype>
          <v:shape id="Szövegdoboz 114" o:spid="_x0000_s1027" type="#_x0000_t202" style="position:absolute;left:0;text-align:left;margin-left:59.1pt;margin-top:147.25pt;width:469.5pt;height:360.9pt;z-index:251710464;visibility:visible;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" filled="f" stroked="f">
            <v:textbox style="mso-next-textbox:#Szövegdoboz 114">
              <w:txbxContent>
                <w:p w:rsidR="003F0969" w:rsidRDefault="003F0969" w:rsidP="0053240B">
                  <w:pPr>
                    <w:ind w:left="-142"/>
                    <w:jc w:val="center"/>
                    <w:rPr>
                      <w:rFonts w:ascii="Arial Black" w:hAnsi="Arial Black"/>
                      <w:b/>
                      <w:color w:val="7EC234"/>
                      <w:sz w:val="36"/>
                      <w:szCs w:val="36"/>
                    </w:rPr>
                  </w:pPr>
                </w:p>
                <w:p w:rsidR="003F0969" w:rsidRDefault="003F0969" w:rsidP="0053240B">
                  <w:pPr>
                    <w:ind w:left="-142"/>
                    <w:jc w:val="center"/>
                    <w:rPr>
                      <w:rFonts w:ascii="Arial Black" w:hAnsi="Arial Black"/>
                      <w:b/>
                      <w:color w:val="7EC234"/>
                      <w:sz w:val="36"/>
                      <w:szCs w:val="36"/>
                    </w:rPr>
                  </w:pPr>
                </w:p>
                <w:p w:rsidR="003F0969" w:rsidRDefault="003F0969" w:rsidP="0053240B">
                  <w:pPr>
                    <w:ind w:left="-142"/>
                    <w:jc w:val="center"/>
                    <w:rPr>
                      <w:rFonts w:ascii="Arial Black" w:hAnsi="Arial Black"/>
                      <w:b/>
                      <w:color w:val="7EC234"/>
                      <w:sz w:val="36"/>
                      <w:szCs w:val="36"/>
                    </w:rPr>
                  </w:pPr>
                </w:p>
                <w:p w:rsidR="003F0969" w:rsidRDefault="003F0969" w:rsidP="0053240B">
                  <w:pPr>
                    <w:ind w:left="-142" w:right="-76"/>
                    <w:jc w:val="center"/>
                    <w:rPr>
                      <w:rFonts w:ascii="Arial Black" w:hAnsi="Arial Black"/>
                      <w:b/>
                      <w:color w:val="7EC234"/>
                      <w:sz w:val="36"/>
                      <w:szCs w:val="36"/>
                    </w:rPr>
                  </w:pPr>
                  <w:r>
                    <w:rPr>
                      <w:rFonts w:ascii="Arial Black" w:hAnsi="Arial Black"/>
                      <w:b/>
                      <w:color w:val="7EC234"/>
                      <w:sz w:val="36"/>
                      <w:szCs w:val="36"/>
                    </w:rPr>
                    <w:t xml:space="preserve">CSONGRÁD </w:t>
                  </w:r>
                  <w:r w:rsidRPr="00686B89">
                    <w:rPr>
                      <w:rFonts w:ascii="Arial Black" w:hAnsi="Arial Black"/>
                      <w:b/>
                      <w:color w:val="7EC234"/>
                      <w:sz w:val="36"/>
                      <w:szCs w:val="36"/>
                    </w:rPr>
                    <w:t>VÁROS INTEGRÁLT TELE</w:t>
                  </w:r>
                  <w:r>
                    <w:rPr>
                      <w:rFonts w:ascii="Arial Black" w:hAnsi="Arial Black"/>
                      <w:b/>
                      <w:color w:val="7EC234"/>
                      <w:sz w:val="36"/>
                      <w:szCs w:val="36"/>
                    </w:rPr>
                    <w:t>PÜLÉSFEJLESZTÉSI STRATÉGIÁJA</w:t>
                  </w:r>
                </w:p>
                <w:p w:rsidR="003F0969" w:rsidRDefault="003F0969" w:rsidP="0053240B">
                  <w:pPr>
                    <w:ind w:left="-142" w:right="-76"/>
                    <w:jc w:val="center"/>
                  </w:pPr>
                </w:p>
                <w:p w:rsidR="003F0969" w:rsidRDefault="003F0969" w:rsidP="0053240B">
                  <w:pPr>
                    <w:ind w:left="-142"/>
                    <w:jc w:val="center"/>
                  </w:pPr>
                </w:p>
                <w:p w:rsidR="003F0969" w:rsidRDefault="003F0969" w:rsidP="0053240B">
                  <w:pPr>
                    <w:ind w:left="-142"/>
                    <w:jc w:val="center"/>
                    <w:rPr>
                      <w:rFonts w:ascii="Arial Black" w:hAnsi="Arial Black"/>
                      <w:b/>
                      <w:color w:val="7F7F7F" w:themeColor="text1" w:themeTint="80"/>
                      <w:sz w:val="24"/>
                      <w:szCs w:val="24"/>
                    </w:rPr>
                  </w:pPr>
                  <w:r>
                    <w:rPr>
                      <w:rFonts w:ascii="Arial Black" w:hAnsi="Arial Black"/>
                      <w:b/>
                      <w:color w:val="7F7F7F" w:themeColor="text1" w:themeTint="80"/>
                      <w:sz w:val="24"/>
                      <w:szCs w:val="24"/>
                    </w:rPr>
                    <w:t xml:space="preserve">Projekt azonosító: DAOP - </w:t>
                  </w:r>
                  <w:r w:rsidRPr="0025421A">
                    <w:rPr>
                      <w:rFonts w:ascii="Arial Black" w:hAnsi="Arial Black"/>
                      <w:b/>
                      <w:color w:val="7F7F7F" w:themeColor="text1" w:themeTint="80"/>
                      <w:sz w:val="24"/>
                      <w:szCs w:val="24"/>
                    </w:rPr>
                    <w:t>6.2.1/13/K-2014-0002</w:t>
                  </w:r>
                </w:p>
                <w:p w:rsidR="003F0969" w:rsidRPr="00183E32" w:rsidRDefault="003F0969" w:rsidP="0053240B">
                  <w:pPr>
                    <w:ind w:left="-142"/>
                    <w:jc w:val="center"/>
                    <w:rPr>
                      <w:rFonts w:ascii="Arial Black" w:hAnsi="Arial Black"/>
                      <w:b/>
                      <w:color w:val="7F7F7F" w:themeColor="text1" w:themeTint="80"/>
                      <w:sz w:val="24"/>
                      <w:szCs w:val="24"/>
                    </w:rPr>
                  </w:pPr>
                </w:p>
              </w:txbxContent>
            </v:textbox>
            <w10:wrap anchorx="page"/>
            <w10:anchorlock/>
          </v:shape>
        </w:pict>
      </w:r>
      <w:r w:rsidR="009A4643">
        <w:br w:type="page"/>
      </w:r>
    </w:p>
    <w:p w:rsidR="009A4643" w:rsidRDefault="006E60FE" w:rsidP="009A4643">
      <w:r w:rsidRPr="006E60FE">
        <w:rPr>
          <w:noProof/>
        </w:rPr>
        <w:lastRenderedPageBreak/>
        <w:drawing>
          <wp:anchor distT="0" distB="0" distL="114300" distR="114300" simplePos="0" relativeHeight="251700224" behindDoc="1" locked="0" layoutInCell="1" allowOverlap="1">
            <wp:simplePos x="0" y="0"/>
            <wp:positionH relativeFrom="margin">
              <wp:posOffset>873760</wp:posOffset>
            </wp:positionH>
            <wp:positionV relativeFrom="margin">
              <wp:posOffset>6863080</wp:posOffset>
            </wp:positionV>
            <wp:extent cx="4429125" cy="3057525"/>
            <wp:effectExtent l="0" t="0" r="9525" b="9525"/>
            <wp:wrapTight wrapText="bothSides">
              <wp:wrapPolygon edited="0">
                <wp:start x="0" y="0"/>
                <wp:lineTo x="0" y="21533"/>
                <wp:lineTo x="21554" y="21533"/>
                <wp:lineTo x="21554" y="0"/>
                <wp:lineTo x="0" y="0"/>
              </wp:wrapPolygon>
            </wp:wrapTight>
            <wp:docPr id="40" name="Kép 1" descr="O:\KPO\ÁROP_PROJEKTEK\ÁROP_1_1_21_Anti-Korrupció\2020 arculat\Szechenyi2020sablonok\Szechenyi2020sablonok\1_Kotelezo_alkotoelemek\Kedvezmenyezetti_infoblokk\also_valtozat\jpg\infoblokk_kedv_final_CMYK_ER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PO\ÁROP_PROJEKTEK\ÁROP_1_1_21_Anti-Korrupció\2020 arculat\Szechenyi2020sablonok\Szechenyi2020sablonok\1_Kotelezo_alkotoelemek\Kedvezmenyezetti_infoblokk\also_valtozat\jpg\infoblokk_kedv_final_CMYK_ERFA.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9125" cy="3057525"/>
                    </a:xfrm>
                    <a:prstGeom prst="rect">
                      <a:avLst/>
                    </a:prstGeom>
                    <a:noFill/>
                    <a:ln>
                      <a:noFill/>
                    </a:ln>
                  </pic:spPr>
                </pic:pic>
              </a:graphicData>
            </a:graphic>
          </wp:anchor>
        </w:drawing>
      </w:r>
    </w:p>
    <w:p w:rsidR="009A4643" w:rsidRDefault="00A45B46" w:rsidP="009A4643">
      <w:pPr>
        <w:pStyle w:val="SzvegtrzsNoSpace"/>
      </w:pPr>
      <w:r>
        <w:rPr>
          <w:noProof/>
        </w:rPr>
        <w:pict>
          <v:shape id="Text Box 1079" o:spid="_x0000_s1028" type="#_x0000_t202" style="position:absolute;left:0;text-align:left;margin-left:1.15pt;margin-top:99.15pt;width:389.65pt;height:419.1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63vg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" filled="f" stroked="f">
            <v:textbox style="mso-next-textbox:#Text Box 1079">
              <w:txbxContent>
                <w:p w:rsidR="003F0969" w:rsidRDefault="003F0969" w:rsidP="0053240B">
                  <w:pPr>
                    <w:ind w:left="-142"/>
                    <w:jc w:val="left"/>
                    <w:rPr>
                      <w:rFonts w:ascii="Arial Black" w:hAnsi="Arial Black"/>
                      <w:b/>
                      <w:color w:val="7EC234"/>
                      <w:sz w:val="32"/>
                      <w:szCs w:val="32"/>
                    </w:rPr>
                  </w:pPr>
                  <w:r>
                    <w:rPr>
                      <w:rFonts w:ascii="Arial Black" w:hAnsi="Arial Black"/>
                      <w:b/>
                      <w:color w:val="7EC234"/>
                      <w:sz w:val="32"/>
                      <w:szCs w:val="32"/>
                    </w:rPr>
                    <w:t>CSONGRÁD</w:t>
                  </w:r>
                  <w:r w:rsidRPr="00327618">
                    <w:rPr>
                      <w:rFonts w:ascii="Arial Black" w:hAnsi="Arial Black"/>
                      <w:b/>
                      <w:color w:val="7EC234"/>
                      <w:sz w:val="32"/>
                      <w:szCs w:val="32"/>
                    </w:rPr>
                    <w:t xml:space="preserve"> VÁROS </w:t>
                  </w:r>
                  <w:r w:rsidRPr="00686B89">
                    <w:rPr>
                      <w:rFonts w:ascii="Arial Black" w:hAnsi="Arial Black"/>
                      <w:b/>
                      <w:color w:val="7EC234"/>
                      <w:sz w:val="32"/>
                      <w:szCs w:val="32"/>
                    </w:rPr>
                    <w:t>INTEGRÁLT TEL</w:t>
                  </w:r>
                  <w:r>
                    <w:rPr>
                      <w:rFonts w:ascii="Arial Black" w:hAnsi="Arial Black"/>
                      <w:b/>
                      <w:color w:val="7EC234"/>
                      <w:sz w:val="32"/>
                      <w:szCs w:val="32"/>
                    </w:rPr>
                    <w:t xml:space="preserve">EPÜLÉSFEJLESZTÉSI STRATÉGIÁJA </w:t>
                  </w:r>
                </w:p>
                <w:p w:rsidR="003F0969" w:rsidRDefault="003F0969" w:rsidP="00C64D3E">
                  <w:pPr>
                    <w:jc w:val="left"/>
                    <w:rPr>
                      <w:rFonts w:ascii="Arial Black" w:hAnsi="Arial Black"/>
                      <w:b/>
                      <w:noProof/>
                      <w:color w:val="7EC234"/>
                      <w:sz w:val="32"/>
                      <w:szCs w:val="32"/>
                    </w:rPr>
                  </w:pPr>
                </w:p>
                <w:p w:rsidR="003F0969" w:rsidRDefault="003F0969" w:rsidP="00C64D3E">
                  <w:pPr>
                    <w:jc w:val="left"/>
                    <w:rPr>
                      <w:rFonts w:ascii="Arial Black" w:hAnsi="Arial Black"/>
                      <w:b/>
                      <w:noProof/>
                      <w:color w:val="7EC234"/>
                      <w:sz w:val="32"/>
                      <w:szCs w:val="32"/>
                    </w:rPr>
                  </w:pPr>
                </w:p>
                <w:p w:rsidR="003F0969" w:rsidRDefault="003F0969" w:rsidP="0053240B">
                  <w:pPr>
                    <w:ind w:left="-142"/>
                    <w:jc w:val="left"/>
                    <w:rPr>
                      <w:rFonts w:ascii="Arial Black" w:hAnsi="Arial Black"/>
                      <w:b/>
                      <w:noProof/>
                      <w:color w:val="7EC234"/>
                      <w:sz w:val="32"/>
                      <w:szCs w:val="32"/>
                    </w:rPr>
                  </w:pPr>
                </w:p>
                <w:p w:rsidR="003F0969" w:rsidRDefault="003F0969" w:rsidP="00275C8B">
                  <w:pPr>
                    <w:ind w:left="-142"/>
                  </w:pPr>
                  <w:r>
                    <w:t xml:space="preserve">2015. </w:t>
                  </w:r>
                  <w:r w:rsidR="00E66D61">
                    <w:t>augusztus</w:t>
                  </w:r>
                </w:p>
                <w:p w:rsidR="003F0969" w:rsidRDefault="003F0969" w:rsidP="00E679AA"/>
                <w:p w:rsidR="003F0969" w:rsidRDefault="003F0969" w:rsidP="00E679AA"/>
                <w:p w:rsidR="003F0969" w:rsidRDefault="003F0969" w:rsidP="00E679AA"/>
                <w:p w:rsidR="003F0969" w:rsidRDefault="003F0969" w:rsidP="0053240B">
                  <w:pPr>
                    <w:pStyle w:val="Listaszerbekezds"/>
                    <w:spacing w:before="240"/>
                    <w:ind w:left="-142"/>
                    <w:jc w:val="left"/>
                    <w:rPr>
                      <w:rFonts w:eastAsiaTheme="minorEastAsia"/>
                      <w:szCs w:val="22"/>
                    </w:rPr>
                  </w:pPr>
                </w:p>
                <w:p w:rsidR="003F0969" w:rsidRPr="002A4D8E" w:rsidRDefault="003F0969" w:rsidP="0053240B">
                  <w:pPr>
                    <w:pStyle w:val="Listaszerbekezds"/>
                    <w:spacing w:before="240"/>
                    <w:ind w:left="-142"/>
                    <w:jc w:val="left"/>
                    <w:rPr>
                      <w:rFonts w:eastAsiaTheme="minorEastAsia"/>
                      <w:b/>
                      <w:szCs w:val="22"/>
                    </w:rPr>
                  </w:pPr>
                  <w:r w:rsidRPr="002A4D8E">
                    <w:rPr>
                      <w:rFonts w:eastAsiaTheme="minorEastAsia"/>
                      <w:b/>
                      <w:szCs w:val="22"/>
                    </w:rPr>
                    <w:t>Ké</w:t>
                  </w:r>
                  <w:r>
                    <w:rPr>
                      <w:rFonts w:eastAsiaTheme="minorEastAsia"/>
                      <w:b/>
                      <w:szCs w:val="22"/>
                    </w:rPr>
                    <w:t>szült: Belügyminisztérium megbíz</w:t>
                  </w:r>
                  <w:r w:rsidRPr="002A4D8E">
                    <w:rPr>
                      <w:rFonts w:eastAsiaTheme="minorEastAsia"/>
                      <w:b/>
                      <w:szCs w:val="22"/>
                    </w:rPr>
                    <w:t>ásából</w:t>
                  </w:r>
                </w:p>
                <w:p w:rsidR="003F0969" w:rsidRDefault="003F0969" w:rsidP="0053240B">
                  <w:pPr>
                    <w:pStyle w:val="Listaszerbekezds"/>
                    <w:spacing w:before="240"/>
                    <w:ind w:left="-142"/>
                    <w:jc w:val="left"/>
                    <w:rPr>
                      <w:rFonts w:eastAsiaTheme="minorEastAsia"/>
                      <w:szCs w:val="22"/>
                    </w:rPr>
                  </w:pPr>
                  <w:r>
                    <w:rPr>
                      <w:rFonts w:eastAsiaTheme="minorEastAsia"/>
                      <w:szCs w:val="22"/>
                    </w:rPr>
                    <w:t xml:space="preserve">Projekt azonosító: </w:t>
                  </w:r>
                  <w:r w:rsidRPr="00733BEC">
                    <w:rPr>
                      <w:color w:val="000000" w:themeColor="text1"/>
                    </w:rPr>
                    <w:t>DAOP - 6.2.1/13/K-2014-0002</w:t>
                  </w:r>
                </w:p>
                <w:p w:rsidR="003F0969" w:rsidRDefault="003F0969" w:rsidP="0053240B">
                  <w:pPr>
                    <w:pStyle w:val="Listaszerbekezds"/>
                    <w:spacing w:before="240"/>
                    <w:ind w:left="-142"/>
                    <w:jc w:val="left"/>
                    <w:rPr>
                      <w:rFonts w:eastAsiaTheme="minorEastAsia"/>
                      <w:szCs w:val="22"/>
                    </w:rPr>
                  </w:pPr>
                </w:p>
                <w:p w:rsidR="003F0969" w:rsidRDefault="003F0969" w:rsidP="0053240B">
                  <w:pPr>
                    <w:pStyle w:val="Listaszerbekezds"/>
                    <w:spacing w:before="240"/>
                    <w:ind w:left="-142"/>
                    <w:jc w:val="left"/>
                    <w:rPr>
                      <w:rFonts w:eastAsiaTheme="minorEastAsia"/>
                      <w:szCs w:val="22"/>
                    </w:rPr>
                  </w:pPr>
                </w:p>
                <w:p w:rsidR="003F0969" w:rsidRDefault="003F0969" w:rsidP="0053240B">
                  <w:pPr>
                    <w:pStyle w:val="Listaszerbekezds"/>
                    <w:spacing w:before="240"/>
                    <w:ind w:left="-142"/>
                    <w:jc w:val="left"/>
                    <w:rPr>
                      <w:rFonts w:eastAsiaTheme="minorEastAsia"/>
                      <w:szCs w:val="22"/>
                    </w:rPr>
                  </w:pPr>
                </w:p>
                <w:p w:rsidR="003F0969" w:rsidRDefault="003F0969" w:rsidP="0053240B">
                  <w:pPr>
                    <w:pStyle w:val="Listaszerbekezds"/>
                    <w:spacing w:before="240"/>
                    <w:ind w:left="-142"/>
                    <w:jc w:val="left"/>
                    <w:rPr>
                      <w:rFonts w:eastAsiaTheme="minorEastAsia"/>
                      <w:szCs w:val="22"/>
                    </w:rPr>
                  </w:pPr>
                </w:p>
                <w:p w:rsidR="003F0969" w:rsidRPr="002365DE" w:rsidRDefault="003F0969" w:rsidP="0053240B">
                  <w:pPr>
                    <w:spacing w:before="240"/>
                    <w:ind w:left="-142"/>
                    <w:rPr>
                      <w:b/>
                    </w:rPr>
                  </w:pPr>
                  <w:r>
                    <w:rPr>
                      <w:b/>
                    </w:rPr>
                    <w:t>Készítette: ITS DA Konzorcium</w:t>
                  </w:r>
                </w:p>
                <w:tbl>
                  <w:tblPr>
                    <w:tblStyle w:val="Rcsostblzat"/>
                    <w:tblW w:w="804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19"/>
                    <w:gridCol w:w="3828"/>
                  </w:tblGrid>
                  <w:tr w:rsidR="003F0969" w:rsidTr="00670926">
                    <w:tc>
                      <w:tcPr>
                        <w:tcW w:w="4219" w:type="dxa"/>
                        <w:vAlign w:val="center"/>
                      </w:tcPr>
                      <w:p w:rsidR="003F0969" w:rsidRDefault="003F0969" w:rsidP="0053240B">
                        <w:pPr>
                          <w:jc w:val="left"/>
                        </w:pPr>
                        <w:r>
                          <w:t>TRENECON COWI Tanácsadó és Tervező Kft. (konzorciumvezető)</w:t>
                        </w:r>
                      </w:p>
                    </w:tc>
                    <w:tc>
                      <w:tcPr>
                        <w:tcW w:w="3828" w:type="dxa"/>
                        <w:vAlign w:val="center"/>
                      </w:tcPr>
                      <w:p w:rsidR="003F0969" w:rsidRDefault="003F0969" w:rsidP="0053240B">
                        <w:pPr>
                          <w:jc w:val="left"/>
                        </w:pPr>
                        <w:r>
                          <w:rPr>
                            <w:noProof/>
                          </w:rPr>
                          <w:drawing>
                            <wp:inline distT="0" distB="0" distL="0" distR="0">
                              <wp:extent cx="1916386" cy="340242"/>
                              <wp:effectExtent l="19050" t="0" r="7664" b="0"/>
                              <wp:docPr id="24"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596" t="23729" r="13656" b="22024"/>
                                      <a:stretch>
                                        <a:fillRect/>
                                      </a:stretch>
                                    </pic:blipFill>
                                    <pic:spPr bwMode="auto">
                                      <a:xfrm>
                                        <a:off x="0" y="0"/>
                                        <a:ext cx="1916386" cy="340242"/>
                                      </a:xfrm>
                                      <a:prstGeom prst="rect">
                                        <a:avLst/>
                                      </a:prstGeom>
                                      <a:noFill/>
                                      <a:ln>
                                        <a:noFill/>
                                      </a:ln>
                                    </pic:spPr>
                                  </pic:pic>
                                </a:graphicData>
                              </a:graphic>
                            </wp:inline>
                          </w:drawing>
                        </w:r>
                      </w:p>
                    </w:tc>
                  </w:tr>
                  <w:tr w:rsidR="003F0969" w:rsidTr="00670926">
                    <w:tc>
                      <w:tcPr>
                        <w:tcW w:w="4219" w:type="dxa"/>
                        <w:vAlign w:val="center"/>
                      </w:tcPr>
                      <w:p w:rsidR="003F0969" w:rsidRDefault="003F0969" w:rsidP="00074B3A">
                        <w:pPr>
                          <w:jc w:val="left"/>
                        </w:pPr>
                        <w:r w:rsidRPr="00686B89">
                          <w:t>MAPI Magyar Fejlesztési Iroda Zrt.</w:t>
                        </w:r>
                        <w:r>
                          <w:br/>
                          <w:t>(konzorcium tagja)</w:t>
                        </w:r>
                      </w:p>
                    </w:tc>
                    <w:tc>
                      <w:tcPr>
                        <w:tcW w:w="3828" w:type="dxa"/>
                        <w:vAlign w:val="center"/>
                      </w:tcPr>
                      <w:p w:rsidR="003F0969" w:rsidRDefault="003F0969" w:rsidP="0053240B">
                        <w:pPr>
                          <w:jc w:val="left"/>
                        </w:pPr>
                        <w:r>
                          <w:rPr>
                            <w:noProof/>
                          </w:rPr>
                          <w:drawing>
                            <wp:inline distT="0" distB="0" distL="0" distR="0">
                              <wp:extent cx="831554" cy="467037"/>
                              <wp:effectExtent l="19050" t="0" r="6646" b="0"/>
                              <wp:docPr id="19" name="Kép 2" descr="D:\hdr\Pictures\Logók\Mapi_logo-szlogen.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dr\Pictures\Logók\Mapi_logo-szlogen.original.jpg"/>
                                      <pic:cNvPicPr>
                                        <a:picLocks noChangeAspect="1" noChangeArrowheads="1"/>
                                      </pic:cNvPicPr>
                                    </pic:nvPicPr>
                                    <pic:blipFill>
                                      <a:blip r:embed="rId12"/>
                                      <a:srcRect l="7838"/>
                                      <a:stretch>
                                        <a:fillRect/>
                                      </a:stretch>
                                    </pic:blipFill>
                                    <pic:spPr bwMode="auto">
                                      <a:xfrm>
                                        <a:off x="0" y="0"/>
                                        <a:ext cx="833951" cy="468383"/>
                                      </a:xfrm>
                                      <a:prstGeom prst="rect">
                                        <a:avLst/>
                                      </a:prstGeom>
                                      <a:noFill/>
                                      <a:ln w="9525">
                                        <a:noFill/>
                                        <a:miter lim="800000"/>
                                        <a:headEnd/>
                                        <a:tailEnd/>
                                      </a:ln>
                                    </pic:spPr>
                                  </pic:pic>
                                </a:graphicData>
                              </a:graphic>
                            </wp:inline>
                          </w:drawing>
                        </w:r>
                      </w:p>
                    </w:tc>
                  </w:tr>
                </w:tbl>
                <w:p w:rsidR="003F0969" w:rsidRDefault="003F0969" w:rsidP="00074B3A">
                  <w:pPr>
                    <w:pStyle w:val="Listaszerbekezds"/>
                    <w:spacing w:before="240"/>
                    <w:ind w:left="-142"/>
                    <w:jc w:val="left"/>
                    <w:rPr>
                      <w:rFonts w:ascii="Cambria" w:hAnsi="Cambria"/>
                      <w:sz w:val="20"/>
                    </w:rPr>
                  </w:pPr>
                </w:p>
              </w:txbxContent>
            </v:textbox>
            <w10:anchorlock/>
          </v:shape>
        </w:pict>
      </w:r>
      <w:r w:rsidR="009A4643">
        <w:br w:type="page"/>
      </w:r>
    </w:p>
    <w:p w:rsidR="009A4643" w:rsidRDefault="009A4643" w:rsidP="00071977">
      <w:pPr>
        <w:pStyle w:val="Cm"/>
        <w:tabs>
          <w:tab w:val="clear" w:pos="-142"/>
        </w:tabs>
        <w:ind w:left="0"/>
        <w:sectPr w:rsidR="009A4643" w:rsidSect="00183E32">
          <w:footerReference w:type="default" r:id="rId13"/>
          <w:pgSz w:w="11906" w:h="16838"/>
          <w:pgMar w:top="1417" w:right="1417" w:bottom="1417" w:left="3544" w:header="708" w:footer="708" w:gutter="0"/>
          <w:cols w:space="708"/>
          <w:docGrid w:linePitch="360"/>
        </w:sectPr>
      </w:pPr>
      <w:bookmarkStart w:id="0" w:name="_Toc349555767"/>
    </w:p>
    <w:p w:rsidR="00574606" w:rsidRPr="006F7512" w:rsidRDefault="00574606" w:rsidP="00574606">
      <w:pPr>
        <w:rPr>
          <w:b/>
          <w:color w:val="92D050"/>
          <w:sz w:val="24"/>
          <w:szCs w:val="24"/>
        </w:rPr>
      </w:pPr>
      <w:r w:rsidRPr="006F7512">
        <w:rPr>
          <w:b/>
          <w:color w:val="92D050"/>
          <w:sz w:val="24"/>
          <w:szCs w:val="24"/>
        </w:rPr>
        <w:lastRenderedPageBreak/>
        <w:t>KÖZREMŰKÖDŐ SZAKÉRTŐK:</w:t>
      </w:r>
    </w:p>
    <w:tbl>
      <w:tblPr>
        <w:tblW w:w="7280" w:type="dxa"/>
        <w:tblInd w:w="-10" w:type="dxa"/>
        <w:tblCellMar>
          <w:left w:w="70" w:type="dxa"/>
          <w:right w:w="70" w:type="dxa"/>
        </w:tblCellMar>
        <w:tblLook w:val="04A0"/>
      </w:tblPr>
      <w:tblGrid>
        <w:gridCol w:w="3340"/>
        <w:gridCol w:w="568"/>
        <w:gridCol w:w="3372"/>
      </w:tblGrid>
      <w:tr w:rsidR="00574606" w:rsidTr="003A4BA0">
        <w:trPr>
          <w:trHeight w:val="420"/>
        </w:trPr>
        <w:tc>
          <w:tcPr>
            <w:tcW w:w="3340" w:type="dxa"/>
            <w:hideMark/>
          </w:tcPr>
          <w:p w:rsidR="00574606" w:rsidRDefault="00574606" w:rsidP="00456F4D">
            <w:pPr>
              <w:spacing w:after="0" w:line="256" w:lineRule="auto"/>
              <w:rPr>
                <w:rFonts w:eastAsia="Times New Roman" w:cs="Times New Roman"/>
                <w:b/>
                <w:bCs/>
                <w:color w:val="000000"/>
                <w:lang w:eastAsia="en-US"/>
              </w:rPr>
            </w:pPr>
            <w:r>
              <w:rPr>
                <w:rFonts w:eastAsia="Times New Roman" w:cs="Times New Roman"/>
                <w:b/>
                <w:bCs/>
                <w:color w:val="000000"/>
              </w:rPr>
              <w:t>Projektvezető</w:t>
            </w:r>
          </w:p>
        </w:tc>
        <w:tc>
          <w:tcPr>
            <w:tcW w:w="568" w:type="dxa"/>
            <w:shd w:val="clear" w:color="auto" w:fill="FFFFFF"/>
            <w:hideMark/>
          </w:tcPr>
          <w:p w:rsidR="00574606" w:rsidRDefault="00574606" w:rsidP="00456F4D">
            <w:pPr>
              <w:spacing w:after="0" w:line="256" w:lineRule="auto"/>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rPr>
              <w:t> </w:t>
            </w:r>
          </w:p>
        </w:tc>
        <w:tc>
          <w:tcPr>
            <w:tcW w:w="3372" w:type="dxa"/>
            <w:noWrap/>
            <w:hideMark/>
          </w:tcPr>
          <w:p w:rsidR="00574606" w:rsidRDefault="00574606" w:rsidP="00456F4D">
            <w:pPr>
              <w:spacing w:after="0" w:line="256" w:lineRule="auto"/>
              <w:rPr>
                <w:rFonts w:eastAsia="Times New Roman" w:cs="Times New Roman"/>
                <w:color w:val="000000"/>
                <w:lang w:eastAsia="en-US"/>
              </w:rPr>
            </w:pPr>
            <w:r>
              <w:rPr>
                <w:rFonts w:eastAsia="Times New Roman" w:cs="Times New Roman"/>
                <w:color w:val="000000"/>
              </w:rPr>
              <w:t>Dócsné Balogh Zsuzsanna</w:t>
            </w:r>
          </w:p>
        </w:tc>
      </w:tr>
      <w:tr w:rsidR="00574606" w:rsidTr="003A4BA0">
        <w:trPr>
          <w:trHeight w:val="177"/>
        </w:trPr>
        <w:tc>
          <w:tcPr>
            <w:tcW w:w="3340" w:type="dxa"/>
            <w:vMerge w:val="restart"/>
            <w:hideMark/>
          </w:tcPr>
          <w:p w:rsidR="00574606" w:rsidRDefault="00574606" w:rsidP="00456F4D">
            <w:pPr>
              <w:spacing w:after="0" w:line="256" w:lineRule="auto"/>
              <w:rPr>
                <w:rFonts w:eastAsia="Times New Roman" w:cs="Times New Roman"/>
                <w:b/>
                <w:bCs/>
                <w:color w:val="000000"/>
                <w:lang w:eastAsia="en-US"/>
              </w:rPr>
            </w:pPr>
            <w:r>
              <w:rPr>
                <w:rFonts w:eastAsia="Times New Roman" w:cs="Times New Roman"/>
                <w:b/>
                <w:bCs/>
                <w:color w:val="000000"/>
              </w:rPr>
              <w:t>Régiós koordinátor</w:t>
            </w:r>
          </w:p>
        </w:tc>
        <w:tc>
          <w:tcPr>
            <w:tcW w:w="568" w:type="dxa"/>
            <w:vMerge w:val="restart"/>
            <w:hideMark/>
          </w:tcPr>
          <w:p w:rsidR="00574606" w:rsidRDefault="00574606" w:rsidP="00456F4D">
            <w:pPr>
              <w:spacing w:after="0" w:line="256" w:lineRule="auto"/>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rPr>
              <w:t> </w:t>
            </w:r>
          </w:p>
        </w:tc>
        <w:tc>
          <w:tcPr>
            <w:tcW w:w="3372" w:type="dxa"/>
            <w:noWrap/>
            <w:hideMark/>
          </w:tcPr>
          <w:p w:rsidR="00574606" w:rsidRDefault="00574606" w:rsidP="00456F4D">
            <w:pPr>
              <w:spacing w:after="0" w:line="256" w:lineRule="auto"/>
              <w:rPr>
                <w:rFonts w:eastAsia="Times New Roman" w:cs="Times New Roman"/>
                <w:color w:val="000000"/>
                <w:lang w:eastAsia="en-US"/>
              </w:rPr>
            </w:pPr>
            <w:r>
              <w:rPr>
                <w:rFonts w:eastAsia="Times New Roman" w:cs="Times New Roman"/>
                <w:color w:val="000000"/>
              </w:rPr>
              <w:t xml:space="preserve">Tendli Krisztina </w:t>
            </w:r>
          </w:p>
        </w:tc>
      </w:tr>
      <w:tr w:rsidR="00574606" w:rsidTr="003A4BA0">
        <w:trPr>
          <w:trHeight w:val="420"/>
        </w:trPr>
        <w:tc>
          <w:tcPr>
            <w:tcW w:w="0" w:type="auto"/>
            <w:vMerge/>
            <w:vAlign w:val="center"/>
            <w:hideMark/>
          </w:tcPr>
          <w:p w:rsidR="00574606" w:rsidRDefault="00574606" w:rsidP="00456F4D">
            <w:pPr>
              <w:spacing w:after="0"/>
              <w:rPr>
                <w:rFonts w:eastAsia="Times New Roman" w:cs="Times New Roman"/>
                <w:b/>
                <w:bCs/>
                <w:color w:val="000000"/>
                <w:lang w:eastAsia="en-US"/>
              </w:rPr>
            </w:pPr>
          </w:p>
        </w:tc>
        <w:tc>
          <w:tcPr>
            <w:tcW w:w="568" w:type="dxa"/>
            <w:vMerge/>
            <w:vAlign w:val="center"/>
            <w:hideMark/>
          </w:tcPr>
          <w:p w:rsidR="00574606" w:rsidRDefault="00574606" w:rsidP="00456F4D">
            <w:pPr>
              <w:spacing w:after="0"/>
              <w:rPr>
                <w:rFonts w:ascii="Calibri" w:eastAsia="Times New Roman" w:hAnsi="Calibri" w:cs="Times New Roman"/>
                <w:color w:val="000000"/>
                <w:sz w:val="20"/>
                <w:szCs w:val="20"/>
                <w:lang w:eastAsia="en-US"/>
              </w:rPr>
            </w:pPr>
          </w:p>
        </w:tc>
        <w:tc>
          <w:tcPr>
            <w:tcW w:w="3372" w:type="dxa"/>
            <w:noWrap/>
            <w:hideMark/>
          </w:tcPr>
          <w:p w:rsidR="00574606" w:rsidRDefault="00574606" w:rsidP="00456F4D">
            <w:pPr>
              <w:spacing w:after="0" w:line="256" w:lineRule="auto"/>
              <w:rPr>
                <w:rFonts w:eastAsia="Times New Roman" w:cs="Times New Roman"/>
                <w:color w:val="000000"/>
                <w:lang w:eastAsia="en-US"/>
              </w:rPr>
            </w:pPr>
            <w:r>
              <w:rPr>
                <w:rFonts w:eastAsia="Times New Roman" w:cs="Times New Roman"/>
                <w:color w:val="000000"/>
              </w:rPr>
              <w:t>Csupor Viktória</w:t>
            </w:r>
          </w:p>
        </w:tc>
      </w:tr>
      <w:tr w:rsidR="00574606" w:rsidTr="003A4BA0">
        <w:trPr>
          <w:trHeight w:val="420"/>
        </w:trPr>
        <w:tc>
          <w:tcPr>
            <w:tcW w:w="3340" w:type="dxa"/>
            <w:hideMark/>
          </w:tcPr>
          <w:p w:rsidR="00574606" w:rsidRDefault="00574606" w:rsidP="00456F4D">
            <w:pPr>
              <w:spacing w:after="0" w:line="256" w:lineRule="auto"/>
              <w:rPr>
                <w:rFonts w:eastAsia="Times New Roman" w:cs="Times New Roman"/>
                <w:b/>
                <w:bCs/>
                <w:color w:val="000000"/>
                <w:lang w:eastAsia="en-US"/>
              </w:rPr>
            </w:pPr>
            <w:r>
              <w:rPr>
                <w:rFonts w:eastAsia="Times New Roman" w:cs="Times New Roman"/>
                <w:b/>
                <w:bCs/>
                <w:color w:val="000000"/>
              </w:rPr>
              <w:t>Megyei koordinátor</w:t>
            </w:r>
          </w:p>
        </w:tc>
        <w:tc>
          <w:tcPr>
            <w:tcW w:w="568" w:type="dxa"/>
            <w:hideMark/>
          </w:tcPr>
          <w:p w:rsidR="00574606" w:rsidRDefault="00574606" w:rsidP="00456F4D">
            <w:pPr>
              <w:spacing w:after="0" w:line="256" w:lineRule="auto"/>
              <w:rPr>
                <w:rFonts w:eastAsia="Times New Roman" w:cs="Times New Roman"/>
                <w:color w:val="000000"/>
                <w:lang w:eastAsia="en-US"/>
              </w:rPr>
            </w:pPr>
            <w:r>
              <w:rPr>
                <w:rFonts w:eastAsia="Times New Roman" w:cs="Times New Roman"/>
                <w:color w:val="000000"/>
              </w:rPr>
              <w:t> </w:t>
            </w:r>
          </w:p>
        </w:tc>
        <w:tc>
          <w:tcPr>
            <w:tcW w:w="3372" w:type="dxa"/>
            <w:noWrap/>
            <w:hideMark/>
          </w:tcPr>
          <w:p w:rsidR="00574606" w:rsidRDefault="00574606" w:rsidP="00456F4D">
            <w:pPr>
              <w:spacing w:after="0" w:line="256" w:lineRule="auto"/>
              <w:rPr>
                <w:rFonts w:eastAsia="Times New Roman" w:cs="Times New Roman"/>
                <w:color w:val="000000"/>
              </w:rPr>
            </w:pPr>
            <w:r w:rsidRPr="00C8181C">
              <w:rPr>
                <w:rFonts w:eastAsia="Times New Roman" w:cs="Times New Roman"/>
                <w:color w:val="000000"/>
              </w:rPr>
              <w:t>Körtvélyesi Csaba</w:t>
            </w:r>
          </w:p>
          <w:p w:rsidR="00574606" w:rsidRDefault="00574606" w:rsidP="00456F4D">
            <w:pPr>
              <w:spacing w:after="0" w:line="256" w:lineRule="auto"/>
              <w:rPr>
                <w:rFonts w:eastAsia="Times New Roman" w:cs="Times New Roman"/>
                <w:color w:val="000000"/>
              </w:rPr>
            </w:pPr>
            <w:r>
              <w:rPr>
                <w:rFonts w:eastAsia="Times New Roman" w:cs="Times New Roman"/>
                <w:color w:val="000000"/>
              </w:rPr>
              <w:t>Tendli Krisztina</w:t>
            </w:r>
          </w:p>
          <w:p w:rsidR="00574606" w:rsidRDefault="00574606" w:rsidP="00456F4D">
            <w:pPr>
              <w:spacing w:after="0" w:line="256" w:lineRule="auto"/>
              <w:rPr>
                <w:rFonts w:eastAsia="Times New Roman" w:cs="Times New Roman"/>
                <w:color w:val="000000"/>
                <w:lang w:eastAsia="en-US"/>
              </w:rPr>
            </w:pPr>
          </w:p>
        </w:tc>
      </w:tr>
      <w:tr w:rsidR="00574606" w:rsidTr="003A4BA0">
        <w:trPr>
          <w:trHeight w:val="420"/>
        </w:trPr>
        <w:tc>
          <w:tcPr>
            <w:tcW w:w="3340" w:type="dxa"/>
            <w:vMerge w:val="restart"/>
            <w:hideMark/>
          </w:tcPr>
          <w:p w:rsidR="00574606" w:rsidRDefault="00574606" w:rsidP="00456F4D">
            <w:pPr>
              <w:spacing w:after="0" w:line="256" w:lineRule="auto"/>
              <w:rPr>
                <w:rFonts w:eastAsia="Times New Roman" w:cs="Times New Roman"/>
                <w:b/>
                <w:bCs/>
                <w:color w:val="000000"/>
              </w:rPr>
            </w:pPr>
            <w:r>
              <w:rPr>
                <w:rFonts w:eastAsia="Times New Roman" w:cs="Times New Roman"/>
                <w:b/>
                <w:bCs/>
                <w:color w:val="000000"/>
              </w:rPr>
              <w:t>Felelős tervező</w:t>
            </w:r>
          </w:p>
          <w:p w:rsidR="00574606" w:rsidRDefault="00574606" w:rsidP="00456F4D">
            <w:pPr>
              <w:spacing w:after="0" w:line="256" w:lineRule="auto"/>
              <w:rPr>
                <w:rFonts w:eastAsia="Times New Roman" w:cs="Times New Roman"/>
                <w:b/>
                <w:bCs/>
                <w:color w:val="000000"/>
                <w:lang w:eastAsia="en-US"/>
              </w:rPr>
            </w:pPr>
            <w:r w:rsidRPr="007E6D0E">
              <w:rPr>
                <w:rFonts w:eastAsia="Times New Roman" w:cs="Times New Roman"/>
                <w:b/>
                <w:bCs/>
                <w:color w:val="000000"/>
                <w:lang w:eastAsia="en-US"/>
              </w:rPr>
              <w:t>Felelős tervező helyettes</w:t>
            </w:r>
          </w:p>
        </w:tc>
        <w:tc>
          <w:tcPr>
            <w:tcW w:w="568" w:type="dxa"/>
            <w:vMerge w:val="restart"/>
            <w:hideMark/>
          </w:tcPr>
          <w:p w:rsidR="00574606" w:rsidRDefault="00574606" w:rsidP="00456F4D">
            <w:pPr>
              <w:spacing w:after="0" w:line="256" w:lineRule="auto"/>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rPr>
              <w:t> </w:t>
            </w:r>
          </w:p>
        </w:tc>
        <w:tc>
          <w:tcPr>
            <w:tcW w:w="3372" w:type="dxa"/>
            <w:noWrap/>
            <w:hideMark/>
          </w:tcPr>
          <w:p w:rsidR="00574606" w:rsidRDefault="00574606" w:rsidP="00456F4D">
            <w:pPr>
              <w:spacing w:after="0" w:line="256" w:lineRule="auto"/>
              <w:rPr>
                <w:rFonts w:eastAsia="Times New Roman" w:cs="Times New Roman"/>
                <w:color w:val="000000"/>
                <w:lang w:eastAsia="en-US"/>
              </w:rPr>
            </w:pPr>
            <w:r w:rsidRPr="00C8181C">
              <w:rPr>
                <w:rFonts w:eastAsia="Times New Roman" w:cs="Times New Roman"/>
                <w:color w:val="000000"/>
              </w:rPr>
              <w:t>Körtvélyesi Csaba</w:t>
            </w:r>
          </w:p>
        </w:tc>
      </w:tr>
      <w:tr w:rsidR="00574606" w:rsidTr="003A4BA0">
        <w:trPr>
          <w:trHeight w:val="420"/>
        </w:trPr>
        <w:tc>
          <w:tcPr>
            <w:tcW w:w="0" w:type="auto"/>
            <w:vMerge/>
            <w:vAlign w:val="center"/>
            <w:hideMark/>
          </w:tcPr>
          <w:p w:rsidR="00574606" w:rsidRDefault="00574606" w:rsidP="00456F4D">
            <w:pPr>
              <w:spacing w:after="0"/>
              <w:rPr>
                <w:rFonts w:eastAsia="Times New Roman" w:cs="Times New Roman"/>
                <w:b/>
                <w:bCs/>
                <w:color w:val="000000"/>
                <w:lang w:eastAsia="en-US"/>
              </w:rPr>
            </w:pPr>
          </w:p>
        </w:tc>
        <w:tc>
          <w:tcPr>
            <w:tcW w:w="568" w:type="dxa"/>
            <w:vMerge/>
            <w:vAlign w:val="center"/>
            <w:hideMark/>
          </w:tcPr>
          <w:p w:rsidR="00574606" w:rsidRDefault="00574606" w:rsidP="00456F4D">
            <w:pPr>
              <w:spacing w:after="0"/>
              <w:rPr>
                <w:rFonts w:ascii="Calibri" w:eastAsia="Times New Roman" w:hAnsi="Calibri" w:cs="Times New Roman"/>
                <w:color w:val="000000"/>
                <w:sz w:val="20"/>
                <w:szCs w:val="20"/>
                <w:lang w:eastAsia="en-US"/>
              </w:rPr>
            </w:pPr>
          </w:p>
        </w:tc>
        <w:tc>
          <w:tcPr>
            <w:tcW w:w="3372" w:type="dxa"/>
            <w:noWrap/>
            <w:hideMark/>
          </w:tcPr>
          <w:p w:rsidR="00574606" w:rsidRDefault="00574606" w:rsidP="00456F4D">
            <w:pPr>
              <w:spacing w:after="0"/>
              <w:rPr>
                <w:rFonts w:eastAsia="Times New Roman" w:cs="Times New Roman"/>
                <w:color w:val="000000"/>
                <w:lang w:eastAsia="en-US"/>
              </w:rPr>
            </w:pPr>
            <w:r>
              <w:rPr>
                <w:rFonts w:eastAsia="Times New Roman" w:cs="Times New Roman"/>
                <w:color w:val="000000"/>
              </w:rPr>
              <w:t>Galli Károly</w:t>
            </w:r>
          </w:p>
        </w:tc>
      </w:tr>
      <w:tr w:rsidR="00574606" w:rsidTr="003A4BA0">
        <w:trPr>
          <w:trHeight w:val="239"/>
        </w:trPr>
        <w:tc>
          <w:tcPr>
            <w:tcW w:w="3340" w:type="dxa"/>
            <w:vMerge w:val="restart"/>
            <w:hideMark/>
          </w:tcPr>
          <w:p w:rsidR="00574606" w:rsidRDefault="00574606" w:rsidP="00456F4D">
            <w:pPr>
              <w:spacing w:after="0" w:line="256" w:lineRule="auto"/>
              <w:rPr>
                <w:rFonts w:eastAsia="Times New Roman" w:cs="Times New Roman"/>
                <w:b/>
                <w:bCs/>
                <w:color w:val="000000"/>
                <w:lang w:eastAsia="en-US"/>
              </w:rPr>
            </w:pPr>
            <w:r>
              <w:rPr>
                <w:rFonts w:eastAsia="Times New Roman" w:cs="Times New Roman"/>
                <w:b/>
                <w:bCs/>
                <w:color w:val="000000"/>
              </w:rPr>
              <w:t xml:space="preserve">Településtervező </w:t>
            </w:r>
          </w:p>
        </w:tc>
        <w:tc>
          <w:tcPr>
            <w:tcW w:w="568" w:type="dxa"/>
            <w:vMerge w:val="restart"/>
            <w:hideMark/>
          </w:tcPr>
          <w:p w:rsidR="00574606" w:rsidRDefault="00574606" w:rsidP="00456F4D">
            <w:pPr>
              <w:spacing w:after="0" w:line="256" w:lineRule="auto"/>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rPr>
              <w:t> </w:t>
            </w:r>
          </w:p>
        </w:tc>
        <w:tc>
          <w:tcPr>
            <w:tcW w:w="3372" w:type="dxa"/>
            <w:noWrap/>
            <w:hideMark/>
          </w:tcPr>
          <w:p w:rsidR="00574606" w:rsidRDefault="00574606" w:rsidP="00456F4D">
            <w:pPr>
              <w:spacing w:after="0" w:line="256" w:lineRule="auto"/>
              <w:rPr>
                <w:rFonts w:eastAsia="Times New Roman" w:cs="Times New Roman"/>
                <w:color w:val="000000"/>
                <w:lang w:eastAsia="en-US"/>
              </w:rPr>
            </w:pPr>
            <w:r>
              <w:rPr>
                <w:rFonts w:eastAsia="Times New Roman" w:cs="Times New Roman"/>
                <w:color w:val="000000"/>
              </w:rPr>
              <w:t xml:space="preserve">Zétényi Zsófia </w:t>
            </w:r>
            <w:r w:rsidRPr="009D758E">
              <w:rPr>
                <w:rFonts w:eastAsia="Times New Roman" w:cs="Times New Roman"/>
                <w:color w:val="000000"/>
              </w:rPr>
              <w:t>(TT/1, É, TR 01-2407)</w:t>
            </w:r>
          </w:p>
        </w:tc>
      </w:tr>
      <w:tr w:rsidR="00574606" w:rsidTr="003A4BA0">
        <w:trPr>
          <w:trHeight w:val="420"/>
        </w:trPr>
        <w:tc>
          <w:tcPr>
            <w:tcW w:w="0" w:type="auto"/>
            <w:vMerge/>
            <w:vAlign w:val="center"/>
            <w:hideMark/>
          </w:tcPr>
          <w:p w:rsidR="00574606" w:rsidRDefault="00574606" w:rsidP="00456F4D">
            <w:pPr>
              <w:spacing w:after="0"/>
              <w:rPr>
                <w:rFonts w:eastAsia="Times New Roman" w:cs="Times New Roman"/>
                <w:b/>
                <w:bCs/>
                <w:color w:val="000000"/>
                <w:lang w:eastAsia="en-US"/>
              </w:rPr>
            </w:pPr>
          </w:p>
        </w:tc>
        <w:tc>
          <w:tcPr>
            <w:tcW w:w="568" w:type="dxa"/>
            <w:vMerge/>
            <w:vAlign w:val="center"/>
            <w:hideMark/>
          </w:tcPr>
          <w:p w:rsidR="00574606" w:rsidRDefault="00574606" w:rsidP="00456F4D">
            <w:pPr>
              <w:spacing w:after="0"/>
              <w:rPr>
                <w:rFonts w:ascii="Calibri" w:eastAsia="Times New Roman" w:hAnsi="Calibri" w:cs="Times New Roman"/>
                <w:color w:val="000000"/>
                <w:sz w:val="20"/>
                <w:szCs w:val="20"/>
                <w:lang w:eastAsia="en-US"/>
              </w:rPr>
            </w:pPr>
          </w:p>
        </w:tc>
        <w:tc>
          <w:tcPr>
            <w:tcW w:w="3372" w:type="dxa"/>
            <w:noWrap/>
            <w:hideMark/>
          </w:tcPr>
          <w:p w:rsidR="00574606" w:rsidRDefault="00574606" w:rsidP="00456F4D">
            <w:pPr>
              <w:spacing w:after="0" w:line="256" w:lineRule="auto"/>
              <w:rPr>
                <w:rFonts w:eastAsia="Times New Roman" w:cs="Times New Roman"/>
                <w:color w:val="000000"/>
                <w:lang w:eastAsia="en-US"/>
              </w:rPr>
            </w:pPr>
            <w:r>
              <w:rPr>
                <w:rFonts w:eastAsia="Times New Roman" w:cs="Times New Roman"/>
                <w:color w:val="000000"/>
              </w:rPr>
              <w:t>Csupor Viktória</w:t>
            </w:r>
          </w:p>
        </w:tc>
      </w:tr>
      <w:tr w:rsidR="00574606" w:rsidTr="003A4BA0">
        <w:trPr>
          <w:trHeight w:val="675"/>
        </w:trPr>
        <w:tc>
          <w:tcPr>
            <w:tcW w:w="3340" w:type="dxa"/>
            <w:hideMark/>
          </w:tcPr>
          <w:p w:rsidR="00574606" w:rsidRDefault="00574606" w:rsidP="00456F4D">
            <w:pPr>
              <w:spacing w:after="0" w:line="256" w:lineRule="auto"/>
              <w:rPr>
                <w:rFonts w:eastAsia="Times New Roman" w:cs="Times New Roman"/>
                <w:b/>
                <w:bCs/>
                <w:color w:val="000000"/>
                <w:lang w:eastAsia="en-US"/>
              </w:rPr>
            </w:pPr>
            <w:r>
              <w:rPr>
                <w:rFonts w:eastAsia="Times New Roman" w:cs="Times New Roman"/>
                <w:b/>
                <w:bCs/>
                <w:color w:val="000000"/>
              </w:rPr>
              <w:t>Településtervezési zöldfelületi és tájrendezési szakági szakértő</w:t>
            </w:r>
          </w:p>
        </w:tc>
        <w:tc>
          <w:tcPr>
            <w:tcW w:w="568" w:type="dxa"/>
            <w:hideMark/>
          </w:tcPr>
          <w:p w:rsidR="00574606" w:rsidRDefault="00574606" w:rsidP="00456F4D">
            <w:pPr>
              <w:spacing w:after="0" w:line="256" w:lineRule="auto"/>
              <w:rPr>
                <w:rFonts w:eastAsia="Times New Roman" w:cs="Times New Roman"/>
                <w:color w:val="000000"/>
                <w:lang w:eastAsia="en-US"/>
              </w:rPr>
            </w:pPr>
            <w:r>
              <w:rPr>
                <w:rFonts w:eastAsia="Times New Roman" w:cs="Times New Roman"/>
                <w:color w:val="000000"/>
              </w:rPr>
              <w:t> </w:t>
            </w:r>
          </w:p>
        </w:tc>
        <w:tc>
          <w:tcPr>
            <w:tcW w:w="3372" w:type="dxa"/>
            <w:noWrap/>
            <w:hideMark/>
          </w:tcPr>
          <w:p w:rsidR="00574606" w:rsidRDefault="00574606" w:rsidP="00456F4D">
            <w:pPr>
              <w:spacing w:after="0" w:line="256" w:lineRule="auto"/>
              <w:rPr>
                <w:rFonts w:eastAsia="Times New Roman" w:cs="Times New Roman"/>
                <w:color w:val="000000"/>
                <w:lang w:eastAsia="en-US"/>
              </w:rPr>
            </w:pPr>
            <w:r>
              <w:rPr>
                <w:rFonts w:eastAsia="Times New Roman" w:cs="Times New Roman"/>
                <w:color w:val="000000"/>
              </w:rPr>
              <w:t xml:space="preserve">Tóthné Pocsok Katalin </w:t>
            </w:r>
            <w:r w:rsidRPr="009D758E">
              <w:rPr>
                <w:rFonts w:eastAsia="Times New Roman" w:cs="Times New Roman"/>
                <w:color w:val="000000"/>
              </w:rPr>
              <w:t>(TK 01-5086)</w:t>
            </w:r>
          </w:p>
        </w:tc>
      </w:tr>
      <w:tr w:rsidR="00574606" w:rsidTr="003A4BA0">
        <w:trPr>
          <w:trHeight w:val="581"/>
        </w:trPr>
        <w:tc>
          <w:tcPr>
            <w:tcW w:w="3340" w:type="dxa"/>
            <w:hideMark/>
          </w:tcPr>
          <w:p w:rsidR="00574606" w:rsidRDefault="00574606" w:rsidP="00456F4D">
            <w:pPr>
              <w:spacing w:after="0" w:line="256" w:lineRule="auto"/>
              <w:rPr>
                <w:rFonts w:eastAsia="Times New Roman" w:cs="Times New Roman"/>
                <w:b/>
                <w:bCs/>
                <w:color w:val="000000"/>
                <w:lang w:eastAsia="en-US"/>
              </w:rPr>
            </w:pPr>
            <w:r>
              <w:rPr>
                <w:rFonts w:eastAsia="Times New Roman" w:cs="Times New Roman"/>
                <w:b/>
                <w:bCs/>
                <w:color w:val="000000"/>
              </w:rPr>
              <w:t>Településtervezési víziközmű szakági tervező</w:t>
            </w:r>
          </w:p>
        </w:tc>
        <w:tc>
          <w:tcPr>
            <w:tcW w:w="568" w:type="dxa"/>
            <w:hideMark/>
          </w:tcPr>
          <w:p w:rsidR="00574606" w:rsidRDefault="00574606" w:rsidP="00456F4D">
            <w:pPr>
              <w:spacing w:after="0" w:line="256" w:lineRule="auto"/>
              <w:rPr>
                <w:rFonts w:eastAsia="Times New Roman" w:cs="Times New Roman"/>
                <w:color w:val="000000"/>
                <w:lang w:eastAsia="en-US"/>
              </w:rPr>
            </w:pPr>
            <w:r>
              <w:rPr>
                <w:rFonts w:eastAsia="Times New Roman" w:cs="Times New Roman"/>
                <w:color w:val="000000"/>
              </w:rPr>
              <w:t> </w:t>
            </w:r>
          </w:p>
        </w:tc>
        <w:tc>
          <w:tcPr>
            <w:tcW w:w="3372" w:type="dxa"/>
            <w:noWrap/>
            <w:hideMark/>
          </w:tcPr>
          <w:p w:rsidR="00574606" w:rsidRDefault="00574606" w:rsidP="00456F4D">
            <w:pPr>
              <w:spacing w:after="0" w:line="256" w:lineRule="auto"/>
              <w:rPr>
                <w:rFonts w:eastAsia="Times New Roman" w:cs="Times New Roman"/>
                <w:color w:val="000000"/>
                <w:lang w:eastAsia="en-US"/>
              </w:rPr>
            </w:pPr>
            <w:r>
              <w:rPr>
                <w:rFonts w:eastAsia="Times New Roman" w:cs="Times New Roman"/>
                <w:color w:val="000000"/>
              </w:rPr>
              <w:t xml:space="preserve">Erdész Béla </w:t>
            </w:r>
            <w:r w:rsidRPr="009D758E">
              <w:rPr>
                <w:rFonts w:eastAsia="Times New Roman" w:cs="Times New Roman"/>
                <w:color w:val="000000"/>
              </w:rPr>
              <w:t>(TV 04-0023, 04-0070)</w:t>
            </w:r>
          </w:p>
        </w:tc>
      </w:tr>
      <w:tr w:rsidR="00574606" w:rsidTr="003A4BA0">
        <w:trPr>
          <w:trHeight w:val="675"/>
        </w:trPr>
        <w:tc>
          <w:tcPr>
            <w:tcW w:w="3340" w:type="dxa"/>
            <w:hideMark/>
          </w:tcPr>
          <w:p w:rsidR="00574606" w:rsidRDefault="00574606" w:rsidP="00456F4D">
            <w:pPr>
              <w:spacing w:after="0" w:line="256" w:lineRule="auto"/>
              <w:rPr>
                <w:rFonts w:eastAsia="Times New Roman" w:cs="Times New Roman"/>
                <w:b/>
                <w:bCs/>
                <w:color w:val="000000"/>
                <w:lang w:eastAsia="en-US"/>
              </w:rPr>
            </w:pPr>
            <w:r>
              <w:rPr>
                <w:rFonts w:eastAsia="Times New Roman" w:cs="Times New Roman"/>
                <w:b/>
                <w:bCs/>
                <w:color w:val="000000"/>
              </w:rPr>
              <w:t>Településtervezési energiaközmű szakági tervező</w:t>
            </w:r>
          </w:p>
        </w:tc>
        <w:tc>
          <w:tcPr>
            <w:tcW w:w="568" w:type="dxa"/>
            <w:hideMark/>
          </w:tcPr>
          <w:p w:rsidR="00574606" w:rsidRDefault="00574606" w:rsidP="00456F4D">
            <w:pPr>
              <w:spacing w:after="0" w:line="256" w:lineRule="auto"/>
              <w:rPr>
                <w:rFonts w:eastAsia="Times New Roman" w:cs="Times New Roman"/>
                <w:color w:val="000000"/>
                <w:lang w:eastAsia="en-US"/>
              </w:rPr>
            </w:pPr>
            <w:r>
              <w:rPr>
                <w:rFonts w:eastAsia="Times New Roman" w:cs="Times New Roman"/>
                <w:color w:val="000000"/>
              </w:rPr>
              <w:t> </w:t>
            </w:r>
          </w:p>
        </w:tc>
        <w:tc>
          <w:tcPr>
            <w:tcW w:w="3372" w:type="dxa"/>
            <w:noWrap/>
            <w:hideMark/>
          </w:tcPr>
          <w:p w:rsidR="00574606" w:rsidRDefault="00574606" w:rsidP="00456F4D">
            <w:pPr>
              <w:spacing w:after="0" w:line="256" w:lineRule="auto"/>
              <w:rPr>
                <w:rFonts w:eastAsia="Times New Roman" w:cs="Times New Roman"/>
                <w:color w:val="000000"/>
                <w:lang w:eastAsia="en-US"/>
              </w:rPr>
            </w:pPr>
            <w:r w:rsidRPr="009D758E">
              <w:rPr>
                <w:rFonts w:eastAsia="Times New Roman" w:cs="Times New Roman"/>
                <w:color w:val="000000"/>
                <w:lang w:eastAsia="en-US"/>
              </w:rPr>
              <w:t>Horváth Lajos (TE 16-0176)</w:t>
            </w:r>
          </w:p>
        </w:tc>
      </w:tr>
      <w:tr w:rsidR="00574606" w:rsidTr="003A4BA0">
        <w:trPr>
          <w:trHeight w:val="420"/>
        </w:trPr>
        <w:tc>
          <w:tcPr>
            <w:tcW w:w="3340" w:type="dxa"/>
            <w:vMerge w:val="restart"/>
            <w:hideMark/>
          </w:tcPr>
          <w:p w:rsidR="00574606" w:rsidRDefault="00574606" w:rsidP="00456F4D">
            <w:pPr>
              <w:spacing w:after="0" w:line="256" w:lineRule="auto"/>
              <w:rPr>
                <w:rFonts w:eastAsia="Times New Roman" w:cs="Times New Roman"/>
                <w:b/>
                <w:bCs/>
                <w:color w:val="000000"/>
                <w:lang w:eastAsia="en-US"/>
              </w:rPr>
            </w:pPr>
            <w:r>
              <w:rPr>
                <w:rFonts w:eastAsia="Times New Roman" w:cs="Times New Roman"/>
                <w:b/>
                <w:bCs/>
                <w:color w:val="000000"/>
              </w:rPr>
              <w:t>Településtervezési közlekedési szakági szakértők</w:t>
            </w:r>
          </w:p>
        </w:tc>
        <w:tc>
          <w:tcPr>
            <w:tcW w:w="568" w:type="dxa"/>
            <w:vMerge w:val="restart"/>
            <w:hideMark/>
          </w:tcPr>
          <w:p w:rsidR="00574606" w:rsidRDefault="00574606" w:rsidP="00456F4D">
            <w:pPr>
              <w:spacing w:after="0" w:line="256" w:lineRule="auto"/>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rPr>
              <w:t> </w:t>
            </w:r>
          </w:p>
        </w:tc>
        <w:tc>
          <w:tcPr>
            <w:tcW w:w="3372" w:type="dxa"/>
            <w:noWrap/>
            <w:hideMark/>
          </w:tcPr>
          <w:p w:rsidR="00574606" w:rsidRDefault="00574606" w:rsidP="00456F4D">
            <w:pPr>
              <w:spacing w:after="0" w:line="256" w:lineRule="auto"/>
              <w:rPr>
                <w:rFonts w:eastAsia="Times New Roman" w:cs="Times New Roman"/>
                <w:color w:val="000000"/>
                <w:lang w:eastAsia="en-US"/>
              </w:rPr>
            </w:pPr>
            <w:r w:rsidRPr="00C8181C">
              <w:rPr>
                <w:rFonts w:eastAsia="Times New Roman" w:cs="Times New Roman"/>
                <w:color w:val="000000"/>
              </w:rPr>
              <w:t>Körtvélyesi Csaba</w:t>
            </w:r>
          </w:p>
        </w:tc>
      </w:tr>
      <w:tr w:rsidR="00574606" w:rsidTr="003A4BA0">
        <w:trPr>
          <w:trHeight w:val="95"/>
        </w:trPr>
        <w:tc>
          <w:tcPr>
            <w:tcW w:w="0" w:type="auto"/>
            <w:vMerge/>
            <w:vAlign w:val="center"/>
            <w:hideMark/>
          </w:tcPr>
          <w:p w:rsidR="00574606" w:rsidRDefault="00574606" w:rsidP="00456F4D">
            <w:pPr>
              <w:spacing w:after="0"/>
              <w:rPr>
                <w:rFonts w:eastAsia="Times New Roman" w:cs="Times New Roman"/>
                <w:b/>
                <w:bCs/>
                <w:color w:val="000000"/>
                <w:lang w:eastAsia="en-US"/>
              </w:rPr>
            </w:pPr>
          </w:p>
        </w:tc>
        <w:tc>
          <w:tcPr>
            <w:tcW w:w="568" w:type="dxa"/>
            <w:vMerge/>
            <w:vAlign w:val="center"/>
            <w:hideMark/>
          </w:tcPr>
          <w:p w:rsidR="00574606" w:rsidRDefault="00574606" w:rsidP="00456F4D">
            <w:pPr>
              <w:spacing w:after="0"/>
              <w:rPr>
                <w:rFonts w:ascii="Calibri" w:eastAsia="Times New Roman" w:hAnsi="Calibri" w:cs="Times New Roman"/>
                <w:color w:val="000000"/>
                <w:sz w:val="20"/>
                <w:szCs w:val="20"/>
                <w:lang w:eastAsia="en-US"/>
              </w:rPr>
            </w:pPr>
          </w:p>
        </w:tc>
        <w:tc>
          <w:tcPr>
            <w:tcW w:w="3372" w:type="dxa"/>
            <w:noWrap/>
            <w:hideMark/>
          </w:tcPr>
          <w:p w:rsidR="00574606" w:rsidRDefault="00574606" w:rsidP="00456F4D">
            <w:pPr>
              <w:spacing w:after="0" w:line="256" w:lineRule="auto"/>
              <w:rPr>
                <w:rFonts w:eastAsia="Times New Roman" w:cs="Times New Roman"/>
                <w:color w:val="000000"/>
                <w:lang w:eastAsia="en-US"/>
              </w:rPr>
            </w:pPr>
          </w:p>
        </w:tc>
      </w:tr>
      <w:tr w:rsidR="00574606" w:rsidTr="003A4BA0">
        <w:trPr>
          <w:trHeight w:val="600"/>
        </w:trPr>
        <w:tc>
          <w:tcPr>
            <w:tcW w:w="3340" w:type="dxa"/>
            <w:hideMark/>
          </w:tcPr>
          <w:p w:rsidR="00574606" w:rsidRDefault="00574606" w:rsidP="00456F4D">
            <w:pPr>
              <w:spacing w:after="0" w:line="256" w:lineRule="auto"/>
              <w:rPr>
                <w:rFonts w:eastAsia="Times New Roman" w:cs="Times New Roman"/>
                <w:b/>
                <w:bCs/>
                <w:color w:val="000000"/>
                <w:lang w:eastAsia="en-US"/>
              </w:rPr>
            </w:pPr>
            <w:r>
              <w:rPr>
                <w:rFonts w:eastAsia="Times New Roman" w:cs="Times New Roman"/>
                <w:b/>
                <w:bCs/>
                <w:color w:val="000000"/>
              </w:rPr>
              <w:t>Társadalompolitikai szakértő</w:t>
            </w:r>
          </w:p>
        </w:tc>
        <w:tc>
          <w:tcPr>
            <w:tcW w:w="568" w:type="dxa"/>
            <w:hideMark/>
          </w:tcPr>
          <w:p w:rsidR="00574606" w:rsidRDefault="00574606" w:rsidP="00456F4D">
            <w:pPr>
              <w:spacing w:after="0" w:line="256" w:lineRule="auto"/>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rPr>
              <w:t> </w:t>
            </w:r>
          </w:p>
        </w:tc>
        <w:tc>
          <w:tcPr>
            <w:tcW w:w="3372" w:type="dxa"/>
            <w:noWrap/>
            <w:hideMark/>
          </w:tcPr>
          <w:p w:rsidR="00574606" w:rsidRDefault="00574606" w:rsidP="00456F4D">
            <w:pPr>
              <w:spacing w:after="0" w:line="256" w:lineRule="auto"/>
              <w:rPr>
                <w:rFonts w:eastAsia="Times New Roman" w:cs="Times New Roman"/>
                <w:color w:val="000000"/>
              </w:rPr>
            </w:pPr>
            <w:r>
              <w:rPr>
                <w:rFonts w:cs="Times New Roman"/>
                <w:color w:val="000000"/>
              </w:rPr>
              <w:t>Jáki Mónika</w:t>
            </w:r>
          </w:p>
          <w:p w:rsidR="00574606" w:rsidRDefault="00574606" w:rsidP="00456F4D">
            <w:pPr>
              <w:spacing w:after="0" w:line="256" w:lineRule="auto"/>
              <w:rPr>
                <w:rFonts w:eastAsia="Times New Roman" w:cs="Times New Roman"/>
                <w:color w:val="000000"/>
                <w:lang w:eastAsia="en-US"/>
              </w:rPr>
            </w:pPr>
            <w:r>
              <w:rPr>
                <w:rFonts w:eastAsia="Times New Roman" w:cs="Times New Roman"/>
                <w:color w:val="000000"/>
              </w:rPr>
              <w:t>Galli Károly</w:t>
            </w:r>
          </w:p>
        </w:tc>
      </w:tr>
      <w:tr w:rsidR="00574606" w:rsidTr="003A4BA0">
        <w:trPr>
          <w:trHeight w:val="420"/>
        </w:trPr>
        <w:tc>
          <w:tcPr>
            <w:tcW w:w="3340" w:type="dxa"/>
            <w:vMerge w:val="restart"/>
            <w:hideMark/>
          </w:tcPr>
          <w:p w:rsidR="00574606" w:rsidRDefault="00574606" w:rsidP="00456F4D">
            <w:pPr>
              <w:spacing w:after="0" w:line="256" w:lineRule="auto"/>
              <w:rPr>
                <w:rFonts w:eastAsia="Times New Roman" w:cs="Times New Roman"/>
                <w:b/>
                <w:bCs/>
                <w:color w:val="000000"/>
                <w:lang w:eastAsia="en-US"/>
              </w:rPr>
            </w:pPr>
            <w:r>
              <w:rPr>
                <w:rFonts w:eastAsia="Times New Roman" w:cs="Times New Roman"/>
                <w:b/>
                <w:bCs/>
                <w:color w:val="000000"/>
              </w:rPr>
              <w:t>Gazdaságfejlesztési szakértő</w:t>
            </w:r>
          </w:p>
        </w:tc>
        <w:tc>
          <w:tcPr>
            <w:tcW w:w="568" w:type="dxa"/>
            <w:vMerge w:val="restart"/>
            <w:hideMark/>
          </w:tcPr>
          <w:p w:rsidR="00574606" w:rsidRDefault="00574606" w:rsidP="00456F4D">
            <w:pPr>
              <w:spacing w:after="0" w:line="256" w:lineRule="auto"/>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rPr>
              <w:t> </w:t>
            </w:r>
          </w:p>
        </w:tc>
        <w:tc>
          <w:tcPr>
            <w:tcW w:w="3372" w:type="dxa"/>
            <w:noWrap/>
            <w:hideMark/>
          </w:tcPr>
          <w:p w:rsidR="00574606" w:rsidRDefault="00574606" w:rsidP="00456F4D">
            <w:pPr>
              <w:spacing w:after="0" w:line="256" w:lineRule="auto"/>
              <w:rPr>
                <w:rFonts w:eastAsia="Times New Roman" w:cs="Times New Roman"/>
                <w:color w:val="000000"/>
                <w:lang w:eastAsia="en-US"/>
              </w:rPr>
            </w:pPr>
            <w:r>
              <w:rPr>
                <w:rFonts w:eastAsia="Times New Roman" w:cs="Times New Roman"/>
                <w:color w:val="000000"/>
              </w:rPr>
              <w:t>Galli Károly</w:t>
            </w:r>
          </w:p>
        </w:tc>
      </w:tr>
      <w:tr w:rsidR="00574606" w:rsidTr="003A4BA0">
        <w:trPr>
          <w:trHeight w:val="46"/>
        </w:trPr>
        <w:tc>
          <w:tcPr>
            <w:tcW w:w="0" w:type="auto"/>
            <w:vMerge/>
            <w:vAlign w:val="center"/>
            <w:hideMark/>
          </w:tcPr>
          <w:p w:rsidR="00574606" w:rsidRDefault="00574606" w:rsidP="00456F4D">
            <w:pPr>
              <w:spacing w:after="0"/>
              <w:rPr>
                <w:rFonts w:eastAsia="Times New Roman" w:cs="Times New Roman"/>
                <w:b/>
                <w:bCs/>
                <w:color w:val="000000"/>
                <w:lang w:eastAsia="en-US"/>
              </w:rPr>
            </w:pPr>
          </w:p>
        </w:tc>
        <w:tc>
          <w:tcPr>
            <w:tcW w:w="568" w:type="dxa"/>
            <w:vMerge/>
            <w:vAlign w:val="center"/>
            <w:hideMark/>
          </w:tcPr>
          <w:p w:rsidR="00574606" w:rsidRDefault="00574606" w:rsidP="00456F4D">
            <w:pPr>
              <w:spacing w:after="0"/>
              <w:rPr>
                <w:rFonts w:ascii="Calibri" w:eastAsia="Times New Roman" w:hAnsi="Calibri" w:cs="Times New Roman"/>
                <w:color w:val="000000"/>
                <w:sz w:val="20"/>
                <w:szCs w:val="20"/>
                <w:lang w:eastAsia="en-US"/>
              </w:rPr>
            </w:pPr>
          </w:p>
        </w:tc>
        <w:tc>
          <w:tcPr>
            <w:tcW w:w="3372" w:type="dxa"/>
            <w:noWrap/>
            <w:hideMark/>
          </w:tcPr>
          <w:p w:rsidR="00574606" w:rsidRDefault="00574606" w:rsidP="00456F4D">
            <w:pPr>
              <w:spacing w:after="0" w:line="256" w:lineRule="auto"/>
              <w:rPr>
                <w:rFonts w:eastAsia="Times New Roman" w:cs="Times New Roman"/>
                <w:color w:val="000000"/>
                <w:lang w:eastAsia="en-US"/>
              </w:rPr>
            </w:pPr>
          </w:p>
        </w:tc>
      </w:tr>
      <w:tr w:rsidR="00574606" w:rsidTr="003A4BA0">
        <w:trPr>
          <w:trHeight w:val="401"/>
        </w:trPr>
        <w:tc>
          <w:tcPr>
            <w:tcW w:w="3340" w:type="dxa"/>
            <w:hideMark/>
          </w:tcPr>
          <w:p w:rsidR="00574606" w:rsidRDefault="00574606" w:rsidP="00456F4D">
            <w:pPr>
              <w:spacing w:after="0" w:line="256" w:lineRule="auto"/>
              <w:rPr>
                <w:rFonts w:eastAsia="Times New Roman" w:cs="Times New Roman"/>
                <w:b/>
                <w:bCs/>
                <w:color w:val="000000"/>
                <w:lang w:eastAsia="en-US"/>
              </w:rPr>
            </w:pPr>
            <w:r>
              <w:rPr>
                <w:rFonts w:eastAsia="Times New Roman" w:cs="Times New Roman"/>
                <w:b/>
                <w:bCs/>
                <w:color w:val="000000"/>
              </w:rPr>
              <w:t>Antiszegregációs szakértő</w:t>
            </w:r>
          </w:p>
        </w:tc>
        <w:tc>
          <w:tcPr>
            <w:tcW w:w="568" w:type="dxa"/>
            <w:hideMark/>
          </w:tcPr>
          <w:p w:rsidR="00574606" w:rsidRDefault="00574606" w:rsidP="00456F4D">
            <w:pPr>
              <w:spacing w:after="0" w:line="256" w:lineRule="auto"/>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rPr>
              <w:t> </w:t>
            </w:r>
          </w:p>
        </w:tc>
        <w:tc>
          <w:tcPr>
            <w:tcW w:w="3372" w:type="dxa"/>
            <w:noWrap/>
            <w:hideMark/>
          </w:tcPr>
          <w:p w:rsidR="00574606" w:rsidRDefault="00574606" w:rsidP="00456F4D">
            <w:pPr>
              <w:spacing w:after="0" w:line="256" w:lineRule="auto"/>
              <w:rPr>
                <w:rFonts w:eastAsia="Times New Roman" w:cs="Times New Roman"/>
                <w:color w:val="000000"/>
                <w:lang w:eastAsia="en-US"/>
              </w:rPr>
            </w:pPr>
            <w:r>
              <w:rPr>
                <w:rFonts w:eastAsia="Times New Roman" w:cs="Times New Roman"/>
                <w:color w:val="000000"/>
              </w:rPr>
              <w:t>Bernáth Péter</w:t>
            </w:r>
          </w:p>
        </w:tc>
      </w:tr>
      <w:tr w:rsidR="00574606" w:rsidTr="003A4BA0">
        <w:trPr>
          <w:trHeight w:val="420"/>
        </w:trPr>
        <w:tc>
          <w:tcPr>
            <w:tcW w:w="3340" w:type="dxa"/>
            <w:vMerge w:val="restart"/>
            <w:hideMark/>
          </w:tcPr>
          <w:p w:rsidR="00574606" w:rsidRDefault="00574606" w:rsidP="00456F4D">
            <w:pPr>
              <w:spacing w:after="0" w:line="256" w:lineRule="auto"/>
              <w:rPr>
                <w:rFonts w:eastAsia="Times New Roman" w:cs="Times New Roman"/>
                <w:b/>
                <w:bCs/>
                <w:color w:val="000000"/>
                <w:lang w:eastAsia="en-US"/>
              </w:rPr>
            </w:pPr>
            <w:r>
              <w:rPr>
                <w:rFonts w:eastAsia="Times New Roman" w:cs="Times New Roman"/>
                <w:b/>
                <w:bCs/>
                <w:color w:val="000000"/>
              </w:rPr>
              <w:t>Környezetvédelmi szakértő</w:t>
            </w:r>
          </w:p>
        </w:tc>
        <w:tc>
          <w:tcPr>
            <w:tcW w:w="568" w:type="dxa"/>
            <w:vMerge w:val="restart"/>
            <w:hideMark/>
          </w:tcPr>
          <w:p w:rsidR="00574606" w:rsidRDefault="00574606" w:rsidP="00456F4D">
            <w:pPr>
              <w:spacing w:after="0" w:line="256" w:lineRule="auto"/>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rPr>
              <w:t> </w:t>
            </w:r>
          </w:p>
        </w:tc>
        <w:tc>
          <w:tcPr>
            <w:tcW w:w="3372" w:type="dxa"/>
            <w:noWrap/>
            <w:hideMark/>
          </w:tcPr>
          <w:p w:rsidR="00574606" w:rsidRDefault="00574606" w:rsidP="00456F4D">
            <w:pPr>
              <w:spacing w:after="0" w:line="256" w:lineRule="auto"/>
              <w:rPr>
                <w:rFonts w:eastAsia="Times New Roman" w:cs="Times New Roman"/>
                <w:color w:val="000000"/>
              </w:rPr>
            </w:pPr>
            <w:r>
              <w:rPr>
                <w:rFonts w:eastAsia="Times New Roman" w:cs="Times New Roman"/>
                <w:color w:val="000000"/>
              </w:rPr>
              <w:t xml:space="preserve">Erdész Béla </w:t>
            </w:r>
            <w:r w:rsidRPr="009D758E">
              <w:rPr>
                <w:rFonts w:eastAsia="Times New Roman" w:cs="Times New Roman"/>
                <w:color w:val="000000"/>
              </w:rPr>
              <w:t>(TV 04-0023, 04-0070)</w:t>
            </w:r>
          </w:p>
          <w:p w:rsidR="00574606" w:rsidRDefault="00574606" w:rsidP="00456F4D">
            <w:pPr>
              <w:spacing w:after="0" w:line="256" w:lineRule="auto"/>
              <w:rPr>
                <w:rFonts w:eastAsia="Times New Roman" w:cs="Times New Roman"/>
                <w:color w:val="000000"/>
                <w:lang w:eastAsia="en-US"/>
              </w:rPr>
            </w:pPr>
            <w:r>
              <w:rPr>
                <w:rFonts w:eastAsia="Times New Roman" w:cs="Times New Roman"/>
                <w:color w:val="000000"/>
              </w:rPr>
              <w:t>Tárnok Barbara</w:t>
            </w:r>
          </w:p>
        </w:tc>
      </w:tr>
      <w:tr w:rsidR="00574606" w:rsidTr="003A4BA0">
        <w:trPr>
          <w:trHeight w:val="123"/>
        </w:trPr>
        <w:tc>
          <w:tcPr>
            <w:tcW w:w="0" w:type="auto"/>
            <w:vMerge/>
            <w:vAlign w:val="center"/>
            <w:hideMark/>
          </w:tcPr>
          <w:p w:rsidR="00574606" w:rsidRDefault="00574606" w:rsidP="00456F4D">
            <w:pPr>
              <w:spacing w:after="0"/>
              <w:rPr>
                <w:rFonts w:eastAsia="Times New Roman" w:cs="Times New Roman"/>
                <w:b/>
                <w:bCs/>
                <w:color w:val="000000"/>
                <w:lang w:eastAsia="en-US"/>
              </w:rPr>
            </w:pPr>
          </w:p>
        </w:tc>
        <w:tc>
          <w:tcPr>
            <w:tcW w:w="568" w:type="dxa"/>
            <w:vMerge/>
            <w:vAlign w:val="center"/>
            <w:hideMark/>
          </w:tcPr>
          <w:p w:rsidR="00574606" w:rsidRDefault="00574606" w:rsidP="00456F4D">
            <w:pPr>
              <w:spacing w:after="0"/>
              <w:rPr>
                <w:rFonts w:ascii="Calibri" w:eastAsia="Times New Roman" w:hAnsi="Calibri" w:cs="Times New Roman"/>
                <w:color w:val="000000"/>
                <w:sz w:val="20"/>
                <w:szCs w:val="20"/>
                <w:lang w:eastAsia="en-US"/>
              </w:rPr>
            </w:pPr>
          </w:p>
        </w:tc>
        <w:tc>
          <w:tcPr>
            <w:tcW w:w="3372" w:type="dxa"/>
            <w:noWrap/>
            <w:hideMark/>
          </w:tcPr>
          <w:p w:rsidR="00574606" w:rsidRDefault="00574606" w:rsidP="00456F4D">
            <w:pPr>
              <w:spacing w:after="0" w:line="256" w:lineRule="auto"/>
              <w:rPr>
                <w:rFonts w:eastAsia="Times New Roman" w:cs="Times New Roman"/>
                <w:color w:val="000000"/>
                <w:lang w:eastAsia="en-US"/>
              </w:rPr>
            </w:pPr>
          </w:p>
        </w:tc>
      </w:tr>
      <w:tr w:rsidR="00574606" w:rsidTr="003A4BA0">
        <w:trPr>
          <w:trHeight w:val="420"/>
        </w:trPr>
        <w:tc>
          <w:tcPr>
            <w:tcW w:w="3340" w:type="dxa"/>
            <w:hideMark/>
          </w:tcPr>
          <w:p w:rsidR="00574606" w:rsidRDefault="00574606" w:rsidP="00456F4D">
            <w:pPr>
              <w:spacing w:after="0" w:line="256" w:lineRule="auto"/>
              <w:rPr>
                <w:rFonts w:eastAsia="Times New Roman" w:cs="Times New Roman"/>
                <w:b/>
                <w:bCs/>
                <w:color w:val="000000"/>
                <w:lang w:eastAsia="en-US"/>
              </w:rPr>
            </w:pPr>
            <w:r>
              <w:rPr>
                <w:rFonts w:eastAsia="Times New Roman" w:cs="Times New Roman"/>
                <w:b/>
                <w:bCs/>
                <w:color w:val="000000"/>
              </w:rPr>
              <w:t>Műemlékvédelmi szakértő</w:t>
            </w:r>
          </w:p>
        </w:tc>
        <w:tc>
          <w:tcPr>
            <w:tcW w:w="568" w:type="dxa"/>
            <w:hideMark/>
          </w:tcPr>
          <w:p w:rsidR="00574606" w:rsidRDefault="00574606" w:rsidP="00456F4D">
            <w:pPr>
              <w:spacing w:after="0" w:line="256" w:lineRule="auto"/>
              <w:rPr>
                <w:rFonts w:eastAsia="Times New Roman" w:cs="Times New Roman"/>
                <w:color w:val="000000"/>
                <w:lang w:eastAsia="en-US"/>
              </w:rPr>
            </w:pPr>
            <w:r>
              <w:rPr>
                <w:rFonts w:eastAsia="Times New Roman" w:cs="Times New Roman"/>
                <w:color w:val="000000"/>
              </w:rPr>
              <w:t> </w:t>
            </w:r>
          </w:p>
        </w:tc>
        <w:tc>
          <w:tcPr>
            <w:tcW w:w="3372" w:type="dxa"/>
            <w:noWrap/>
            <w:hideMark/>
          </w:tcPr>
          <w:p w:rsidR="00574606" w:rsidRDefault="00574606" w:rsidP="00456F4D">
            <w:pPr>
              <w:spacing w:after="0" w:line="256" w:lineRule="auto"/>
              <w:rPr>
                <w:rFonts w:eastAsia="Times New Roman" w:cs="Times New Roman"/>
                <w:color w:val="000000"/>
                <w:lang w:eastAsia="en-US"/>
              </w:rPr>
            </w:pPr>
            <w:r>
              <w:rPr>
                <w:rFonts w:eastAsia="Times New Roman" w:cs="Times New Roman"/>
                <w:color w:val="000000"/>
              </w:rPr>
              <w:t xml:space="preserve">Zelenákné Keresztes Brigitta </w:t>
            </w:r>
            <w:r w:rsidRPr="009D758E">
              <w:rPr>
                <w:rFonts w:eastAsia="Times New Roman" w:cs="Times New Roman"/>
                <w:color w:val="000000"/>
              </w:rPr>
              <w:t>(É/1 01-2406)</w:t>
            </w:r>
          </w:p>
        </w:tc>
      </w:tr>
    </w:tbl>
    <w:p w:rsidR="008F6004" w:rsidRDefault="008F6004" w:rsidP="008F6004">
      <w:pPr>
        <w:rPr>
          <w:b/>
          <w:color w:val="92D050"/>
          <w:sz w:val="24"/>
          <w:szCs w:val="24"/>
        </w:rPr>
      </w:pPr>
    </w:p>
    <w:p w:rsidR="008F6004" w:rsidRDefault="008F6004" w:rsidP="008F6004">
      <w:pPr>
        <w:rPr>
          <w:b/>
          <w:color w:val="92D050"/>
          <w:sz w:val="24"/>
          <w:szCs w:val="24"/>
        </w:rPr>
      </w:pPr>
      <w:r>
        <w:rPr>
          <w:b/>
          <w:color w:val="92D050"/>
          <w:sz w:val="24"/>
          <w:szCs w:val="24"/>
        </w:rPr>
        <w:t>TOVÁBBI KÖZREMŰKÖDŐK:</w:t>
      </w:r>
    </w:p>
    <w:tbl>
      <w:tblPr>
        <w:tblW w:w="7280" w:type="dxa"/>
        <w:tblCellMar>
          <w:left w:w="70" w:type="dxa"/>
          <w:right w:w="70" w:type="dxa"/>
        </w:tblCellMar>
        <w:tblLook w:val="04A0"/>
      </w:tblPr>
      <w:tblGrid>
        <w:gridCol w:w="3340"/>
        <w:gridCol w:w="558"/>
        <w:gridCol w:w="3382"/>
      </w:tblGrid>
      <w:tr w:rsidR="008F6004" w:rsidRPr="00EB7496" w:rsidTr="003A4BA0">
        <w:trPr>
          <w:trHeight w:val="390"/>
        </w:trPr>
        <w:tc>
          <w:tcPr>
            <w:tcW w:w="3340" w:type="dxa"/>
            <w:noWrap/>
            <w:vAlign w:val="bottom"/>
            <w:hideMark/>
          </w:tcPr>
          <w:p w:rsidR="008F6004" w:rsidRDefault="008A0D9B" w:rsidP="009954F5">
            <w:pPr>
              <w:spacing w:after="0" w:line="256" w:lineRule="auto"/>
              <w:rPr>
                <w:rFonts w:cs="Times New Roman"/>
                <w:b/>
                <w:bCs/>
                <w:color w:val="000000"/>
                <w:lang w:eastAsia="en-US"/>
              </w:rPr>
            </w:pPr>
            <w:r>
              <w:rPr>
                <w:rFonts w:cs="Times New Roman"/>
                <w:b/>
                <w:bCs/>
                <w:color w:val="000000"/>
              </w:rPr>
              <w:t>Csongrád</w:t>
            </w:r>
            <w:r w:rsidR="008F6004">
              <w:rPr>
                <w:rFonts w:cs="Times New Roman"/>
                <w:b/>
                <w:bCs/>
                <w:color w:val="000000"/>
              </w:rPr>
              <w:t xml:space="preserve"> Város Önkormányzata</w:t>
            </w:r>
          </w:p>
        </w:tc>
        <w:tc>
          <w:tcPr>
            <w:tcW w:w="558" w:type="dxa"/>
            <w:noWrap/>
            <w:vAlign w:val="bottom"/>
            <w:hideMark/>
          </w:tcPr>
          <w:p w:rsidR="008F6004" w:rsidRPr="00EB7496" w:rsidRDefault="008F6004" w:rsidP="009954F5">
            <w:pPr>
              <w:spacing w:after="0" w:line="256" w:lineRule="auto"/>
              <w:rPr>
                <w:rFonts w:cs="Times New Roman"/>
              </w:rPr>
            </w:pPr>
          </w:p>
        </w:tc>
        <w:tc>
          <w:tcPr>
            <w:tcW w:w="3382" w:type="dxa"/>
            <w:noWrap/>
            <w:vAlign w:val="bottom"/>
            <w:hideMark/>
          </w:tcPr>
          <w:p w:rsidR="008F6004" w:rsidRPr="00EB7496" w:rsidRDefault="008F6004" w:rsidP="009954F5">
            <w:pPr>
              <w:spacing w:after="0" w:line="256" w:lineRule="auto"/>
              <w:rPr>
                <w:rFonts w:cs="Times New Roman"/>
              </w:rPr>
            </w:pPr>
          </w:p>
        </w:tc>
      </w:tr>
      <w:tr w:rsidR="008F6004" w:rsidRPr="00EB7496" w:rsidTr="003A4BA0">
        <w:trPr>
          <w:trHeight w:val="390"/>
        </w:trPr>
        <w:tc>
          <w:tcPr>
            <w:tcW w:w="3340" w:type="dxa"/>
            <w:noWrap/>
            <w:vAlign w:val="center"/>
            <w:hideMark/>
          </w:tcPr>
          <w:p w:rsidR="008F6004" w:rsidRDefault="008F6004" w:rsidP="009954F5">
            <w:pPr>
              <w:spacing w:after="0" w:line="256" w:lineRule="auto"/>
              <w:rPr>
                <w:rFonts w:cs="Times New Roman"/>
                <w:b/>
                <w:bCs/>
                <w:color w:val="000000"/>
                <w:lang w:eastAsia="en-US"/>
              </w:rPr>
            </w:pPr>
            <w:r>
              <w:rPr>
                <w:rFonts w:cs="Times New Roman"/>
                <w:b/>
                <w:bCs/>
                <w:color w:val="000000"/>
              </w:rPr>
              <w:t>Polgármester</w:t>
            </w:r>
          </w:p>
        </w:tc>
        <w:tc>
          <w:tcPr>
            <w:tcW w:w="558" w:type="dxa"/>
            <w:noWrap/>
            <w:vAlign w:val="bottom"/>
            <w:hideMark/>
          </w:tcPr>
          <w:p w:rsidR="008F6004" w:rsidRPr="00EB7496" w:rsidRDefault="008F6004" w:rsidP="009954F5">
            <w:pPr>
              <w:spacing w:after="0" w:line="256" w:lineRule="auto"/>
              <w:rPr>
                <w:rFonts w:cs="Times New Roman"/>
              </w:rPr>
            </w:pPr>
          </w:p>
        </w:tc>
        <w:tc>
          <w:tcPr>
            <w:tcW w:w="3382" w:type="dxa"/>
            <w:noWrap/>
            <w:hideMark/>
          </w:tcPr>
          <w:p w:rsidR="008F6004" w:rsidRDefault="008F6004" w:rsidP="009954F5">
            <w:pPr>
              <w:spacing w:after="0" w:line="256" w:lineRule="auto"/>
              <w:rPr>
                <w:rFonts w:cs="Times New Roman"/>
                <w:color w:val="000000"/>
                <w:lang w:eastAsia="en-US"/>
              </w:rPr>
            </w:pPr>
            <w:r>
              <w:rPr>
                <w:rFonts w:cs="Times New Roman"/>
                <w:color w:val="000000"/>
              </w:rPr>
              <w:t>Bedő Tamás</w:t>
            </w:r>
          </w:p>
        </w:tc>
      </w:tr>
      <w:tr w:rsidR="008F6004" w:rsidRPr="00EB7496" w:rsidTr="003A4BA0">
        <w:trPr>
          <w:trHeight w:val="390"/>
        </w:trPr>
        <w:tc>
          <w:tcPr>
            <w:tcW w:w="3340" w:type="dxa"/>
            <w:noWrap/>
            <w:vAlign w:val="center"/>
            <w:hideMark/>
          </w:tcPr>
          <w:p w:rsidR="008F6004" w:rsidRDefault="008F6004" w:rsidP="009954F5">
            <w:pPr>
              <w:spacing w:after="0" w:line="256" w:lineRule="auto"/>
              <w:rPr>
                <w:rFonts w:cs="Times New Roman"/>
                <w:b/>
                <w:bCs/>
                <w:color w:val="000000"/>
                <w:lang w:eastAsia="en-US"/>
              </w:rPr>
            </w:pPr>
            <w:r>
              <w:rPr>
                <w:rFonts w:cs="Times New Roman"/>
                <w:b/>
                <w:bCs/>
                <w:color w:val="000000"/>
              </w:rPr>
              <w:t>Jegyző</w:t>
            </w:r>
          </w:p>
        </w:tc>
        <w:tc>
          <w:tcPr>
            <w:tcW w:w="558" w:type="dxa"/>
            <w:noWrap/>
            <w:vAlign w:val="bottom"/>
            <w:hideMark/>
          </w:tcPr>
          <w:p w:rsidR="008F6004" w:rsidRPr="00EB7496" w:rsidRDefault="008F6004" w:rsidP="009954F5">
            <w:pPr>
              <w:spacing w:after="0" w:line="256" w:lineRule="auto"/>
              <w:rPr>
                <w:rFonts w:cs="Times New Roman"/>
              </w:rPr>
            </w:pPr>
          </w:p>
        </w:tc>
        <w:tc>
          <w:tcPr>
            <w:tcW w:w="3382" w:type="dxa"/>
            <w:noWrap/>
            <w:hideMark/>
          </w:tcPr>
          <w:p w:rsidR="008F6004" w:rsidRDefault="008F6004" w:rsidP="008F6004">
            <w:pPr>
              <w:spacing w:after="0" w:line="256" w:lineRule="auto"/>
              <w:rPr>
                <w:rFonts w:cs="Times New Roman"/>
                <w:color w:val="000000"/>
                <w:lang w:eastAsia="en-US"/>
              </w:rPr>
            </w:pPr>
            <w:r>
              <w:rPr>
                <w:rFonts w:cs="Times New Roman"/>
                <w:color w:val="000000"/>
              </w:rPr>
              <w:t>Dr. Juhász László</w:t>
            </w:r>
          </w:p>
        </w:tc>
      </w:tr>
      <w:tr w:rsidR="008F6004" w:rsidRPr="00EB7496" w:rsidTr="003A4BA0">
        <w:trPr>
          <w:trHeight w:val="390"/>
        </w:trPr>
        <w:tc>
          <w:tcPr>
            <w:tcW w:w="3340" w:type="dxa"/>
            <w:noWrap/>
            <w:vAlign w:val="center"/>
            <w:hideMark/>
          </w:tcPr>
          <w:p w:rsidR="008F6004" w:rsidRDefault="008F6004" w:rsidP="009954F5">
            <w:pPr>
              <w:spacing w:after="0" w:line="256" w:lineRule="auto"/>
              <w:rPr>
                <w:rFonts w:cs="Times New Roman"/>
                <w:b/>
                <w:bCs/>
                <w:color w:val="000000"/>
                <w:lang w:eastAsia="en-US"/>
              </w:rPr>
            </w:pPr>
            <w:r>
              <w:rPr>
                <w:rFonts w:cs="Times New Roman"/>
                <w:b/>
                <w:bCs/>
                <w:color w:val="000000"/>
              </w:rPr>
              <w:t>Városi Koordinátor</w:t>
            </w:r>
          </w:p>
        </w:tc>
        <w:tc>
          <w:tcPr>
            <w:tcW w:w="558" w:type="dxa"/>
            <w:noWrap/>
            <w:vAlign w:val="bottom"/>
            <w:hideMark/>
          </w:tcPr>
          <w:p w:rsidR="008F6004" w:rsidRPr="00EB7496" w:rsidRDefault="008F6004" w:rsidP="009954F5">
            <w:pPr>
              <w:spacing w:after="0" w:line="256" w:lineRule="auto"/>
              <w:rPr>
                <w:rFonts w:cs="Times New Roman"/>
              </w:rPr>
            </w:pPr>
          </w:p>
        </w:tc>
        <w:tc>
          <w:tcPr>
            <w:tcW w:w="3382" w:type="dxa"/>
            <w:noWrap/>
            <w:hideMark/>
          </w:tcPr>
          <w:p w:rsidR="008F6004" w:rsidRDefault="008F6004" w:rsidP="009954F5">
            <w:pPr>
              <w:spacing w:after="0" w:line="256" w:lineRule="auto"/>
              <w:rPr>
                <w:rFonts w:cs="Times New Roman"/>
                <w:color w:val="000000"/>
                <w:lang w:eastAsia="en-US"/>
              </w:rPr>
            </w:pPr>
            <w:r>
              <w:rPr>
                <w:rFonts w:cs="Times New Roman"/>
                <w:color w:val="000000"/>
              </w:rPr>
              <w:t>Csepreginé Berkes Rozália</w:t>
            </w:r>
          </w:p>
        </w:tc>
      </w:tr>
    </w:tbl>
    <w:p w:rsidR="003A4BA0" w:rsidRDefault="003A4BA0" w:rsidP="00074B3A">
      <w:pPr>
        <w:pStyle w:val="Cm"/>
        <w:tabs>
          <w:tab w:val="clear" w:pos="-142"/>
        </w:tabs>
        <w:ind w:left="0"/>
        <w:rPr>
          <w:color w:val="7EC234"/>
        </w:rPr>
      </w:pPr>
    </w:p>
    <w:p w:rsidR="003A4BA0" w:rsidRDefault="003A4BA0">
      <w:pPr>
        <w:spacing w:after="0"/>
        <w:jc w:val="left"/>
        <w:rPr>
          <w:rFonts w:ascii="Arial Black" w:hAnsi="Arial Black"/>
          <w:b/>
          <w:color w:val="7EC234"/>
          <w:sz w:val="36"/>
          <w:szCs w:val="36"/>
        </w:rPr>
      </w:pPr>
      <w:r>
        <w:rPr>
          <w:color w:val="7EC234"/>
        </w:rPr>
        <w:br w:type="page"/>
      </w:r>
    </w:p>
    <w:p w:rsidR="009A4643" w:rsidRPr="00686B89" w:rsidRDefault="00091089" w:rsidP="00074B3A">
      <w:pPr>
        <w:pStyle w:val="Cm"/>
        <w:tabs>
          <w:tab w:val="clear" w:pos="-142"/>
        </w:tabs>
        <w:ind w:left="0"/>
        <w:rPr>
          <w:color w:val="7EC234"/>
        </w:rPr>
      </w:pPr>
      <w:r w:rsidRPr="00686B89">
        <w:rPr>
          <w:color w:val="7EC234"/>
        </w:rPr>
        <w:lastRenderedPageBreak/>
        <w:t>Tartalomjegyzék</w:t>
      </w:r>
    </w:p>
    <w:bookmarkStart w:id="1" w:name="_Toc400972681"/>
    <w:bookmarkEnd w:id="0"/>
    <w:p w:rsidR="00151468" w:rsidRDefault="00A45B46">
      <w:pPr>
        <w:pStyle w:val="TJ1"/>
        <w:tabs>
          <w:tab w:val="left" w:pos="440"/>
          <w:tab w:val="right" w:leader="dot" w:pos="7785"/>
        </w:tabs>
        <w:rPr>
          <w:rFonts w:asciiTheme="minorHAnsi" w:hAnsiTheme="minorHAnsi" w:cstheme="minorBidi"/>
          <w:b w:val="0"/>
          <w:bCs w:val="0"/>
          <w:caps w:val="0"/>
          <w:noProof/>
          <w:sz w:val="22"/>
          <w:szCs w:val="22"/>
        </w:rPr>
      </w:pPr>
      <w:r w:rsidRPr="00A45B46">
        <w:rPr>
          <w:rFonts w:cs="Times New Roman"/>
          <w:bCs w:val="0"/>
          <w:sz w:val="23"/>
          <w:szCs w:val="23"/>
        </w:rPr>
        <w:fldChar w:fldCharType="begin"/>
      </w:r>
      <w:r w:rsidR="001D4E0F" w:rsidRPr="00317333">
        <w:rPr>
          <w:rFonts w:cs="Times New Roman"/>
          <w:bCs w:val="0"/>
          <w:sz w:val="23"/>
          <w:szCs w:val="23"/>
        </w:rPr>
        <w:instrText xml:space="preserve"> TOC \o "1-1" \h \z \t "Címsor 2;2;Címsor 3;3" </w:instrText>
      </w:r>
      <w:r w:rsidRPr="00A45B46">
        <w:rPr>
          <w:rFonts w:cs="Times New Roman"/>
          <w:bCs w:val="0"/>
          <w:sz w:val="23"/>
          <w:szCs w:val="23"/>
        </w:rPr>
        <w:fldChar w:fldCharType="separate"/>
      </w:r>
      <w:hyperlink w:anchor="_Toc426533789" w:history="1">
        <w:r w:rsidR="00151468" w:rsidRPr="00ED259F">
          <w:rPr>
            <w:rStyle w:val="Hiperhivatkozs"/>
            <w:noProof/>
          </w:rPr>
          <w:t>1</w:t>
        </w:r>
        <w:r w:rsidR="00151468">
          <w:rPr>
            <w:rFonts w:asciiTheme="minorHAnsi" w:hAnsiTheme="minorHAnsi" w:cstheme="minorBidi"/>
            <w:b w:val="0"/>
            <w:bCs w:val="0"/>
            <w:caps w:val="0"/>
            <w:noProof/>
            <w:sz w:val="22"/>
            <w:szCs w:val="22"/>
          </w:rPr>
          <w:tab/>
        </w:r>
        <w:r w:rsidR="00151468" w:rsidRPr="00ED259F">
          <w:rPr>
            <w:rStyle w:val="Hiperhivatkozs"/>
            <w:noProof/>
          </w:rPr>
          <w:t>Bevezetés</w:t>
        </w:r>
        <w:r w:rsidR="00151468">
          <w:rPr>
            <w:noProof/>
            <w:webHidden/>
          </w:rPr>
          <w:tab/>
        </w:r>
        <w:r w:rsidR="00151468">
          <w:rPr>
            <w:noProof/>
            <w:webHidden/>
          </w:rPr>
          <w:fldChar w:fldCharType="begin"/>
        </w:r>
        <w:r w:rsidR="00151468">
          <w:rPr>
            <w:noProof/>
            <w:webHidden/>
          </w:rPr>
          <w:instrText xml:space="preserve"> PAGEREF _Toc426533789 \h </w:instrText>
        </w:r>
        <w:r w:rsidR="00151468">
          <w:rPr>
            <w:noProof/>
            <w:webHidden/>
          </w:rPr>
        </w:r>
        <w:r w:rsidR="00151468">
          <w:rPr>
            <w:noProof/>
            <w:webHidden/>
          </w:rPr>
          <w:fldChar w:fldCharType="separate"/>
        </w:r>
        <w:r w:rsidR="00151468">
          <w:rPr>
            <w:noProof/>
            <w:webHidden/>
          </w:rPr>
          <w:t>7</w:t>
        </w:r>
        <w:r w:rsidR="00151468">
          <w:rPr>
            <w:noProof/>
            <w:webHidden/>
          </w:rPr>
          <w:fldChar w:fldCharType="end"/>
        </w:r>
      </w:hyperlink>
    </w:p>
    <w:p w:rsidR="00151468" w:rsidRDefault="00151468">
      <w:pPr>
        <w:pStyle w:val="TJ1"/>
        <w:tabs>
          <w:tab w:val="left" w:pos="440"/>
          <w:tab w:val="right" w:leader="dot" w:pos="7785"/>
        </w:tabs>
        <w:rPr>
          <w:rFonts w:asciiTheme="minorHAnsi" w:hAnsiTheme="minorHAnsi" w:cstheme="minorBidi"/>
          <w:b w:val="0"/>
          <w:bCs w:val="0"/>
          <w:caps w:val="0"/>
          <w:noProof/>
          <w:sz w:val="22"/>
          <w:szCs w:val="22"/>
        </w:rPr>
      </w:pPr>
      <w:hyperlink w:anchor="_Toc426533790" w:history="1">
        <w:r w:rsidRPr="00ED259F">
          <w:rPr>
            <w:rStyle w:val="Hiperhivatkozs"/>
            <w:noProof/>
          </w:rPr>
          <w:t>2</w:t>
        </w:r>
        <w:r>
          <w:rPr>
            <w:rFonts w:asciiTheme="minorHAnsi" w:hAnsiTheme="minorHAnsi" w:cstheme="minorBidi"/>
            <w:b w:val="0"/>
            <w:bCs w:val="0"/>
            <w:caps w:val="0"/>
            <w:noProof/>
            <w:sz w:val="22"/>
            <w:szCs w:val="22"/>
          </w:rPr>
          <w:tab/>
        </w:r>
        <w:r w:rsidRPr="00ED259F">
          <w:rPr>
            <w:rStyle w:val="Hiperhivatkozs"/>
            <w:noProof/>
          </w:rPr>
          <w:t>Helyzetelemzés összefoglalása</w:t>
        </w:r>
        <w:r>
          <w:rPr>
            <w:noProof/>
            <w:webHidden/>
          </w:rPr>
          <w:tab/>
        </w:r>
        <w:r>
          <w:rPr>
            <w:noProof/>
            <w:webHidden/>
          </w:rPr>
          <w:fldChar w:fldCharType="begin"/>
        </w:r>
        <w:r>
          <w:rPr>
            <w:noProof/>
            <w:webHidden/>
          </w:rPr>
          <w:instrText xml:space="preserve"> PAGEREF _Toc426533790 \h </w:instrText>
        </w:r>
        <w:r>
          <w:rPr>
            <w:noProof/>
            <w:webHidden/>
          </w:rPr>
        </w:r>
        <w:r>
          <w:rPr>
            <w:noProof/>
            <w:webHidden/>
          </w:rPr>
          <w:fldChar w:fldCharType="separate"/>
        </w:r>
        <w:r>
          <w:rPr>
            <w:noProof/>
            <w:webHidden/>
          </w:rPr>
          <w:t>11</w:t>
        </w:r>
        <w:r>
          <w:rPr>
            <w:noProof/>
            <w:webHidden/>
          </w:rPr>
          <w:fldChar w:fldCharType="end"/>
        </w:r>
      </w:hyperlink>
    </w:p>
    <w:p w:rsidR="00151468" w:rsidRDefault="00151468">
      <w:pPr>
        <w:pStyle w:val="TJ2"/>
        <w:tabs>
          <w:tab w:val="left" w:pos="880"/>
          <w:tab w:val="right" w:leader="dot" w:pos="7785"/>
        </w:tabs>
        <w:rPr>
          <w:rFonts w:asciiTheme="minorHAnsi" w:hAnsiTheme="minorHAnsi" w:cstheme="minorBidi"/>
          <w:smallCaps w:val="0"/>
          <w:noProof/>
          <w:sz w:val="22"/>
          <w:szCs w:val="22"/>
        </w:rPr>
      </w:pPr>
      <w:hyperlink w:anchor="_Toc426533791" w:history="1">
        <w:r w:rsidRPr="00ED259F">
          <w:rPr>
            <w:rStyle w:val="Hiperhivatkozs"/>
            <w:noProof/>
            <w:lang w:eastAsia="en-US"/>
          </w:rPr>
          <w:t>2.1</w:t>
        </w:r>
        <w:r>
          <w:rPr>
            <w:rFonts w:asciiTheme="minorHAnsi" w:hAnsiTheme="minorHAnsi" w:cstheme="minorBidi"/>
            <w:smallCaps w:val="0"/>
            <w:noProof/>
            <w:sz w:val="22"/>
            <w:szCs w:val="22"/>
          </w:rPr>
          <w:tab/>
        </w:r>
        <w:r w:rsidRPr="00ED259F">
          <w:rPr>
            <w:rStyle w:val="Hiperhivatkozs"/>
            <w:noProof/>
            <w:lang w:eastAsia="en-US"/>
          </w:rPr>
          <w:t>A városi szintű helyzetelemzés összefoglalása</w:t>
        </w:r>
        <w:r>
          <w:rPr>
            <w:noProof/>
            <w:webHidden/>
          </w:rPr>
          <w:tab/>
        </w:r>
        <w:r>
          <w:rPr>
            <w:noProof/>
            <w:webHidden/>
          </w:rPr>
          <w:fldChar w:fldCharType="begin"/>
        </w:r>
        <w:r>
          <w:rPr>
            <w:noProof/>
            <w:webHidden/>
          </w:rPr>
          <w:instrText xml:space="preserve"> PAGEREF _Toc426533791 \h </w:instrText>
        </w:r>
        <w:r>
          <w:rPr>
            <w:noProof/>
            <w:webHidden/>
          </w:rPr>
        </w:r>
        <w:r>
          <w:rPr>
            <w:noProof/>
            <w:webHidden/>
          </w:rPr>
          <w:fldChar w:fldCharType="separate"/>
        </w:r>
        <w:r>
          <w:rPr>
            <w:noProof/>
            <w:webHidden/>
          </w:rPr>
          <w:t>11</w:t>
        </w:r>
        <w:r>
          <w:rPr>
            <w:noProof/>
            <w:webHidden/>
          </w:rPr>
          <w:fldChar w:fldCharType="end"/>
        </w:r>
      </w:hyperlink>
    </w:p>
    <w:p w:rsidR="00151468" w:rsidRDefault="00151468">
      <w:pPr>
        <w:pStyle w:val="TJ2"/>
        <w:tabs>
          <w:tab w:val="left" w:pos="880"/>
          <w:tab w:val="right" w:leader="dot" w:pos="7785"/>
        </w:tabs>
        <w:rPr>
          <w:rFonts w:asciiTheme="minorHAnsi" w:hAnsiTheme="minorHAnsi" w:cstheme="minorBidi"/>
          <w:smallCaps w:val="0"/>
          <w:noProof/>
          <w:sz w:val="22"/>
          <w:szCs w:val="22"/>
        </w:rPr>
      </w:pPr>
      <w:hyperlink w:anchor="_Toc426533792" w:history="1">
        <w:r w:rsidRPr="00ED259F">
          <w:rPr>
            <w:rStyle w:val="Hiperhivatkozs"/>
            <w:noProof/>
            <w:lang w:eastAsia="en-US"/>
          </w:rPr>
          <w:t>2.2</w:t>
        </w:r>
        <w:r>
          <w:rPr>
            <w:rFonts w:asciiTheme="minorHAnsi" w:hAnsiTheme="minorHAnsi" w:cstheme="minorBidi"/>
            <w:smallCaps w:val="0"/>
            <w:noProof/>
            <w:sz w:val="22"/>
            <w:szCs w:val="22"/>
          </w:rPr>
          <w:tab/>
        </w:r>
        <w:r w:rsidRPr="00ED259F">
          <w:rPr>
            <w:rStyle w:val="Hiperhivatkozs"/>
            <w:noProof/>
            <w:lang w:eastAsia="en-US"/>
          </w:rPr>
          <w:t>A városrészi szintű helyzetelemzés összefoglalása</w:t>
        </w:r>
        <w:r>
          <w:rPr>
            <w:noProof/>
            <w:webHidden/>
          </w:rPr>
          <w:tab/>
        </w:r>
        <w:r>
          <w:rPr>
            <w:noProof/>
            <w:webHidden/>
          </w:rPr>
          <w:fldChar w:fldCharType="begin"/>
        </w:r>
        <w:r>
          <w:rPr>
            <w:noProof/>
            <w:webHidden/>
          </w:rPr>
          <w:instrText xml:space="preserve"> PAGEREF _Toc426533792 \h </w:instrText>
        </w:r>
        <w:r>
          <w:rPr>
            <w:noProof/>
            <w:webHidden/>
          </w:rPr>
        </w:r>
        <w:r>
          <w:rPr>
            <w:noProof/>
            <w:webHidden/>
          </w:rPr>
          <w:fldChar w:fldCharType="separate"/>
        </w:r>
        <w:r>
          <w:rPr>
            <w:noProof/>
            <w:webHidden/>
          </w:rPr>
          <w:t>15</w:t>
        </w:r>
        <w:r>
          <w:rPr>
            <w:noProof/>
            <w:webHidden/>
          </w:rPr>
          <w:fldChar w:fldCharType="end"/>
        </w:r>
      </w:hyperlink>
    </w:p>
    <w:p w:rsidR="00151468" w:rsidRDefault="00151468">
      <w:pPr>
        <w:pStyle w:val="TJ1"/>
        <w:tabs>
          <w:tab w:val="left" w:pos="440"/>
          <w:tab w:val="right" w:leader="dot" w:pos="7785"/>
        </w:tabs>
        <w:rPr>
          <w:rFonts w:asciiTheme="minorHAnsi" w:hAnsiTheme="minorHAnsi" w:cstheme="minorBidi"/>
          <w:b w:val="0"/>
          <w:bCs w:val="0"/>
          <w:caps w:val="0"/>
          <w:noProof/>
          <w:sz w:val="22"/>
          <w:szCs w:val="22"/>
        </w:rPr>
      </w:pPr>
      <w:hyperlink w:anchor="_Toc426533793" w:history="1">
        <w:r w:rsidRPr="00ED259F">
          <w:rPr>
            <w:rStyle w:val="Hiperhivatkozs"/>
            <w:noProof/>
          </w:rPr>
          <w:t>3</w:t>
        </w:r>
        <w:r>
          <w:rPr>
            <w:rFonts w:asciiTheme="minorHAnsi" w:hAnsiTheme="minorHAnsi" w:cstheme="minorBidi"/>
            <w:b w:val="0"/>
            <w:bCs w:val="0"/>
            <w:caps w:val="0"/>
            <w:noProof/>
            <w:sz w:val="22"/>
            <w:szCs w:val="22"/>
          </w:rPr>
          <w:tab/>
        </w:r>
        <w:r w:rsidRPr="00ED259F">
          <w:rPr>
            <w:rStyle w:val="Hiperhivatkozs"/>
            <w:noProof/>
          </w:rPr>
          <w:t>Középtávú célok és azok összefüggései</w:t>
        </w:r>
        <w:r>
          <w:rPr>
            <w:noProof/>
            <w:webHidden/>
          </w:rPr>
          <w:tab/>
        </w:r>
        <w:r>
          <w:rPr>
            <w:noProof/>
            <w:webHidden/>
          </w:rPr>
          <w:fldChar w:fldCharType="begin"/>
        </w:r>
        <w:r>
          <w:rPr>
            <w:noProof/>
            <w:webHidden/>
          </w:rPr>
          <w:instrText xml:space="preserve"> PAGEREF _Toc426533793 \h </w:instrText>
        </w:r>
        <w:r>
          <w:rPr>
            <w:noProof/>
            <w:webHidden/>
          </w:rPr>
        </w:r>
        <w:r>
          <w:rPr>
            <w:noProof/>
            <w:webHidden/>
          </w:rPr>
          <w:fldChar w:fldCharType="separate"/>
        </w:r>
        <w:r>
          <w:rPr>
            <w:noProof/>
            <w:webHidden/>
          </w:rPr>
          <w:t>17</w:t>
        </w:r>
        <w:r>
          <w:rPr>
            <w:noProof/>
            <w:webHidden/>
          </w:rPr>
          <w:fldChar w:fldCharType="end"/>
        </w:r>
      </w:hyperlink>
    </w:p>
    <w:p w:rsidR="00151468" w:rsidRDefault="00151468">
      <w:pPr>
        <w:pStyle w:val="TJ2"/>
        <w:tabs>
          <w:tab w:val="left" w:pos="880"/>
          <w:tab w:val="right" w:leader="dot" w:pos="7785"/>
        </w:tabs>
        <w:rPr>
          <w:rFonts w:asciiTheme="minorHAnsi" w:hAnsiTheme="minorHAnsi" w:cstheme="minorBidi"/>
          <w:smallCaps w:val="0"/>
          <w:noProof/>
          <w:sz w:val="22"/>
          <w:szCs w:val="22"/>
        </w:rPr>
      </w:pPr>
      <w:hyperlink w:anchor="_Toc426533794" w:history="1">
        <w:r w:rsidRPr="00ED259F">
          <w:rPr>
            <w:rStyle w:val="Hiperhivatkozs"/>
            <w:noProof/>
          </w:rPr>
          <w:t>3.1</w:t>
        </w:r>
        <w:r>
          <w:rPr>
            <w:rFonts w:asciiTheme="minorHAnsi" w:hAnsiTheme="minorHAnsi" w:cstheme="minorBidi"/>
            <w:smallCaps w:val="0"/>
            <w:noProof/>
            <w:sz w:val="22"/>
            <w:szCs w:val="22"/>
          </w:rPr>
          <w:tab/>
        </w:r>
        <w:r w:rsidRPr="00ED259F">
          <w:rPr>
            <w:rStyle w:val="Hiperhivatkozs"/>
            <w:noProof/>
          </w:rPr>
          <w:t>Jövőkép</w:t>
        </w:r>
        <w:r>
          <w:rPr>
            <w:noProof/>
            <w:webHidden/>
          </w:rPr>
          <w:tab/>
        </w:r>
        <w:r>
          <w:rPr>
            <w:noProof/>
            <w:webHidden/>
          </w:rPr>
          <w:fldChar w:fldCharType="begin"/>
        </w:r>
        <w:r>
          <w:rPr>
            <w:noProof/>
            <w:webHidden/>
          </w:rPr>
          <w:instrText xml:space="preserve"> PAGEREF _Toc426533794 \h </w:instrText>
        </w:r>
        <w:r>
          <w:rPr>
            <w:noProof/>
            <w:webHidden/>
          </w:rPr>
        </w:r>
        <w:r>
          <w:rPr>
            <w:noProof/>
            <w:webHidden/>
          </w:rPr>
          <w:fldChar w:fldCharType="separate"/>
        </w:r>
        <w:r>
          <w:rPr>
            <w:noProof/>
            <w:webHidden/>
          </w:rPr>
          <w:t>18</w:t>
        </w:r>
        <w:r>
          <w:rPr>
            <w:noProof/>
            <w:webHidden/>
          </w:rPr>
          <w:fldChar w:fldCharType="end"/>
        </w:r>
      </w:hyperlink>
    </w:p>
    <w:p w:rsidR="00151468" w:rsidRDefault="00151468">
      <w:pPr>
        <w:pStyle w:val="TJ2"/>
        <w:tabs>
          <w:tab w:val="left" w:pos="880"/>
          <w:tab w:val="right" w:leader="dot" w:pos="7785"/>
        </w:tabs>
        <w:rPr>
          <w:rFonts w:asciiTheme="minorHAnsi" w:hAnsiTheme="minorHAnsi" w:cstheme="minorBidi"/>
          <w:smallCaps w:val="0"/>
          <w:noProof/>
          <w:sz w:val="22"/>
          <w:szCs w:val="22"/>
        </w:rPr>
      </w:pPr>
      <w:hyperlink w:anchor="_Toc426533795" w:history="1">
        <w:r w:rsidRPr="00ED259F">
          <w:rPr>
            <w:rStyle w:val="Hiperhivatkozs"/>
            <w:noProof/>
          </w:rPr>
          <w:t>3.2</w:t>
        </w:r>
        <w:r>
          <w:rPr>
            <w:rFonts w:asciiTheme="minorHAnsi" w:hAnsiTheme="minorHAnsi" w:cstheme="minorBidi"/>
            <w:smallCaps w:val="0"/>
            <w:noProof/>
            <w:sz w:val="22"/>
            <w:szCs w:val="22"/>
          </w:rPr>
          <w:tab/>
        </w:r>
        <w:r w:rsidRPr="00ED259F">
          <w:rPr>
            <w:rStyle w:val="Hiperhivatkozs"/>
            <w:noProof/>
          </w:rPr>
          <w:t>A stratégiai fejlesztési célok meghatározása</w:t>
        </w:r>
        <w:r>
          <w:rPr>
            <w:noProof/>
            <w:webHidden/>
          </w:rPr>
          <w:tab/>
        </w:r>
        <w:r>
          <w:rPr>
            <w:noProof/>
            <w:webHidden/>
          </w:rPr>
          <w:fldChar w:fldCharType="begin"/>
        </w:r>
        <w:r>
          <w:rPr>
            <w:noProof/>
            <w:webHidden/>
          </w:rPr>
          <w:instrText xml:space="preserve"> PAGEREF _Toc426533795 \h </w:instrText>
        </w:r>
        <w:r>
          <w:rPr>
            <w:noProof/>
            <w:webHidden/>
          </w:rPr>
        </w:r>
        <w:r>
          <w:rPr>
            <w:noProof/>
            <w:webHidden/>
          </w:rPr>
          <w:fldChar w:fldCharType="separate"/>
        </w:r>
        <w:r>
          <w:rPr>
            <w:noProof/>
            <w:webHidden/>
          </w:rPr>
          <w:t>19</w:t>
        </w:r>
        <w:r>
          <w:rPr>
            <w:noProof/>
            <w:webHidden/>
          </w:rPr>
          <w:fldChar w:fldCharType="end"/>
        </w:r>
      </w:hyperlink>
    </w:p>
    <w:p w:rsidR="00151468" w:rsidRDefault="00151468">
      <w:pPr>
        <w:pStyle w:val="TJ3"/>
        <w:tabs>
          <w:tab w:val="left" w:pos="1100"/>
          <w:tab w:val="right" w:leader="dot" w:pos="7785"/>
        </w:tabs>
        <w:rPr>
          <w:rFonts w:asciiTheme="minorHAnsi" w:hAnsiTheme="minorHAnsi" w:cstheme="minorBidi"/>
          <w:i w:val="0"/>
          <w:iCs w:val="0"/>
          <w:noProof/>
          <w:sz w:val="22"/>
          <w:szCs w:val="22"/>
        </w:rPr>
      </w:pPr>
      <w:hyperlink w:anchor="_Toc426533796" w:history="1">
        <w:r w:rsidRPr="00ED259F">
          <w:rPr>
            <w:rStyle w:val="Hiperhivatkozs"/>
            <w:noProof/>
          </w:rPr>
          <w:t>3.2.1</w:t>
        </w:r>
        <w:r>
          <w:rPr>
            <w:rFonts w:asciiTheme="minorHAnsi" w:hAnsiTheme="minorHAnsi" w:cstheme="minorBidi"/>
            <w:i w:val="0"/>
            <w:iCs w:val="0"/>
            <w:noProof/>
            <w:sz w:val="22"/>
            <w:szCs w:val="22"/>
          </w:rPr>
          <w:tab/>
        </w:r>
        <w:r w:rsidRPr="00ED259F">
          <w:rPr>
            <w:rStyle w:val="Hiperhivatkozs"/>
            <w:noProof/>
          </w:rPr>
          <w:t>Városi szintű középtávú tematikus célok</w:t>
        </w:r>
        <w:r>
          <w:rPr>
            <w:noProof/>
            <w:webHidden/>
          </w:rPr>
          <w:tab/>
        </w:r>
        <w:r>
          <w:rPr>
            <w:noProof/>
            <w:webHidden/>
          </w:rPr>
          <w:fldChar w:fldCharType="begin"/>
        </w:r>
        <w:r>
          <w:rPr>
            <w:noProof/>
            <w:webHidden/>
          </w:rPr>
          <w:instrText xml:space="preserve"> PAGEREF _Toc426533796 \h </w:instrText>
        </w:r>
        <w:r>
          <w:rPr>
            <w:noProof/>
            <w:webHidden/>
          </w:rPr>
        </w:r>
        <w:r>
          <w:rPr>
            <w:noProof/>
            <w:webHidden/>
          </w:rPr>
          <w:fldChar w:fldCharType="separate"/>
        </w:r>
        <w:r>
          <w:rPr>
            <w:noProof/>
            <w:webHidden/>
          </w:rPr>
          <w:t>19</w:t>
        </w:r>
        <w:r>
          <w:rPr>
            <w:noProof/>
            <w:webHidden/>
          </w:rPr>
          <w:fldChar w:fldCharType="end"/>
        </w:r>
      </w:hyperlink>
    </w:p>
    <w:p w:rsidR="00151468" w:rsidRDefault="00151468">
      <w:pPr>
        <w:pStyle w:val="TJ3"/>
        <w:tabs>
          <w:tab w:val="left" w:pos="1100"/>
          <w:tab w:val="right" w:leader="dot" w:pos="7785"/>
        </w:tabs>
        <w:rPr>
          <w:rFonts w:asciiTheme="minorHAnsi" w:hAnsiTheme="minorHAnsi" w:cstheme="minorBidi"/>
          <w:i w:val="0"/>
          <w:iCs w:val="0"/>
          <w:noProof/>
          <w:sz w:val="22"/>
          <w:szCs w:val="22"/>
        </w:rPr>
      </w:pPr>
      <w:hyperlink w:anchor="_Toc426533797" w:history="1">
        <w:r w:rsidRPr="00ED259F">
          <w:rPr>
            <w:rStyle w:val="Hiperhivatkozs"/>
            <w:noProof/>
          </w:rPr>
          <w:t>3.2.2</w:t>
        </w:r>
        <w:r>
          <w:rPr>
            <w:rFonts w:asciiTheme="minorHAnsi" w:hAnsiTheme="minorHAnsi" w:cstheme="minorBidi"/>
            <w:i w:val="0"/>
            <w:iCs w:val="0"/>
            <w:noProof/>
            <w:sz w:val="22"/>
            <w:szCs w:val="22"/>
          </w:rPr>
          <w:tab/>
        </w:r>
        <w:r w:rsidRPr="00ED259F">
          <w:rPr>
            <w:rStyle w:val="Hiperhivatkozs"/>
            <w:noProof/>
          </w:rPr>
          <w:t>Városrészi szintű területi célok</w:t>
        </w:r>
        <w:r>
          <w:rPr>
            <w:noProof/>
            <w:webHidden/>
          </w:rPr>
          <w:tab/>
        </w:r>
        <w:r>
          <w:rPr>
            <w:noProof/>
            <w:webHidden/>
          </w:rPr>
          <w:fldChar w:fldCharType="begin"/>
        </w:r>
        <w:r>
          <w:rPr>
            <w:noProof/>
            <w:webHidden/>
          </w:rPr>
          <w:instrText xml:space="preserve"> PAGEREF _Toc426533797 \h </w:instrText>
        </w:r>
        <w:r>
          <w:rPr>
            <w:noProof/>
            <w:webHidden/>
          </w:rPr>
        </w:r>
        <w:r>
          <w:rPr>
            <w:noProof/>
            <w:webHidden/>
          </w:rPr>
          <w:fldChar w:fldCharType="separate"/>
        </w:r>
        <w:r>
          <w:rPr>
            <w:noProof/>
            <w:webHidden/>
          </w:rPr>
          <w:t>23</w:t>
        </w:r>
        <w:r>
          <w:rPr>
            <w:noProof/>
            <w:webHidden/>
          </w:rPr>
          <w:fldChar w:fldCharType="end"/>
        </w:r>
      </w:hyperlink>
    </w:p>
    <w:p w:rsidR="00151468" w:rsidRDefault="00151468">
      <w:pPr>
        <w:pStyle w:val="TJ2"/>
        <w:tabs>
          <w:tab w:val="left" w:pos="880"/>
          <w:tab w:val="right" w:leader="dot" w:pos="7785"/>
        </w:tabs>
        <w:rPr>
          <w:rFonts w:asciiTheme="minorHAnsi" w:hAnsiTheme="minorHAnsi" w:cstheme="minorBidi"/>
          <w:smallCaps w:val="0"/>
          <w:noProof/>
          <w:sz w:val="22"/>
          <w:szCs w:val="22"/>
        </w:rPr>
      </w:pPr>
      <w:hyperlink w:anchor="_Toc426533798" w:history="1">
        <w:r w:rsidRPr="00ED259F">
          <w:rPr>
            <w:rStyle w:val="Hiperhivatkozs"/>
            <w:noProof/>
          </w:rPr>
          <w:t>3.3</w:t>
        </w:r>
        <w:r>
          <w:rPr>
            <w:rFonts w:asciiTheme="minorHAnsi" w:hAnsiTheme="minorHAnsi" w:cstheme="minorBidi"/>
            <w:smallCaps w:val="0"/>
            <w:noProof/>
            <w:sz w:val="22"/>
            <w:szCs w:val="22"/>
          </w:rPr>
          <w:tab/>
        </w:r>
        <w:r w:rsidRPr="00ED259F">
          <w:rPr>
            <w:rStyle w:val="Hiperhivatkozs"/>
            <w:noProof/>
          </w:rPr>
          <w:t>A tematikus és a területi célok közötti összefüggések bemutatása</w:t>
        </w:r>
        <w:r>
          <w:rPr>
            <w:noProof/>
            <w:webHidden/>
          </w:rPr>
          <w:tab/>
        </w:r>
        <w:r>
          <w:rPr>
            <w:noProof/>
            <w:webHidden/>
          </w:rPr>
          <w:fldChar w:fldCharType="begin"/>
        </w:r>
        <w:r>
          <w:rPr>
            <w:noProof/>
            <w:webHidden/>
          </w:rPr>
          <w:instrText xml:space="preserve"> PAGEREF _Toc426533798 \h </w:instrText>
        </w:r>
        <w:r>
          <w:rPr>
            <w:noProof/>
            <w:webHidden/>
          </w:rPr>
        </w:r>
        <w:r>
          <w:rPr>
            <w:noProof/>
            <w:webHidden/>
          </w:rPr>
          <w:fldChar w:fldCharType="separate"/>
        </w:r>
        <w:r>
          <w:rPr>
            <w:noProof/>
            <w:webHidden/>
          </w:rPr>
          <w:t>25</w:t>
        </w:r>
        <w:r>
          <w:rPr>
            <w:noProof/>
            <w:webHidden/>
          </w:rPr>
          <w:fldChar w:fldCharType="end"/>
        </w:r>
      </w:hyperlink>
    </w:p>
    <w:p w:rsidR="00151468" w:rsidRDefault="00151468">
      <w:pPr>
        <w:pStyle w:val="TJ1"/>
        <w:tabs>
          <w:tab w:val="left" w:pos="440"/>
          <w:tab w:val="right" w:leader="dot" w:pos="7785"/>
        </w:tabs>
        <w:rPr>
          <w:rFonts w:asciiTheme="minorHAnsi" w:hAnsiTheme="minorHAnsi" w:cstheme="minorBidi"/>
          <w:b w:val="0"/>
          <w:bCs w:val="0"/>
          <w:caps w:val="0"/>
          <w:noProof/>
          <w:sz w:val="22"/>
          <w:szCs w:val="22"/>
        </w:rPr>
      </w:pPr>
      <w:hyperlink w:anchor="_Toc426533799" w:history="1">
        <w:r w:rsidRPr="00ED259F">
          <w:rPr>
            <w:rStyle w:val="Hiperhivatkozs"/>
            <w:noProof/>
          </w:rPr>
          <w:t>4</w:t>
        </w:r>
        <w:r>
          <w:rPr>
            <w:rFonts w:asciiTheme="minorHAnsi" w:hAnsiTheme="minorHAnsi" w:cstheme="minorBidi"/>
            <w:b w:val="0"/>
            <w:bCs w:val="0"/>
            <w:caps w:val="0"/>
            <w:noProof/>
            <w:sz w:val="22"/>
            <w:szCs w:val="22"/>
          </w:rPr>
          <w:tab/>
        </w:r>
        <w:r w:rsidRPr="00ED259F">
          <w:rPr>
            <w:rStyle w:val="Hiperhivatkozs"/>
            <w:noProof/>
          </w:rPr>
          <w:t>A megvalósítást szolgáló beavatkozások</w:t>
        </w:r>
        <w:r>
          <w:rPr>
            <w:noProof/>
            <w:webHidden/>
          </w:rPr>
          <w:tab/>
        </w:r>
        <w:r>
          <w:rPr>
            <w:noProof/>
            <w:webHidden/>
          </w:rPr>
          <w:fldChar w:fldCharType="begin"/>
        </w:r>
        <w:r>
          <w:rPr>
            <w:noProof/>
            <w:webHidden/>
          </w:rPr>
          <w:instrText xml:space="preserve"> PAGEREF _Toc426533799 \h </w:instrText>
        </w:r>
        <w:r>
          <w:rPr>
            <w:noProof/>
            <w:webHidden/>
          </w:rPr>
        </w:r>
        <w:r>
          <w:rPr>
            <w:noProof/>
            <w:webHidden/>
          </w:rPr>
          <w:fldChar w:fldCharType="separate"/>
        </w:r>
        <w:r>
          <w:rPr>
            <w:noProof/>
            <w:webHidden/>
          </w:rPr>
          <w:t>28</w:t>
        </w:r>
        <w:r>
          <w:rPr>
            <w:noProof/>
            <w:webHidden/>
          </w:rPr>
          <w:fldChar w:fldCharType="end"/>
        </w:r>
      </w:hyperlink>
    </w:p>
    <w:p w:rsidR="00151468" w:rsidRDefault="00151468">
      <w:pPr>
        <w:pStyle w:val="TJ2"/>
        <w:tabs>
          <w:tab w:val="left" w:pos="880"/>
          <w:tab w:val="right" w:leader="dot" w:pos="7785"/>
        </w:tabs>
        <w:rPr>
          <w:rFonts w:asciiTheme="minorHAnsi" w:hAnsiTheme="minorHAnsi" w:cstheme="minorBidi"/>
          <w:smallCaps w:val="0"/>
          <w:noProof/>
          <w:sz w:val="22"/>
          <w:szCs w:val="22"/>
        </w:rPr>
      </w:pPr>
      <w:hyperlink w:anchor="_Toc426533800" w:history="1">
        <w:r w:rsidRPr="00ED259F">
          <w:rPr>
            <w:rStyle w:val="Hiperhivatkozs"/>
            <w:noProof/>
          </w:rPr>
          <w:t>4.1</w:t>
        </w:r>
        <w:r>
          <w:rPr>
            <w:rFonts w:asciiTheme="minorHAnsi" w:hAnsiTheme="minorHAnsi" w:cstheme="minorBidi"/>
            <w:smallCaps w:val="0"/>
            <w:noProof/>
            <w:sz w:val="22"/>
            <w:szCs w:val="22"/>
          </w:rPr>
          <w:tab/>
        </w:r>
        <w:r w:rsidRPr="00ED259F">
          <w:rPr>
            <w:rStyle w:val="Hiperhivatkozs"/>
            <w:noProof/>
          </w:rPr>
          <w:t>Akcióterületek kijelölése, a kijelölés és lehatárolás indoklása</w:t>
        </w:r>
        <w:r>
          <w:rPr>
            <w:noProof/>
            <w:webHidden/>
          </w:rPr>
          <w:tab/>
        </w:r>
        <w:r>
          <w:rPr>
            <w:noProof/>
            <w:webHidden/>
          </w:rPr>
          <w:fldChar w:fldCharType="begin"/>
        </w:r>
        <w:r>
          <w:rPr>
            <w:noProof/>
            <w:webHidden/>
          </w:rPr>
          <w:instrText xml:space="preserve"> PAGEREF _Toc426533800 \h </w:instrText>
        </w:r>
        <w:r>
          <w:rPr>
            <w:noProof/>
            <w:webHidden/>
          </w:rPr>
        </w:r>
        <w:r>
          <w:rPr>
            <w:noProof/>
            <w:webHidden/>
          </w:rPr>
          <w:fldChar w:fldCharType="separate"/>
        </w:r>
        <w:r>
          <w:rPr>
            <w:noProof/>
            <w:webHidden/>
          </w:rPr>
          <w:t>29</w:t>
        </w:r>
        <w:r>
          <w:rPr>
            <w:noProof/>
            <w:webHidden/>
          </w:rPr>
          <w:fldChar w:fldCharType="end"/>
        </w:r>
      </w:hyperlink>
    </w:p>
    <w:p w:rsidR="00151468" w:rsidRDefault="00151468">
      <w:pPr>
        <w:pStyle w:val="TJ2"/>
        <w:tabs>
          <w:tab w:val="left" w:pos="880"/>
          <w:tab w:val="right" w:leader="dot" w:pos="7785"/>
        </w:tabs>
        <w:rPr>
          <w:rFonts w:asciiTheme="minorHAnsi" w:hAnsiTheme="minorHAnsi" w:cstheme="minorBidi"/>
          <w:smallCaps w:val="0"/>
          <w:noProof/>
          <w:sz w:val="22"/>
          <w:szCs w:val="22"/>
        </w:rPr>
      </w:pPr>
      <w:hyperlink w:anchor="_Toc426533801" w:history="1">
        <w:r w:rsidRPr="00ED259F">
          <w:rPr>
            <w:rStyle w:val="Hiperhivatkozs"/>
            <w:noProof/>
          </w:rPr>
          <w:t>4.2</w:t>
        </w:r>
        <w:r>
          <w:rPr>
            <w:rFonts w:asciiTheme="minorHAnsi" w:hAnsiTheme="minorHAnsi" w:cstheme="minorBidi"/>
            <w:smallCaps w:val="0"/>
            <w:noProof/>
            <w:sz w:val="22"/>
            <w:szCs w:val="22"/>
          </w:rPr>
          <w:tab/>
        </w:r>
        <w:r w:rsidRPr="00ED259F">
          <w:rPr>
            <w:rStyle w:val="Hiperhivatkozs"/>
            <w:noProof/>
          </w:rPr>
          <w:t>Az egyes akcióterületeken megvalósítandó fejlesztések összefoglaló bemutatása</w:t>
        </w:r>
        <w:r>
          <w:rPr>
            <w:noProof/>
            <w:webHidden/>
          </w:rPr>
          <w:tab/>
        </w:r>
        <w:r>
          <w:rPr>
            <w:noProof/>
            <w:webHidden/>
          </w:rPr>
          <w:fldChar w:fldCharType="begin"/>
        </w:r>
        <w:r>
          <w:rPr>
            <w:noProof/>
            <w:webHidden/>
          </w:rPr>
          <w:instrText xml:space="preserve"> PAGEREF _Toc426533801 \h </w:instrText>
        </w:r>
        <w:r>
          <w:rPr>
            <w:noProof/>
            <w:webHidden/>
          </w:rPr>
        </w:r>
        <w:r>
          <w:rPr>
            <w:noProof/>
            <w:webHidden/>
          </w:rPr>
          <w:fldChar w:fldCharType="separate"/>
        </w:r>
        <w:r>
          <w:rPr>
            <w:noProof/>
            <w:webHidden/>
          </w:rPr>
          <w:t>31</w:t>
        </w:r>
        <w:r>
          <w:rPr>
            <w:noProof/>
            <w:webHidden/>
          </w:rPr>
          <w:fldChar w:fldCharType="end"/>
        </w:r>
      </w:hyperlink>
    </w:p>
    <w:p w:rsidR="00151468" w:rsidRDefault="00151468">
      <w:pPr>
        <w:pStyle w:val="TJ2"/>
        <w:tabs>
          <w:tab w:val="left" w:pos="880"/>
          <w:tab w:val="right" w:leader="dot" w:pos="7785"/>
        </w:tabs>
        <w:rPr>
          <w:rFonts w:asciiTheme="minorHAnsi" w:hAnsiTheme="minorHAnsi" w:cstheme="minorBidi"/>
          <w:smallCaps w:val="0"/>
          <w:noProof/>
          <w:sz w:val="22"/>
          <w:szCs w:val="22"/>
        </w:rPr>
      </w:pPr>
      <w:hyperlink w:anchor="_Toc426533802" w:history="1">
        <w:r w:rsidRPr="00ED259F">
          <w:rPr>
            <w:rStyle w:val="Hiperhivatkozs"/>
            <w:noProof/>
          </w:rPr>
          <w:t>4.3</w:t>
        </w:r>
        <w:r>
          <w:rPr>
            <w:rFonts w:asciiTheme="minorHAnsi" w:hAnsiTheme="minorHAnsi" w:cstheme="minorBidi"/>
            <w:smallCaps w:val="0"/>
            <w:noProof/>
            <w:sz w:val="22"/>
            <w:szCs w:val="22"/>
          </w:rPr>
          <w:tab/>
        </w:r>
        <w:r w:rsidRPr="00ED259F">
          <w:rPr>
            <w:rStyle w:val="Hiperhivatkozs"/>
            <w:noProof/>
          </w:rPr>
          <w:t>Az akcióterületeken kívül végrehajtandó, a település egésze szempontjából jelentős fejlesztések</w:t>
        </w:r>
        <w:r>
          <w:rPr>
            <w:noProof/>
            <w:webHidden/>
          </w:rPr>
          <w:tab/>
        </w:r>
        <w:r>
          <w:rPr>
            <w:noProof/>
            <w:webHidden/>
          </w:rPr>
          <w:fldChar w:fldCharType="begin"/>
        </w:r>
        <w:r>
          <w:rPr>
            <w:noProof/>
            <w:webHidden/>
          </w:rPr>
          <w:instrText xml:space="preserve"> PAGEREF _Toc426533802 \h </w:instrText>
        </w:r>
        <w:r>
          <w:rPr>
            <w:noProof/>
            <w:webHidden/>
          </w:rPr>
        </w:r>
        <w:r>
          <w:rPr>
            <w:noProof/>
            <w:webHidden/>
          </w:rPr>
          <w:fldChar w:fldCharType="separate"/>
        </w:r>
        <w:r>
          <w:rPr>
            <w:noProof/>
            <w:webHidden/>
          </w:rPr>
          <w:t>32</w:t>
        </w:r>
        <w:r>
          <w:rPr>
            <w:noProof/>
            <w:webHidden/>
          </w:rPr>
          <w:fldChar w:fldCharType="end"/>
        </w:r>
      </w:hyperlink>
    </w:p>
    <w:p w:rsidR="00151468" w:rsidRDefault="00151468">
      <w:pPr>
        <w:pStyle w:val="TJ3"/>
        <w:tabs>
          <w:tab w:val="left" w:pos="1100"/>
          <w:tab w:val="right" w:leader="dot" w:pos="7785"/>
        </w:tabs>
        <w:rPr>
          <w:rFonts w:asciiTheme="minorHAnsi" w:hAnsiTheme="minorHAnsi" w:cstheme="minorBidi"/>
          <w:i w:val="0"/>
          <w:iCs w:val="0"/>
          <w:noProof/>
          <w:sz w:val="22"/>
          <w:szCs w:val="22"/>
        </w:rPr>
      </w:pPr>
      <w:hyperlink w:anchor="_Toc426533803" w:history="1">
        <w:r w:rsidRPr="00ED259F">
          <w:rPr>
            <w:rStyle w:val="Hiperhivatkozs"/>
            <w:noProof/>
          </w:rPr>
          <w:t>4.3.1</w:t>
        </w:r>
        <w:r>
          <w:rPr>
            <w:rFonts w:asciiTheme="minorHAnsi" w:hAnsiTheme="minorHAnsi" w:cstheme="minorBidi"/>
            <w:i w:val="0"/>
            <w:iCs w:val="0"/>
            <w:noProof/>
            <w:sz w:val="22"/>
            <w:szCs w:val="22"/>
          </w:rPr>
          <w:tab/>
        </w:r>
        <w:r w:rsidRPr="00ED259F">
          <w:rPr>
            <w:rStyle w:val="Hiperhivatkozs"/>
            <w:noProof/>
          </w:rPr>
          <w:t>Kulcsprojektek</w:t>
        </w:r>
        <w:r>
          <w:rPr>
            <w:noProof/>
            <w:webHidden/>
          </w:rPr>
          <w:tab/>
        </w:r>
        <w:r>
          <w:rPr>
            <w:noProof/>
            <w:webHidden/>
          </w:rPr>
          <w:fldChar w:fldCharType="begin"/>
        </w:r>
        <w:r>
          <w:rPr>
            <w:noProof/>
            <w:webHidden/>
          </w:rPr>
          <w:instrText xml:space="preserve"> PAGEREF _Toc426533803 \h </w:instrText>
        </w:r>
        <w:r>
          <w:rPr>
            <w:noProof/>
            <w:webHidden/>
          </w:rPr>
        </w:r>
        <w:r>
          <w:rPr>
            <w:noProof/>
            <w:webHidden/>
          </w:rPr>
          <w:fldChar w:fldCharType="separate"/>
        </w:r>
        <w:r>
          <w:rPr>
            <w:noProof/>
            <w:webHidden/>
          </w:rPr>
          <w:t>32</w:t>
        </w:r>
        <w:r>
          <w:rPr>
            <w:noProof/>
            <w:webHidden/>
          </w:rPr>
          <w:fldChar w:fldCharType="end"/>
        </w:r>
      </w:hyperlink>
    </w:p>
    <w:p w:rsidR="00151468" w:rsidRDefault="00151468">
      <w:pPr>
        <w:pStyle w:val="TJ3"/>
        <w:tabs>
          <w:tab w:val="left" w:pos="1100"/>
          <w:tab w:val="right" w:leader="dot" w:pos="7785"/>
        </w:tabs>
        <w:rPr>
          <w:rFonts w:asciiTheme="minorHAnsi" w:hAnsiTheme="minorHAnsi" w:cstheme="minorBidi"/>
          <w:i w:val="0"/>
          <w:iCs w:val="0"/>
          <w:noProof/>
          <w:sz w:val="22"/>
          <w:szCs w:val="22"/>
        </w:rPr>
      </w:pPr>
      <w:hyperlink w:anchor="_Toc426533804" w:history="1">
        <w:r w:rsidRPr="00ED259F">
          <w:rPr>
            <w:rStyle w:val="Hiperhivatkozs"/>
            <w:noProof/>
          </w:rPr>
          <w:t>4.3.2</w:t>
        </w:r>
        <w:r>
          <w:rPr>
            <w:rFonts w:asciiTheme="minorHAnsi" w:hAnsiTheme="minorHAnsi" w:cstheme="minorBidi"/>
            <w:i w:val="0"/>
            <w:iCs w:val="0"/>
            <w:noProof/>
            <w:sz w:val="22"/>
            <w:szCs w:val="22"/>
          </w:rPr>
          <w:tab/>
        </w:r>
        <w:r w:rsidRPr="00ED259F">
          <w:rPr>
            <w:rStyle w:val="Hiperhivatkozs"/>
            <w:noProof/>
          </w:rPr>
          <w:t>Hálózatos projektek</w:t>
        </w:r>
        <w:r>
          <w:rPr>
            <w:noProof/>
            <w:webHidden/>
          </w:rPr>
          <w:tab/>
        </w:r>
        <w:r>
          <w:rPr>
            <w:noProof/>
            <w:webHidden/>
          </w:rPr>
          <w:fldChar w:fldCharType="begin"/>
        </w:r>
        <w:r>
          <w:rPr>
            <w:noProof/>
            <w:webHidden/>
          </w:rPr>
          <w:instrText xml:space="preserve"> PAGEREF _Toc426533804 \h </w:instrText>
        </w:r>
        <w:r>
          <w:rPr>
            <w:noProof/>
            <w:webHidden/>
          </w:rPr>
        </w:r>
        <w:r>
          <w:rPr>
            <w:noProof/>
            <w:webHidden/>
          </w:rPr>
          <w:fldChar w:fldCharType="separate"/>
        </w:r>
        <w:r>
          <w:rPr>
            <w:noProof/>
            <w:webHidden/>
          </w:rPr>
          <w:t>32</w:t>
        </w:r>
        <w:r>
          <w:rPr>
            <w:noProof/>
            <w:webHidden/>
          </w:rPr>
          <w:fldChar w:fldCharType="end"/>
        </w:r>
      </w:hyperlink>
    </w:p>
    <w:p w:rsidR="00151468" w:rsidRDefault="00151468">
      <w:pPr>
        <w:pStyle w:val="TJ3"/>
        <w:tabs>
          <w:tab w:val="left" w:pos="1100"/>
          <w:tab w:val="right" w:leader="dot" w:pos="7785"/>
        </w:tabs>
        <w:rPr>
          <w:rFonts w:asciiTheme="minorHAnsi" w:hAnsiTheme="minorHAnsi" w:cstheme="minorBidi"/>
          <w:i w:val="0"/>
          <w:iCs w:val="0"/>
          <w:noProof/>
          <w:sz w:val="22"/>
          <w:szCs w:val="22"/>
        </w:rPr>
      </w:pPr>
      <w:hyperlink w:anchor="_Toc426533805" w:history="1">
        <w:r w:rsidRPr="00ED259F">
          <w:rPr>
            <w:rStyle w:val="Hiperhivatkozs"/>
            <w:noProof/>
          </w:rPr>
          <w:t>4.3.3</w:t>
        </w:r>
        <w:r>
          <w:rPr>
            <w:rFonts w:asciiTheme="minorHAnsi" w:hAnsiTheme="minorHAnsi" w:cstheme="minorBidi"/>
            <w:i w:val="0"/>
            <w:iCs w:val="0"/>
            <w:noProof/>
            <w:sz w:val="22"/>
            <w:szCs w:val="22"/>
          </w:rPr>
          <w:tab/>
        </w:r>
        <w:r w:rsidRPr="00ED259F">
          <w:rPr>
            <w:rStyle w:val="Hiperhivatkozs"/>
            <w:noProof/>
          </w:rPr>
          <w:t>Egyéb projektek</w:t>
        </w:r>
        <w:r>
          <w:rPr>
            <w:noProof/>
            <w:webHidden/>
          </w:rPr>
          <w:tab/>
        </w:r>
        <w:r>
          <w:rPr>
            <w:noProof/>
            <w:webHidden/>
          </w:rPr>
          <w:fldChar w:fldCharType="begin"/>
        </w:r>
        <w:r>
          <w:rPr>
            <w:noProof/>
            <w:webHidden/>
          </w:rPr>
          <w:instrText xml:space="preserve"> PAGEREF _Toc426533805 \h </w:instrText>
        </w:r>
        <w:r>
          <w:rPr>
            <w:noProof/>
            <w:webHidden/>
          </w:rPr>
        </w:r>
        <w:r>
          <w:rPr>
            <w:noProof/>
            <w:webHidden/>
          </w:rPr>
          <w:fldChar w:fldCharType="separate"/>
        </w:r>
        <w:r>
          <w:rPr>
            <w:noProof/>
            <w:webHidden/>
          </w:rPr>
          <w:t>33</w:t>
        </w:r>
        <w:r>
          <w:rPr>
            <w:noProof/>
            <w:webHidden/>
          </w:rPr>
          <w:fldChar w:fldCharType="end"/>
        </w:r>
      </w:hyperlink>
    </w:p>
    <w:p w:rsidR="00151468" w:rsidRDefault="00151468">
      <w:pPr>
        <w:pStyle w:val="TJ2"/>
        <w:tabs>
          <w:tab w:val="left" w:pos="880"/>
          <w:tab w:val="right" w:leader="dot" w:pos="7785"/>
        </w:tabs>
        <w:rPr>
          <w:rFonts w:asciiTheme="minorHAnsi" w:hAnsiTheme="minorHAnsi" w:cstheme="minorBidi"/>
          <w:smallCaps w:val="0"/>
          <w:noProof/>
          <w:sz w:val="22"/>
          <w:szCs w:val="22"/>
        </w:rPr>
      </w:pPr>
      <w:hyperlink w:anchor="_Toc426533806" w:history="1">
        <w:r w:rsidRPr="00ED259F">
          <w:rPr>
            <w:rStyle w:val="Hiperhivatkozs"/>
            <w:noProof/>
          </w:rPr>
          <w:t>4.4</w:t>
        </w:r>
        <w:r>
          <w:rPr>
            <w:rFonts w:asciiTheme="minorHAnsi" w:hAnsiTheme="minorHAnsi" w:cstheme="minorBidi"/>
            <w:smallCaps w:val="0"/>
            <w:noProof/>
            <w:sz w:val="22"/>
            <w:szCs w:val="22"/>
          </w:rPr>
          <w:tab/>
        </w:r>
        <w:r w:rsidRPr="00ED259F">
          <w:rPr>
            <w:rStyle w:val="Hiperhivatkozs"/>
            <w:noProof/>
          </w:rPr>
          <w:t>A tervezett fejlesztések illeszkedése a stratégiai céljaihoz</w:t>
        </w:r>
        <w:r>
          <w:rPr>
            <w:noProof/>
            <w:webHidden/>
          </w:rPr>
          <w:tab/>
        </w:r>
        <w:r>
          <w:rPr>
            <w:noProof/>
            <w:webHidden/>
          </w:rPr>
          <w:fldChar w:fldCharType="begin"/>
        </w:r>
        <w:r>
          <w:rPr>
            <w:noProof/>
            <w:webHidden/>
          </w:rPr>
          <w:instrText xml:space="preserve"> PAGEREF _Toc426533806 \h </w:instrText>
        </w:r>
        <w:r>
          <w:rPr>
            <w:noProof/>
            <w:webHidden/>
          </w:rPr>
        </w:r>
        <w:r>
          <w:rPr>
            <w:noProof/>
            <w:webHidden/>
          </w:rPr>
          <w:fldChar w:fldCharType="separate"/>
        </w:r>
        <w:r>
          <w:rPr>
            <w:noProof/>
            <w:webHidden/>
          </w:rPr>
          <w:t>34</w:t>
        </w:r>
        <w:r>
          <w:rPr>
            <w:noProof/>
            <w:webHidden/>
          </w:rPr>
          <w:fldChar w:fldCharType="end"/>
        </w:r>
      </w:hyperlink>
    </w:p>
    <w:p w:rsidR="00151468" w:rsidRDefault="00151468">
      <w:pPr>
        <w:pStyle w:val="TJ2"/>
        <w:tabs>
          <w:tab w:val="left" w:pos="880"/>
          <w:tab w:val="right" w:leader="dot" w:pos="7785"/>
        </w:tabs>
        <w:rPr>
          <w:rFonts w:asciiTheme="minorHAnsi" w:hAnsiTheme="minorHAnsi" w:cstheme="minorBidi"/>
          <w:smallCaps w:val="0"/>
          <w:noProof/>
          <w:sz w:val="22"/>
          <w:szCs w:val="22"/>
        </w:rPr>
      </w:pPr>
      <w:hyperlink w:anchor="_Toc426533807" w:history="1">
        <w:r w:rsidRPr="00ED259F">
          <w:rPr>
            <w:rStyle w:val="Hiperhivatkozs"/>
            <w:noProof/>
          </w:rPr>
          <w:t>4.5</w:t>
        </w:r>
        <w:r>
          <w:rPr>
            <w:rFonts w:asciiTheme="minorHAnsi" w:hAnsiTheme="minorHAnsi" w:cstheme="minorBidi"/>
            <w:smallCaps w:val="0"/>
            <w:noProof/>
            <w:sz w:val="22"/>
            <w:szCs w:val="22"/>
          </w:rPr>
          <w:tab/>
        </w:r>
        <w:r w:rsidRPr="00ED259F">
          <w:rPr>
            <w:rStyle w:val="Hiperhivatkozs"/>
            <w:noProof/>
          </w:rPr>
          <w:t>A fejlesztések ütemezése</w:t>
        </w:r>
        <w:r>
          <w:rPr>
            <w:noProof/>
            <w:webHidden/>
          </w:rPr>
          <w:tab/>
        </w:r>
        <w:r>
          <w:rPr>
            <w:noProof/>
            <w:webHidden/>
          </w:rPr>
          <w:fldChar w:fldCharType="begin"/>
        </w:r>
        <w:r>
          <w:rPr>
            <w:noProof/>
            <w:webHidden/>
          </w:rPr>
          <w:instrText xml:space="preserve"> PAGEREF _Toc426533807 \h </w:instrText>
        </w:r>
        <w:r>
          <w:rPr>
            <w:noProof/>
            <w:webHidden/>
          </w:rPr>
        </w:r>
        <w:r>
          <w:rPr>
            <w:noProof/>
            <w:webHidden/>
          </w:rPr>
          <w:fldChar w:fldCharType="separate"/>
        </w:r>
        <w:r>
          <w:rPr>
            <w:noProof/>
            <w:webHidden/>
          </w:rPr>
          <w:t>37</w:t>
        </w:r>
        <w:r>
          <w:rPr>
            <w:noProof/>
            <w:webHidden/>
          </w:rPr>
          <w:fldChar w:fldCharType="end"/>
        </w:r>
      </w:hyperlink>
    </w:p>
    <w:p w:rsidR="00151468" w:rsidRDefault="00151468">
      <w:pPr>
        <w:pStyle w:val="TJ2"/>
        <w:tabs>
          <w:tab w:val="left" w:pos="880"/>
          <w:tab w:val="right" w:leader="dot" w:pos="7785"/>
        </w:tabs>
        <w:rPr>
          <w:rFonts w:asciiTheme="minorHAnsi" w:hAnsiTheme="minorHAnsi" w:cstheme="minorBidi"/>
          <w:smallCaps w:val="0"/>
          <w:noProof/>
          <w:sz w:val="22"/>
          <w:szCs w:val="22"/>
        </w:rPr>
      </w:pPr>
      <w:hyperlink w:anchor="_Toc426533808" w:history="1">
        <w:r w:rsidRPr="00ED259F">
          <w:rPr>
            <w:rStyle w:val="Hiperhivatkozs"/>
            <w:noProof/>
          </w:rPr>
          <w:t>4.6</w:t>
        </w:r>
        <w:r>
          <w:rPr>
            <w:rFonts w:asciiTheme="minorHAnsi" w:hAnsiTheme="minorHAnsi" w:cstheme="minorBidi"/>
            <w:smallCaps w:val="0"/>
            <w:noProof/>
            <w:sz w:val="22"/>
            <w:szCs w:val="22"/>
          </w:rPr>
          <w:tab/>
        </w:r>
        <w:r w:rsidRPr="00ED259F">
          <w:rPr>
            <w:rStyle w:val="Hiperhivatkozs"/>
            <w:noProof/>
          </w:rPr>
          <w:t>Az akcióterületi fejlesztések összehangolt, vázlatos pénzügyi terve</w:t>
        </w:r>
        <w:r>
          <w:rPr>
            <w:noProof/>
            <w:webHidden/>
          </w:rPr>
          <w:tab/>
        </w:r>
        <w:r>
          <w:rPr>
            <w:noProof/>
            <w:webHidden/>
          </w:rPr>
          <w:fldChar w:fldCharType="begin"/>
        </w:r>
        <w:r>
          <w:rPr>
            <w:noProof/>
            <w:webHidden/>
          </w:rPr>
          <w:instrText xml:space="preserve"> PAGEREF _Toc426533808 \h </w:instrText>
        </w:r>
        <w:r>
          <w:rPr>
            <w:noProof/>
            <w:webHidden/>
          </w:rPr>
        </w:r>
        <w:r>
          <w:rPr>
            <w:noProof/>
            <w:webHidden/>
          </w:rPr>
          <w:fldChar w:fldCharType="separate"/>
        </w:r>
        <w:r>
          <w:rPr>
            <w:noProof/>
            <w:webHidden/>
          </w:rPr>
          <w:t>42</w:t>
        </w:r>
        <w:r>
          <w:rPr>
            <w:noProof/>
            <w:webHidden/>
          </w:rPr>
          <w:fldChar w:fldCharType="end"/>
        </w:r>
      </w:hyperlink>
    </w:p>
    <w:p w:rsidR="00151468" w:rsidRDefault="00151468">
      <w:pPr>
        <w:pStyle w:val="TJ1"/>
        <w:tabs>
          <w:tab w:val="left" w:pos="440"/>
          <w:tab w:val="right" w:leader="dot" w:pos="7785"/>
        </w:tabs>
        <w:rPr>
          <w:rFonts w:asciiTheme="minorHAnsi" w:hAnsiTheme="minorHAnsi" w:cstheme="minorBidi"/>
          <w:b w:val="0"/>
          <w:bCs w:val="0"/>
          <w:caps w:val="0"/>
          <w:noProof/>
          <w:sz w:val="22"/>
          <w:szCs w:val="22"/>
        </w:rPr>
      </w:pPr>
      <w:hyperlink w:anchor="_Toc426533809" w:history="1">
        <w:r w:rsidRPr="00ED259F">
          <w:rPr>
            <w:rStyle w:val="Hiperhivatkozs"/>
            <w:noProof/>
          </w:rPr>
          <w:t>5</w:t>
        </w:r>
        <w:r>
          <w:rPr>
            <w:rFonts w:asciiTheme="minorHAnsi" w:hAnsiTheme="minorHAnsi" w:cstheme="minorBidi"/>
            <w:b w:val="0"/>
            <w:bCs w:val="0"/>
            <w:caps w:val="0"/>
            <w:noProof/>
            <w:sz w:val="22"/>
            <w:szCs w:val="22"/>
          </w:rPr>
          <w:tab/>
        </w:r>
        <w:r w:rsidRPr="00ED259F">
          <w:rPr>
            <w:rStyle w:val="Hiperhivatkozs"/>
            <w:noProof/>
          </w:rPr>
          <w:t>Anti-szegregációs program</w:t>
        </w:r>
        <w:r>
          <w:rPr>
            <w:noProof/>
            <w:webHidden/>
          </w:rPr>
          <w:tab/>
        </w:r>
        <w:r>
          <w:rPr>
            <w:noProof/>
            <w:webHidden/>
          </w:rPr>
          <w:fldChar w:fldCharType="begin"/>
        </w:r>
        <w:r>
          <w:rPr>
            <w:noProof/>
            <w:webHidden/>
          </w:rPr>
          <w:instrText xml:space="preserve"> PAGEREF _Toc426533809 \h </w:instrText>
        </w:r>
        <w:r>
          <w:rPr>
            <w:noProof/>
            <w:webHidden/>
          </w:rPr>
        </w:r>
        <w:r>
          <w:rPr>
            <w:noProof/>
            <w:webHidden/>
          </w:rPr>
          <w:fldChar w:fldCharType="separate"/>
        </w:r>
        <w:r>
          <w:rPr>
            <w:noProof/>
            <w:webHidden/>
          </w:rPr>
          <w:t>48</w:t>
        </w:r>
        <w:r>
          <w:rPr>
            <w:noProof/>
            <w:webHidden/>
          </w:rPr>
          <w:fldChar w:fldCharType="end"/>
        </w:r>
      </w:hyperlink>
    </w:p>
    <w:p w:rsidR="00151468" w:rsidRDefault="00151468">
      <w:pPr>
        <w:pStyle w:val="TJ2"/>
        <w:tabs>
          <w:tab w:val="left" w:pos="880"/>
          <w:tab w:val="right" w:leader="dot" w:pos="7785"/>
        </w:tabs>
        <w:rPr>
          <w:rFonts w:asciiTheme="minorHAnsi" w:hAnsiTheme="minorHAnsi" w:cstheme="minorBidi"/>
          <w:smallCaps w:val="0"/>
          <w:noProof/>
          <w:sz w:val="22"/>
          <w:szCs w:val="22"/>
        </w:rPr>
      </w:pPr>
      <w:hyperlink w:anchor="_Toc426533810" w:history="1">
        <w:r w:rsidRPr="00ED259F">
          <w:rPr>
            <w:rStyle w:val="Hiperhivatkozs"/>
            <w:noProof/>
          </w:rPr>
          <w:t>5.1</w:t>
        </w:r>
        <w:r>
          <w:rPr>
            <w:rFonts w:asciiTheme="minorHAnsi" w:hAnsiTheme="minorHAnsi" w:cstheme="minorBidi"/>
            <w:smallCaps w:val="0"/>
            <w:noProof/>
            <w:sz w:val="22"/>
            <w:szCs w:val="22"/>
          </w:rPr>
          <w:tab/>
        </w:r>
        <w:r w:rsidRPr="00ED259F">
          <w:rPr>
            <w:rStyle w:val="Hiperhivatkozs"/>
            <w:noProof/>
          </w:rPr>
          <w:t>A település szegregátumainak és szegregáció által veszélyeztetett területeinek bemutatása</w:t>
        </w:r>
        <w:r>
          <w:rPr>
            <w:noProof/>
            <w:webHidden/>
          </w:rPr>
          <w:tab/>
        </w:r>
        <w:r>
          <w:rPr>
            <w:noProof/>
            <w:webHidden/>
          </w:rPr>
          <w:fldChar w:fldCharType="begin"/>
        </w:r>
        <w:r>
          <w:rPr>
            <w:noProof/>
            <w:webHidden/>
          </w:rPr>
          <w:instrText xml:space="preserve"> PAGEREF _Toc426533810 \h </w:instrText>
        </w:r>
        <w:r>
          <w:rPr>
            <w:noProof/>
            <w:webHidden/>
          </w:rPr>
        </w:r>
        <w:r>
          <w:rPr>
            <w:noProof/>
            <w:webHidden/>
          </w:rPr>
          <w:fldChar w:fldCharType="separate"/>
        </w:r>
        <w:r>
          <w:rPr>
            <w:noProof/>
            <w:webHidden/>
          </w:rPr>
          <w:t>48</w:t>
        </w:r>
        <w:r>
          <w:rPr>
            <w:noProof/>
            <w:webHidden/>
          </w:rPr>
          <w:fldChar w:fldCharType="end"/>
        </w:r>
      </w:hyperlink>
    </w:p>
    <w:p w:rsidR="00151468" w:rsidRDefault="00151468">
      <w:pPr>
        <w:pStyle w:val="TJ2"/>
        <w:tabs>
          <w:tab w:val="left" w:pos="880"/>
          <w:tab w:val="right" w:leader="dot" w:pos="7785"/>
        </w:tabs>
        <w:rPr>
          <w:rFonts w:asciiTheme="minorHAnsi" w:hAnsiTheme="minorHAnsi" w:cstheme="minorBidi"/>
          <w:smallCaps w:val="0"/>
          <w:noProof/>
          <w:sz w:val="22"/>
          <w:szCs w:val="22"/>
        </w:rPr>
      </w:pPr>
      <w:hyperlink w:anchor="_Toc426533811" w:history="1">
        <w:r w:rsidRPr="00ED259F">
          <w:rPr>
            <w:rStyle w:val="Hiperhivatkozs"/>
            <w:noProof/>
          </w:rPr>
          <w:t>5.2</w:t>
        </w:r>
        <w:r>
          <w:rPr>
            <w:rFonts w:asciiTheme="minorHAnsi" w:hAnsiTheme="minorHAnsi" w:cstheme="minorBidi"/>
            <w:smallCaps w:val="0"/>
            <w:noProof/>
            <w:sz w:val="22"/>
            <w:szCs w:val="22"/>
          </w:rPr>
          <w:tab/>
        </w:r>
        <w:r w:rsidRPr="00ED259F">
          <w:rPr>
            <w:rStyle w:val="Hiperhivatkozs"/>
            <w:noProof/>
          </w:rPr>
          <w:t>Az elmúlt években megvalósított, a szegregátumokat érintő beavatkozások</w:t>
        </w:r>
        <w:r>
          <w:rPr>
            <w:noProof/>
            <w:webHidden/>
          </w:rPr>
          <w:tab/>
        </w:r>
        <w:r>
          <w:rPr>
            <w:noProof/>
            <w:webHidden/>
          </w:rPr>
          <w:fldChar w:fldCharType="begin"/>
        </w:r>
        <w:r>
          <w:rPr>
            <w:noProof/>
            <w:webHidden/>
          </w:rPr>
          <w:instrText xml:space="preserve"> PAGEREF _Toc426533811 \h </w:instrText>
        </w:r>
        <w:r>
          <w:rPr>
            <w:noProof/>
            <w:webHidden/>
          </w:rPr>
        </w:r>
        <w:r>
          <w:rPr>
            <w:noProof/>
            <w:webHidden/>
          </w:rPr>
          <w:fldChar w:fldCharType="separate"/>
        </w:r>
        <w:r>
          <w:rPr>
            <w:noProof/>
            <w:webHidden/>
          </w:rPr>
          <w:t>52</w:t>
        </w:r>
        <w:r>
          <w:rPr>
            <w:noProof/>
            <w:webHidden/>
          </w:rPr>
          <w:fldChar w:fldCharType="end"/>
        </w:r>
      </w:hyperlink>
    </w:p>
    <w:p w:rsidR="00151468" w:rsidRDefault="00151468">
      <w:pPr>
        <w:pStyle w:val="TJ2"/>
        <w:tabs>
          <w:tab w:val="left" w:pos="880"/>
          <w:tab w:val="right" w:leader="dot" w:pos="7785"/>
        </w:tabs>
        <w:rPr>
          <w:rFonts w:asciiTheme="minorHAnsi" w:hAnsiTheme="minorHAnsi" w:cstheme="minorBidi"/>
          <w:smallCaps w:val="0"/>
          <w:noProof/>
          <w:sz w:val="22"/>
          <w:szCs w:val="22"/>
        </w:rPr>
      </w:pPr>
      <w:hyperlink w:anchor="_Toc426533812" w:history="1">
        <w:r w:rsidRPr="00ED259F">
          <w:rPr>
            <w:rStyle w:val="Hiperhivatkozs"/>
            <w:noProof/>
          </w:rPr>
          <w:t>5.3</w:t>
        </w:r>
        <w:r>
          <w:rPr>
            <w:rFonts w:asciiTheme="minorHAnsi" w:hAnsiTheme="minorHAnsi" w:cstheme="minorBidi"/>
            <w:smallCaps w:val="0"/>
            <w:noProof/>
            <w:sz w:val="22"/>
            <w:szCs w:val="22"/>
          </w:rPr>
          <w:tab/>
        </w:r>
        <w:r w:rsidRPr="00ED259F">
          <w:rPr>
            <w:rStyle w:val="Hiperhivatkozs"/>
            <w:noProof/>
          </w:rPr>
          <w:t>Anti-szegregációs intézkedési terv</w:t>
        </w:r>
        <w:r>
          <w:rPr>
            <w:noProof/>
            <w:webHidden/>
          </w:rPr>
          <w:tab/>
        </w:r>
        <w:r>
          <w:rPr>
            <w:noProof/>
            <w:webHidden/>
          </w:rPr>
          <w:fldChar w:fldCharType="begin"/>
        </w:r>
        <w:r>
          <w:rPr>
            <w:noProof/>
            <w:webHidden/>
          </w:rPr>
          <w:instrText xml:space="preserve"> PAGEREF _Toc426533812 \h </w:instrText>
        </w:r>
        <w:r>
          <w:rPr>
            <w:noProof/>
            <w:webHidden/>
          </w:rPr>
        </w:r>
        <w:r>
          <w:rPr>
            <w:noProof/>
            <w:webHidden/>
          </w:rPr>
          <w:fldChar w:fldCharType="separate"/>
        </w:r>
        <w:r>
          <w:rPr>
            <w:noProof/>
            <w:webHidden/>
          </w:rPr>
          <w:t>55</w:t>
        </w:r>
        <w:r>
          <w:rPr>
            <w:noProof/>
            <w:webHidden/>
          </w:rPr>
          <w:fldChar w:fldCharType="end"/>
        </w:r>
      </w:hyperlink>
    </w:p>
    <w:p w:rsidR="00151468" w:rsidRDefault="00151468">
      <w:pPr>
        <w:pStyle w:val="TJ3"/>
        <w:tabs>
          <w:tab w:val="left" w:pos="1100"/>
          <w:tab w:val="right" w:leader="dot" w:pos="7785"/>
        </w:tabs>
        <w:rPr>
          <w:rFonts w:asciiTheme="minorHAnsi" w:hAnsiTheme="minorHAnsi" w:cstheme="minorBidi"/>
          <w:i w:val="0"/>
          <w:iCs w:val="0"/>
          <w:noProof/>
          <w:sz w:val="22"/>
          <w:szCs w:val="22"/>
        </w:rPr>
      </w:pPr>
      <w:hyperlink w:anchor="_Toc426533813" w:history="1">
        <w:r w:rsidRPr="00ED259F">
          <w:rPr>
            <w:rStyle w:val="Hiperhivatkozs"/>
            <w:noProof/>
          </w:rPr>
          <w:t>5.3.1</w:t>
        </w:r>
        <w:r>
          <w:rPr>
            <w:rFonts w:asciiTheme="minorHAnsi" w:hAnsiTheme="minorHAnsi" w:cstheme="minorBidi"/>
            <w:i w:val="0"/>
            <w:iCs w:val="0"/>
            <w:noProof/>
            <w:sz w:val="22"/>
            <w:szCs w:val="22"/>
          </w:rPr>
          <w:tab/>
        </w:r>
        <w:r w:rsidRPr="00ED259F">
          <w:rPr>
            <w:rStyle w:val="Hiperhivatkozs"/>
            <w:noProof/>
          </w:rPr>
          <w:t>A szegregáció mérséklését vagy megszüntetését célzó intézkedések</w:t>
        </w:r>
        <w:r>
          <w:rPr>
            <w:noProof/>
            <w:webHidden/>
          </w:rPr>
          <w:tab/>
        </w:r>
        <w:r>
          <w:rPr>
            <w:noProof/>
            <w:webHidden/>
          </w:rPr>
          <w:fldChar w:fldCharType="begin"/>
        </w:r>
        <w:r>
          <w:rPr>
            <w:noProof/>
            <w:webHidden/>
          </w:rPr>
          <w:instrText xml:space="preserve"> PAGEREF _Toc426533813 \h </w:instrText>
        </w:r>
        <w:r>
          <w:rPr>
            <w:noProof/>
            <w:webHidden/>
          </w:rPr>
        </w:r>
        <w:r>
          <w:rPr>
            <w:noProof/>
            <w:webHidden/>
          </w:rPr>
          <w:fldChar w:fldCharType="separate"/>
        </w:r>
        <w:r>
          <w:rPr>
            <w:noProof/>
            <w:webHidden/>
          </w:rPr>
          <w:t>55</w:t>
        </w:r>
        <w:r>
          <w:rPr>
            <w:noProof/>
            <w:webHidden/>
          </w:rPr>
          <w:fldChar w:fldCharType="end"/>
        </w:r>
      </w:hyperlink>
    </w:p>
    <w:p w:rsidR="00151468" w:rsidRDefault="00151468">
      <w:pPr>
        <w:pStyle w:val="TJ3"/>
        <w:tabs>
          <w:tab w:val="left" w:pos="1100"/>
          <w:tab w:val="right" w:leader="dot" w:pos="7785"/>
        </w:tabs>
        <w:rPr>
          <w:rFonts w:asciiTheme="minorHAnsi" w:hAnsiTheme="minorHAnsi" w:cstheme="minorBidi"/>
          <w:i w:val="0"/>
          <w:iCs w:val="0"/>
          <w:noProof/>
          <w:sz w:val="22"/>
          <w:szCs w:val="22"/>
        </w:rPr>
      </w:pPr>
      <w:hyperlink w:anchor="_Toc426533814" w:history="1">
        <w:r w:rsidRPr="00ED259F">
          <w:rPr>
            <w:rStyle w:val="Hiperhivatkozs"/>
            <w:noProof/>
          </w:rPr>
          <w:t>5.3.2</w:t>
        </w:r>
        <w:r>
          <w:rPr>
            <w:rFonts w:asciiTheme="minorHAnsi" w:hAnsiTheme="minorHAnsi" w:cstheme="minorBidi"/>
            <w:i w:val="0"/>
            <w:iCs w:val="0"/>
            <w:noProof/>
            <w:sz w:val="22"/>
            <w:szCs w:val="22"/>
          </w:rPr>
          <w:tab/>
        </w:r>
        <w:r w:rsidRPr="00ED259F">
          <w:rPr>
            <w:rStyle w:val="Hiperhivatkozs"/>
            <w:noProof/>
          </w:rPr>
          <w:t>A tervezett fejlesztések szegregációs hatásainak kivédésére hozott intézkedések</w:t>
        </w:r>
        <w:r>
          <w:rPr>
            <w:noProof/>
            <w:webHidden/>
          </w:rPr>
          <w:tab/>
        </w:r>
        <w:r>
          <w:rPr>
            <w:noProof/>
            <w:webHidden/>
          </w:rPr>
          <w:fldChar w:fldCharType="begin"/>
        </w:r>
        <w:r>
          <w:rPr>
            <w:noProof/>
            <w:webHidden/>
          </w:rPr>
          <w:instrText xml:space="preserve"> PAGEREF _Toc426533814 \h </w:instrText>
        </w:r>
        <w:r>
          <w:rPr>
            <w:noProof/>
            <w:webHidden/>
          </w:rPr>
        </w:r>
        <w:r>
          <w:rPr>
            <w:noProof/>
            <w:webHidden/>
          </w:rPr>
          <w:fldChar w:fldCharType="separate"/>
        </w:r>
        <w:r>
          <w:rPr>
            <w:noProof/>
            <w:webHidden/>
          </w:rPr>
          <w:t>65</w:t>
        </w:r>
        <w:r>
          <w:rPr>
            <w:noProof/>
            <w:webHidden/>
          </w:rPr>
          <w:fldChar w:fldCharType="end"/>
        </w:r>
      </w:hyperlink>
    </w:p>
    <w:p w:rsidR="00151468" w:rsidRDefault="00151468">
      <w:pPr>
        <w:pStyle w:val="TJ3"/>
        <w:tabs>
          <w:tab w:val="left" w:pos="1100"/>
          <w:tab w:val="right" w:leader="dot" w:pos="7785"/>
        </w:tabs>
        <w:rPr>
          <w:rFonts w:asciiTheme="minorHAnsi" w:hAnsiTheme="minorHAnsi" w:cstheme="minorBidi"/>
          <w:i w:val="0"/>
          <w:iCs w:val="0"/>
          <w:noProof/>
          <w:sz w:val="22"/>
          <w:szCs w:val="22"/>
        </w:rPr>
      </w:pPr>
      <w:hyperlink w:anchor="_Toc426533815" w:history="1">
        <w:r w:rsidRPr="00ED259F">
          <w:rPr>
            <w:rStyle w:val="Hiperhivatkozs"/>
            <w:noProof/>
          </w:rPr>
          <w:t>5.3.3</w:t>
        </w:r>
        <w:r>
          <w:rPr>
            <w:rFonts w:asciiTheme="minorHAnsi" w:hAnsiTheme="minorHAnsi" w:cstheme="minorBidi"/>
            <w:i w:val="0"/>
            <w:iCs w:val="0"/>
            <w:noProof/>
            <w:sz w:val="22"/>
            <w:szCs w:val="22"/>
          </w:rPr>
          <w:tab/>
        </w:r>
        <w:r w:rsidRPr="00ED259F">
          <w:rPr>
            <w:rStyle w:val="Hiperhivatkozs"/>
            <w:noProof/>
          </w:rPr>
          <w:t>A szegregációt okozó folyamatok megváltoztatására, hatásuk mérséklésére teendő intézkedések</w:t>
        </w:r>
        <w:r>
          <w:rPr>
            <w:noProof/>
            <w:webHidden/>
          </w:rPr>
          <w:tab/>
        </w:r>
        <w:r>
          <w:rPr>
            <w:noProof/>
            <w:webHidden/>
          </w:rPr>
          <w:fldChar w:fldCharType="begin"/>
        </w:r>
        <w:r>
          <w:rPr>
            <w:noProof/>
            <w:webHidden/>
          </w:rPr>
          <w:instrText xml:space="preserve"> PAGEREF _Toc426533815 \h </w:instrText>
        </w:r>
        <w:r>
          <w:rPr>
            <w:noProof/>
            <w:webHidden/>
          </w:rPr>
        </w:r>
        <w:r>
          <w:rPr>
            <w:noProof/>
            <w:webHidden/>
          </w:rPr>
          <w:fldChar w:fldCharType="separate"/>
        </w:r>
        <w:r>
          <w:rPr>
            <w:noProof/>
            <w:webHidden/>
          </w:rPr>
          <w:t>65</w:t>
        </w:r>
        <w:r>
          <w:rPr>
            <w:noProof/>
            <w:webHidden/>
          </w:rPr>
          <w:fldChar w:fldCharType="end"/>
        </w:r>
      </w:hyperlink>
    </w:p>
    <w:p w:rsidR="00151468" w:rsidRDefault="00151468">
      <w:pPr>
        <w:pStyle w:val="TJ1"/>
        <w:tabs>
          <w:tab w:val="left" w:pos="440"/>
          <w:tab w:val="right" w:leader="dot" w:pos="7785"/>
        </w:tabs>
        <w:rPr>
          <w:rFonts w:asciiTheme="minorHAnsi" w:hAnsiTheme="minorHAnsi" w:cstheme="minorBidi"/>
          <w:b w:val="0"/>
          <w:bCs w:val="0"/>
          <w:caps w:val="0"/>
          <w:noProof/>
          <w:sz w:val="22"/>
          <w:szCs w:val="22"/>
        </w:rPr>
      </w:pPr>
      <w:hyperlink w:anchor="_Toc426533816" w:history="1">
        <w:r w:rsidRPr="00ED259F">
          <w:rPr>
            <w:rStyle w:val="Hiperhivatkozs"/>
            <w:noProof/>
          </w:rPr>
          <w:t>6</w:t>
        </w:r>
        <w:r>
          <w:rPr>
            <w:rFonts w:asciiTheme="minorHAnsi" w:hAnsiTheme="minorHAnsi" w:cstheme="minorBidi"/>
            <w:b w:val="0"/>
            <w:bCs w:val="0"/>
            <w:caps w:val="0"/>
            <w:noProof/>
            <w:sz w:val="22"/>
            <w:szCs w:val="22"/>
          </w:rPr>
          <w:tab/>
        </w:r>
        <w:r w:rsidRPr="00ED259F">
          <w:rPr>
            <w:rStyle w:val="Hiperhivatkozs"/>
            <w:noProof/>
          </w:rPr>
          <w:t>A stratégia külső és belső összefüggései</w:t>
        </w:r>
        <w:r>
          <w:rPr>
            <w:noProof/>
            <w:webHidden/>
          </w:rPr>
          <w:tab/>
        </w:r>
        <w:r>
          <w:rPr>
            <w:noProof/>
            <w:webHidden/>
          </w:rPr>
          <w:fldChar w:fldCharType="begin"/>
        </w:r>
        <w:r>
          <w:rPr>
            <w:noProof/>
            <w:webHidden/>
          </w:rPr>
          <w:instrText xml:space="preserve"> PAGEREF _Toc426533816 \h </w:instrText>
        </w:r>
        <w:r>
          <w:rPr>
            <w:noProof/>
            <w:webHidden/>
          </w:rPr>
        </w:r>
        <w:r>
          <w:rPr>
            <w:noProof/>
            <w:webHidden/>
          </w:rPr>
          <w:fldChar w:fldCharType="separate"/>
        </w:r>
        <w:r>
          <w:rPr>
            <w:noProof/>
            <w:webHidden/>
          </w:rPr>
          <w:t>67</w:t>
        </w:r>
        <w:r>
          <w:rPr>
            <w:noProof/>
            <w:webHidden/>
          </w:rPr>
          <w:fldChar w:fldCharType="end"/>
        </w:r>
      </w:hyperlink>
    </w:p>
    <w:p w:rsidR="00151468" w:rsidRDefault="00151468">
      <w:pPr>
        <w:pStyle w:val="TJ2"/>
        <w:tabs>
          <w:tab w:val="left" w:pos="880"/>
          <w:tab w:val="right" w:leader="dot" w:pos="7785"/>
        </w:tabs>
        <w:rPr>
          <w:rFonts w:asciiTheme="minorHAnsi" w:hAnsiTheme="minorHAnsi" w:cstheme="minorBidi"/>
          <w:smallCaps w:val="0"/>
          <w:noProof/>
          <w:sz w:val="22"/>
          <w:szCs w:val="22"/>
        </w:rPr>
      </w:pPr>
      <w:hyperlink w:anchor="_Toc426533817" w:history="1">
        <w:r w:rsidRPr="00ED259F">
          <w:rPr>
            <w:rStyle w:val="Hiperhivatkozs"/>
            <w:noProof/>
          </w:rPr>
          <w:t>6.1</w:t>
        </w:r>
        <w:r>
          <w:rPr>
            <w:rFonts w:asciiTheme="minorHAnsi" w:hAnsiTheme="minorHAnsi" w:cstheme="minorBidi"/>
            <w:smallCaps w:val="0"/>
            <w:noProof/>
            <w:sz w:val="22"/>
            <w:szCs w:val="22"/>
          </w:rPr>
          <w:tab/>
        </w:r>
        <w:r w:rsidRPr="00ED259F">
          <w:rPr>
            <w:rStyle w:val="Hiperhivatkozs"/>
            <w:noProof/>
          </w:rPr>
          <w:t>Külső összefüggések</w:t>
        </w:r>
        <w:r>
          <w:rPr>
            <w:noProof/>
            <w:webHidden/>
          </w:rPr>
          <w:tab/>
        </w:r>
        <w:r>
          <w:rPr>
            <w:noProof/>
            <w:webHidden/>
          </w:rPr>
          <w:fldChar w:fldCharType="begin"/>
        </w:r>
        <w:r>
          <w:rPr>
            <w:noProof/>
            <w:webHidden/>
          </w:rPr>
          <w:instrText xml:space="preserve"> PAGEREF _Toc426533817 \h </w:instrText>
        </w:r>
        <w:r>
          <w:rPr>
            <w:noProof/>
            <w:webHidden/>
          </w:rPr>
        </w:r>
        <w:r>
          <w:rPr>
            <w:noProof/>
            <w:webHidden/>
          </w:rPr>
          <w:fldChar w:fldCharType="separate"/>
        </w:r>
        <w:r>
          <w:rPr>
            <w:noProof/>
            <w:webHidden/>
          </w:rPr>
          <w:t>67</w:t>
        </w:r>
        <w:r>
          <w:rPr>
            <w:noProof/>
            <w:webHidden/>
          </w:rPr>
          <w:fldChar w:fldCharType="end"/>
        </w:r>
      </w:hyperlink>
    </w:p>
    <w:p w:rsidR="00151468" w:rsidRDefault="00151468">
      <w:pPr>
        <w:pStyle w:val="TJ3"/>
        <w:tabs>
          <w:tab w:val="left" w:pos="1100"/>
          <w:tab w:val="right" w:leader="dot" w:pos="7785"/>
        </w:tabs>
        <w:rPr>
          <w:rFonts w:asciiTheme="minorHAnsi" w:hAnsiTheme="minorHAnsi" w:cstheme="minorBidi"/>
          <w:i w:val="0"/>
          <w:iCs w:val="0"/>
          <w:noProof/>
          <w:sz w:val="22"/>
          <w:szCs w:val="22"/>
        </w:rPr>
      </w:pPr>
      <w:hyperlink w:anchor="_Toc426533818" w:history="1">
        <w:r w:rsidRPr="00ED259F">
          <w:rPr>
            <w:rStyle w:val="Hiperhivatkozs"/>
            <w:noProof/>
          </w:rPr>
          <w:t>6.1.1</w:t>
        </w:r>
        <w:r>
          <w:rPr>
            <w:rFonts w:asciiTheme="minorHAnsi" w:hAnsiTheme="minorHAnsi" w:cstheme="minorBidi"/>
            <w:i w:val="0"/>
            <w:iCs w:val="0"/>
            <w:noProof/>
            <w:sz w:val="22"/>
            <w:szCs w:val="22"/>
          </w:rPr>
          <w:tab/>
        </w:r>
        <w:r w:rsidRPr="00ED259F">
          <w:rPr>
            <w:rStyle w:val="Hiperhivatkozs"/>
            <w:noProof/>
          </w:rPr>
          <w:t>Illeszkedés EU 2020 tematikus célkitűzéseihez</w:t>
        </w:r>
        <w:r>
          <w:rPr>
            <w:noProof/>
            <w:webHidden/>
          </w:rPr>
          <w:tab/>
        </w:r>
        <w:r>
          <w:rPr>
            <w:noProof/>
            <w:webHidden/>
          </w:rPr>
          <w:fldChar w:fldCharType="begin"/>
        </w:r>
        <w:r>
          <w:rPr>
            <w:noProof/>
            <w:webHidden/>
          </w:rPr>
          <w:instrText xml:space="preserve"> PAGEREF _Toc426533818 \h </w:instrText>
        </w:r>
        <w:r>
          <w:rPr>
            <w:noProof/>
            <w:webHidden/>
          </w:rPr>
        </w:r>
        <w:r>
          <w:rPr>
            <w:noProof/>
            <w:webHidden/>
          </w:rPr>
          <w:fldChar w:fldCharType="separate"/>
        </w:r>
        <w:r>
          <w:rPr>
            <w:noProof/>
            <w:webHidden/>
          </w:rPr>
          <w:t>67</w:t>
        </w:r>
        <w:r>
          <w:rPr>
            <w:noProof/>
            <w:webHidden/>
          </w:rPr>
          <w:fldChar w:fldCharType="end"/>
        </w:r>
      </w:hyperlink>
    </w:p>
    <w:p w:rsidR="00151468" w:rsidRDefault="00151468">
      <w:pPr>
        <w:pStyle w:val="TJ3"/>
        <w:tabs>
          <w:tab w:val="left" w:pos="1100"/>
          <w:tab w:val="right" w:leader="dot" w:pos="7785"/>
        </w:tabs>
        <w:rPr>
          <w:rFonts w:asciiTheme="minorHAnsi" w:hAnsiTheme="minorHAnsi" w:cstheme="minorBidi"/>
          <w:i w:val="0"/>
          <w:iCs w:val="0"/>
          <w:noProof/>
          <w:sz w:val="22"/>
          <w:szCs w:val="22"/>
        </w:rPr>
      </w:pPr>
      <w:hyperlink w:anchor="_Toc426533819" w:history="1">
        <w:r w:rsidRPr="00ED259F">
          <w:rPr>
            <w:rStyle w:val="Hiperhivatkozs"/>
            <w:noProof/>
          </w:rPr>
          <w:t>6.1.2</w:t>
        </w:r>
        <w:r>
          <w:rPr>
            <w:rFonts w:asciiTheme="minorHAnsi" w:hAnsiTheme="minorHAnsi" w:cstheme="minorBidi"/>
            <w:i w:val="0"/>
            <w:iCs w:val="0"/>
            <w:noProof/>
            <w:sz w:val="22"/>
            <w:szCs w:val="22"/>
          </w:rPr>
          <w:tab/>
        </w:r>
        <w:r w:rsidRPr="00ED259F">
          <w:rPr>
            <w:rStyle w:val="Hiperhivatkozs"/>
            <w:noProof/>
          </w:rPr>
          <w:t>Illeszkedés az országos és megyei területfejlesztési tervdokumentumokhoz</w:t>
        </w:r>
        <w:r>
          <w:rPr>
            <w:noProof/>
            <w:webHidden/>
          </w:rPr>
          <w:tab/>
        </w:r>
        <w:r>
          <w:rPr>
            <w:noProof/>
            <w:webHidden/>
          </w:rPr>
          <w:fldChar w:fldCharType="begin"/>
        </w:r>
        <w:r>
          <w:rPr>
            <w:noProof/>
            <w:webHidden/>
          </w:rPr>
          <w:instrText xml:space="preserve"> PAGEREF _Toc426533819 \h </w:instrText>
        </w:r>
        <w:r>
          <w:rPr>
            <w:noProof/>
            <w:webHidden/>
          </w:rPr>
        </w:r>
        <w:r>
          <w:rPr>
            <w:noProof/>
            <w:webHidden/>
          </w:rPr>
          <w:fldChar w:fldCharType="separate"/>
        </w:r>
        <w:r>
          <w:rPr>
            <w:noProof/>
            <w:webHidden/>
          </w:rPr>
          <w:t>70</w:t>
        </w:r>
        <w:r>
          <w:rPr>
            <w:noProof/>
            <w:webHidden/>
          </w:rPr>
          <w:fldChar w:fldCharType="end"/>
        </w:r>
      </w:hyperlink>
    </w:p>
    <w:p w:rsidR="00151468" w:rsidRDefault="00151468">
      <w:pPr>
        <w:pStyle w:val="TJ3"/>
        <w:tabs>
          <w:tab w:val="left" w:pos="1100"/>
          <w:tab w:val="right" w:leader="dot" w:pos="7785"/>
        </w:tabs>
        <w:rPr>
          <w:rFonts w:asciiTheme="minorHAnsi" w:hAnsiTheme="minorHAnsi" w:cstheme="minorBidi"/>
          <w:i w:val="0"/>
          <w:iCs w:val="0"/>
          <w:noProof/>
          <w:sz w:val="22"/>
          <w:szCs w:val="22"/>
        </w:rPr>
      </w:pPr>
      <w:hyperlink w:anchor="_Toc426533820" w:history="1">
        <w:r w:rsidRPr="00ED259F">
          <w:rPr>
            <w:rStyle w:val="Hiperhivatkozs"/>
            <w:noProof/>
          </w:rPr>
          <w:t>6.1.3</w:t>
        </w:r>
        <w:r>
          <w:rPr>
            <w:rFonts w:asciiTheme="minorHAnsi" w:hAnsiTheme="minorHAnsi" w:cstheme="minorBidi"/>
            <w:i w:val="0"/>
            <w:iCs w:val="0"/>
            <w:noProof/>
            <w:sz w:val="22"/>
            <w:szCs w:val="22"/>
          </w:rPr>
          <w:tab/>
        </w:r>
        <w:r w:rsidRPr="00ED259F">
          <w:rPr>
            <w:rStyle w:val="Hiperhivatkozs"/>
            <w:noProof/>
          </w:rPr>
          <w:t>Egyéb helyi fejlesztési és rendezési dokumentumokkal való kapcsolat</w:t>
        </w:r>
        <w:r>
          <w:rPr>
            <w:noProof/>
            <w:webHidden/>
          </w:rPr>
          <w:tab/>
        </w:r>
        <w:r>
          <w:rPr>
            <w:noProof/>
            <w:webHidden/>
          </w:rPr>
          <w:fldChar w:fldCharType="begin"/>
        </w:r>
        <w:r>
          <w:rPr>
            <w:noProof/>
            <w:webHidden/>
          </w:rPr>
          <w:instrText xml:space="preserve"> PAGEREF _Toc426533820 \h </w:instrText>
        </w:r>
        <w:r>
          <w:rPr>
            <w:noProof/>
            <w:webHidden/>
          </w:rPr>
        </w:r>
        <w:r>
          <w:rPr>
            <w:noProof/>
            <w:webHidden/>
          </w:rPr>
          <w:fldChar w:fldCharType="separate"/>
        </w:r>
        <w:r>
          <w:rPr>
            <w:noProof/>
            <w:webHidden/>
          </w:rPr>
          <w:t>77</w:t>
        </w:r>
        <w:r>
          <w:rPr>
            <w:noProof/>
            <w:webHidden/>
          </w:rPr>
          <w:fldChar w:fldCharType="end"/>
        </w:r>
      </w:hyperlink>
    </w:p>
    <w:p w:rsidR="00151468" w:rsidRDefault="00151468">
      <w:pPr>
        <w:pStyle w:val="TJ2"/>
        <w:tabs>
          <w:tab w:val="left" w:pos="880"/>
          <w:tab w:val="right" w:leader="dot" w:pos="7785"/>
        </w:tabs>
        <w:rPr>
          <w:rFonts w:asciiTheme="minorHAnsi" w:hAnsiTheme="minorHAnsi" w:cstheme="minorBidi"/>
          <w:smallCaps w:val="0"/>
          <w:noProof/>
          <w:sz w:val="22"/>
          <w:szCs w:val="22"/>
        </w:rPr>
      </w:pPr>
      <w:hyperlink w:anchor="_Toc426533821" w:history="1">
        <w:r w:rsidRPr="00ED259F">
          <w:rPr>
            <w:rStyle w:val="Hiperhivatkozs"/>
            <w:noProof/>
          </w:rPr>
          <w:t>6.2</w:t>
        </w:r>
        <w:r>
          <w:rPr>
            <w:rFonts w:asciiTheme="minorHAnsi" w:hAnsiTheme="minorHAnsi" w:cstheme="minorBidi"/>
            <w:smallCaps w:val="0"/>
            <w:noProof/>
            <w:sz w:val="22"/>
            <w:szCs w:val="22"/>
          </w:rPr>
          <w:tab/>
        </w:r>
        <w:r w:rsidRPr="00ED259F">
          <w:rPr>
            <w:rStyle w:val="Hiperhivatkozs"/>
            <w:noProof/>
          </w:rPr>
          <w:t>Belső összefüggések</w:t>
        </w:r>
        <w:r>
          <w:rPr>
            <w:noProof/>
            <w:webHidden/>
          </w:rPr>
          <w:tab/>
        </w:r>
        <w:r>
          <w:rPr>
            <w:noProof/>
            <w:webHidden/>
          </w:rPr>
          <w:fldChar w:fldCharType="begin"/>
        </w:r>
        <w:r>
          <w:rPr>
            <w:noProof/>
            <w:webHidden/>
          </w:rPr>
          <w:instrText xml:space="preserve"> PAGEREF _Toc426533821 \h </w:instrText>
        </w:r>
        <w:r>
          <w:rPr>
            <w:noProof/>
            <w:webHidden/>
          </w:rPr>
        </w:r>
        <w:r>
          <w:rPr>
            <w:noProof/>
            <w:webHidden/>
          </w:rPr>
          <w:fldChar w:fldCharType="separate"/>
        </w:r>
        <w:r>
          <w:rPr>
            <w:noProof/>
            <w:webHidden/>
          </w:rPr>
          <w:t>83</w:t>
        </w:r>
        <w:r>
          <w:rPr>
            <w:noProof/>
            <w:webHidden/>
          </w:rPr>
          <w:fldChar w:fldCharType="end"/>
        </w:r>
      </w:hyperlink>
    </w:p>
    <w:p w:rsidR="00151468" w:rsidRDefault="00151468">
      <w:pPr>
        <w:pStyle w:val="TJ3"/>
        <w:tabs>
          <w:tab w:val="left" w:pos="1100"/>
          <w:tab w:val="right" w:leader="dot" w:pos="7785"/>
        </w:tabs>
        <w:rPr>
          <w:rFonts w:asciiTheme="minorHAnsi" w:hAnsiTheme="minorHAnsi" w:cstheme="minorBidi"/>
          <w:i w:val="0"/>
          <w:iCs w:val="0"/>
          <w:noProof/>
          <w:sz w:val="22"/>
          <w:szCs w:val="22"/>
        </w:rPr>
      </w:pPr>
      <w:hyperlink w:anchor="_Toc426533822" w:history="1">
        <w:r w:rsidRPr="00ED259F">
          <w:rPr>
            <w:rStyle w:val="Hiperhivatkozs"/>
            <w:noProof/>
          </w:rPr>
          <w:t>6.2.1</w:t>
        </w:r>
        <w:r>
          <w:rPr>
            <w:rFonts w:asciiTheme="minorHAnsi" w:hAnsiTheme="minorHAnsi" w:cstheme="minorBidi"/>
            <w:i w:val="0"/>
            <w:iCs w:val="0"/>
            <w:noProof/>
            <w:sz w:val="22"/>
            <w:szCs w:val="22"/>
          </w:rPr>
          <w:tab/>
        </w:r>
        <w:r w:rsidRPr="00ED259F">
          <w:rPr>
            <w:rStyle w:val="Hiperhivatkozs"/>
            <w:noProof/>
          </w:rPr>
          <w:t>A célok és a helyzetértékelésben bemutatott problémák kapcsolata</w:t>
        </w:r>
        <w:r>
          <w:rPr>
            <w:noProof/>
            <w:webHidden/>
          </w:rPr>
          <w:tab/>
        </w:r>
        <w:r>
          <w:rPr>
            <w:noProof/>
            <w:webHidden/>
          </w:rPr>
          <w:fldChar w:fldCharType="begin"/>
        </w:r>
        <w:r>
          <w:rPr>
            <w:noProof/>
            <w:webHidden/>
          </w:rPr>
          <w:instrText xml:space="preserve"> PAGEREF _Toc426533822 \h </w:instrText>
        </w:r>
        <w:r>
          <w:rPr>
            <w:noProof/>
            <w:webHidden/>
          </w:rPr>
        </w:r>
        <w:r>
          <w:rPr>
            <w:noProof/>
            <w:webHidden/>
          </w:rPr>
          <w:fldChar w:fldCharType="separate"/>
        </w:r>
        <w:r>
          <w:rPr>
            <w:noProof/>
            <w:webHidden/>
          </w:rPr>
          <w:t>83</w:t>
        </w:r>
        <w:r>
          <w:rPr>
            <w:noProof/>
            <w:webHidden/>
          </w:rPr>
          <w:fldChar w:fldCharType="end"/>
        </w:r>
      </w:hyperlink>
    </w:p>
    <w:p w:rsidR="00151468" w:rsidRDefault="00151468">
      <w:pPr>
        <w:pStyle w:val="TJ3"/>
        <w:tabs>
          <w:tab w:val="left" w:pos="1100"/>
          <w:tab w:val="right" w:leader="dot" w:pos="7785"/>
        </w:tabs>
        <w:rPr>
          <w:rFonts w:asciiTheme="minorHAnsi" w:hAnsiTheme="minorHAnsi" w:cstheme="minorBidi"/>
          <w:i w:val="0"/>
          <w:iCs w:val="0"/>
          <w:noProof/>
          <w:sz w:val="22"/>
          <w:szCs w:val="22"/>
        </w:rPr>
      </w:pPr>
      <w:hyperlink w:anchor="_Toc426533823" w:history="1">
        <w:r w:rsidRPr="00ED259F">
          <w:rPr>
            <w:rStyle w:val="Hiperhivatkozs"/>
            <w:noProof/>
          </w:rPr>
          <w:t>6.2.2</w:t>
        </w:r>
        <w:r>
          <w:rPr>
            <w:rFonts w:asciiTheme="minorHAnsi" w:hAnsiTheme="minorHAnsi" w:cstheme="minorBidi"/>
            <w:i w:val="0"/>
            <w:iCs w:val="0"/>
            <w:noProof/>
            <w:sz w:val="22"/>
            <w:szCs w:val="22"/>
          </w:rPr>
          <w:tab/>
        </w:r>
        <w:r w:rsidRPr="00ED259F">
          <w:rPr>
            <w:rStyle w:val="Hiperhivatkozs"/>
            <w:noProof/>
          </w:rPr>
          <w:t>A célok logikai összefüggései</w:t>
        </w:r>
        <w:r>
          <w:rPr>
            <w:noProof/>
            <w:webHidden/>
          </w:rPr>
          <w:tab/>
        </w:r>
        <w:r>
          <w:rPr>
            <w:noProof/>
            <w:webHidden/>
          </w:rPr>
          <w:fldChar w:fldCharType="begin"/>
        </w:r>
        <w:r>
          <w:rPr>
            <w:noProof/>
            <w:webHidden/>
          </w:rPr>
          <w:instrText xml:space="preserve"> PAGEREF _Toc426533823 \h </w:instrText>
        </w:r>
        <w:r>
          <w:rPr>
            <w:noProof/>
            <w:webHidden/>
          </w:rPr>
        </w:r>
        <w:r>
          <w:rPr>
            <w:noProof/>
            <w:webHidden/>
          </w:rPr>
          <w:fldChar w:fldCharType="separate"/>
        </w:r>
        <w:r>
          <w:rPr>
            <w:noProof/>
            <w:webHidden/>
          </w:rPr>
          <w:t>89</w:t>
        </w:r>
        <w:r>
          <w:rPr>
            <w:noProof/>
            <w:webHidden/>
          </w:rPr>
          <w:fldChar w:fldCharType="end"/>
        </w:r>
      </w:hyperlink>
    </w:p>
    <w:p w:rsidR="00151468" w:rsidRDefault="00151468">
      <w:pPr>
        <w:pStyle w:val="TJ3"/>
        <w:tabs>
          <w:tab w:val="left" w:pos="1100"/>
          <w:tab w:val="right" w:leader="dot" w:pos="7785"/>
        </w:tabs>
        <w:rPr>
          <w:rFonts w:asciiTheme="minorHAnsi" w:hAnsiTheme="minorHAnsi" w:cstheme="minorBidi"/>
          <w:i w:val="0"/>
          <w:iCs w:val="0"/>
          <w:noProof/>
          <w:sz w:val="22"/>
          <w:szCs w:val="22"/>
        </w:rPr>
      </w:pPr>
      <w:hyperlink w:anchor="_Toc426533824" w:history="1">
        <w:r w:rsidRPr="00ED259F">
          <w:rPr>
            <w:rStyle w:val="Hiperhivatkozs"/>
            <w:noProof/>
          </w:rPr>
          <w:t>6.2.3</w:t>
        </w:r>
        <w:r>
          <w:rPr>
            <w:rFonts w:asciiTheme="minorHAnsi" w:hAnsiTheme="minorHAnsi" w:cstheme="minorBidi"/>
            <w:i w:val="0"/>
            <w:iCs w:val="0"/>
            <w:noProof/>
            <w:sz w:val="22"/>
            <w:szCs w:val="22"/>
          </w:rPr>
          <w:tab/>
        </w:r>
        <w:r w:rsidRPr="00ED259F">
          <w:rPr>
            <w:rStyle w:val="Hiperhivatkozs"/>
            <w:noProof/>
          </w:rPr>
          <w:t>A stratégia megvalósíthatósága</w:t>
        </w:r>
        <w:r>
          <w:rPr>
            <w:noProof/>
            <w:webHidden/>
          </w:rPr>
          <w:tab/>
        </w:r>
        <w:r>
          <w:rPr>
            <w:noProof/>
            <w:webHidden/>
          </w:rPr>
          <w:fldChar w:fldCharType="begin"/>
        </w:r>
        <w:r>
          <w:rPr>
            <w:noProof/>
            <w:webHidden/>
          </w:rPr>
          <w:instrText xml:space="preserve"> PAGEREF _Toc426533824 \h </w:instrText>
        </w:r>
        <w:r>
          <w:rPr>
            <w:noProof/>
            <w:webHidden/>
          </w:rPr>
        </w:r>
        <w:r>
          <w:rPr>
            <w:noProof/>
            <w:webHidden/>
          </w:rPr>
          <w:fldChar w:fldCharType="separate"/>
        </w:r>
        <w:r>
          <w:rPr>
            <w:noProof/>
            <w:webHidden/>
          </w:rPr>
          <w:t>91</w:t>
        </w:r>
        <w:r>
          <w:rPr>
            <w:noProof/>
            <w:webHidden/>
          </w:rPr>
          <w:fldChar w:fldCharType="end"/>
        </w:r>
      </w:hyperlink>
    </w:p>
    <w:p w:rsidR="00151468" w:rsidRDefault="00151468">
      <w:pPr>
        <w:pStyle w:val="TJ3"/>
        <w:tabs>
          <w:tab w:val="left" w:pos="1100"/>
          <w:tab w:val="right" w:leader="dot" w:pos="7785"/>
        </w:tabs>
        <w:rPr>
          <w:rFonts w:asciiTheme="minorHAnsi" w:hAnsiTheme="minorHAnsi" w:cstheme="minorBidi"/>
          <w:i w:val="0"/>
          <w:iCs w:val="0"/>
          <w:noProof/>
          <w:sz w:val="22"/>
          <w:szCs w:val="22"/>
        </w:rPr>
      </w:pPr>
      <w:hyperlink w:anchor="_Toc426533825" w:history="1">
        <w:r w:rsidRPr="00ED259F">
          <w:rPr>
            <w:rStyle w:val="Hiperhivatkozs"/>
            <w:noProof/>
          </w:rPr>
          <w:t>6.2.4</w:t>
        </w:r>
        <w:r>
          <w:rPr>
            <w:rFonts w:asciiTheme="minorHAnsi" w:hAnsiTheme="minorHAnsi" w:cstheme="minorBidi"/>
            <w:i w:val="0"/>
            <w:iCs w:val="0"/>
            <w:noProof/>
            <w:sz w:val="22"/>
            <w:szCs w:val="22"/>
          </w:rPr>
          <w:tab/>
        </w:r>
        <w:r w:rsidRPr="00ED259F">
          <w:rPr>
            <w:rStyle w:val="Hiperhivatkozs"/>
            <w:noProof/>
          </w:rPr>
          <w:t>A célok megvalósítása érdekében tervezett tevékenységek egymásra gyakorolt hatása</w:t>
        </w:r>
        <w:r>
          <w:rPr>
            <w:noProof/>
            <w:webHidden/>
          </w:rPr>
          <w:tab/>
        </w:r>
        <w:r>
          <w:rPr>
            <w:noProof/>
            <w:webHidden/>
          </w:rPr>
          <w:fldChar w:fldCharType="begin"/>
        </w:r>
        <w:r>
          <w:rPr>
            <w:noProof/>
            <w:webHidden/>
          </w:rPr>
          <w:instrText xml:space="preserve"> PAGEREF _Toc426533825 \h </w:instrText>
        </w:r>
        <w:r>
          <w:rPr>
            <w:noProof/>
            <w:webHidden/>
          </w:rPr>
        </w:r>
        <w:r>
          <w:rPr>
            <w:noProof/>
            <w:webHidden/>
          </w:rPr>
          <w:fldChar w:fldCharType="separate"/>
        </w:r>
        <w:r>
          <w:rPr>
            <w:noProof/>
            <w:webHidden/>
          </w:rPr>
          <w:t>91</w:t>
        </w:r>
        <w:r>
          <w:rPr>
            <w:noProof/>
            <w:webHidden/>
          </w:rPr>
          <w:fldChar w:fldCharType="end"/>
        </w:r>
      </w:hyperlink>
    </w:p>
    <w:p w:rsidR="00151468" w:rsidRDefault="00151468">
      <w:pPr>
        <w:pStyle w:val="TJ1"/>
        <w:tabs>
          <w:tab w:val="left" w:pos="440"/>
          <w:tab w:val="right" w:leader="dot" w:pos="7785"/>
        </w:tabs>
        <w:rPr>
          <w:rFonts w:asciiTheme="minorHAnsi" w:hAnsiTheme="minorHAnsi" w:cstheme="minorBidi"/>
          <w:b w:val="0"/>
          <w:bCs w:val="0"/>
          <w:caps w:val="0"/>
          <w:noProof/>
          <w:sz w:val="22"/>
          <w:szCs w:val="22"/>
        </w:rPr>
      </w:pPr>
      <w:hyperlink w:anchor="_Toc426533826" w:history="1">
        <w:r w:rsidRPr="00ED259F">
          <w:rPr>
            <w:rStyle w:val="Hiperhivatkozs"/>
            <w:noProof/>
          </w:rPr>
          <w:t>7</w:t>
        </w:r>
        <w:r>
          <w:rPr>
            <w:rFonts w:asciiTheme="minorHAnsi" w:hAnsiTheme="minorHAnsi" w:cstheme="minorBidi"/>
            <w:b w:val="0"/>
            <w:bCs w:val="0"/>
            <w:caps w:val="0"/>
            <w:noProof/>
            <w:sz w:val="22"/>
            <w:szCs w:val="22"/>
          </w:rPr>
          <w:tab/>
        </w:r>
        <w:r w:rsidRPr="00ED259F">
          <w:rPr>
            <w:rStyle w:val="Hiperhivatkozs"/>
            <w:noProof/>
          </w:rPr>
          <w:t>A stratégia megvalósíthatóságának főbb kockázatai</w:t>
        </w:r>
        <w:r>
          <w:rPr>
            <w:noProof/>
            <w:webHidden/>
          </w:rPr>
          <w:tab/>
        </w:r>
        <w:r>
          <w:rPr>
            <w:noProof/>
            <w:webHidden/>
          </w:rPr>
          <w:fldChar w:fldCharType="begin"/>
        </w:r>
        <w:r>
          <w:rPr>
            <w:noProof/>
            <w:webHidden/>
          </w:rPr>
          <w:instrText xml:space="preserve"> PAGEREF _Toc426533826 \h </w:instrText>
        </w:r>
        <w:r>
          <w:rPr>
            <w:noProof/>
            <w:webHidden/>
          </w:rPr>
        </w:r>
        <w:r>
          <w:rPr>
            <w:noProof/>
            <w:webHidden/>
          </w:rPr>
          <w:fldChar w:fldCharType="separate"/>
        </w:r>
        <w:r>
          <w:rPr>
            <w:noProof/>
            <w:webHidden/>
          </w:rPr>
          <w:t>94</w:t>
        </w:r>
        <w:r>
          <w:rPr>
            <w:noProof/>
            <w:webHidden/>
          </w:rPr>
          <w:fldChar w:fldCharType="end"/>
        </w:r>
      </w:hyperlink>
    </w:p>
    <w:p w:rsidR="00151468" w:rsidRDefault="00151468">
      <w:pPr>
        <w:pStyle w:val="TJ1"/>
        <w:tabs>
          <w:tab w:val="left" w:pos="440"/>
          <w:tab w:val="right" w:leader="dot" w:pos="7785"/>
        </w:tabs>
        <w:rPr>
          <w:rFonts w:asciiTheme="minorHAnsi" w:hAnsiTheme="minorHAnsi" w:cstheme="minorBidi"/>
          <w:b w:val="0"/>
          <w:bCs w:val="0"/>
          <w:caps w:val="0"/>
          <w:noProof/>
          <w:sz w:val="22"/>
          <w:szCs w:val="22"/>
        </w:rPr>
      </w:pPr>
      <w:hyperlink w:anchor="_Toc426533827" w:history="1">
        <w:r w:rsidRPr="00ED259F">
          <w:rPr>
            <w:rStyle w:val="Hiperhivatkozs"/>
            <w:noProof/>
          </w:rPr>
          <w:t>8</w:t>
        </w:r>
        <w:r>
          <w:rPr>
            <w:rFonts w:asciiTheme="minorHAnsi" w:hAnsiTheme="minorHAnsi" w:cstheme="minorBidi"/>
            <w:b w:val="0"/>
            <w:bCs w:val="0"/>
            <w:caps w:val="0"/>
            <w:noProof/>
            <w:sz w:val="22"/>
            <w:szCs w:val="22"/>
          </w:rPr>
          <w:tab/>
        </w:r>
        <w:r w:rsidRPr="00ED259F">
          <w:rPr>
            <w:rStyle w:val="Hiperhivatkozs"/>
            <w:noProof/>
          </w:rPr>
          <w:t>A megvalósítás eszközei és nyomon követése</w:t>
        </w:r>
        <w:r>
          <w:rPr>
            <w:noProof/>
            <w:webHidden/>
          </w:rPr>
          <w:tab/>
        </w:r>
        <w:r>
          <w:rPr>
            <w:noProof/>
            <w:webHidden/>
          </w:rPr>
          <w:fldChar w:fldCharType="begin"/>
        </w:r>
        <w:r>
          <w:rPr>
            <w:noProof/>
            <w:webHidden/>
          </w:rPr>
          <w:instrText xml:space="preserve"> PAGEREF _Toc426533827 \h </w:instrText>
        </w:r>
        <w:r>
          <w:rPr>
            <w:noProof/>
            <w:webHidden/>
          </w:rPr>
        </w:r>
        <w:r>
          <w:rPr>
            <w:noProof/>
            <w:webHidden/>
          </w:rPr>
          <w:fldChar w:fldCharType="separate"/>
        </w:r>
        <w:r>
          <w:rPr>
            <w:noProof/>
            <w:webHidden/>
          </w:rPr>
          <w:t>98</w:t>
        </w:r>
        <w:r>
          <w:rPr>
            <w:noProof/>
            <w:webHidden/>
          </w:rPr>
          <w:fldChar w:fldCharType="end"/>
        </w:r>
      </w:hyperlink>
    </w:p>
    <w:p w:rsidR="00151468" w:rsidRDefault="00151468">
      <w:pPr>
        <w:pStyle w:val="TJ2"/>
        <w:tabs>
          <w:tab w:val="left" w:pos="880"/>
          <w:tab w:val="right" w:leader="dot" w:pos="7785"/>
        </w:tabs>
        <w:rPr>
          <w:rFonts w:asciiTheme="minorHAnsi" w:hAnsiTheme="minorHAnsi" w:cstheme="minorBidi"/>
          <w:smallCaps w:val="0"/>
          <w:noProof/>
          <w:sz w:val="22"/>
          <w:szCs w:val="22"/>
        </w:rPr>
      </w:pPr>
      <w:hyperlink w:anchor="_Toc426533828" w:history="1">
        <w:r w:rsidRPr="00ED259F">
          <w:rPr>
            <w:rStyle w:val="Hiperhivatkozs"/>
            <w:noProof/>
            <w:lang w:eastAsia="en-US"/>
          </w:rPr>
          <w:t>8.1</w:t>
        </w:r>
        <w:r>
          <w:rPr>
            <w:rFonts w:asciiTheme="minorHAnsi" w:hAnsiTheme="minorHAnsi" w:cstheme="minorBidi"/>
            <w:smallCaps w:val="0"/>
            <w:noProof/>
            <w:sz w:val="22"/>
            <w:szCs w:val="22"/>
          </w:rPr>
          <w:tab/>
        </w:r>
        <w:r w:rsidRPr="00ED259F">
          <w:rPr>
            <w:rStyle w:val="Hiperhivatkozs"/>
            <w:noProof/>
            <w:lang w:eastAsia="en-US"/>
          </w:rPr>
          <w:t>A célok elérését szolgáló fejlesztési és nem beruházási jellegű önkormányzati tevékenységek</w:t>
        </w:r>
        <w:r>
          <w:rPr>
            <w:noProof/>
            <w:webHidden/>
          </w:rPr>
          <w:tab/>
        </w:r>
        <w:r>
          <w:rPr>
            <w:noProof/>
            <w:webHidden/>
          </w:rPr>
          <w:fldChar w:fldCharType="begin"/>
        </w:r>
        <w:r>
          <w:rPr>
            <w:noProof/>
            <w:webHidden/>
          </w:rPr>
          <w:instrText xml:space="preserve"> PAGEREF _Toc426533828 \h </w:instrText>
        </w:r>
        <w:r>
          <w:rPr>
            <w:noProof/>
            <w:webHidden/>
          </w:rPr>
        </w:r>
        <w:r>
          <w:rPr>
            <w:noProof/>
            <w:webHidden/>
          </w:rPr>
          <w:fldChar w:fldCharType="separate"/>
        </w:r>
        <w:r>
          <w:rPr>
            <w:noProof/>
            <w:webHidden/>
          </w:rPr>
          <w:t>98</w:t>
        </w:r>
        <w:r>
          <w:rPr>
            <w:noProof/>
            <w:webHidden/>
          </w:rPr>
          <w:fldChar w:fldCharType="end"/>
        </w:r>
      </w:hyperlink>
    </w:p>
    <w:p w:rsidR="00151468" w:rsidRDefault="00151468">
      <w:pPr>
        <w:pStyle w:val="TJ2"/>
        <w:tabs>
          <w:tab w:val="left" w:pos="880"/>
          <w:tab w:val="right" w:leader="dot" w:pos="7785"/>
        </w:tabs>
        <w:rPr>
          <w:rFonts w:asciiTheme="minorHAnsi" w:hAnsiTheme="minorHAnsi" w:cstheme="minorBidi"/>
          <w:smallCaps w:val="0"/>
          <w:noProof/>
          <w:sz w:val="22"/>
          <w:szCs w:val="22"/>
        </w:rPr>
      </w:pPr>
      <w:hyperlink w:anchor="_Toc426533829" w:history="1">
        <w:r w:rsidRPr="00ED259F">
          <w:rPr>
            <w:rStyle w:val="Hiperhivatkozs"/>
            <w:noProof/>
            <w:lang w:eastAsia="en-US"/>
          </w:rPr>
          <w:t>8.2</w:t>
        </w:r>
        <w:r>
          <w:rPr>
            <w:rFonts w:asciiTheme="minorHAnsi" w:hAnsiTheme="minorHAnsi" w:cstheme="minorBidi"/>
            <w:smallCaps w:val="0"/>
            <w:noProof/>
            <w:sz w:val="22"/>
            <w:szCs w:val="22"/>
          </w:rPr>
          <w:tab/>
        </w:r>
        <w:r w:rsidRPr="00ED259F">
          <w:rPr>
            <w:rStyle w:val="Hiperhivatkozs"/>
            <w:noProof/>
            <w:lang w:eastAsia="en-US"/>
          </w:rPr>
          <w:t>Az ITS megvalósításának szervezeti keretei</w:t>
        </w:r>
        <w:r>
          <w:rPr>
            <w:noProof/>
            <w:webHidden/>
          </w:rPr>
          <w:tab/>
        </w:r>
        <w:r>
          <w:rPr>
            <w:noProof/>
            <w:webHidden/>
          </w:rPr>
          <w:fldChar w:fldCharType="begin"/>
        </w:r>
        <w:r>
          <w:rPr>
            <w:noProof/>
            <w:webHidden/>
          </w:rPr>
          <w:instrText xml:space="preserve"> PAGEREF _Toc426533829 \h </w:instrText>
        </w:r>
        <w:r>
          <w:rPr>
            <w:noProof/>
            <w:webHidden/>
          </w:rPr>
        </w:r>
        <w:r>
          <w:rPr>
            <w:noProof/>
            <w:webHidden/>
          </w:rPr>
          <w:fldChar w:fldCharType="separate"/>
        </w:r>
        <w:r>
          <w:rPr>
            <w:noProof/>
            <w:webHidden/>
          </w:rPr>
          <w:t>99</w:t>
        </w:r>
        <w:r>
          <w:rPr>
            <w:noProof/>
            <w:webHidden/>
          </w:rPr>
          <w:fldChar w:fldCharType="end"/>
        </w:r>
      </w:hyperlink>
    </w:p>
    <w:p w:rsidR="00151468" w:rsidRDefault="00151468">
      <w:pPr>
        <w:pStyle w:val="TJ3"/>
        <w:tabs>
          <w:tab w:val="left" w:pos="1100"/>
          <w:tab w:val="right" w:leader="dot" w:pos="7785"/>
        </w:tabs>
        <w:rPr>
          <w:rFonts w:asciiTheme="minorHAnsi" w:hAnsiTheme="minorHAnsi" w:cstheme="minorBidi"/>
          <w:i w:val="0"/>
          <w:iCs w:val="0"/>
          <w:noProof/>
          <w:sz w:val="22"/>
          <w:szCs w:val="22"/>
        </w:rPr>
      </w:pPr>
      <w:hyperlink w:anchor="_Toc426533830" w:history="1">
        <w:r w:rsidRPr="00ED259F">
          <w:rPr>
            <w:rStyle w:val="Hiperhivatkozs"/>
            <w:noProof/>
            <w:lang w:eastAsia="en-US"/>
          </w:rPr>
          <w:t>8.2.1</w:t>
        </w:r>
        <w:r>
          <w:rPr>
            <w:rFonts w:asciiTheme="minorHAnsi" w:hAnsiTheme="minorHAnsi" w:cstheme="minorBidi"/>
            <w:i w:val="0"/>
            <w:iCs w:val="0"/>
            <w:noProof/>
            <w:sz w:val="22"/>
            <w:szCs w:val="22"/>
          </w:rPr>
          <w:tab/>
        </w:r>
        <w:r w:rsidRPr="00ED259F">
          <w:rPr>
            <w:rStyle w:val="Hiperhivatkozs"/>
            <w:noProof/>
            <w:lang w:eastAsia="en-US"/>
          </w:rPr>
          <w:t>A városfejlesztés jelenlegi szervezeti rendszere</w:t>
        </w:r>
        <w:r>
          <w:rPr>
            <w:noProof/>
            <w:webHidden/>
          </w:rPr>
          <w:tab/>
        </w:r>
        <w:r>
          <w:rPr>
            <w:noProof/>
            <w:webHidden/>
          </w:rPr>
          <w:fldChar w:fldCharType="begin"/>
        </w:r>
        <w:r>
          <w:rPr>
            <w:noProof/>
            <w:webHidden/>
          </w:rPr>
          <w:instrText xml:space="preserve"> PAGEREF _Toc426533830 \h </w:instrText>
        </w:r>
        <w:r>
          <w:rPr>
            <w:noProof/>
            <w:webHidden/>
          </w:rPr>
        </w:r>
        <w:r>
          <w:rPr>
            <w:noProof/>
            <w:webHidden/>
          </w:rPr>
          <w:fldChar w:fldCharType="separate"/>
        </w:r>
        <w:r>
          <w:rPr>
            <w:noProof/>
            <w:webHidden/>
          </w:rPr>
          <w:t>99</w:t>
        </w:r>
        <w:r>
          <w:rPr>
            <w:noProof/>
            <w:webHidden/>
          </w:rPr>
          <w:fldChar w:fldCharType="end"/>
        </w:r>
      </w:hyperlink>
    </w:p>
    <w:p w:rsidR="00151468" w:rsidRDefault="00151468">
      <w:pPr>
        <w:pStyle w:val="TJ3"/>
        <w:tabs>
          <w:tab w:val="left" w:pos="1100"/>
          <w:tab w:val="right" w:leader="dot" w:pos="7785"/>
        </w:tabs>
        <w:rPr>
          <w:rFonts w:asciiTheme="minorHAnsi" w:hAnsiTheme="minorHAnsi" w:cstheme="minorBidi"/>
          <w:i w:val="0"/>
          <w:iCs w:val="0"/>
          <w:noProof/>
          <w:sz w:val="22"/>
          <w:szCs w:val="22"/>
        </w:rPr>
      </w:pPr>
      <w:hyperlink w:anchor="_Toc426533831" w:history="1">
        <w:r w:rsidRPr="00ED259F">
          <w:rPr>
            <w:rStyle w:val="Hiperhivatkozs"/>
            <w:noProof/>
            <w:lang w:eastAsia="en-US"/>
          </w:rPr>
          <w:t>8.2.2</w:t>
        </w:r>
        <w:r>
          <w:rPr>
            <w:rFonts w:asciiTheme="minorHAnsi" w:hAnsiTheme="minorHAnsi" w:cstheme="minorBidi"/>
            <w:i w:val="0"/>
            <w:iCs w:val="0"/>
            <w:noProof/>
            <w:sz w:val="22"/>
            <w:szCs w:val="22"/>
          </w:rPr>
          <w:tab/>
        </w:r>
        <w:r w:rsidRPr="00ED259F">
          <w:rPr>
            <w:rStyle w:val="Hiperhivatkozs"/>
            <w:noProof/>
            <w:lang w:eastAsia="en-US"/>
          </w:rPr>
          <w:t>Az ITS megvalósításának intézményi háttere</w:t>
        </w:r>
        <w:r>
          <w:rPr>
            <w:noProof/>
            <w:webHidden/>
          </w:rPr>
          <w:tab/>
        </w:r>
        <w:r>
          <w:rPr>
            <w:noProof/>
            <w:webHidden/>
          </w:rPr>
          <w:fldChar w:fldCharType="begin"/>
        </w:r>
        <w:r>
          <w:rPr>
            <w:noProof/>
            <w:webHidden/>
          </w:rPr>
          <w:instrText xml:space="preserve"> PAGEREF _Toc426533831 \h </w:instrText>
        </w:r>
        <w:r>
          <w:rPr>
            <w:noProof/>
            <w:webHidden/>
          </w:rPr>
        </w:r>
        <w:r>
          <w:rPr>
            <w:noProof/>
            <w:webHidden/>
          </w:rPr>
          <w:fldChar w:fldCharType="separate"/>
        </w:r>
        <w:r>
          <w:rPr>
            <w:noProof/>
            <w:webHidden/>
          </w:rPr>
          <w:t>99</w:t>
        </w:r>
        <w:r>
          <w:rPr>
            <w:noProof/>
            <w:webHidden/>
          </w:rPr>
          <w:fldChar w:fldCharType="end"/>
        </w:r>
      </w:hyperlink>
    </w:p>
    <w:p w:rsidR="00151468" w:rsidRDefault="00151468">
      <w:pPr>
        <w:pStyle w:val="TJ2"/>
        <w:tabs>
          <w:tab w:val="left" w:pos="880"/>
          <w:tab w:val="right" w:leader="dot" w:pos="7785"/>
        </w:tabs>
        <w:rPr>
          <w:rFonts w:asciiTheme="minorHAnsi" w:hAnsiTheme="minorHAnsi" w:cstheme="minorBidi"/>
          <w:smallCaps w:val="0"/>
          <w:noProof/>
          <w:sz w:val="22"/>
          <w:szCs w:val="22"/>
        </w:rPr>
      </w:pPr>
      <w:hyperlink w:anchor="_Toc426533832" w:history="1">
        <w:r w:rsidRPr="00ED259F">
          <w:rPr>
            <w:rStyle w:val="Hiperhivatkozs"/>
            <w:noProof/>
            <w:lang w:eastAsia="en-US"/>
          </w:rPr>
          <w:t>8.3</w:t>
        </w:r>
        <w:r>
          <w:rPr>
            <w:rFonts w:asciiTheme="minorHAnsi" w:hAnsiTheme="minorHAnsi" w:cstheme="minorBidi"/>
            <w:smallCaps w:val="0"/>
            <w:noProof/>
            <w:sz w:val="22"/>
            <w:szCs w:val="22"/>
          </w:rPr>
          <w:tab/>
        </w:r>
        <w:r w:rsidRPr="00ED259F">
          <w:rPr>
            <w:rStyle w:val="Hiperhivatkozs"/>
            <w:noProof/>
            <w:lang w:eastAsia="en-US"/>
          </w:rPr>
          <w:t>A településközi koordináció mechanizmusai, együttműködési javaslatok</w:t>
        </w:r>
        <w:r>
          <w:rPr>
            <w:noProof/>
            <w:webHidden/>
          </w:rPr>
          <w:tab/>
        </w:r>
        <w:r>
          <w:rPr>
            <w:noProof/>
            <w:webHidden/>
          </w:rPr>
          <w:fldChar w:fldCharType="begin"/>
        </w:r>
        <w:r>
          <w:rPr>
            <w:noProof/>
            <w:webHidden/>
          </w:rPr>
          <w:instrText xml:space="preserve"> PAGEREF _Toc426533832 \h </w:instrText>
        </w:r>
        <w:r>
          <w:rPr>
            <w:noProof/>
            <w:webHidden/>
          </w:rPr>
        </w:r>
        <w:r>
          <w:rPr>
            <w:noProof/>
            <w:webHidden/>
          </w:rPr>
          <w:fldChar w:fldCharType="separate"/>
        </w:r>
        <w:r>
          <w:rPr>
            <w:noProof/>
            <w:webHidden/>
          </w:rPr>
          <w:t>101</w:t>
        </w:r>
        <w:r>
          <w:rPr>
            <w:noProof/>
            <w:webHidden/>
          </w:rPr>
          <w:fldChar w:fldCharType="end"/>
        </w:r>
      </w:hyperlink>
    </w:p>
    <w:p w:rsidR="00151468" w:rsidRDefault="00151468">
      <w:pPr>
        <w:pStyle w:val="TJ2"/>
        <w:tabs>
          <w:tab w:val="left" w:pos="880"/>
          <w:tab w:val="right" w:leader="dot" w:pos="7785"/>
        </w:tabs>
        <w:rPr>
          <w:rFonts w:asciiTheme="minorHAnsi" w:hAnsiTheme="minorHAnsi" w:cstheme="minorBidi"/>
          <w:smallCaps w:val="0"/>
          <w:noProof/>
          <w:sz w:val="22"/>
          <w:szCs w:val="22"/>
        </w:rPr>
      </w:pPr>
      <w:hyperlink w:anchor="_Toc426533833" w:history="1">
        <w:r w:rsidRPr="00ED259F">
          <w:rPr>
            <w:rStyle w:val="Hiperhivatkozs"/>
            <w:noProof/>
            <w:lang w:eastAsia="en-US"/>
          </w:rPr>
          <w:t>8.4</w:t>
        </w:r>
        <w:r>
          <w:rPr>
            <w:rFonts w:asciiTheme="minorHAnsi" w:hAnsiTheme="minorHAnsi" w:cstheme="minorBidi"/>
            <w:smallCaps w:val="0"/>
            <w:noProof/>
            <w:sz w:val="22"/>
            <w:szCs w:val="22"/>
          </w:rPr>
          <w:tab/>
        </w:r>
        <w:r w:rsidRPr="00ED259F">
          <w:rPr>
            <w:rStyle w:val="Hiperhivatkozs"/>
            <w:noProof/>
            <w:lang w:eastAsia="en-US"/>
          </w:rPr>
          <w:t>A partnerség biztosítása az ITS készítése és megvalósítása során</w:t>
        </w:r>
        <w:r>
          <w:rPr>
            <w:noProof/>
            <w:webHidden/>
          </w:rPr>
          <w:tab/>
        </w:r>
        <w:r>
          <w:rPr>
            <w:noProof/>
            <w:webHidden/>
          </w:rPr>
          <w:fldChar w:fldCharType="begin"/>
        </w:r>
        <w:r>
          <w:rPr>
            <w:noProof/>
            <w:webHidden/>
          </w:rPr>
          <w:instrText xml:space="preserve"> PAGEREF _Toc426533833 \h </w:instrText>
        </w:r>
        <w:r>
          <w:rPr>
            <w:noProof/>
            <w:webHidden/>
          </w:rPr>
        </w:r>
        <w:r>
          <w:rPr>
            <w:noProof/>
            <w:webHidden/>
          </w:rPr>
          <w:fldChar w:fldCharType="separate"/>
        </w:r>
        <w:r>
          <w:rPr>
            <w:noProof/>
            <w:webHidden/>
          </w:rPr>
          <w:t>101</w:t>
        </w:r>
        <w:r>
          <w:rPr>
            <w:noProof/>
            <w:webHidden/>
          </w:rPr>
          <w:fldChar w:fldCharType="end"/>
        </w:r>
      </w:hyperlink>
    </w:p>
    <w:p w:rsidR="00151468" w:rsidRDefault="00151468">
      <w:pPr>
        <w:pStyle w:val="TJ2"/>
        <w:tabs>
          <w:tab w:val="left" w:pos="880"/>
          <w:tab w:val="right" w:leader="dot" w:pos="7785"/>
        </w:tabs>
        <w:rPr>
          <w:rFonts w:asciiTheme="minorHAnsi" w:hAnsiTheme="minorHAnsi" w:cstheme="minorBidi"/>
          <w:smallCaps w:val="0"/>
          <w:noProof/>
          <w:sz w:val="22"/>
          <w:szCs w:val="22"/>
        </w:rPr>
      </w:pPr>
      <w:hyperlink w:anchor="_Toc426533834" w:history="1">
        <w:r w:rsidRPr="00ED259F">
          <w:rPr>
            <w:rStyle w:val="Hiperhivatkozs"/>
            <w:noProof/>
            <w:lang w:eastAsia="en-US"/>
          </w:rPr>
          <w:t>8.5</w:t>
        </w:r>
        <w:r>
          <w:rPr>
            <w:rFonts w:asciiTheme="minorHAnsi" w:hAnsiTheme="minorHAnsi" w:cstheme="minorBidi"/>
            <w:smallCaps w:val="0"/>
            <w:noProof/>
            <w:sz w:val="22"/>
            <w:szCs w:val="22"/>
          </w:rPr>
          <w:tab/>
        </w:r>
        <w:r w:rsidRPr="00ED259F">
          <w:rPr>
            <w:rStyle w:val="Hiperhivatkozs"/>
            <w:noProof/>
            <w:lang w:eastAsia="en-US"/>
          </w:rPr>
          <w:t>Monitoring rendszer kialakítása</w:t>
        </w:r>
        <w:r>
          <w:rPr>
            <w:noProof/>
            <w:webHidden/>
          </w:rPr>
          <w:tab/>
        </w:r>
        <w:r>
          <w:rPr>
            <w:noProof/>
            <w:webHidden/>
          </w:rPr>
          <w:fldChar w:fldCharType="begin"/>
        </w:r>
        <w:r>
          <w:rPr>
            <w:noProof/>
            <w:webHidden/>
          </w:rPr>
          <w:instrText xml:space="preserve"> PAGEREF _Toc426533834 \h </w:instrText>
        </w:r>
        <w:r>
          <w:rPr>
            <w:noProof/>
            <w:webHidden/>
          </w:rPr>
        </w:r>
        <w:r>
          <w:rPr>
            <w:noProof/>
            <w:webHidden/>
          </w:rPr>
          <w:fldChar w:fldCharType="separate"/>
        </w:r>
        <w:r>
          <w:rPr>
            <w:noProof/>
            <w:webHidden/>
          </w:rPr>
          <w:t>103</w:t>
        </w:r>
        <w:r>
          <w:rPr>
            <w:noProof/>
            <w:webHidden/>
          </w:rPr>
          <w:fldChar w:fldCharType="end"/>
        </w:r>
      </w:hyperlink>
    </w:p>
    <w:p w:rsidR="00151468" w:rsidRDefault="00151468">
      <w:pPr>
        <w:pStyle w:val="TJ3"/>
        <w:tabs>
          <w:tab w:val="left" w:pos="1100"/>
          <w:tab w:val="right" w:leader="dot" w:pos="7785"/>
        </w:tabs>
        <w:rPr>
          <w:rFonts w:asciiTheme="minorHAnsi" w:hAnsiTheme="minorHAnsi" w:cstheme="minorBidi"/>
          <w:i w:val="0"/>
          <w:iCs w:val="0"/>
          <w:noProof/>
          <w:sz w:val="22"/>
          <w:szCs w:val="22"/>
        </w:rPr>
      </w:pPr>
      <w:hyperlink w:anchor="_Toc426533835" w:history="1">
        <w:r w:rsidRPr="00ED259F">
          <w:rPr>
            <w:rStyle w:val="Hiperhivatkozs"/>
            <w:noProof/>
            <w:lang w:eastAsia="en-US"/>
          </w:rPr>
          <w:t>8.5.1</w:t>
        </w:r>
        <w:r>
          <w:rPr>
            <w:rFonts w:asciiTheme="minorHAnsi" w:hAnsiTheme="minorHAnsi" w:cstheme="minorBidi"/>
            <w:i w:val="0"/>
            <w:iCs w:val="0"/>
            <w:noProof/>
            <w:sz w:val="22"/>
            <w:szCs w:val="22"/>
          </w:rPr>
          <w:tab/>
        </w:r>
        <w:r w:rsidRPr="00ED259F">
          <w:rPr>
            <w:rStyle w:val="Hiperhivatkozs"/>
            <w:noProof/>
            <w:lang w:eastAsia="en-US"/>
          </w:rPr>
          <w:t>Az ITS intézkedéseihez kapcsolódó output és eredményindikátorok meghatározása</w:t>
        </w:r>
        <w:r>
          <w:rPr>
            <w:noProof/>
            <w:webHidden/>
          </w:rPr>
          <w:tab/>
        </w:r>
        <w:r>
          <w:rPr>
            <w:noProof/>
            <w:webHidden/>
          </w:rPr>
          <w:fldChar w:fldCharType="begin"/>
        </w:r>
        <w:r>
          <w:rPr>
            <w:noProof/>
            <w:webHidden/>
          </w:rPr>
          <w:instrText xml:space="preserve"> PAGEREF _Toc426533835 \h </w:instrText>
        </w:r>
        <w:r>
          <w:rPr>
            <w:noProof/>
            <w:webHidden/>
          </w:rPr>
        </w:r>
        <w:r>
          <w:rPr>
            <w:noProof/>
            <w:webHidden/>
          </w:rPr>
          <w:fldChar w:fldCharType="separate"/>
        </w:r>
        <w:r>
          <w:rPr>
            <w:noProof/>
            <w:webHidden/>
          </w:rPr>
          <w:t>104</w:t>
        </w:r>
        <w:r>
          <w:rPr>
            <w:noProof/>
            <w:webHidden/>
          </w:rPr>
          <w:fldChar w:fldCharType="end"/>
        </w:r>
      </w:hyperlink>
    </w:p>
    <w:p w:rsidR="00151468" w:rsidRDefault="00151468">
      <w:pPr>
        <w:pStyle w:val="TJ3"/>
        <w:tabs>
          <w:tab w:val="left" w:pos="1100"/>
          <w:tab w:val="right" w:leader="dot" w:pos="7785"/>
        </w:tabs>
        <w:rPr>
          <w:rFonts w:asciiTheme="minorHAnsi" w:hAnsiTheme="minorHAnsi" w:cstheme="minorBidi"/>
          <w:i w:val="0"/>
          <w:iCs w:val="0"/>
          <w:noProof/>
          <w:sz w:val="22"/>
          <w:szCs w:val="22"/>
        </w:rPr>
      </w:pPr>
      <w:hyperlink w:anchor="_Toc426533836" w:history="1">
        <w:r w:rsidRPr="00ED259F">
          <w:rPr>
            <w:rStyle w:val="Hiperhivatkozs"/>
            <w:noProof/>
            <w:lang w:eastAsia="en-US"/>
          </w:rPr>
          <w:t>8.5.2</w:t>
        </w:r>
        <w:r>
          <w:rPr>
            <w:rFonts w:asciiTheme="minorHAnsi" w:hAnsiTheme="minorHAnsi" w:cstheme="minorBidi"/>
            <w:i w:val="0"/>
            <w:iCs w:val="0"/>
            <w:noProof/>
            <w:sz w:val="22"/>
            <w:szCs w:val="22"/>
          </w:rPr>
          <w:tab/>
        </w:r>
        <w:r w:rsidRPr="00ED259F">
          <w:rPr>
            <w:rStyle w:val="Hiperhivatkozs"/>
            <w:noProof/>
            <w:lang w:eastAsia="en-US"/>
          </w:rPr>
          <w:t>A monitoring rendszer működtetési mechanizmusának meghatározása</w:t>
        </w:r>
        <w:r>
          <w:rPr>
            <w:noProof/>
            <w:webHidden/>
          </w:rPr>
          <w:tab/>
        </w:r>
        <w:r>
          <w:rPr>
            <w:noProof/>
            <w:webHidden/>
          </w:rPr>
          <w:fldChar w:fldCharType="begin"/>
        </w:r>
        <w:r>
          <w:rPr>
            <w:noProof/>
            <w:webHidden/>
          </w:rPr>
          <w:instrText xml:space="preserve"> PAGEREF _Toc426533836 \h </w:instrText>
        </w:r>
        <w:r>
          <w:rPr>
            <w:noProof/>
            <w:webHidden/>
          </w:rPr>
        </w:r>
        <w:r>
          <w:rPr>
            <w:noProof/>
            <w:webHidden/>
          </w:rPr>
          <w:fldChar w:fldCharType="separate"/>
        </w:r>
        <w:r>
          <w:rPr>
            <w:noProof/>
            <w:webHidden/>
          </w:rPr>
          <w:t>114</w:t>
        </w:r>
        <w:r>
          <w:rPr>
            <w:noProof/>
            <w:webHidden/>
          </w:rPr>
          <w:fldChar w:fldCharType="end"/>
        </w:r>
      </w:hyperlink>
    </w:p>
    <w:p w:rsidR="001D4E0F" w:rsidRDefault="00A45B46" w:rsidP="001D4E0F">
      <w:pPr>
        <w:sectPr w:rsidR="001D4E0F" w:rsidSect="00183E32">
          <w:headerReference w:type="default" r:id="rId14"/>
          <w:footerReference w:type="default" r:id="rId15"/>
          <w:pgSz w:w="11906" w:h="16838"/>
          <w:pgMar w:top="2410" w:right="1417" w:bottom="1417" w:left="2694" w:header="708" w:footer="211" w:gutter="0"/>
          <w:cols w:space="708"/>
          <w:docGrid w:linePitch="360"/>
        </w:sectPr>
      </w:pPr>
      <w:r w:rsidRPr="00317333">
        <w:fldChar w:fldCharType="end"/>
      </w:r>
    </w:p>
    <w:p w:rsidR="001D4E0F" w:rsidRPr="00686B89" w:rsidRDefault="001D4E0F" w:rsidP="003F6840">
      <w:pPr>
        <w:pStyle w:val="Cm"/>
        <w:tabs>
          <w:tab w:val="clear" w:pos="-142"/>
        </w:tabs>
        <w:ind w:firstLine="142"/>
        <w:rPr>
          <w:color w:val="7EC234"/>
        </w:rPr>
      </w:pPr>
      <w:r w:rsidRPr="00686B89">
        <w:rPr>
          <w:color w:val="7EC234"/>
        </w:rPr>
        <w:lastRenderedPageBreak/>
        <w:t>Táblázatjegyzék</w:t>
      </w:r>
    </w:p>
    <w:p w:rsidR="0007799C" w:rsidRDefault="00A45B46">
      <w:pPr>
        <w:pStyle w:val="brajegyzk"/>
        <w:tabs>
          <w:tab w:val="right" w:leader="dot" w:pos="7785"/>
        </w:tabs>
        <w:rPr>
          <w:rFonts w:asciiTheme="minorHAnsi" w:hAnsiTheme="minorHAnsi" w:cstheme="minorBidi"/>
          <w:noProof/>
        </w:rPr>
      </w:pPr>
      <w:r w:rsidRPr="009C4FAF">
        <w:fldChar w:fldCharType="begin"/>
      </w:r>
      <w:r w:rsidR="001D4E0F" w:rsidRPr="009C4FAF">
        <w:instrText xml:space="preserve"> TOC \h \z \t "Táblázatcím" \c </w:instrText>
      </w:r>
      <w:r w:rsidRPr="009C4FAF">
        <w:fldChar w:fldCharType="separate"/>
      </w:r>
      <w:hyperlink w:anchor="_Toc422992485" w:history="1">
        <w:r w:rsidR="0007799C" w:rsidRPr="00046DA9">
          <w:rPr>
            <w:rStyle w:val="Hiperhivatkozs"/>
            <w:noProof/>
          </w:rPr>
          <w:t>1. táblázat: A Városrészek és tematikus célok összefüggése</w:t>
        </w:r>
        <w:r w:rsidR="0007799C">
          <w:rPr>
            <w:noProof/>
            <w:webHidden/>
          </w:rPr>
          <w:tab/>
        </w:r>
        <w:r>
          <w:rPr>
            <w:noProof/>
            <w:webHidden/>
          </w:rPr>
          <w:fldChar w:fldCharType="begin"/>
        </w:r>
        <w:r w:rsidR="0007799C">
          <w:rPr>
            <w:noProof/>
            <w:webHidden/>
          </w:rPr>
          <w:instrText xml:space="preserve"> PAGEREF _Toc422992485 \h </w:instrText>
        </w:r>
        <w:r>
          <w:rPr>
            <w:noProof/>
            <w:webHidden/>
          </w:rPr>
        </w:r>
        <w:r>
          <w:rPr>
            <w:noProof/>
            <w:webHidden/>
          </w:rPr>
          <w:fldChar w:fldCharType="separate"/>
        </w:r>
        <w:r w:rsidR="00151468">
          <w:rPr>
            <w:noProof/>
            <w:webHidden/>
          </w:rPr>
          <w:t>27</w:t>
        </w:r>
        <w:r>
          <w:rPr>
            <w:noProof/>
            <w:webHidden/>
          </w:rPr>
          <w:fldChar w:fldCharType="end"/>
        </w:r>
      </w:hyperlink>
    </w:p>
    <w:p w:rsidR="0007799C" w:rsidRDefault="00A45B46">
      <w:pPr>
        <w:pStyle w:val="brajegyzk"/>
        <w:tabs>
          <w:tab w:val="right" w:leader="dot" w:pos="7785"/>
        </w:tabs>
        <w:rPr>
          <w:rFonts w:asciiTheme="minorHAnsi" w:hAnsiTheme="minorHAnsi" w:cstheme="minorBidi"/>
          <w:noProof/>
        </w:rPr>
      </w:pPr>
      <w:hyperlink w:anchor="_Toc422992486" w:history="1">
        <w:r w:rsidR="0007799C" w:rsidRPr="00046DA9">
          <w:rPr>
            <w:rStyle w:val="Hiperhivatkozs"/>
            <w:noProof/>
          </w:rPr>
          <w:t>2. táblázat Stratégiai célok és projekttípusok kapcsolata</w:t>
        </w:r>
        <w:r w:rsidR="0007799C">
          <w:rPr>
            <w:noProof/>
            <w:webHidden/>
          </w:rPr>
          <w:tab/>
        </w:r>
        <w:r>
          <w:rPr>
            <w:noProof/>
            <w:webHidden/>
          </w:rPr>
          <w:fldChar w:fldCharType="begin"/>
        </w:r>
        <w:r w:rsidR="0007799C">
          <w:rPr>
            <w:noProof/>
            <w:webHidden/>
          </w:rPr>
          <w:instrText xml:space="preserve"> PAGEREF _Toc422992486 \h </w:instrText>
        </w:r>
        <w:r>
          <w:rPr>
            <w:noProof/>
            <w:webHidden/>
          </w:rPr>
        </w:r>
        <w:r>
          <w:rPr>
            <w:noProof/>
            <w:webHidden/>
          </w:rPr>
          <w:fldChar w:fldCharType="separate"/>
        </w:r>
        <w:r w:rsidR="00151468">
          <w:rPr>
            <w:noProof/>
            <w:webHidden/>
          </w:rPr>
          <w:t>35</w:t>
        </w:r>
        <w:r>
          <w:rPr>
            <w:noProof/>
            <w:webHidden/>
          </w:rPr>
          <w:fldChar w:fldCharType="end"/>
        </w:r>
      </w:hyperlink>
    </w:p>
    <w:p w:rsidR="0007799C" w:rsidRDefault="00A45B46">
      <w:pPr>
        <w:pStyle w:val="brajegyzk"/>
        <w:tabs>
          <w:tab w:val="right" w:leader="dot" w:pos="7785"/>
        </w:tabs>
        <w:rPr>
          <w:rFonts w:asciiTheme="minorHAnsi" w:hAnsiTheme="minorHAnsi" w:cstheme="minorBidi"/>
          <w:noProof/>
        </w:rPr>
      </w:pPr>
      <w:hyperlink w:anchor="_Toc422992487" w:history="1">
        <w:r w:rsidR="0007799C" w:rsidRPr="00046DA9">
          <w:rPr>
            <w:rStyle w:val="Hiperhivatkozs"/>
            <w:noProof/>
          </w:rPr>
          <w:t>3. táblázat A tervezett fejlesztések vázlatos pénzügyi terve</w:t>
        </w:r>
        <w:r w:rsidR="0007799C">
          <w:rPr>
            <w:noProof/>
            <w:webHidden/>
          </w:rPr>
          <w:tab/>
        </w:r>
        <w:r>
          <w:rPr>
            <w:noProof/>
            <w:webHidden/>
          </w:rPr>
          <w:fldChar w:fldCharType="begin"/>
        </w:r>
        <w:r w:rsidR="0007799C">
          <w:rPr>
            <w:noProof/>
            <w:webHidden/>
          </w:rPr>
          <w:instrText xml:space="preserve"> PAGEREF _Toc422992487 \h </w:instrText>
        </w:r>
        <w:r>
          <w:rPr>
            <w:noProof/>
            <w:webHidden/>
          </w:rPr>
        </w:r>
        <w:r>
          <w:rPr>
            <w:noProof/>
            <w:webHidden/>
          </w:rPr>
          <w:fldChar w:fldCharType="separate"/>
        </w:r>
        <w:r w:rsidR="00151468">
          <w:rPr>
            <w:noProof/>
            <w:webHidden/>
          </w:rPr>
          <w:t>44</w:t>
        </w:r>
        <w:r>
          <w:rPr>
            <w:noProof/>
            <w:webHidden/>
          </w:rPr>
          <w:fldChar w:fldCharType="end"/>
        </w:r>
      </w:hyperlink>
    </w:p>
    <w:p w:rsidR="0007799C" w:rsidRDefault="00A45B46">
      <w:pPr>
        <w:pStyle w:val="brajegyzk"/>
        <w:tabs>
          <w:tab w:val="right" w:leader="dot" w:pos="7785"/>
        </w:tabs>
        <w:rPr>
          <w:rFonts w:asciiTheme="minorHAnsi" w:hAnsiTheme="minorHAnsi" w:cstheme="minorBidi"/>
          <w:noProof/>
        </w:rPr>
      </w:pPr>
      <w:hyperlink w:anchor="_Toc422992488" w:history="1">
        <w:r w:rsidR="0007799C" w:rsidRPr="00046DA9">
          <w:rPr>
            <w:rStyle w:val="Hiperhivatkozs"/>
            <w:noProof/>
          </w:rPr>
          <w:t>4. táblázat: Csongrád város KSH által kijelölt szegregátumok és szegregációval veszélyeztetett területeinek státusza – a legsúlyosabb helyzetben lévő területek kiemelésével (témakörönként)</w:t>
        </w:r>
        <w:r w:rsidR="0007799C">
          <w:rPr>
            <w:noProof/>
            <w:webHidden/>
          </w:rPr>
          <w:tab/>
        </w:r>
        <w:r>
          <w:rPr>
            <w:noProof/>
            <w:webHidden/>
          </w:rPr>
          <w:fldChar w:fldCharType="begin"/>
        </w:r>
        <w:r w:rsidR="0007799C">
          <w:rPr>
            <w:noProof/>
            <w:webHidden/>
          </w:rPr>
          <w:instrText xml:space="preserve"> PAGEREF _Toc422992488 \h </w:instrText>
        </w:r>
        <w:r>
          <w:rPr>
            <w:noProof/>
            <w:webHidden/>
          </w:rPr>
        </w:r>
        <w:r>
          <w:rPr>
            <w:noProof/>
            <w:webHidden/>
          </w:rPr>
          <w:fldChar w:fldCharType="separate"/>
        </w:r>
        <w:r w:rsidR="00151468">
          <w:rPr>
            <w:noProof/>
            <w:webHidden/>
          </w:rPr>
          <w:t>50</w:t>
        </w:r>
        <w:r>
          <w:rPr>
            <w:noProof/>
            <w:webHidden/>
          </w:rPr>
          <w:fldChar w:fldCharType="end"/>
        </w:r>
      </w:hyperlink>
    </w:p>
    <w:p w:rsidR="0007799C" w:rsidRDefault="00A45B46">
      <w:pPr>
        <w:pStyle w:val="brajegyzk"/>
        <w:tabs>
          <w:tab w:val="right" w:leader="dot" w:pos="7785"/>
        </w:tabs>
        <w:rPr>
          <w:rFonts w:asciiTheme="minorHAnsi" w:hAnsiTheme="minorHAnsi" w:cstheme="minorBidi"/>
          <w:noProof/>
        </w:rPr>
      </w:pPr>
      <w:hyperlink w:anchor="_Toc422992489" w:history="1">
        <w:r w:rsidR="0007799C" w:rsidRPr="00046DA9">
          <w:rPr>
            <w:rStyle w:val="Hiperhivatkozs"/>
            <w:noProof/>
          </w:rPr>
          <w:t>5. táblázat: A 2008-ban elkészített IVS tervezett, megvalósításra nem került anti-szegregációs célú beavatkozásai</w:t>
        </w:r>
        <w:r w:rsidR="0007799C">
          <w:rPr>
            <w:noProof/>
            <w:webHidden/>
          </w:rPr>
          <w:tab/>
        </w:r>
        <w:r>
          <w:rPr>
            <w:noProof/>
            <w:webHidden/>
          </w:rPr>
          <w:fldChar w:fldCharType="begin"/>
        </w:r>
        <w:r w:rsidR="0007799C">
          <w:rPr>
            <w:noProof/>
            <w:webHidden/>
          </w:rPr>
          <w:instrText xml:space="preserve"> PAGEREF _Toc422992489 \h </w:instrText>
        </w:r>
        <w:r>
          <w:rPr>
            <w:noProof/>
            <w:webHidden/>
          </w:rPr>
        </w:r>
        <w:r>
          <w:rPr>
            <w:noProof/>
            <w:webHidden/>
          </w:rPr>
          <w:fldChar w:fldCharType="separate"/>
        </w:r>
        <w:r w:rsidR="00151468">
          <w:rPr>
            <w:noProof/>
            <w:webHidden/>
          </w:rPr>
          <w:t>53</w:t>
        </w:r>
        <w:r>
          <w:rPr>
            <w:noProof/>
            <w:webHidden/>
          </w:rPr>
          <w:fldChar w:fldCharType="end"/>
        </w:r>
      </w:hyperlink>
    </w:p>
    <w:p w:rsidR="0007799C" w:rsidRDefault="00A45B46">
      <w:pPr>
        <w:pStyle w:val="brajegyzk"/>
        <w:tabs>
          <w:tab w:val="right" w:leader="dot" w:pos="7785"/>
        </w:tabs>
        <w:rPr>
          <w:rFonts w:asciiTheme="minorHAnsi" w:hAnsiTheme="minorHAnsi" w:cstheme="minorBidi"/>
          <w:noProof/>
        </w:rPr>
      </w:pPr>
      <w:hyperlink w:anchor="_Toc422992490" w:history="1">
        <w:r w:rsidR="0007799C" w:rsidRPr="00046DA9">
          <w:rPr>
            <w:rStyle w:val="Hiperhivatkozs"/>
            <w:noProof/>
          </w:rPr>
          <w:t>6. táblázat: Anti-szegregációs célú beavatkozások és azok eredményei (2008-2014) Csongrádon</w:t>
        </w:r>
        <w:r w:rsidR="0007799C">
          <w:rPr>
            <w:noProof/>
            <w:webHidden/>
          </w:rPr>
          <w:tab/>
        </w:r>
        <w:r>
          <w:rPr>
            <w:noProof/>
            <w:webHidden/>
          </w:rPr>
          <w:fldChar w:fldCharType="begin"/>
        </w:r>
        <w:r w:rsidR="0007799C">
          <w:rPr>
            <w:noProof/>
            <w:webHidden/>
          </w:rPr>
          <w:instrText xml:space="preserve"> PAGEREF _Toc422992490 \h </w:instrText>
        </w:r>
        <w:r>
          <w:rPr>
            <w:noProof/>
            <w:webHidden/>
          </w:rPr>
        </w:r>
        <w:r>
          <w:rPr>
            <w:noProof/>
            <w:webHidden/>
          </w:rPr>
          <w:fldChar w:fldCharType="separate"/>
        </w:r>
        <w:r w:rsidR="00151468">
          <w:rPr>
            <w:noProof/>
            <w:webHidden/>
          </w:rPr>
          <w:t>54</w:t>
        </w:r>
        <w:r>
          <w:rPr>
            <w:noProof/>
            <w:webHidden/>
          </w:rPr>
          <w:fldChar w:fldCharType="end"/>
        </w:r>
      </w:hyperlink>
    </w:p>
    <w:p w:rsidR="0007799C" w:rsidRDefault="00A45B46">
      <w:pPr>
        <w:pStyle w:val="brajegyzk"/>
        <w:tabs>
          <w:tab w:val="right" w:leader="dot" w:pos="7785"/>
        </w:tabs>
        <w:rPr>
          <w:rFonts w:asciiTheme="minorHAnsi" w:hAnsiTheme="minorHAnsi" w:cstheme="minorBidi"/>
          <w:noProof/>
        </w:rPr>
      </w:pPr>
      <w:hyperlink w:anchor="_Toc422992491" w:history="1">
        <w:r w:rsidR="0007799C" w:rsidRPr="00046DA9">
          <w:rPr>
            <w:rStyle w:val="Hiperhivatkozs"/>
            <w:noProof/>
          </w:rPr>
          <w:t>7. táblázat: Az anti-szegregációs terv horizontális céljai és alcéljai</w:t>
        </w:r>
        <w:r w:rsidR="0007799C">
          <w:rPr>
            <w:noProof/>
            <w:webHidden/>
          </w:rPr>
          <w:tab/>
        </w:r>
        <w:r>
          <w:rPr>
            <w:noProof/>
            <w:webHidden/>
          </w:rPr>
          <w:fldChar w:fldCharType="begin"/>
        </w:r>
        <w:r w:rsidR="0007799C">
          <w:rPr>
            <w:noProof/>
            <w:webHidden/>
          </w:rPr>
          <w:instrText xml:space="preserve"> PAGEREF _Toc422992491 \h </w:instrText>
        </w:r>
        <w:r>
          <w:rPr>
            <w:noProof/>
            <w:webHidden/>
          </w:rPr>
        </w:r>
        <w:r>
          <w:rPr>
            <w:noProof/>
            <w:webHidden/>
          </w:rPr>
          <w:fldChar w:fldCharType="separate"/>
        </w:r>
        <w:r w:rsidR="00151468">
          <w:rPr>
            <w:noProof/>
            <w:webHidden/>
          </w:rPr>
          <w:t>56</w:t>
        </w:r>
        <w:r>
          <w:rPr>
            <w:noProof/>
            <w:webHidden/>
          </w:rPr>
          <w:fldChar w:fldCharType="end"/>
        </w:r>
      </w:hyperlink>
    </w:p>
    <w:p w:rsidR="0007799C" w:rsidRDefault="00A45B46">
      <w:pPr>
        <w:pStyle w:val="brajegyzk"/>
        <w:tabs>
          <w:tab w:val="right" w:leader="dot" w:pos="7785"/>
        </w:tabs>
        <w:rPr>
          <w:rFonts w:asciiTheme="minorHAnsi" w:hAnsiTheme="minorHAnsi" w:cstheme="minorBidi"/>
          <w:noProof/>
        </w:rPr>
      </w:pPr>
      <w:hyperlink w:anchor="_Toc422992492" w:history="1">
        <w:r w:rsidR="0007799C" w:rsidRPr="00046DA9">
          <w:rPr>
            <w:rStyle w:val="Hiperhivatkozs"/>
            <w:noProof/>
          </w:rPr>
          <w:t>8. táblázat: Az anti-szegregációs terv terület specifikus céljai és azok relevanciája az egyes szegregátumokban</w:t>
        </w:r>
        <w:r w:rsidR="0007799C">
          <w:rPr>
            <w:noProof/>
            <w:webHidden/>
          </w:rPr>
          <w:tab/>
        </w:r>
        <w:r>
          <w:rPr>
            <w:noProof/>
            <w:webHidden/>
          </w:rPr>
          <w:fldChar w:fldCharType="begin"/>
        </w:r>
        <w:r w:rsidR="0007799C">
          <w:rPr>
            <w:noProof/>
            <w:webHidden/>
          </w:rPr>
          <w:instrText xml:space="preserve"> PAGEREF _Toc422992492 \h </w:instrText>
        </w:r>
        <w:r>
          <w:rPr>
            <w:noProof/>
            <w:webHidden/>
          </w:rPr>
        </w:r>
        <w:r>
          <w:rPr>
            <w:noProof/>
            <w:webHidden/>
          </w:rPr>
          <w:fldChar w:fldCharType="separate"/>
        </w:r>
        <w:r w:rsidR="00151468">
          <w:rPr>
            <w:noProof/>
            <w:webHidden/>
          </w:rPr>
          <w:t>57</w:t>
        </w:r>
        <w:r>
          <w:rPr>
            <w:noProof/>
            <w:webHidden/>
          </w:rPr>
          <w:fldChar w:fldCharType="end"/>
        </w:r>
      </w:hyperlink>
    </w:p>
    <w:p w:rsidR="0007799C" w:rsidRDefault="00A45B46">
      <w:pPr>
        <w:pStyle w:val="brajegyzk"/>
        <w:tabs>
          <w:tab w:val="right" w:leader="dot" w:pos="7785"/>
        </w:tabs>
        <w:rPr>
          <w:rFonts w:asciiTheme="minorHAnsi" w:hAnsiTheme="minorHAnsi" w:cstheme="minorBidi"/>
          <w:noProof/>
        </w:rPr>
      </w:pPr>
      <w:hyperlink w:anchor="_Toc422992493" w:history="1">
        <w:r w:rsidR="0007799C" w:rsidRPr="00046DA9">
          <w:rPr>
            <w:rStyle w:val="Hiperhivatkozs"/>
            <w:noProof/>
          </w:rPr>
          <w:t>9. táblázat Az anti-szegregációs terv tervezett, horizontális intézkedései</w:t>
        </w:r>
        <w:r w:rsidR="0007799C">
          <w:rPr>
            <w:noProof/>
            <w:webHidden/>
          </w:rPr>
          <w:tab/>
        </w:r>
        <w:r>
          <w:rPr>
            <w:noProof/>
            <w:webHidden/>
          </w:rPr>
          <w:fldChar w:fldCharType="begin"/>
        </w:r>
        <w:r w:rsidR="0007799C">
          <w:rPr>
            <w:noProof/>
            <w:webHidden/>
          </w:rPr>
          <w:instrText xml:space="preserve"> PAGEREF _Toc422992493 \h </w:instrText>
        </w:r>
        <w:r>
          <w:rPr>
            <w:noProof/>
            <w:webHidden/>
          </w:rPr>
        </w:r>
        <w:r>
          <w:rPr>
            <w:noProof/>
            <w:webHidden/>
          </w:rPr>
          <w:fldChar w:fldCharType="separate"/>
        </w:r>
        <w:r w:rsidR="00151468">
          <w:rPr>
            <w:noProof/>
            <w:webHidden/>
          </w:rPr>
          <w:t>58</w:t>
        </w:r>
        <w:r>
          <w:rPr>
            <w:noProof/>
            <w:webHidden/>
          </w:rPr>
          <w:fldChar w:fldCharType="end"/>
        </w:r>
      </w:hyperlink>
    </w:p>
    <w:p w:rsidR="0007799C" w:rsidRDefault="00A45B46">
      <w:pPr>
        <w:pStyle w:val="brajegyzk"/>
        <w:tabs>
          <w:tab w:val="right" w:leader="dot" w:pos="7785"/>
        </w:tabs>
        <w:rPr>
          <w:rFonts w:asciiTheme="minorHAnsi" w:hAnsiTheme="minorHAnsi" w:cstheme="minorBidi"/>
          <w:noProof/>
        </w:rPr>
      </w:pPr>
      <w:hyperlink w:anchor="_Toc422992494" w:history="1">
        <w:r w:rsidR="0007799C" w:rsidRPr="00046DA9">
          <w:rPr>
            <w:rStyle w:val="Hiperhivatkozs"/>
            <w:noProof/>
          </w:rPr>
          <w:t>10. táblázat Az anti-szegregációs terv tervezett, szegregátum specifikus intézkedései</w:t>
        </w:r>
        <w:r w:rsidR="0007799C">
          <w:rPr>
            <w:noProof/>
            <w:webHidden/>
          </w:rPr>
          <w:tab/>
        </w:r>
        <w:r>
          <w:rPr>
            <w:noProof/>
            <w:webHidden/>
          </w:rPr>
          <w:fldChar w:fldCharType="begin"/>
        </w:r>
        <w:r w:rsidR="0007799C">
          <w:rPr>
            <w:noProof/>
            <w:webHidden/>
          </w:rPr>
          <w:instrText xml:space="preserve"> PAGEREF _Toc422992494 \h </w:instrText>
        </w:r>
        <w:r>
          <w:rPr>
            <w:noProof/>
            <w:webHidden/>
          </w:rPr>
        </w:r>
        <w:r>
          <w:rPr>
            <w:noProof/>
            <w:webHidden/>
          </w:rPr>
          <w:fldChar w:fldCharType="separate"/>
        </w:r>
        <w:r w:rsidR="00151468">
          <w:rPr>
            <w:noProof/>
            <w:webHidden/>
          </w:rPr>
          <w:t>61</w:t>
        </w:r>
        <w:r>
          <w:rPr>
            <w:noProof/>
            <w:webHidden/>
          </w:rPr>
          <w:fldChar w:fldCharType="end"/>
        </w:r>
      </w:hyperlink>
    </w:p>
    <w:p w:rsidR="0007799C" w:rsidRDefault="00A45B46">
      <w:pPr>
        <w:pStyle w:val="brajegyzk"/>
        <w:tabs>
          <w:tab w:val="right" w:leader="dot" w:pos="7785"/>
        </w:tabs>
        <w:rPr>
          <w:rFonts w:asciiTheme="minorHAnsi" w:hAnsiTheme="minorHAnsi" w:cstheme="minorBidi"/>
          <w:noProof/>
        </w:rPr>
      </w:pPr>
      <w:hyperlink w:anchor="_Toc422992495" w:history="1">
        <w:r w:rsidR="0007799C" w:rsidRPr="00046DA9">
          <w:rPr>
            <w:rStyle w:val="Hiperhivatkozs"/>
            <w:noProof/>
          </w:rPr>
          <w:t>11. táblázat: Az anti-szegregációs terv intézkedéseinek ütemezése</w:t>
        </w:r>
        <w:r w:rsidR="0007799C">
          <w:rPr>
            <w:noProof/>
            <w:webHidden/>
          </w:rPr>
          <w:tab/>
        </w:r>
        <w:r>
          <w:rPr>
            <w:noProof/>
            <w:webHidden/>
          </w:rPr>
          <w:fldChar w:fldCharType="begin"/>
        </w:r>
        <w:r w:rsidR="0007799C">
          <w:rPr>
            <w:noProof/>
            <w:webHidden/>
          </w:rPr>
          <w:instrText xml:space="preserve"> PAGEREF _Toc422992495 \h </w:instrText>
        </w:r>
        <w:r>
          <w:rPr>
            <w:noProof/>
            <w:webHidden/>
          </w:rPr>
        </w:r>
        <w:r>
          <w:rPr>
            <w:noProof/>
            <w:webHidden/>
          </w:rPr>
          <w:fldChar w:fldCharType="separate"/>
        </w:r>
        <w:r w:rsidR="00151468">
          <w:rPr>
            <w:noProof/>
            <w:webHidden/>
          </w:rPr>
          <w:t>63</w:t>
        </w:r>
        <w:r>
          <w:rPr>
            <w:noProof/>
            <w:webHidden/>
          </w:rPr>
          <w:fldChar w:fldCharType="end"/>
        </w:r>
      </w:hyperlink>
    </w:p>
    <w:p w:rsidR="0007799C" w:rsidRDefault="00A45B46">
      <w:pPr>
        <w:pStyle w:val="brajegyzk"/>
        <w:tabs>
          <w:tab w:val="right" w:leader="dot" w:pos="7785"/>
        </w:tabs>
        <w:rPr>
          <w:rFonts w:asciiTheme="minorHAnsi" w:hAnsiTheme="minorHAnsi" w:cstheme="minorBidi"/>
          <w:noProof/>
        </w:rPr>
      </w:pPr>
      <w:hyperlink w:anchor="_Toc422992496" w:history="1">
        <w:r w:rsidR="0007799C" w:rsidRPr="00046DA9">
          <w:rPr>
            <w:rStyle w:val="Hiperhivatkozs"/>
            <w:noProof/>
          </w:rPr>
          <w:t>12. táblázat Az ITS keretében tervezett fejlesztések illeszkedése az EU tematikus célkitűzésekhez és beruházási prioritásokhoz</w:t>
        </w:r>
        <w:r w:rsidR="0007799C">
          <w:rPr>
            <w:noProof/>
            <w:webHidden/>
          </w:rPr>
          <w:tab/>
        </w:r>
        <w:r>
          <w:rPr>
            <w:noProof/>
            <w:webHidden/>
          </w:rPr>
          <w:fldChar w:fldCharType="begin"/>
        </w:r>
        <w:r w:rsidR="0007799C">
          <w:rPr>
            <w:noProof/>
            <w:webHidden/>
          </w:rPr>
          <w:instrText xml:space="preserve"> PAGEREF _Toc422992496 \h </w:instrText>
        </w:r>
        <w:r>
          <w:rPr>
            <w:noProof/>
            <w:webHidden/>
          </w:rPr>
        </w:r>
        <w:r>
          <w:rPr>
            <w:noProof/>
            <w:webHidden/>
          </w:rPr>
          <w:fldChar w:fldCharType="separate"/>
        </w:r>
        <w:r w:rsidR="00151468">
          <w:rPr>
            <w:noProof/>
            <w:webHidden/>
          </w:rPr>
          <w:t>68</w:t>
        </w:r>
        <w:r>
          <w:rPr>
            <w:noProof/>
            <w:webHidden/>
          </w:rPr>
          <w:fldChar w:fldCharType="end"/>
        </w:r>
      </w:hyperlink>
    </w:p>
    <w:p w:rsidR="0007799C" w:rsidRDefault="00A45B46">
      <w:pPr>
        <w:pStyle w:val="brajegyzk"/>
        <w:tabs>
          <w:tab w:val="right" w:leader="dot" w:pos="7785"/>
        </w:tabs>
        <w:rPr>
          <w:rFonts w:asciiTheme="minorHAnsi" w:hAnsiTheme="minorHAnsi" w:cstheme="minorBidi"/>
          <w:noProof/>
        </w:rPr>
      </w:pPr>
      <w:hyperlink w:anchor="_Toc422992497" w:history="1">
        <w:r w:rsidR="0007799C" w:rsidRPr="00046DA9">
          <w:rPr>
            <w:rStyle w:val="Hiperhivatkozs"/>
            <w:noProof/>
          </w:rPr>
          <w:t>13. táblázat Az ITS tematikus céljainak illeszkedése a Partnerségi Megállapodás nemzeti fejlesztési prioritásaihoz</w:t>
        </w:r>
        <w:r w:rsidR="0007799C">
          <w:rPr>
            <w:noProof/>
            <w:webHidden/>
          </w:rPr>
          <w:tab/>
        </w:r>
        <w:r>
          <w:rPr>
            <w:noProof/>
            <w:webHidden/>
          </w:rPr>
          <w:fldChar w:fldCharType="begin"/>
        </w:r>
        <w:r w:rsidR="0007799C">
          <w:rPr>
            <w:noProof/>
            <w:webHidden/>
          </w:rPr>
          <w:instrText xml:space="preserve"> PAGEREF _Toc422992497 \h </w:instrText>
        </w:r>
        <w:r>
          <w:rPr>
            <w:noProof/>
            <w:webHidden/>
          </w:rPr>
        </w:r>
        <w:r>
          <w:rPr>
            <w:noProof/>
            <w:webHidden/>
          </w:rPr>
          <w:fldChar w:fldCharType="separate"/>
        </w:r>
        <w:r w:rsidR="00151468">
          <w:rPr>
            <w:noProof/>
            <w:webHidden/>
          </w:rPr>
          <w:t>70</w:t>
        </w:r>
        <w:r>
          <w:rPr>
            <w:noProof/>
            <w:webHidden/>
          </w:rPr>
          <w:fldChar w:fldCharType="end"/>
        </w:r>
      </w:hyperlink>
    </w:p>
    <w:p w:rsidR="0007799C" w:rsidRDefault="00A45B46">
      <w:pPr>
        <w:pStyle w:val="brajegyzk"/>
        <w:tabs>
          <w:tab w:val="right" w:leader="dot" w:pos="7785"/>
        </w:tabs>
        <w:rPr>
          <w:rFonts w:asciiTheme="minorHAnsi" w:hAnsiTheme="minorHAnsi" w:cstheme="minorBidi"/>
          <w:noProof/>
        </w:rPr>
      </w:pPr>
      <w:hyperlink w:anchor="_Toc422992498" w:history="1">
        <w:r w:rsidR="0007799C" w:rsidRPr="00046DA9">
          <w:rPr>
            <w:rStyle w:val="Hiperhivatkozs"/>
            <w:noProof/>
          </w:rPr>
          <w:t>14. táblázat: A városi tematikus célok és az OFTK-ban megadott specifikus célkitűzések közötti kapcsolódás</w:t>
        </w:r>
        <w:r w:rsidR="0007799C">
          <w:rPr>
            <w:noProof/>
            <w:webHidden/>
          </w:rPr>
          <w:tab/>
        </w:r>
        <w:r>
          <w:rPr>
            <w:noProof/>
            <w:webHidden/>
          </w:rPr>
          <w:fldChar w:fldCharType="begin"/>
        </w:r>
        <w:r w:rsidR="0007799C">
          <w:rPr>
            <w:noProof/>
            <w:webHidden/>
          </w:rPr>
          <w:instrText xml:space="preserve"> PAGEREF _Toc422992498 \h </w:instrText>
        </w:r>
        <w:r>
          <w:rPr>
            <w:noProof/>
            <w:webHidden/>
          </w:rPr>
        </w:r>
        <w:r>
          <w:rPr>
            <w:noProof/>
            <w:webHidden/>
          </w:rPr>
          <w:fldChar w:fldCharType="separate"/>
        </w:r>
        <w:r w:rsidR="00151468">
          <w:rPr>
            <w:noProof/>
            <w:webHidden/>
          </w:rPr>
          <w:t>72</w:t>
        </w:r>
        <w:r>
          <w:rPr>
            <w:noProof/>
            <w:webHidden/>
          </w:rPr>
          <w:fldChar w:fldCharType="end"/>
        </w:r>
      </w:hyperlink>
    </w:p>
    <w:p w:rsidR="0007799C" w:rsidRDefault="00A45B46">
      <w:pPr>
        <w:pStyle w:val="brajegyzk"/>
        <w:tabs>
          <w:tab w:val="right" w:leader="dot" w:pos="7785"/>
        </w:tabs>
        <w:rPr>
          <w:rFonts w:asciiTheme="minorHAnsi" w:hAnsiTheme="minorHAnsi" w:cstheme="minorBidi"/>
          <w:noProof/>
        </w:rPr>
      </w:pPr>
      <w:hyperlink w:anchor="_Toc422992499" w:history="1">
        <w:r w:rsidR="0007799C" w:rsidRPr="00046DA9">
          <w:rPr>
            <w:rStyle w:val="Hiperhivatkozs"/>
            <w:noProof/>
          </w:rPr>
          <w:t>15. táblázat: A megyei szintű célrendszerhez való kapcsolódás</w:t>
        </w:r>
        <w:r w:rsidR="0007799C">
          <w:rPr>
            <w:noProof/>
            <w:webHidden/>
          </w:rPr>
          <w:tab/>
        </w:r>
        <w:r>
          <w:rPr>
            <w:noProof/>
            <w:webHidden/>
          </w:rPr>
          <w:fldChar w:fldCharType="begin"/>
        </w:r>
        <w:r w:rsidR="0007799C">
          <w:rPr>
            <w:noProof/>
            <w:webHidden/>
          </w:rPr>
          <w:instrText xml:space="preserve"> PAGEREF _Toc422992499 \h </w:instrText>
        </w:r>
        <w:r>
          <w:rPr>
            <w:noProof/>
            <w:webHidden/>
          </w:rPr>
        </w:r>
        <w:r>
          <w:rPr>
            <w:noProof/>
            <w:webHidden/>
          </w:rPr>
          <w:fldChar w:fldCharType="separate"/>
        </w:r>
        <w:r w:rsidR="00151468">
          <w:rPr>
            <w:noProof/>
            <w:webHidden/>
          </w:rPr>
          <w:t>74</w:t>
        </w:r>
        <w:r>
          <w:rPr>
            <w:noProof/>
            <w:webHidden/>
          </w:rPr>
          <w:fldChar w:fldCharType="end"/>
        </w:r>
      </w:hyperlink>
    </w:p>
    <w:p w:rsidR="0007799C" w:rsidRDefault="00A45B46">
      <w:pPr>
        <w:pStyle w:val="brajegyzk"/>
        <w:tabs>
          <w:tab w:val="right" w:leader="dot" w:pos="7785"/>
        </w:tabs>
        <w:rPr>
          <w:rFonts w:asciiTheme="minorHAnsi" w:hAnsiTheme="minorHAnsi" w:cstheme="minorBidi"/>
          <w:noProof/>
        </w:rPr>
      </w:pPr>
      <w:hyperlink w:anchor="_Toc422992500" w:history="1">
        <w:r w:rsidR="0007799C" w:rsidRPr="00046DA9">
          <w:rPr>
            <w:rStyle w:val="Hiperhivatkozs"/>
            <w:noProof/>
          </w:rPr>
          <w:t>16. táblázat: A Gazdasági Program jövőkép célrendszeréhez való kapcsolódás</w:t>
        </w:r>
        <w:r w:rsidR="0007799C">
          <w:rPr>
            <w:noProof/>
            <w:webHidden/>
          </w:rPr>
          <w:tab/>
        </w:r>
        <w:r>
          <w:rPr>
            <w:noProof/>
            <w:webHidden/>
          </w:rPr>
          <w:fldChar w:fldCharType="begin"/>
        </w:r>
        <w:r w:rsidR="0007799C">
          <w:rPr>
            <w:noProof/>
            <w:webHidden/>
          </w:rPr>
          <w:instrText xml:space="preserve"> PAGEREF _Toc422992500 \h </w:instrText>
        </w:r>
        <w:r>
          <w:rPr>
            <w:noProof/>
            <w:webHidden/>
          </w:rPr>
        </w:r>
        <w:r>
          <w:rPr>
            <w:noProof/>
            <w:webHidden/>
          </w:rPr>
          <w:fldChar w:fldCharType="separate"/>
        </w:r>
        <w:r w:rsidR="00151468">
          <w:rPr>
            <w:noProof/>
            <w:webHidden/>
          </w:rPr>
          <w:t>79</w:t>
        </w:r>
        <w:r>
          <w:rPr>
            <w:noProof/>
            <w:webHidden/>
          </w:rPr>
          <w:fldChar w:fldCharType="end"/>
        </w:r>
      </w:hyperlink>
    </w:p>
    <w:p w:rsidR="0007799C" w:rsidRDefault="00A45B46">
      <w:pPr>
        <w:pStyle w:val="brajegyzk"/>
        <w:tabs>
          <w:tab w:val="right" w:leader="dot" w:pos="7785"/>
        </w:tabs>
        <w:rPr>
          <w:rFonts w:asciiTheme="minorHAnsi" w:hAnsiTheme="minorHAnsi" w:cstheme="minorBidi"/>
          <w:noProof/>
        </w:rPr>
      </w:pPr>
      <w:hyperlink w:anchor="_Toc422992501" w:history="1">
        <w:r w:rsidR="0007799C" w:rsidRPr="00046DA9">
          <w:rPr>
            <w:rStyle w:val="Hiperhivatkozs"/>
            <w:noProof/>
          </w:rPr>
          <w:t>17. táblázat A városi szintű középtávú tematikus célok és problémák kapcsolatai</w:t>
        </w:r>
        <w:r w:rsidR="0007799C">
          <w:rPr>
            <w:noProof/>
            <w:webHidden/>
          </w:rPr>
          <w:tab/>
        </w:r>
        <w:r>
          <w:rPr>
            <w:noProof/>
            <w:webHidden/>
          </w:rPr>
          <w:fldChar w:fldCharType="begin"/>
        </w:r>
        <w:r w:rsidR="0007799C">
          <w:rPr>
            <w:noProof/>
            <w:webHidden/>
          </w:rPr>
          <w:instrText xml:space="preserve"> PAGEREF _Toc422992501 \h </w:instrText>
        </w:r>
        <w:r>
          <w:rPr>
            <w:noProof/>
            <w:webHidden/>
          </w:rPr>
        </w:r>
        <w:r>
          <w:rPr>
            <w:noProof/>
            <w:webHidden/>
          </w:rPr>
          <w:fldChar w:fldCharType="separate"/>
        </w:r>
        <w:r w:rsidR="00151468">
          <w:rPr>
            <w:noProof/>
            <w:webHidden/>
          </w:rPr>
          <w:t>84</w:t>
        </w:r>
        <w:r>
          <w:rPr>
            <w:noProof/>
            <w:webHidden/>
          </w:rPr>
          <w:fldChar w:fldCharType="end"/>
        </w:r>
      </w:hyperlink>
    </w:p>
    <w:p w:rsidR="0007799C" w:rsidRDefault="00A45B46">
      <w:pPr>
        <w:pStyle w:val="brajegyzk"/>
        <w:tabs>
          <w:tab w:val="right" w:leader="dot" w:pos="7785"/>
        </w:tabs>
        <w:rPr>
          <w:rFonts w:asciiTheme="minorHAnsi" w:hAnsiTheme="minorHAnsi" w:cstheme="minorBidi"/>
          <w:noProof/>
        </w:rPr>
      </w:pPr>
      <w:hyperlink w:anchor="_Toc422992502" w:history="1">
        <w:r w:rsidR="0007799C" w:rsidRPr="00046DA9">
          <w:rPr>
            <w:rStyle w:val="Hiperhivatkozs"/>
            <w:noProof/>
            <w:lang w:eastAsia="en-US"/>
          </w:rPr>
          <w:t>18</w:t>
        </w:r>
        <w:r w:rsidR="0007799C" w:rsidRPr="00046DA9">
          <w:rPr>
            <w:rStyle w:val="Hiperhivatkozs"/>
            <w:noProof/>
          </w:rPr>
          <w:t>. táblázat: A városi szintű középtávú tematikus célok és adottságok kapcsolatai</w:t>
        </w:r>
        <w:r w:rsidR="0007799C">
          <w:rPr>
            <w:noProof/>
            <w:webHidden/>
          </w:rPr>
          <w:tab/>
        </w:r>
        <w:r>
          <w:rPr>
            <w:noProof/>
            <w:webHidden/>
          </w:rPr>
          <w:fldChar w:fldCharType="begin"/>
        </w:r>
        <w:r w:rsidR="0007799C">
          <w:rPr>
            <w:noProof/>
            <w:webHidden/>
          </w:rPr>
          <w:instrText xml:space="preserve"> PAGEREF _Toc422992502 \h </w:instrText>
        </w:r>
        <w:r>
          <w:rPr>
            <w:noProof/>
            <w:webHidden/>
          </w:rPr>
        </w:r>
        <w:r>
          <w:rPr>
            <w:noProof/>
            <w:webHidden/>
          </w:rPr>
          <w:fldChar w:fldCharType="separate"/>
        </w:r>
        <w:r w:rsidR="00151468">
          <w:rPr>
            <w:noProof/>
            <w:webHidden/>
          </w:rPr>
          <w:t>85</w:t>
        </w:r>
        <w:r>
          <w:rPr>
            <w:noProof/>
            <w:webHidden/>
          </w:rPr>
          <w:fldChar w:fldCharType="end"/>
        </w:r>
      </w:hyperlink>
    </w:p>
    <w:p w:rsidR="0007799C" w:rsidRDefault="00A45B46">
      <w:pPr>
        <w:pStyle w:val="brajegyzk"/>
        <w:tabs>
          <w:tab w:val="right" w:leader="dot" w:pos="7785"/>
        </w:tabs>
        <w:rPr>
          <w:rFonts w:asciiTheme="minorHAnsi" w:hAnsiTheme="minorHAnsi" w:cstheme="minorBidi"/>
          <w:noProof/>
        </w:rPr>
      </w:pPr>
      <w:hyperlink w:anchor="_Toc422992503" w:history="1">
        <w:r w:rsidR="0007799C" w:rsidRPr="00046DA9">
          <w:rPr>
            <w:rStyle w:val="Hiperhivatkozs"/>
            <w:noProof/>
          </w:rPr>
          <w:t>19. táblázat: A városrészi szintű területi célok és problémák kapcsolatai</w:t>
        </w:r>
        <w:r w:rsidR="0007799C">
          <w:rPr>
            <w:noProof/>
            <w:webHidden/>
          </w:rPr>
          <w:tab/>
        </w:r>
        <w:r>
          <w:rPr>
            <w:noProof/>
            <w:webHidden/>
          </w:rPr>
          <w:fldChar w:fldCharType="begin"/>
        </w:r>
        <w:r w:rsidR="0007799C">
          <w:rPr>
            <w:noProof/>
            <w:webHidden/>
          </w:rPr>
          <w:instrText xml:space="preserve"> PAGEREF _Toc422992503 \h </w:instrText>
        </w:r>
        <w:r>
          <w:rPr>
            <w:noProof/>
            <w:webHidden/>
          </w:rPr>
        </w:r>
        <w:r>
          <w:rPr>
            <w:noProof/>
            <w:webHidden/>
          </w:rPr>
          <w:fldChar w:fldCharType="separate"/>
        </w:r>
        <w:r w:rsidR="00151468">
          <w:rPr>
            <w:noProof/>
            <w:webHidden/>
          </w:rPr>
          <w:t>86</w:t>
        </w:r>
        <w:r>
          <w:rPr>
            <w:noProof/>
            <w:webHidden/>
          </w:rPr>
          <w:fldChar w:fldCharType="end"/>
        </w:r>
      </w:hyperlink>
    </w:p>
    <w:p w:rsidR="0007799C" w:rsidRDefault="00A45B46">
      <w:pPr>
        <w:pStyle w:val="brajegyzk"/>
        <w:tabs>
          <w:tab w:val="right" w:leader="dot" w:pos="7785"/>
        </w:tabs>
        <w:rPr>
          <w:rFonts w:asciiTheme="minorHAnsi" w:hAnsiTheme="minorHAnsi" w:cstheme="minorBidi"/>
          <w:noProof/>
        </w:rPr>
      </w:pPr>
      <w:hyperlink w:anchor="_Toc422992504" w:history="1">
        <w:r w:rsidR="0007799C" w:rsidRPr="00046DA9">
          <w:rPr>
            <w:rStyle w:val="Hiperhivatkozs"/>
            <w:noProof/>
          </w:rPr>
          <w:t>20. táblázat: A városrészi szintű területi célok és adottságok kapcsolatai</w:t>
        </w:r>
        <w:r w:rsidR="0007799C">
          <w:rPr>
            <w:noProof/>
            <w:webHidden/>
          </w:rPr>
          <w:tab/>
        </w:r>
        <w:r>
          <w:rPr>
            <w:noProof/>
            <w:webHidden/>
          </w:rPr>
          <w:fldChar w:fldCharType="begin"/>
        </w:r>
        <w:r w:rsidR="0007799C">
          <w:rPr>
            <w:noProof/>
            <w:webHidden/>
          </w:rPr>
          <w:instrText xml:space="preserve"> PAGEREF _Toc422992504 \h </w:instrText>
        </w:r>
        <w:r>
          <w:rPr>
            <w:noProof/>
            <w:webHidden/>
          </w:rPr>
        </w:r>
        <w:r>
          <w:rPr>
            <w:noProof/>
            <w:webHidden/>
          </w:rPr>
          <w:fldChar w:fldCharType="separate"/>
        </w:r>
        <w:r w:rsidR="00151468">
          <w:rPr>
            <w:noProof/>
            <w:webHidden/>
          </w:rPr>
          <w:t>87</w:t>
        </w:r>
        <w:r>
          <w:rPr>
            <w:noProof/>
            <w:webHidden/>
          </w:rPr>
          <w:fldChar w:fldCharType="end"/>
        </w:r>
      </w:hyperlink>
    </w:p>
    <w:p w:rsidR="0007799C" w:rsidRDefault="00A45B46">
      <w:pPr>
        <w:pStyle w:val="brajegyzk"/>
        <w:tabs>
          <w:tab w:val="right" w:leader="dot" w:pos="7785"/>
        </w:tabs>
        <w:rPr>
          <w:rFonts w:asciiTheme="minorHAnsi" w:hAnsiTheme="minorHAnsi" w:cstheme="minorBidi"/>
          <w:noProof/>
        </w:rPr>
      </w:pPr>
      <w:hyperlink w:anchor="_Toc422992505" w:history="1">
        <w:r w:rsidR="0007799C" w:rsidRPr="00046DA9">
          <w:rPr>
            <w:rStyle w:val="Hiperhivatkozs"/>
            <w:noProof/>
          </w:rPr>
          <w:t>21. táblázat: A települési célok logikai összefüggései</w:t>
        </w:r>
        <w:r w:rsidR="0007799C">
          <w:rPr>
            <w:noProof/>
            <w:webHidden/>
          </w:rPr>
          <w:tab/>
        </w:r>
        <w:r>
          <w:rPr>
            <w:noProof/>
            <w:webHidden/>
          </w:rPr>
          <w:fldChar w:fldCharType="begin"/>
        </w:r>
        <w:r w:rsidR="0007799C">
          <w:rPr>
            <w:noProof/>
            <w:webHidden/>
          </w:rPr>
          <w:instrText xml:space="preserve"> PAGEREF _Toc422992505 \h </w:instrText>
        </w:r>
        <w:r>
          <w:rPr>
            <w:noProof/>
            <w:webHidden/>
          </w:rPr>
        </w:r>
        <w:r>
          <w:rPr>
            <w:noProof/>
            <w:webHidden/>
          </w:rPr>
          <w:fldChar w:fldCharType="separate"/>
        </w:r>
        <w:r w:rsidR="00151468">
          <w:rPr>
            <w:noProof/>
            <w:webHidden/>
          </w:rPr>
          <w:t>90</w:t>
        </w:r>
        <w:r>
          <w:rPr>
            <w:noProof/>
            <w:webHidden/>
          </w:rPr>
          <w:fldChar w:fldCharType="end"/>
        </w:r>
      </w:hyperlink>
    </w:p>
    <w:p w:rsidR="0007799C" w:rsidRDefault="00A45B46">
      <w:pPr>
        <w:pStyle w:val="brajegyzk"/>
        <w:tabs>
          <w:tab w:val="right" w:leader="dot" w:pos="7785"/>
        </w:tabs>
        <w:rPr>
          <w:rFonts w:asciiTheme="minorHAnsi" w:hAnsiTheme="minorHAnsi" w:cstheme="minorBidi"/>
          <w:noProof/>
        </w:rPr>
      </w:pPr>
      <w:hyperlink w:anchor="_Toc422992506" w:history="1">
        <w:r w:rsidR="0007799C" w:rsidRPr="00046DA9">
          <w:rPr>
            <w:rStyle w:val="Hiperhivatkozs"/>
            <w:noProof/>
          </w:rPr>
          <w:t>22. táblázat: A stratégia megvalósíthatóságának főbb kockázatai</w:t>
        </w:r>
        <w:r w:rsidR="0007799C">
          <w:rPr>
            <w:noProof/>
            <w:webHidden/>
          </w:rPr>
          <w:tab/>
        </w:r>
        <w:r>
          <w:rPr>
            <w:noProof/>
            <w:webHidden/>
          </w:rPr>
          <w:fldChar w:fldCharType="begin"/>
        </w:r>
        <w:r w:rsidR="0007799C">
          <w:rPr>
            <w:noProof/>
            <w:webHidden/>
          </w:rPr>
          <w:instrText xml:space="preserve"> PAGEREF _Toc422992506 \h </w:instrText>
        </w:r>
        <w:r>
          <w:rPr>
            <w:noProof/>
            <w:webHidden/>
          </w:rPr>
        </w:r>
        <w:r>
          <w:rPr>
            <w:noProof/>
            <w:webHidden/>
          </w:rPr>
          <w:fldChar w:fldCharType="separate"/>
        </w:r>
        <w:r w:rsidR="00151468">
          <w:rPr>
            <w:noProof/>
            <w:webHidden/>
          </w:rPr>
          <w:t>95</w:t>
        </w:r>
        <w:r>
          <w:rPr>
            <w:noProof/>
            <w:webHidden/>
          </w:rPr>
          <w:fldChar w:fldCharType="end"/>
        </w:r>
      </w:hyperlink>
    </w:p>
    <w:p w:rsidR="0007799C" w:rsidRDefault="00A45B46">
      <w:pPr>
        <w:pStyle w:val="brajegyzk"/>
        <w:tabs>
          <w:tab w:val="right" w:leader="dot" w:pos="7785"/>
        </w:tabs>
        <w:rPr>
          <w:rFonts w:asciiTheme="minorHAnsi" w:hAnsiTheme="minorHAnsi" w:cstheme="minorBidi"/>
          <w:noProof/>
        </w:rPr>
      </w:pPr>
      <w:hyperlink w:anchor="_Toc422992507" w:history="1">
        <w:r w:rsidR="0007799C" w:rsidRPr="00046DA9">
          <w:rPr>
            <w:rStyle w:val="Hiperhivatkozs"/>
            <w:noProof/>
          </w:rPr>
          <w:t>23. táblázat  A Csongrádi járás települései</w:t>
        </w:r>
        <w:r w:rsidR="0007799C">
          <w:rPr>
            <w:noProof/>
            <w:webHidden/>
          </w:rPr>
          <w:tab/>
        </w:r>
        <w:r>
          <w:rPr>
            <w:noProof/>
            <w:webHidden/>
          </w:rPr>
          <w:fldChar w:fldCharType="begin"/>
        </w:r>
        <w:r w:rsidR="0007799C">
          <w:rPr>
            <w:noProof/>
            <w:webHidden/>
          </w:rPr>
          <w:instrText xml:space="preserve"> PAGEREF _Toc422992507 \h </w:instrText>
        </w:r>
        <w:r>
          <w:rPr>
            <w:noProof/>
            <w:webHidden/>
          </w:rPr>
        </w:r>
        <w:r>
          <w:rPr>
            <w:noProof/>
            <w:webHidden/>
          </w:rPr>
          <w:fldChar w:fldCharType="separate"/>
        </w:r>
        <w:r w:rsidR="00151468">
          <w:rPr>
            <w:noProof/>
            <w:webHidden/>
          </w:rPr>
          <w:t>101</w:t>
        </w:r>
        <w:r>
          <w:rPr>
            <w:noProof/>
            <w:webHidden/>
          </w:rPr>
          <w:fldChar w:fldCharType="end"/>
        </w:r>
      </w:hyperlink>
    </w:p>
    <w:p w:rsidR="0007799C" w:rsidRDefault="00A45B46">
      <w:pPr>
        <w:pStyle w:val="brajegyzk"/>
        <w:tabs>
          <w:tab w:val="right" w:leader="dot" w:pos="7785"/>
        </w:tabs>
        <w:rPr>
          <w:rFonts w:asciiTheme="minorHAnsi" w:hAnsiTheme="minorHAnsi" w:cstheme="minorBidi"/>
          <w:noProof/>
        </w:rPr>
      </w:pPr>
      <w:hyperlink w:anchor="_Toc422992508" w:history="1">
        <w:r w:rsidR="0007799C" w:rsidRPr="00046DA9">
          <w:rPr>
            <w:rStyle w:val="Hiperhivatkozs"/>
            <w:noProof/>
          </w:rPr>
          <w:t>24. táblázat: Tematikus célok eredményindikátorai</w:t>
        </w:r>
        <w:r w:rsidR="0007799C">
          <w:rPr>
            <w:noProof/>
            <w:webHidden/>
          </w:rPr>
          <w:tab/>
        </w:r>
        <w:r>
          <w:rPr>
            <w:noProof/>
            <w:webHidden/>
          </w:rPr>
          <w:fldChar w:fldCharType="begin"/>
        </w:r>
        <w:r w:rsidR="0007799C">
          <w:rPr>
            <w:noProof/>
            <w:webHidden/>
          </w:rPr>
          <w:instrText xml:space="preserve"> PAGEREF _Toc422992508 \h </w:instrText>
        </w:r>
        <w:r>
          <w:rPr>
            <w:noProof/>
            <w:webHidden/>
          </w:rPr>
        </w:r>
        <w:r>
          <w:rPr>
            <w:noProof/>
            <w:webHidden/>
          </w:rPr>
          <w:fldChar w:fldCharType="separate"/>
        </w:r>
        <w:r w:rsidR="00151468">
          <w:rPr>
            <w:noProof/>
            <w:webHidden/>
          </w:rPr>
          <w:t>106</w:t>
        </w:r>
        <w:r>
          <w:rPr>
            <w:noProof/>
            <w:webHidden/>
          </w:rPr>
          <w:fldChar w:fldCharType="end"/>
        </w:r>
      </w:hyperlink>
    </w:p>
    <w:p w:rsidR="0007799C" w:rsidRDefault="00A45B46">
      <w:pPr>
        <w:pStyle w:val="brajegyzk"/>
        <w:tabs>
          <w:tab w:val="right" w:leader="dot" w:pos="7785"/>
        </w:tabs>
        <w:rPr>
          <w:rFonts w:asciiTheme="minorHAnsi" w:hAnsiTheme="minorHAnsi" w:cstheme="minorBidi"/>
          <w:noProof/>
        </w:rPr>
      </w:pPr>
      <w:hyperlink w:anchor="_Toc422992509" w:history="1">
        <w:r w:rsidR="0007799C" w:rsidRPr="00046DA9">
          <w:rPr>
            <w:rStyle w:val="Hiperhivatkozs"/>
            <w:noProof/>
          </w:rPr>
          <w:t>25. táblázat: Területi (városrészi célok) eredményindikátorai</w:t>
        </w:r>
        <w:r w:rsidR="0007799C">
          <w:rPr>
            <w:noProof/>
            <w:webHidden/>
          </w:rPr>
          <w:tab/>
        </w:r>
        <w:r>
          <w:rPr>
            <w:noProof/>
            <w:webHidden/>
          </w:rPr>
          <w:fldChar w:fldCharType="begin"/>
        </w:r>
        <w:r w:rsidR="0007799C">
          <w:rPr>
            <w:noProof/>
            <w:webHidden/>
          </w:rPr>
          <w:instrText xml:space="preserve"> PAGEREF _Toc422992509 \h </w:instrText>
        </w:r>
        <w:r>
          <w:rPr>
            <w:noProof/>
            <w:webHidden/>
          </w:rPr>
        </w:r>
        <w:r>
          <w:rPr>
            <w:noProof/>
            <w:webHidden/>
          </w:rPr>
          <w:fldChar w:fldCharType="separate"/>
        </w:r>
        <w:r w:rsidR="00151468">
          <w:rPr>
            <w:noProof/>
            <w:webHidden/>
          </w:rPr>
          <w:t>107</w:t>
        </w:r>
        <w:r>
          <w:rPr>
            <w:noProof/>
            <w:webHidden/>
          </w:rPr>
          <w:fldChar w:fldCharType="end"/>
        </w:r>
      </w:hyperlink>
    </w:p>
    <w:p w:rsidR="0007799C" w:rsidRDefault="00A45B46">
      <w:pPr>
        <w:pStyle w:val="brajegyzk"/>
        <w:tabs>
          <w:tab w:val="right" w:leader="dot" w:pos="7785"/>
        </w:tabs>
        <w:rPr>
          <w:rFonts w:asciiTheme="minorHAnsi" w:hAnsiTheme="minorHAnsi" w:cstheme="minorBidi"/>
          <w:noProof/>
        </w:rPr>
      </w:pPr>
      <w:hyperlink w:anchor="_Toc422992510" w:history="1">
        <w:r w:rsidR="0007799C" w:rsidRPr="00046DA9">
          <w:rPr>
            <w:rStyle w:val="Hiperhivatkozs"/>
            <w:noProof/>
          </w:rPr>
          <w:t>26. táblázat: Az akcióterületi fejlesztések (beavatkozások) output indikátorai</w:t>
        </w:r>
        <w:r w:rsidR="0007799C">
          <w:rPr>
            <w:noProof/>
            <w:webHidden/>
          </w:rPr>
          <w:tab/>
        </w:r>
        <w:r>
          <w:rPr>
            <w:noProof/>
            <w:webHidden/>
          </w:rPr>
          <w:fldChar w:fldCharType="begin"/>
        </w:r>
        <w:r w:rsidR="0007799C">
          <w:rPr>
            <w:noProof/>
            <w:webHidden/>
          </w:rPr>
          <w:instrText xml:space="preserve"> PAGEREF _Toc422992510 \h </w:instrText>
        </w:r>
        <w:r>
          <w:rPr>
            <w:noProof/>
            <w:webHidden/>
          </w:rPr>
        </w:r>
        <w:r>
          <w:rPr>
            <w:noProof/>
            <w:webHidden/>
          </w:rPr>
          <w:fldChar w:fldCharType="separate"/>
        </w:r>
        <w:r w:rsidR="00151468">
          <w:rPr>
            <w:noProof/>
            <w:webHidden/>
          </w:rPr>
          <w:t>108</w:t>
        </w:r>
        <w:r>
          <w:rPr>
            <w:noProof/>
            <w:webHidden/>
          </w:rPr>
          <w:fldChar w:fldCharType="end"/>
        </w:r>
      </w:hyperlink>
    </w:p>
    <w:p w:rsidR="001D4E0F" w:rsidRPr="009C4FAF" w:rsidRDefault="00A45B46" w:rsidP="001D4E0F">
      <w:r w:rsidRPr="009C4FAF">
        <w:fldChar w:fldCharType="end"/>
      </w:r>
    </w:p>
    <w:p w:rsidR="001D4E0F" w:rsidRPr="00686B89" w:rsidRDefault="001D4E0F" w:rsidP="003F6840">
      <w:pPr>
        <w:pStyle w:val="Cm"/>
        <w:tabs>
          <w:tab w:val="clear" w:pos="-142"/>
        </w:tabs>
        <w:ind w:firstLine="142"/>
        <w:rPr>
          <w:color w:val="7EC234"/>
        </w:rPr>
      </w:pPr>
      <w:r w:rsidRPr="00686B89">
        <w:rPr>
          <w:color w:val="7EC234"/>
        </w:rPr>
        <w:t>Ábrajegyzék</w:t>
      </w:r>
    </w:p>
    <w:p w:rsidR="0007799C" w:rsidRDefault="00A45B46">
      <w:pPr>
        <w:pStyle w:val="brajegyzk"/>
        <w:tabs>
          <w:tab w:val="right" w:leader="dot" w:pos="7785"/>
        </w:tabs>
        <w:rPr>
          <w:rFonts w:asciiTheme="minorHAnsi" w:hAnsiTheme="minorHAnsi" w:cstheme="minorBidi"/>
          <w:noProof/>
        </w:rPr>
      </w:pPr>
      <w:r w:rsidRPr="009C4FAF">
        <w:fldChar w:fldCharType="begin"/>
      </w:r>
      <w:r w:rsidR="009C4FAF" w:rsidRPr="009C4FAF">
        <w:instrText xml:space="preserve"> TOC \h \z \t "Ábracím" \c </w:instrText>
      </w:r>
      <w:r w:rsidRPr="009C4FAF">
        <w:fldChar w:fldCharType="separate"/>
      </w:r>
      <w:hyperlink w:anchor="_Toc422992511" w:history="1">
        <w:r w:rsidR="0007799C" w:rsidRPr="00CE0A86">
          <w:rPr>
            <w:rStyle w:val="Hiperhivatkozs"/>
            <w:noProof/>
          </w:rPr>
          <w:t>1. ábra Foglalkoztatottak és foglalkoztatott nélküli háztartások aránya (2011)</w:t>
        </w:r>
        <w:r w:rsidR="0007799C">
          <w:rPr>
            <w:noProof/>
            <w:webHidden/>
          </w:rPr>
          <w:tab/>
        </w:r>
        <w:r>
          <w:rPr>
            <w:noProof/>
            <w:webHidden/>
          </w:rPr>
          <w:fldChar w:fldCharType="begin"/>
        </w:r>
        <w:r w:rsidR="0007799C">
          <w:rPr>
            <w:noProof/>
            <w:webHidden/>
          </w:rPr>
          <w:instrText xml:space="preserve"> PAGEREF _Toc422992511 \h </w:instrText>
        </w:r>
        <w:r>
          <w:rPr>
            <w:noProof/>
            <w:webHidden/>
          </w:rPr>
        </w:r>
        <w:r>
          <w:rPr>
            <w:noProof/>
            <w:webHidden/>
          </w:rPr>
          <w:fldChar w:fldCharType="separate"/>
        </w:r>
        <w:r w:rsidR="00151468">
          <w:rPr>
            <w:noProof/>
            <w:webHidden/>
          </w:rPr>
          <w:t>16</w:t>
        </w:r>
        <w:r>
          <w:rPr>
            <w:noProof/>
            <w:webHidden/>
          </w:rPr>
          <w:fldChar w:fldCharType="end"/>
        </w:r>
      </w:hyperlink>
    </w:p>
    <w:p w:rsidR="0007799C" w:rsidRDefault="00A45B46">
      <w:pPr>
        <w:pStyle w:val="brajegyzk"/>
        <w:tabs>
          <w:tab w:val="right" w:leader="dot" w:pos="7785"/>
        </w:tabs>
        <w:rPr>
          <w:rFonts w:asciiTheme="minorHAnsi" w:hAnsiTheme="minorHAnsi" w:cstheme="minorBidi"/>
          <w:noProof/>
        </w:rPr>
      </w:pPr>
      <w:hyperlink r:id="rId16" w:anchor="_Toc422992512" w:history="1">
        <w:r w:rsidR="0007799C" w:rsidRPr="00CE0A86">
          <w:rPr>
            <w:rStyle w:val="Hiperhivatkozs"/>
            <w:noProof/>
          </w:rPr>
          <w:t>2. ábra: Csongrád városfejlesztési célrendszere 2014-2020-ig</w:t>
        </w:r>
        <w:r w:rsidR="0007799C">
          <w:rPr>
            <w:noProof/>
            <w:webHidden/>
          </w:rPr>
          <w:tab/>
        </w:r>
        <w:r>
          <w:rPr>
            <w:noProof/>
            <w:webHidden/>
          </w:rPr>
          <w:fldChar w:fldCharType="begin"/>
        </w:r>
        <w:r w:rsidR="0007799C">
          <w:rPr>
            <w:noProof/>
            <w:webHidden/>
          </w:rPr>
          <w:instrText xml:space="preserve"> PAGEREF _Toc422992512 \h </w:instrText>
        </w:r>
        <w:r>
          <w:rPr>
            <w:noProof/>
            <w:webHidden/>
          </w:rPr>
        </w:r>
        <w:r>
          <w:rPr>
            <w:noProof/>
            <w:webHidden/>
          </w:rPr>
          <w:fldChar w:fldCharType="separate"/>
        </w:r>
        <w:r w:rsidR="00151468">
          <w:rPr>
            <w:noProof/>
            <w:webHidden/>
          </w:rPr>
          <w:t>26</w:t>
        </w:r>
        <w:r>
          <w:rPr>
            <w:noProof/>
            <w:webHidden/>
          </w:rPr>
          <w:fldChar w:fldCharType="end"/>
        </w:r>
      </w:hyperlink>
    </w:p>
    <w:p w:rsidR="0007799C" w:rsidRDefault="00A45B46">
      <w:pPr>
        <w:pStyle w:val="brajegyzk"/>
        <w:tabs>
          <w:tab w:val="right" w:leader="dot" w:pos="7785"/>
        </w:tabs>
        <w:rPr>
          <w:rFonts w:asciiTheme="minorHAnsi" w:hAnsiTheme="minorHAnsi" w:cstheme="minorBidi"/>
          <w:noProof/>
        </w:rPr>
      </w:pPr>
      <w:hyperlink w:anchor="_Toc422992513" w:history="1">
        <w:r w:rsidR="0007799C" w:rsidRPr="00CE0A86">
          <w:rPr>
            <w:rStyle w:val="Hiperhivatkozs"/>
            <w:noProof/>
          </w:rPr>
          <w:t>Csongrád ITS külső összefüggések</w:t>
        </w:r>
        <w:r w:rsidR="0007799C">
          <w:rPr>
            <w:noProof/>
            <w:webHidden/>
          </w:rPr>
          <w:tab/>
        </w:r>
        <w:r>
          <w:rPr>
            <w:noProof/>
            <w:webHidden/>
          </w:rPr>
          <w:fldChar w:fldCharType="begin"/>
        </w:r>
        <w:r w:rsidR="0007799C">
          <w:rPr>
            <w:noProof/>
            <w:webHidden/>
          </w:rPr>
          <w:instrText xml:space="preserve"> PAGEREF _Toc422992513 \h </w:instrText>
        </w:r>
        <w:r>
          <w:rPr>
            <w:noProof/>
            <w:webHidden/>
          </w:rPr>
        </w:r>
        <w:r>
          <w:rPr>
            <w:noProof/>
            <w:webHidden/>
          </w:rPr>
          <w:fldChar w:fldCharType="separate"/>
        </w:r>
        <w:r w:rsidR="00151468">
          <w:rPr>
            <w:noProof/>
            <w:webHidden/>
          </w:rPr>
          <w:t>82</w:t>
        </w:r>
        <w:r>
          <w:rPr>
            <w:noProof/>
            <w:webHidden/>
          </w:rPr>
          <w:fldChar w:fldCharType="end"/>
        </w:r>
      </w:hyperlink>
    </w:p>
    <w:p w:rsidR="0007799C" w:rsidRDefault="00A45B46">
      <w:pPr>
        <w:pStyle w:val="brajegyzk"/>
        <w:tabs>
          <w:tab w:val="right" w:leader="dot" w:pos="7785"/>
        </w:tabs>
        <w:rPr>
          <w:rFonts w:asciiTheme="minorHAnsi" w:hAnsiTheme="minorHAnsi" w:cstheme="minorBidi"/>
          <w:noProof/>
        </w:rPr>
      </w:pPr>
      <w:hyperlink w:anchor="_Toc422992514" w:history="1">
        <w:r w:rsidR="0007799C" w:rsidRPr="00CE0A86">
          <w:rPr>
            <w:rStyle w:val="Hiperhivatkozs"/>
            <w:noProof/>
          </w:rPr>
          <w:t>3. ábra: Kockázatok pozicionálása</w:t>
        </w:r>
        <w:r w:rsidR="0007799C">
          <w:rPr>
            <w:noProof/>
            <w:webHidden/>
          </w:rPr>
          <w:tab/>
        </w:r>
        <w:r>
          <w:rPr>
            <w:noProof/>
            <w:webHidden/>
          </w:rPr>
          <w:fldChar w:fldCharType="begin"/>
        </w:r>
        <w:r w:rsidR="0007799C">
          <w:rPr>
            <w:noProof/>
            <w:webHidden/>
          </w:rPr>
          <w:instrText xml:space="preserve"> PAGEREF _Toc422992514 \h </w:instrText>
        </w:r>
        <w:r>
          <w:rPr>
            <w:noProof/>
            <w:webHidden/>
          </w:rPr>
        </w:r>
        <w:r>
          <w:rPr>
            <w:noProof/>
            <w:webHidden/>
          </w:rPr>
          <w:fldChar w:fldCharType="separate"/>
        </w:r>
        <w:r w:rsidR="00151468">
          <w:rPr>
            <w:noProof/>
            <w:webHidden/>
          </w:rPr>
          <w:t>97</w:t>
        </w:r>
        <w:r>
          <w:rPr>
            <w:noProof/>
            <w:webHidden/>
          </w:rPr>
          <w:fldChar w:fldCharType="end"/>
        </w:r>
      </w:hyperlink>
    </w:p>
    <w:p w:rsidR="0007799C" w:rsidRDefault="00A45B46">
      <w:pPr>
        <w:pStyle w:val="brajegyzk"/>
        <w:tabs>
          <w:tab w:val="right" w:leader="dot" w:pos="7785"/>
        </w:tabs>
        <w:rPr>
          <w:rFonts w:asciiTheme="minorHAnsi" w:hAnsiTheme="minorHAnsi" w:cstheme="minorBidi"/>
          <w:noProof/>
        </w:rPr>
      </w:pPr>
      <w:hyperlink w:anchor="_Toc422992515" w:history="1">
        <w:r w:rsidR="0007799C" w:rsidRPr="00CE0A86">
          <w:rPr>
            <w:rStyle w:val="Hiperhivatkozs"/>
            <w:noProof/>
          </w:rPr>
          <w:t>4. ábra:A monitoring folyamatának összefoglalása</w:t>
        </w:r>
        <w:r w:rsidR="0007799C">
          <w:rPr>
            <w:noProof/>
            <w:webHidden/>
          </w:rPr>
          <w:tab/>
        </w:r>
        <w:r>
          <w:rPr>
            <w:noProof/>
            <w:webHidden/>
          </w:rPr>
          <w:fldChar w:fldCharType="begin"/>
        </w:r>
        <w:r w:rsidR="0007799C">
          <w:rPr>
            <w:noProof/>
            <w:webHidden/>
          </w:rPr>
          <w:instrText xml:space="preserve"> PAGEREF _Toc422992515 \h </w:instrText>
        </w:r>
        <w:r>
          <w:rPr>
            <w:noProof/>
            <w:webHidden/>
          </w:rPr>
        </w:r>
        <w:r>
          <w:rPr>
            <w:noProof/>
            <w:webHidden/>
          </w:rPr>
          <w:fldChar w:fldCharType="separate"/>
        </w:r>
        <w:r w:rsidR="00151468">
          <w:rPr>
            <w:noProof/>
            <w:webHidden/>
          </w:rPr>
          <w:t>114</w:t>
        </w:r>
        <w:r>
          <w:rPr>
            <w:noProof/>
            <w:webHidden/>
          </w:rPr>
          <w:fldChar w:fldCharType="end"/>
        </w:r>
      </w:hyperlink>
    </w:p>
    <w:p w:rsidR="001D4E0F" w:rsidRDefault="00A45B46" w:rsidP="001D4E0F">
      <w:r w:rsidRPr="009C4FAF">
        <w:fldChar w:fldCharType="end"/>
      </w:r>
    </w:p>
    <w:p w:rsidR="00F83DA9" w:rsidRPr="00F83DA9" w:rsidRDefault="00F83DA9" w:rsidP="00F83DA9">
      <w:pPr>
        <w:pStyle w:val="Cm"/>
        <w:tabs>
          <w:tab w:val="clear" w:pos="-142"/>
        </w:tabs>
        <w:ind w:firstLine="142"/>
        <w:rPr>
          <w:color w:val="7EC234"/>
        </w:rPr>
      </w:pPr>
      <w:r w:rsidRPr="00F83DA9">
        <w:rPr>
          <w:color w:val="7EC234"/>
        </w:rPr>
        <w:t>Térképjegyzék</w:t>
      </w:r>
    </w:p>
    <w:p w:rsidR="0007799C" w:rsidRDefault="00A45B46">
      <w:pPr>
        <w:pStyle w:val="brajegyzk"/>
        <w:tabs>
          <w:tab w:val="right" w:leader="dot" w:pos="7785"/>
        </w:tabs>
        <w:rPr>
          <w:rFonts w:asciiTheme="minorHAnsi" w:hAnsiTheme="minorHAnsi" w:cstheme="minorBidi"/>
          <w:noProof/>
        </w:rPr>
      </w:pPr>
      <w:r>
        <w:fldChar w:fldCharType="begin"/>
      </w:r>
      <w:r w:rsidR="001853C4">
        <w:instrText xml:space="preserve"> TOC \h \z \t "Képaláírás;Térképcím" \c </w:instrText>
      </w:r>
      <w:r>
        <w:fldChar w:fldCharType="separate"/>
      </w:r>
      <w:hyperlink w:anchor="_Toc422992533" w:history="1">
        <w:r w:rsidR="0007799C" w:rsidRPr="000C2672">
          <w:rPr>
            <w:rStyle w:val="Hiperhivatkozs"/>
            <w:rFonts w:eastAsia="Calibri"/>
            <w:noProof/>
            <w:lang w:eastAsia="en-US"/>
          </w:rPr>
          <w:t>1.térkép Városrészek Csongrád városában (2015)</w:t>
        </w:r>
        <w:r w:rsidR="0007799C">
          <w:rPr>
            <w:noProof/>
            <w:webHidden/>
          </w:rPr>
          <w:tab/>
        </w:r>
        <w:r>
          <w:rPr>
            <w:noProof/>
            <w:webHidden/>
          </w:rPr>
          <w:fldChar w:fldCharType="begin"/>
        </w:r>
        <w:r w:rsidR="0007799C">
          <w:rPr>
            <w:noProof/>
            <w:webHidden/>
          </w:rPr>
          <w:instrText xml:space="preserve"> PAGEREF _Toc422992533 \h </w:instrText>
        </w:r>
        <w:r>
          <w:rPr>
            <w:noProof/>
            <w:webHidden/>
          </w:rPr>
        </w:r>
        <w:r>
          <w:rPr>
            <w:noProof/>
            <w:webHidden/>
          </w:rPr>
          <w:fldChar w:fldCharType="separate"/>
        </w:r>
        <w:r w:rsidR="00151468">
          <w:rPr>
            <w:noProof/>
            <w:webHidden/>
          </w:rPr>
          <w:t>15</w:t>
        </w:r>
        <w:r>
          <w:rPr>
            <w:noProof/>
            <w:webHidden/>
          </w:rPr>
          <w:fldChar w:fldCharType="end"/>
        </w:r>
      </w:hyperlink>
    </w:p>
    <w:p w:rsidR="0007799C" w:rsidRDefault="00A45B46">
      <w:pPr>
        <w:pStyle w:val="brajegyzk"/>
        <w:tabs>
          <w:tab w:val="right" w:leader="dot" w:pos="7785"/>
        </w:tabs>
        <w:rPr>
          <w:rFonts w:asciiTheme="minorHAnsi" w:hAnsiTheme="minorHAnsi" w:cstheme="minorBidi"/>
          <w:noProof/>
        </w:rPr>
      </w:pPr>
      <w:hyperlink w:anchor="_Toc422992534" w:history="1">
        <w:r w:rsidR="0007799C" w:rsidRPr="000C2672">
          <w:rPr>
            <w:rStyle w:val="Hiperhivatkozs"/>
            <w:noProof/>
          </w:rPr>
          <w:t>2. térkép: Akcióterületi lehatárolás Csongrád város egészére</w:t>
        </w:r>
        <w:r w:rsidR="0007799C">
          <w:rPr>
            <w:noProof/>
            <w:webHidden/>
          </w:rPr>
          <w:tab/>
        </w:r>
        <w:r>
          <w:rPr>
            <w:noProof/>
            <w:webHidden/>
          </w:rPr>
          <w:fldChar w:fldCharType="begin"/>
        </w:r>
        <w:r w:rsidR="0007799C">
          <w:rPr>
            <w:noProof/>
            <w:webHidden/>
          </w:rPr>
          <w:instrText xml:space="preserve"> PAGEREF _Toc422992534 \h </w:instrText>
        </w:r>
        <w:r>
          <w:rPr>
            <w:noProof/>
            <w:webHidden/>
          </w:rPr>
        </w:r>
        <w:r>
          <w:rPr>
            <w:noProof/>
            <w:webHidden/>
          </w:rPr>
          <w:fldChar w:fldCharType="separate"/>
        </w:r>
        <w:r w:rsidR="00151468">
          <w:rPr>
            <w:noProof/>
            <w:webHidden/>
          </w:rPr>
          <w:t>29</w:t>
        </w:r>
        <w:r>
          <w:rPr>
            <w:noProof/>
            <w:webHidden/>
          </w:rPr>
          <w:fldChar w:fldCharType="end"/>
        </w:r>
      </w:hyperlink>
    </w:p>
    <w:p w:rsidR="0007799C" w:rsidRDefault="00A45B46">
      <w:pPr>
        <w:pStyle w:val="brajegyzk"/>
        <w:tabs>
          <w:tab w:val="right" w:leader="dot" w:pos="7785"/>
        </w:tabs>
        <w:rPr>
          <w:rFonts w:asciiTheme="minorHAnsi" w:hAnsiTheme="minorHAnsi" w:cstheme="minorBidi"/>
          <w:noProof/>
        </w:rPr>
      </w:pPr>
      <w:hyperlink w:anchor="_Toc422992535" w:history="1">
        <w:r w:rsidR="0007799C" w:rsidRPr="000C2672">
          <w:rPr>
            <w:rStyle w:val="Hiperhivatkozs"/>
            <w:noProof/>
          </w:rPr>
          <w:t>3. térkép: Csongrád szegregátumokat bemutató térképe</w:t>
        </w:r>
        <w:r w:rsidR="0007799C">
          <w:rPr>
            <w:noProof/>
            <w:webHidden/>
          </w:rPr>
          <w:tab/>
        </w:r>
        <w:r>
          <w:rPr>
            <w:noProof/>
            <w:webHidden/>
          </w:rPr>
          <w:fldChar w:fldCharType="begin"/>
        </w:r>
        <w:r w:rsidR="0007799C">
          <w:rPr>
            <w:noProof/>
            <w:webHidden/>
          </w:rPr>
          <w:instrText xml:space="preserve"> PAGEREF _Toc422992535 \h </w:instrText>
        </w:r>
        <w:r>
          <w:rPr>
            <w:noProof/>
            <w:webHidden/>
          </w:rPr>
        </w:r>
        <w:r>
          <w:rPr>
            <w:noProof/>
            <w:webHidden/>
          </w:rPr>
          <w:fldChar w:fldCharType="separate"/>
        </w:r>
        <w:r w:rsidR="00151468">
          <w:rPr>
            <w:noProof/>
            <w:webHidden/>
          </w:rPr>
          <w:t>49</w:t>
        </w:r>
        <w:r>
          <w:rPr>
            <w:noProof/>
            <w:webHidden/>
          </w:rPr>
          <w:fldChar w:fldCharType="end"/>
        </w:r>
      </w:hyperlink>
    </w:p>
    <w:p w:rsidR="00DA51DF" w:rsidRDefault="00A45B46" w:rsidP="00DA51DF">
      <w:pPr>
        <w:rPr>
          <w:rFonts w:ascii="Tahoma" w:hAnsi="Tahoma" w:cs="Tahoma"/>
          <w:color w:val="222222"/>
          <w:sz w:val="20"/>
          <w:szCs w:val="20"/>
        </w:rPr>
      </w:pPr>
      <w:r>
        <w:lastRenderedPageBreak/>
        <w:fldChar w:fldCharType="end"/>
      </w:r>
    </w:p>
    <w:p w:rsidR="00BF49A8" w:rsidRPr="004B7454" w:rsidRDefault="00BF49A8" w:rsidP="003320D5">
      <w:pPr>
        <w:pStyle w:val="Cmsor1"/>
      </w:pPr>
      <w:bookmarkStart w:id="2" w:name="_Toc413659178"/>
      <w:bookmarkStart w:id="3" w:name="_Toc410634924"/>
      <w:bookmarkStart w:id="4" w:name="_Toc426533789"/>
      <w:r w:rsidRPr="004B7454">
        <w:t>Bevezetés</w:t>
      </w:r>
      <w:bookmarkEnd w:id="2"/>
      <w:bookmarkEnd w:id="4"/>
    </w:p>
    <w:p w:rsidR="00754BEF" w:rsidRDefault="00754BEF" w:rsidP="00754BEF">
      <w:r>
        <w:t>Az Integrált Településfejlesztési Stratégia (továbbiakban ITS) a város középtávú fejlesztési irányait, célrendszerét és azok elérése érdekében tervezett tevékenységeket határozza meg az önkormányzat által jóváhagyott jövőkép és hosszú távú (15-20 év) átfogó célok alapján.</w:t>
      </w:r>
    </w:p>
    <w:p w:rsidR="00754BEF" w:rsidRDefault="00754BEF" w:rsidP="00754BEF">
      <w:r>
        <w:t>Az ITS célja, hogy stratégiai tervezés eszközeivel segítse elő a következő 7-8 év városfejlesztési tevékenységeinek eredményességét.</w:t>
      </w:r>
    </w:p>
    <w:p w:rsidR="00754BEF" w:rsidRDefault="00754BEF" w:rsidP="00754BEF">
      <w:pPr>
        <w:pStyle w:val="Margnkeretbe"/>
        <w:framePr w:wrap="auto"/>
      </w:pPr>
      <w:r>
        <w:t>Előzmények</w:t>
      </w:r>
    </w:p>
    <w:p w:rsidR="00FC24BD" w:rsidRDefault="00711664" w:rsidP="00754BEF">
      <w:r>
        <w:t>Csongrád</w:t>
      </w:r>
      <w:r w:rsidR="00754BEF">
        <w:t>Városa 200</w:t>
      </w:r>
      <w:r>
        <w:t>8</w:t>
      </w:r>
      <w:r w:rsidR="00754BEF">
        <w:t xml:space="preserve">-ben dolgozta ki </w:t>
      </w:r>
      <w:r w:rsidR="00A95F7E">
        <w:t xml:space="preserve">a képviselő-testület által elfogadott </w:t>
      </w:r>
      <w:r w:rsidR="00754BEF">
        <w:t xml:space="preserve">első </w:t>
      </w:r>
      <w:r w:rsidR="00754BEF" w:rsidRPr="00AE02B9">
        <w:t>Integrált Városfejlesztési Stratégiáját, amely tulajdonképpen jelen dokumentum előzményének tekinthető.</w:t>
      </w:r>
      <w:r w:rsidR="00FC24BD">
        <w:t xml:space="preserve"> A</w:t>
      </w:r>
      <w:r w:rsidR="00FC24BD" w:rsidRPr="00FC24BD">
        <w:t xml:space="preserve">z integrált településfejlesztési stratégia </w:t>
      </w:r>
      <w:r w:rsidR="00FC24BD">
        <w:t xml:space="preserve">tehát nem ismeretlen fogalom </w:t>
      </w:r>
      <w:r w:rsidR="00FC24BD" w:rsidRPr="00FC24BD">
        <w:t>a városban,</w:t>
      </w:r>
      <w:r w:rsidR="00FC24BD">
        <w:t xml:space="preserve"> és az azóta eltelt években a fejlesztések alapvető forgatókönyve volt. </w:t>
      </w:r>
    </w:p>
    <w:p w:rsidR="00FC24BD" w:rsidRPr="004D59BC" w:rsidRDefault="00FC24BD" w:rsidP="00FC24BD">
      <w:r w:rsidRPr="004D59BC">
        <w:t>IVS (200</w:t>
      </w:r>
      <w:r>
        <w:t>8</w:t>
      </w:r>
      <w:r w:rsidRPr="004D59BC">
        <w:t>) jövőkép:</w:t>
      </w:r>
    </w:p>
    <w:p w:rsidR="00FC24BD" w:rsidRDefault="00FC24BD" w:rsidP="00711664">
      <w:r>
        <w:t>„</w:t>
      </w:r>
      <w:r w:rsidR="00711664">
        <w:t>Csongrád a vizek és a helyi tradíciók harmonikusan fejlődő városa – a régió jelentős történelmi örökséggel rendelkező, polgárai számára vonzó és minőségi életkörülményeket biztosító karakteres kistérségi központja</w:t>
      </w:r>
      <w:r w:rsidRPr="00AB6207">
        <w:t>.</w:t>
      </w:r>
      <w:r>
        <w:t>”</w:t>
      </w:r>
    </w:p>
    <w:p w:rsidR="00FC24BD" w:rsidRPr="004D59BC" w:rsidRDefault="00FC24BD" w:rsidP="00FC24BD"/>
    <w:p w:rsidR="00FC24BD" w:rsidRPr="004D59BC" w:rsidRDefault="00FC24BD" w:rsidP="00FC24BD">
      <w:r w:rsidRPr="004D59BC">
        <w:t>Az IVS-ben megfogalmazott jövőkép értékelése</w:t>
      </w:r>
    </w:p>
    <w:p w:rsidR="00711664" w:rsidRDefault="00711664" w:rsidP="00FC24BD">
      <w:r>
        <w:t xml:space="preserve">Csongrád 2008 évi IVS-ében meghatározott hosszú távú jövőkép egy harmonikus térségi központként működő, lakóinak minőségi életkörülményeket nyújtó város képét vázolja föl. A jövőkép a tradíciókon és történelmi örökségen kívül nem határozta meg azon adottságokat vagy erőforrásokat, amelyekre építve el kíván érni ezen jövőbeni célállapotba. Hangsúlyt kap a víz – a Tisza és holtágai – jelenléte, ami nyilván az ehhez kapcsolódó turizmus és rekreáció miatt lehet kiemelt. Továbbá a „helyi tradíciók” és a „jelentős történelmi örökség” </w:t>
      </w:r>
      <w:r w:rsidR="00D53A86">
        <w:t xml:space="preserve">jelenik meg olyan erőforrásként, amelyre építeni lehet, de azon kívül, hogy a lakosság számára „vonzó és minőségi életkörülményeket biztosító” város alakuljon ki ezen bázison, részleteiben nem foglalkozik a jövőkép. </w:t>
      </w:r>
      <w:r w:rsidR="006110FB">
        <w:t xml:space="preserve">A minőségi életkörülmények elérése minden város számára fontos – a lakosság életkörülményei abszolút számokban egyértelműen javultak az IVS készítés óta, a város relatív pozíciója (megyéhez, országhoz hasonlítva) ugyanakkor minden alábbi tényező esetében továbbra is elmaradást mutat. </w:t>
      </w:r>
    </w:p>
    <w:p w:rsidR="006110FB" w:rsidRDefault="006110FB" w:rsidP="00FC24BD">
      <w:r>
        <w:t>Életminőséget jellemző mutatók javulása:</w:t>
      </w:r>
    </w:p>
    <w:p w:rsidR="006110FB" w:rsidRDefault="006110FB" w:rsidP="006110FB">
      <w:pPr>
        <w:pStyle w:val="Listaszerbekezds"/>
        <w:numPr>
          <w:ilvl w:val="0"/>
          <w:numId w:val="21"/>
        </w:numPr>
      </w:pPr>
      <w:r>
        <w:t>Jelentősen nőtt a foglalkoztatottság szintje (2001: 49,77%, 2011: 54,99%).</w:t>
      </w:r>
    </w:p>
    <w:p w:rsidR="006110FB" w:rsidRDefault="006110FB" w:rsidP="006110FB">
      <w:pPr>
        <w:pStyle w:val="Listaszerbekezds"/>
        <w:numPr>
          <w:ilvl w:val="0"/>
          <w:numId w:val="21"/>
        </w:numPr>
      </w:pPr>
      <w:r>
        <w:t>Csökkent a munkanélküliek száma (2009: 1161 fő, 2013: 536 fő).</w:t>
      </w:r>
    </w:p>
    <w:p w:rsidR="006110FB" w:rsidRDefault="006110FB" w:rsidP="006110FB">
      <w:pPr>
        <w:pStyle w:val="Listaszerbekezds"/>
        <w:numPr>
          <w:ilvl w:val="0"/>
          <w:numId w:val="21"/>
        </w:numPr>
      </w:pPr>
      <w:r>
        <w:t>Nőtt a lakosság jövedelme (SZJA alapot képező jövedelem 2001: 313 1,37 Ft/fő 2012: 701 554 Ft/fő).</w:t>
      </w:r>
    </w:p>
    <w:p w:rsidR="006110FB" w:rsidRDefault="006110FB" w:rsidP="006110FB">
      <w:pPr>
        <w:pStyle w:val="Listaszerbekezds"/>
        <w:numPr>
          <w:ilvl w:val="0"/>
          <w:numId w:val="21"/>
        </w:numPr>
      </w:pPr>
      <w:r>
        <w:t xml:space="preserve">A város infrastruktúra ellátottsága csaknem teljessé vált (pl. közcsatorna hálózatba bekapcsolt lakások aránya, 2001: 35,6%, 2011: 18,86%). </w:t>
      </w:r>
    </w:p>
    <w:p w:rsidR="006110FB" w:rsidRDefault="006110FB" w:rsidP="006110FB">
      <w:pPr>
        <w:pStyle w:val="Listaszerbekezds"/>
        <w:numPr>
          <w:ilvl w:val="0"/>
          <w:numId w:val="21"/>
        </w:numPr>
      </w:pPr>
      <w:r>
        <w:t>A lakásállomány minősége jelentősen javult (pl. alacsony komfort fokozatú lakások aránya 2001: 37,89%, 2011: 13,2%).</w:t>
      </w:r>
    </w:p>
    <w:p w:rsidR="006110FB" w:rsidRDefault="006110FB" w:rsidP="006110FB">
      <w:r>
        <w:t>Egyéb, az életminőséget javító jellemzők:</w:t>
      </w:r>
    </w:p>
    <w:p w:rsidR="006110FB" w:rsidRDefault="006110FB" w:rsidP="006110FB">
      <w:pPr>
        <w:pStyle w:val="Listaszerbekezds"/>
        <w:numPr>
          <w:ilvl w:val="0"/>
          <w:numId w:val="21"/>
        </w:numPr>
      </w:pPr>
      <w:r>
        <w:t>A város épületállománya, a Városközpont épületei és közterületei jelentős mértékben megújultak.</w:t>
      </w:r>
    </w:p>
    <w:p w:rsidR="006110FB" w:rsidRDefault="006110FB" w:rsidP="006110FB">
      <w:pPr>
        <w:pStyle w:val="Listaszerbekezds"/>
        <w:numPr>
          <w:ilvl w:val="0"/>
          <w:numId w:val="21"/>
        </w:numPr>
      </w:pPr>
      <w:r>
        <w:t xml:space="preserve">A városnak országos-nemzetközi szintű rendezvénye van (Körös-toroki Napok) </w:t>
      </w:r>
    </w:p>
    <w:p w:rsidR="00B47013" w:rsidRDefault="00B47013" w:rsidP="006110FB">
      <w:pPr>
        <w:pStyle w:val="Listaszerbekezds"/>
        <w:numPr>
          <w:ilvl w:val="0"/>
          <w:numId w:val="21"/>
        </w:numPr>
      </w:pPr>
      <w:r>
        <w:lastRenderedPageBreak/>
        <w:t>A város és közvetlen környéke, vízpartjai kiváló sportolási és rekreációs lehetőséget biztosítanak a helyi lakosság számára.</w:t>
      </w:r>
    </w:p>
    <w:p w:rsidR="006110FB" w:rsidRDefault="006110FB" w:rsidP="006110FB">
      <w:pPr>
        <w:pStyle w:val="Listaszerbekezds"/>
        <w:numPr>
          <w:ilvl w:val="0"/>
          <w:numId w:val="21"/>
        </w:numPr>
      </w:pPr>
      <w:r>
        <w:t>Jelentős fejlesztések révén megújulóban van a város termálvízre épülő gyógy-, és élményfürdő infrastruktúrája.</w:t>
      </w:r>
    </w:p>
    <w:p w:rsidR="006110FB" w:rsidRDefault="006110FB" w:rsidP="006110FB">
      <w:r>
        <w:t xml:space="preserve">Az is tény, hogy a lakosság egy része nem érzékeli ezt a javulást: a jövedelmi viszonyok, bérek – ahogy országosan sem – nem emelkedtek a lakosság elvárásainak megfelelően, és a fenti fejlődést sokan nem érzékelik, vagy nem számítják életminőségük javulásának. Ennek bizonysága az igen jelentős népességszám csökkenés, amelynek egyik, mintegy </w:t>
      </w:r>
      <w:r w:rsidR="00B47013">
        <w:t>18%-os</w:t>
      </w:r>
      <w:r>
        <w:t xml:space="preserve"> súlyú eleme az elvándorlás.</w:t>
      </w:r>
    </w:p>
    <w:p w:rsidR="00B47013" w:rsidRDefault="00B47013" w:rsidP="006110FB">
      <w:r>
        <w:t>Ami a térségi funkcióra utaló jövőképi kitételt illeti, Csongrád járási központ szerepköreit megfelelően betölti, egyéb funkciókban (foglalkoztatás, kereskedelem, szolgáltatások stb.) Szentessel, Kiskunfélegyházával is osztozik, illetve járáson túlmutató szerepköre van (pl. turisztikai vonzerő, foglalkoztatás, borvidék stb.).</w:t>
      </w:r>
    </w:p>
    <w:p w:rsidR="00FC24BD" w:rsidRDefault="00FC24BD" w:rsidP="00754BEF">
      <w:r>
        <w:t>A 2008-as IVS Jövőkép nem tér ki a helyi társadalom jellemzőire, holott a város legalapvetőbb problémái ott jelentkeznek: ezek a lakosságszám csökkenése</w:t>
      </w:r>
      <w:r w:rsidR="00B47013">
        <w:t xml:space="preserve"> (a megyében itt mérhető a legnagyobb arányú népess</w:t>
      </w:r>
      <w:r w:rsidR="005A2584">
        <w:t>ég</w:t>
      </w:r>
      <w:r w:rsidR="00B47013">
        <w:t>csökkenés)</w:t>
      </w:r>
      <w:r>
        <w:t>, a fiatalok elvándorlása, a népesség elöregedése. 2008 óta e tekintetben a demográfiai helyzet minden mutató esetében tovább romlott és a tendencia is csak romlást mutat, ami igen kedvezőtlen a város jövője szempontjából.</w:t>
      </w:r>
    </w:p>
    <w:p w:rsidR="00FC24BD" w:rsidRDefault="00FC24BD" w:rsidP="00754BEF"/>
    <w:p w:rsidR="00754BEF" w:rsidRDefault="00754BEF" w:rsidP="00754BEF">
      <w:pPr>
        <w:pStyle w:val="Margnkeretbe"/>
        <w:framePr w:wrap="auto"/>
      </w:pPr>
      <w:r>
        <w:t>Stratégia felülvizsgálat indokai</w:t>
      </w:r>
    </w:p>
    <w:p w:rsidR="00754BEF" w:rsidRDefault="00754BEF" w:rsidP="00754BEF">
      <w:r>
        <w:t>A</w:t>
      </w:r>
      <w:r w:rsidR="00FC24BD">
        <w:t>zIVS</w:t>
      </w:r>
      <w:r>
        <w:t xml:space="preserve"> kidolgozása óta eltelt hat évben számos </w:t>
      </w:r>
      <w:r w:rsidRPr="005F19F2">
        <w:rPr>
          <w:b/>
        </w:rPr>
        <w:t>külső és belső tényező együttes változása</w:t>
      </w:r>
      <w:r>
        <w:t xml:space="preserve"> indokolttá teszi annak felülvizsgálatát.</w:t>
      </w:r>
    </w:p>
    <w:p w:rsidR="00754BEF" w:rsidRPr="005F19F2" w:rsidRDefault="00754BEF" w:rsidP="00754BEF">
      <w:pPr>
        <w:rPr>
          <w:b/>
        </w:rPr>
      </w:pPr>
      <w:r w:rsidRPr="005F19F2">
        <w:rPr>
          <w:b/>
        </w:rPr>
        <w:t>Belső tényezők változásai:</w:t>
      </w:r>
    </w:p>
    <w:p w:rsidR="00754BEF" w:rsidRDefault="00754BEF" w:rsidP="00754BEF">
      <w:pPr>
        <w:pStyle w:val="Felsorolas1"/>
      </w:pPr>
      <w:r>
        <w:t xml:space="preserve">az IVS kidolgozása óta eltelt időszakban bekövetkező társadalmi-gazdasági változások (pl.: gazdasági világválság hatásai, piaci, befektetői környezet változása, demográfiai adatokban, tendenciákban érzékelhető változások), </w:t>
      </w:r>
    </w:p>
    <w:p w:rsidR="00754BEF" w:rsidRDefault="00754BEF" w:rsidP="00754BEF">
      <w:pPr>
        <w:pStyle w:val="Felsorolas1"/>
      </w:pPr>
      <w:r>
        <w:t>a korábbi IVS-ben foglalt fejlesztései elképzelések megvalósításának tapasztalatai, fejlesztések eredményei</w:t>
      </w:r>
    </w:p>
    <w:p w:rsidR="00754BEF" w:rsidRPr="005F19F2" w:rsidRDefault="00754BEF" w:rsidP="00754BEF">
      <w:pPr>
        <w:pStyle w:val="Felsorolas1"/>
        <w:numPr>
          <w:ilvl w:val="0"/>
          <w:numId w:val="0"/>
        </w:numPr>
        <w:rPr>
          <w:b/>
        </w:rPr>
      </w:pPr>
      <w:r w:rsidRPr="005F19F2">
        <w:rPr>
          <w:b/>
        </w:rPr>
        <w:t>Külső tényezők változásai:</w:t>
      </w:r>
    </w:p>
    <w:p w:rsidR="00754BEF" w:rsidRDefault="00754BEF" w:rsidP="00754BEF">
      <w:pPr>
        <w:pStyle w:val="Felsorolas1"/>
      </w:pPr>
      <w:r>
        <w:t>A hazai szakpolitikai és jogszabályi környezetben bekövetkezett változások, illetve a 2014-2020-as időszakra vonatkozó országos és megyei fejlesztéspolitikai elképzelések megfogalmazása. Különös tekintettel:</w:t>
      </w:r>
    </w:p>
    <w:p w:rsidR="00754BEF" w:rsidRDefault="00754BEF" w:rsidP="00754BEF">
      <w:pPr>
        <w:pStyle w:val="Felsorolas2"/>
      </w:pPr>
      <w:r>
        <w:t>az Integrált Településfejlesztési Stratégia tartalmi és egyes eljárásrendi elvárásait rögzítő 314/2012. (XI.8) Korm. rendelet megalkotására, melynek értelmében a Stratégia tartalmi követelmény rendszere jogszabályban rögzítésre került, a korábbiakhoz képest bővült, változott.</w:t>
      </w:r>
    </w:p>
    <w:p w:rsidR="00754BEF" w:rsidRDefault="00754BEF" w:rsidP="00754BEF">
      <w:pPr>
        <w:pStyle w:val="Felsorolas2"/>
      </w:pPr>
      <w:r>
        <w:t>Az országos fejlesztési és rendezési dokumentumok, mint tervezési kereteket meghatározó dokumentumok elfogadására, azokban történt változásokra (így az Nemzeti Fejlesztés 2030 - Országos Fejlesztési és Területfejlesztési Koncepció - 1/2014 (I.3) OGy. határozattal történő elfogadására; valamint az Országos Területrendezési Terv (OTrT) 2014. február 1-től hatályos módosításaira.</w:t>
      </w:r>
    </w:p>
    <w:p w:rsidR="00754BEF" w:rsidRDefault="00754BEF" w:rsidP="00754BEF">
      <w:pPr>
        <w:pStyle w:val="Felsorolas2"/>
        <w:numPr>
          <w:ilvl w:val="0"/>
          <w:numId w:val="0"/>
        </w:numPr>
        <w:ind w:left="1146"/>
      </w:pPr>
      <w:r>
        <w:t>Az OFTK az országos fejlesztéspolitika átfogó célrendszerét és középtávú (2020-ra vonatkozó) céljait fogalmazza meg, foglalkozik a városhálózat szerkezetének alakulásával, a városfejlesztés nemzeti prioritásainak felvázolásával.</w:t>
      </w:r>
    </w:p>
    <w:p w:rsidR="00754BEF" w:rsidRDefault="00754BEF" w:rsidP="00754BEF">
      <w:pPr>
        <w:ind w:left="1134"/>
      </w:pPr>
      <w:r>
        <w:lastRenderedPageBreak/>
        <w:t>Az OFTK kiemelten kezeli a vidéki térségek, települések sajátos vidéki értékeit megőrző, azokra építő fejlesztését, felzárkóztatását, beleértve a társadalmi, közösségi, gazdasági és infrastrukturális fejlesztéseket. Kulcsfontosságúnak tartja, hogy a vidéki települések népségmegtartó erejének erősödését, az agrár- és élelmiszergazdaságon túl a vidéki térségek jövője a vidéki foglalkoztatást biztosító további gazdasági ágazatok fejlesztését, a gazdasági diverzifikációt, a helyi gazdaság megerősítését.</w:t>
      </w:r>
    </w:p>
    <w:p w:rsidR="00754BEF" w:rsidRDefault="00754BEF" w:rsidP="00754BEF">
      <w:pPr>
        <w:pStyle w:val="Felsorolas2"/>
      </w:pPr>
      <w:r>
        <w:t xml:space="preserve">A Megyei területfejlesztési koncepciók és programok </w:t>
      </w:r>
      <w:r w:rsidR="005C4662">
        <w:t xml:space="preserve">2013-ban, illetve </w:t>
      </w:r>
      <w:r>
        <w:t>2014-ben történő felülvizsgálatára, megalkotására. Az egymással közel egy időben zajló tervezés eredményeként a korábbiakhoz képest nagyobb lehetőség nyílik a megye, a megyei jogú városok, valamint a megye többi városát érintő fejlesztések összehangolására, a fejlesztések egymást kiegészítő és egymást erősítő hatásainak kihasználására.</w:t>
      </w:r>
    </w:p>
    <w:p w:rsidR="00754BEF" w:rsidRDefault="00754BEF" w:rsidP="00754BEF">
      <w:pPr>
        <w:pStyle w:val="Felsorolas1"/>
      </w:pPr>
      <w:r>
        <w:t>Megalkotásra és kidolgozásra kerültek az EU 2014-2020 közötti támogatási időszakának új támogatáspolitikai célkitűzései, forráslehetőségei; új eljárásrendjei és az ezekhez kapcsolódó jogszabályok:</w:t>
      </w:r>
    </w:p>
    <w:p w:rsidR="00754BEF" w:rsidRDefault="00754BEF" w:rsidP="00754BEF">
      <w:pPr>
        <w:pStyle w:val="Felsorolas2"/>
      </w:pPr>
      <w:r>
        <w:t>Elfogadásra került EU 2020 Stratégia; amelyben az intelligens, fenntartható és inkluzív növekedést, mint fölérendelt cél szem előtt tartva az EU öt nagyszabású célt tűzött ki maga elé a foglalkoztatás, az innováció, az oktatás, a társadalmi befogadás és a klíma/energiapolitika területén, amelyeket 2020-ig kíván megvalósítani a kohéziós politika eszközrendszerén keresztül. A kohéziós politika megvalósítását célzó un. közös rendelkezéseket tartalmazó rendelet rögzíti azt a 11 tematikus célkitűzést, melyek támogatásával a kohéziós politika hozzájárul az EU 2020 céljaihoz.</w:t>
      </w:r>
    </w:p>
    <w:p w:rsidR="00754BEF" w:rsidRDefault="00754BEF" w:rsidP="00754BEF">
      <w:pPr>
        <w:pStyle w:val="Felsorolas2"/>
        <w:numPr>
          <w:ilvl w:val="0"/>
          <w:numId w:val="0"/>
        </w:numPr>
        <w:ind w:left="1146"/>
      </w:pPr>
      <w:r>
        <w:t>Az Európai Unió 2020-ig érvényes átfogó Stratégiájában kiemelt figyelmet kap a városok fejlesztése. Az ERFA prioritásainak mindegyike megvalósítható városi környezetben, a rendelet azonban kifejezetten városi problémák kezelésére irányuló beruházási prioritásokat is meghatároz.</w:t>
      </w:r>
    </w:p>
    <w:p w:rsidR="00754BEF" w:rsidRDefault="00754BEF" w:rsidP="00754BEF">
      <w:pPr>
        <w:pStyle w:val="Felsorolas2"/>
      </w:pPr>
      <w:r>
        <w:t>az EU2020-hoz igazodóan kidolgozásra és Brüsszel által is elfogadásra került hazánk Partnerségi Megállapodása (201</w:t>
      </w:r>
      <w:r w:rsidR="005C4662">
        <w:t>4</w:t>
      </w:r>
      <w:r>
        <w:t>. szeptember), amelyben Magyarország a 2014-2020 időszakra vonatkozóan azonosította a legfontosabb kihívásokat és kitűzte a fő fejlesztési prioritásokat, melyek alapvetően meghatározzák az Európai Strukturális és Beruházási Alapok forrásainak eredményes és hatékony felhasználásának hazai feltételeit.</w:t>
      </w:r>
    </w:p>
    <w:p w:rsidR="00754BEF" w:rsidRDefault="00754BEF" w:rsidP="00754BEF">
      <w:pPr>
        <w:pStyle w:val="Felsorolas2"/>
      </w:pPr>
      <w:r>
        <w:t>a Partnerségi Megállapodásban foglalt irányok mentén kidolgozásra kerültek és Brüsszel által részben elfogadásra kerültek, illetve elfogadás előtt állnak a következő támogatási időszak Operatív Programjai.</w:t>
      </w:r>
    </w:p>
    <w:p w:rsidR="00754BEF" w:rsidRDefault="00754BEF" w:rsidP="00754BEF">
      <w:pPr>
        <w:pStyle w:val="Felsorolas2"/>
      </w:pPr>
      <w:r>
        <w:t>Az Operatív Programok közül a városok számára az egyik legjelentősebb forrásokat tartogató Terület és Településfejlesztési Operatív Programhoz (TOP) kapcsolódóan a stratégia készítésével párhuzamosan zajlik megyei Integrált Területi Programok (ITP) tervezése és ehhez kapcsolódóan a városi fejlesztési elképzelések összegyűjtése, rendszerezése.</w:t>
      </w:r>
    </w:p>
    <w:p w:rsidR="00754BEF" w:rsidRDefault="00754BEF" w:rsidP="00754BEF">
      <w:r>
        <w:t xml:space="preserve">A külső és belső tényezők együttes változása miatt - a megyei jogú városok számára 2014-2015 során biztosított támogatást követően - a Belügyminisztérium EU-s támogatási forrás igénybevételével a járásszékhelyek számára is biztosítja, valamint szakmailag támogatja a tervezési munkát a „Fenntartható településfejlesztés a kis-, és középvárosokban (és a fővárosi kerületekben – Integrált Településfejlesztési Stratégiák kidolgozása ” című projekt keretében. </w:t>
      </w:r>
      <w:r>
        <w:lastRenderedPageBreak/>
        <w:t>Ennek köszönhetően az ország összes járásszékhelyére egy időben, egymással párhuzamosan történik az Integrált Településfejlesztési Stratégiák elkészítése, a korábbi IVS-ek felülvizsgálata.</w:t>
      </w:r>
    </w:p>
    <w:p w:rsidR="00DE7BA1" w:rsidRDefault="00DE7BA1" w:rsidP="00DE7BA1">
      <w:pPr>
        <w:pStyle w:val="Margnkeretbe"/>
        <w:framePr w:wrap="auto"/>
      </w:pPr>
      <w:r>
        <w:t>Az ITS helye a tervezési rendszerben</w:t>
      </w:r>
    </w:p>
    <w:p w:rsidR="00DE7BA1" w:rsidRDefault="00DE7BA1" w:rsidP="00754BEF">
      <w:r>
        <w:t xml:space="preserve">A jogszabályi előírásokból, de a tervezési logikából is fakadóan az ITS egy </w:t>
      </w:r>
      <w:r>
        <w:rPr>
          <w:b/>
        </w:rPr>
        <w:t>átfogó tervezési rendszer</w:t>
      </w:r>
      <w:r>
        <w:t xml:space="preserve"> egyik eleme. A rendszer alapelemeit és azok egymásra épülését az alábbi ábra foglalja össze.</w:t>
      </w:r>
    </w:p>
    <w:p w:rsidR="00DE7BA1" w:rsidRDefault="00DE7BA1" w:rsidP="00754BEF">
      <w:r w:rsidRPr="00DE7BA1">
        <w:rPr>
          <w:noProof/>
        </w:rPr>
        <w:drawing>
          <wp:inline distT="0" distB="0" distL="0" distR="0">
            <wp:extent cx="4949825" cy="2955925"/>
            <wp:effectExtent l="19050" t="0" r="3175" b="0"/>
            <wp:docPr id="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49825" cy="2955925"/>
                    </a:xfrm>
                    <a:prstGeom prst="rect">
                      <a:avLst/>
                    </a:prstGeom>
                  </pic:spPr>
                </pic:pic>
              </a:graphicData>
            </a:graphic>
          </wp:inline>
        </w:drawing>
      </w:r>
    </w:p>
    <w:p w:rsidR="00DE7BA1" w:rsidRDefault="00DE7BA1" w:rsidP="00754BEF"/>
    <w:p w:rsidR="00DE7BA1" w:rsidRDefault="00DE7BA1" w:rsidP="00754BEF"/>
    <w:p w:rsidR="00754BEF" w:rsidRDefault="00754BEF" w:rsidP="00754BEF">
      <w:pPr>
        <w:pStyle w:val="Margnkeretbe"/>
        <w:framePr w:wrap="auto"/>
      </w:pPr>
      <w:r>
        <w:t>Az ITS szakmai-tartalmi felépítését meghatározó dokumentumok</w:t>
      </w:r>
    </w:p>
    <w:p w:rsidR="00754BEF" w:rsidRDefault="00754BEF" w:rsidP="00754BEF">
      <w:r>
        <w:t>A jelenleg készülő Integrált Településfejlesztési Stratégia szakmai-tartalmi felépítését:</w:t>
      </w:r>
    </w:p>
    <w:p w:rsidR="00754BEF" w:rsidRDefault="00754BEF" w:rsidP="00754BEF">
      <w:pPr>
        <w:pStyle w:val="Felsorolas1"/>
      </w:pPr>
      <w:r>
        <w:t>a 314/2012. (XI.8) Kormány rendelet a településfejlesztési koncepcióról, az integrált településfejlesztési stratégiáról és a településrendezési eszközökről és egyes településrendezési jogintézményekről tartalmi elvárásai;</w:t>
      </w:r>
    </w:p>
    <w:p w:rsidR="00754BEF" w:rsidRDefault="00754BEF" w:rsidP="00754BEF">
      <w:pPr>
        <w:pStyle w:val="Felsorolas1"/>
      </w:pPr>
      <w:r>
        <w:t>a Városfejlesztési Kézikönyv (Második javított kiadás, NFGM 2009. január 28.) tartalmi javaslatai, szakpolitikai iránymutatásai;</w:t>
      </w:r>
    </w:p>
    <w:p w:rsidR="00754BEF" w:rsidRDefault="00754BEF" w:rsidP="00754BEF">
      <w:pPr>
        <w:pStyle w:val="Felsorolas1"/>
      </w:pPr>
      <w:r>
        <w:t>Belügyminisztérium részéről jelen munka támogatására kidolgozott „Útmutató a kis-, és középvárosok és a fővárosi kerületek Integrált Településfejlesztési Stratégiáinak elkészítéséhez 2014-2020” c. módszertani dokumentum segíti.</w:t>
      </w:r>
    </w:p>
    <w:p w:rsidR="00754BEF" w:rsidRDefault="00754BEF" w:rsidP="00754BEF">
      <w:r>
        <w:t xml:space="preserve">A </w:t>
      </w:r>
      <w:r w:rsidRPr="00D54312">
        <w:t xml:space="preserve">Stratégia elkészítését a jogszabályi elvárások szerint részletes helyzetfeltáró, helyzetelemző és </w:t>
      </w:r>
      <w:r w:rsidRPr="0022742C">
        <w:t>helyzetértékelő munkarészekből álló Megalapozó vizsgálat, valamint a Településfejlesztési Koncepció hosszú távú célrendszerének felülvizsgálata / megalkotása előzte meg.</w:t>
      </w:r>
    </w:p>
    <w:p w:rsidR="00754BEF" w:rsidRDefault="00754BEF" w:rsidP="00754BEF">
      <w:r>
        <w:t>A Megalapozó vizsgálat számos tématerületet elemezve, számszerű adatokra, tendenciákra támaszkodva mutatja be a város térségi szerepkörét, társadalmi és gazdasági helyzetét, településrendezési háttérét, a stratégia alkotás számára meghatározva a város és városrészek legfőbb erősségeit, gyengeségeit, lehetőségeit és veszélyeit.</w:t>
      </w:r>
    </w:p>
    <w:p w:rsidR="00754BEF" w:rsidRDefault="00754BEF" w:rsidP="00754BEF">
      <w:r>
        <w:t>A megalapozó vizsgálati fázis elemzéseihez a szakértők támaszkodhattak a KSH 2011. évi Népszámlálás eredményeire mind a városi, mind a városrészi elemzések során, valamint a Belügyminisztérium részéről a szakértői munkát támogató TEIR ITS modul adatállományára.</w:t>
      </w:r>
    </w:p>
    <w:p w:rsidR="00754BEF" w:rsidRDefault="00754BEF" w:rsidP="00754BEF">
      <w:r>
        <w:lastRenderedPageBreak/>
        <w:t xml:space="preserve">A központi elvárásokon, módszertani segédleteken túl az ITS készítői nagymértékben építettek </w:t>
      </w:r>
      <w:r w:rsidR="00442D11">
        <w:t xml:space="preserve">Csongrád </w:t>
      </w:r>
      <w:r>
        <w:t>város önkormányzatának információszolgáltatásra:</w:t>
      </w:r>
    </w:p>
    <w:p w:rsidR="00754BEF" w:rsidRDefault="00754BEF" w:rsidP="00754BEF">
      <w:pPr>
        <w:pStyle w:val="Felsorolas1"/>
      </w:pPr>
      <w:r>
        <w:t>a megalapozó vizsgálat jogszabályi elvárások szerinti kidolgozása érdekében helyi adatokra, ágazati koncepciókra, dokumentumokra;</w:t>
      </w:r>
    </w:p>
    <w:p w:rsidR="00754BEF" w:rsidRDefault="00754BEF" w:rsidP="00754BEF">
      <w:pPr>
        <w:pStyle w:val="Felsorolas1"/>
      </w:pPr>
      <w:r>
        <w:t>a stratégia alkotás fázisában a</w:t>
      </w:r>
      <w:r w:rsidR="00442D11">
        <w:t xml:space="preserve"> párhuzamosan készülő</w:t>
      </w:r>
      <w:r>
        <w:t xml:space="preserve"> településfejlesztési koncepcióra, a korábbi IVS-ben foglaltakra és megvalósítás tapasztalataira, a 2014-2020 időszakra releváns helyi koncepciókra és programokra, így a 2015-2019 közötti időszakra irányuló Gazdasági Ciklusprogramban foglaltakra, </w:t>
      </w:r>
    </w:p>
    <w:p w:rsidR="00754BEF" w:rsidRDefault="00754BEF" w:rsidP="00754BEF">
      <w:pPr>
        <w:pStyle w:val="Felsorolas1"/>
      </w:pPr>
      <w:r>
        <w:t>a hatályos Településszerkezeti Tervre, valamint</w:t>
      </w:r>
    </w:p>
    <w:p w:rsidR="00754BEF" w:rsidRDefault="00754BEF" w:rsidP="00754BEF">
      <w:pPr>
        <w:pStyle w:val="Felsorolas1"/>
      </w:pPr>
      <w:r>
        <w:t xml:space="preserve">a stratégiai tervezés folyamatát végigkísérő partnerségi lépések (szakmai konzultációk, munkacsoport ülések, workshopok) keretében a helyi társadalom véleményét, elképzeléseit tartalmazó „soft” információkra. </w:t>
      </w:r>
    </w:p>
    <w:p w:rsidR="00754BEF" w:rsidRDefault="00754BEF" w:rsidP="00754BEF">
      <w:pPr>
        <w:pStyle w:val="Margnkeretbe"/>
        <w:framePr w:wrap="auto"/>
      </w:pPr>
      <w:r>
        <w:t>A stratégia eredményessége</w:t>
      </w:r>
    </w:p>
    <w:p w:rsidR="00754BEF" w:rsidRDefault="00754BEF" w:rsidP="00754BEF">
      <w:r>
        <w:t>A stratégia akkor válhat eredményessé, ha:</w:t>
      </w:r>
    </w:p>
    <w:p w:rsidR="00754BEF" w:rsidRDefault="00754BEF" w:rsidP="00754BEF">
      <w:pPr>
        <w:pStyle w:val="Felsorolas1"/>
      </w:pPr>
      <w:r>
        <w:t xml:space="preserve">annak segítségével </w:t>
      </w:r>
      <w:r w:rsidR="00442D11">
        <w:t>Csongrád</w:t>
      </w:r>
      <w:r>
        <w:t xml:space="preserve"> városa a tervezett mértékben ki tudja használni fejlődési potenciálját a 2014-2020 közötti időszakban;</w:t>
      </w:r>
    </w:p>
    <w:p w:rsidR="00754BEF" w:rsidRDefault="00754BEF" w:rsidP="00754BEF">
      <w:pPr>
        <w:pStyle w:val="Felsorolas1"/>
      </w:pPr>
      <w:r>
        <w:t>a célok és azok megvalósítása érdekében tervezett tevékenységek (projektek) jelentős része megvalósul;</w:t>
      </w:r>
    </w:p>
    <w:p w:rsidR="00754BEF" w:rsidRDefault="00754BEF" w:rsidP="00754BEF">
      <w:pPr>
        <w:pStyle w:val="Felsorolas1"/>
      </w:pPr>
      <w:r>
        <w:t>az ITS a városfejlesztés különböző szereplői közötti kommunikáció eszközévé válik;</w:t>
      </w:r>
    </w:p>
    <w:p w:rsidR="00754BEF" w:rsidRDefault="00754BEF" w:rsidP="00754BEF">
      <w:pPr>
        <w:pStyle w:val="Felsorolas1"/>
      </w:pPr>
      <w:r>
        <w:t>hozzájárul ahhoz, hogy a városban megvalósuló fejlesztések térben és időben egymással összehangoltan valósuljanak meg;</w:t>
      </w:r>
    </w:p>
    <w:p w:rsidR="007D5B0B" w:rsidRPr="007D5B0B" w:rsidRDefault="00754BEF" w:rsidP="00754BEF">
      <w:pPr>
        <w:pStyle w:val="Felsorolas1"/>
        <w:rPr>
          <w:color w:val="FF0000"/>
          <w:lang w:eastAsia="en-US"/>
        </w:rPr>
      </w:pPr>
      <w:r>
        <w:t>az abban foglalt kiszámítható, világos célrendszer révén a közszféra mellett a magánszféra fejlesztéseit is képes ösztönözni.</w:t>
      </w:r>
    </w:p>
    <w:p w:rsidR="00BF49A8" w:rsidRPr="004B7454" w:rsidRDefault="00BF49A8" w:rsidP="004B7454">
      <w:pPr>
        <w:pStyle w:val="Cmsor1"/>
      </w:pPr>
      <w:bookmarkStart w:id="5" w:name="_Toc413659179"/>
      <w:bookmarkStart w:id="6" w:name="_Toc426533790"/>
      <w:r w:rsidRPr="004B7454">
        <w:t>Helyzetelemzés összefoglalása</w:t>
      </w:r>
      <w:bookmarkEnd w:id="5"/>
      <w:bookmarkEnd w:id="6"/>
    </w:p>
    <w:p w:rsidR="00BF49A8" w:rsidRDefault="00BF49A8" w:rsidP="00BF49A8">
      <w:pPr>
        <w:pStyle w:val="Cmsor2"/>
        <w:rPr>
          <w:lang w:eastAsia="en-US"/>
        </w:rPr>
      </w:pPr>
      <w:bookmarkStart w:id="7" w:name="_Toc413659180"/>
      <w:bookmarkStart w:id="8" w:name="_Toc426533791"/>
      <w:r w:rsidRPr="000F085B">
        <w:rPr>
          <w:lang w:eastAsia="en-US"/>
        </w:rPr>
        <w:t>A város</w:t>
      </w:r>
      <w:r>
        <w:rPr>
          <w:lang w:eastAsia="en-US"/>
        </w:rPr>
        <w:t xml:space="preserve">i </w:t>
      </w:r>
      <w:r w:rsidRPr="000F085B">
        <w:rPr>
          <w:lang w:eastAsia="en-US"/>
        </w:rPr>
        <w:t>szintű helyzetelemzés összefoglalása</w:t>
      </w:r>
      <w:bookmarkEnd w:id="7"/>
      <w:bookmarkEnd w:id="8"/>
    </w:p>
    <w:p w:rsidR="00772630" w:rsidRPr="00CB7404" w:rsidRDefault="00442D11" w:rsidP="00772630">
      <w:pPr>
        <w:pStyle w:val="Felsorolas1"/>
        <w:rPr>
          <w:lang w:eastAsia="en-US"/>
        </w:rPr>
      </w:pPr>
      <w:r>
        <w:rPr>
          <w:lang w:eastAsia="en-US"/>
        </w:rPr>
        <w:t>Csongrád</w:t>
      </w:r>
      <w:r w:rsidR="00772630" w:rsidRPr="00CB7404">
        <w:rPr>
          <w:lang w:eastAsia="en-US"/>
        </w:rPr>
        <w:t xml:space="preserve"> város térségi szerepkörei</w:t>
      </w:r>
    </w:p>
    <w:p w:rsidR="00C17916" w:rsidRDefault="00C17916" w:rsidP="00C17916">
      <w:pPr>
        <w:pStyle w:val="Felsorolas1"/>
        <w:numPr>
          <w:ilvl w:val="0"/>
          <w:numId w:val="0"/>
        </w:numPr>
      </w:pPr>
      <w:r>
        <w:t xml:space="preserve">Csongrád tipikus középváros, járási székhely, alföldi mezőváros, amelynek jellemzően nincsenek regionális és megyei szerepkörei – ez alól kivétel jelent néhány speciális funkció. Ilyen, a </w:t>
      </w:r>
      <w:r w:rsidRPr="004E79FE">
        <w:t>város járáson túlnyúló – regionális, országos – legfőbb szerepkörei</w:t>
      </w:r>
      <w:r>
        <w:t xml:space="preserve">: a helyi nagyobb vállalkozások – elsősorban a </w:t>
      </w:r>
      <w:r w:rsidRPr="00DD7416">
        <w:t xml:space="preserve">MARS Magyarország Kft. </w:t>
      </w:r>
      <w:r>
        <w:t xml:space="preserve">– foglalkoztatói </w:t>
      </w:r>
      <w:r w:rsidRPr="00D442D0">
        <w:t xml:space="preserve">szerepköre (800+200 fő) kiterjed a szomszédos megyékre </w:t>
      </w:r>
      <w:r>
        <w:t xml:space="preserve">is; Csongrádi Környezetvédelmi Ipari Park - multinacionális cégek beszállítói – pl. HORVÁTH Légtechnikai Kft.; a város ismert rendezvényei, elsősorban a </w:t>
      </w:r>
      <w:r w:rsidRPr="00DD7416">
        <w:t>Körös-toroki Napok</w:t>
      </w:r>
      <w:r>
        <w:t>; oktatási intézmények, pl. Batsányi János Gimnázium, idegenforgalmi és faipari szak, Bársony István Szakközépiskola – vadász és környezetvédelmi szak.  A városból történő napi szintű munkahelyekre történő kiingázás megyén belüli és kívüli települések között zajlik. Elsősorban Szentes (</w:t>
      </w:r>
      <w:r w:rsidRPr="00E41ACD">
        <w:t>Legrand, Hungerit, katonaság</w:t>
      </w:r>
      <w:r w:rsidR="008A0D9B">
        <w:t>, kórház</w:t>
      </w:r>
      <w:r>
        <w:t>), Kiskunfélegyháza, illetve Szeged, Hódmezővásárhely irányában jelentős ez a folyamat. Megfigyelhető ugyanakkor a csongrádi munkahelyekre történő napi szintű beáramlás is, pl. Szentes, Kiskunfélegyháza felől, pl. a Mars állományának mintegy 80%-a ingázik napi szinten.</w:t>
      </w:r>
    </w:p>
    <w:p w:rsidR="00C17916" w:rsidRDefault="00C17916" w:rsidP="00C17916">
      <w:pPr>
        <w:pStyle w:val="Forrs"/>
        <w:rPr>
          <w:rFonts w:eastAsia="Times New Roman" w:cs="Calibri"/>
          <w:sz w:val="22"/>
          <w:szCs w:val="22"/>
          <w:lang w:eastAsia="hu-HU"/>
        </w:rPr>
      </w:pPr>
      <w:r>
        <w:rPr>
          <w:rFonts w:eastAsia="Times New Roman" w:cs="Calibri"/>
          <w:sz w:val="22"/>
          <w:szCs w:val="22"/>
          <w:lang w:eastAsia="hu-HU"/>
        </w:rPr>
        <w:t xml:space="preserve">Csongrád a járás funkcionálisan csaknem teljes értékű központja. Itt érhetők el a járás települései számára releváns járási hivatalok, továbbá az egészségügyi, közoktatási, kulturális </w:t>
      </w:r>
      <w:r>
        <w:rPr>
          <w:rFonts w:eastAsia="Times New Roman" w:cs="Calibri"/>
          <w:sz w:val="22"/>
          <w:szCs w:val="22"/>
          <w:lang w:eastAsia="hu-HU"/>
        </w:rPr>
        <w:lastRenderedPageBreak/>
        <w:t>szolgáltatások. Az oktatás területén a felsőoktatás hiányzik a járásközpontból. Csongrád speciális helyzetben van azzal, hogy a közelében fekszik Szentes, amellyel várospárt alkotva sok tekintetben kiegészítik egymás szolgáltatásait. A város gazdasága szintén valódi térségi központként működik a járási települések szempontjából. Jelentős a foglalkoztatásban betöltött szerepe (elsősorban ipari munkahelyek). A járási településeken élők, illetve a vállalkozások Csongrádon megfelelő színvonalon elérik mindazon lakossági és üzleti szolgáltatásokat, amelyek a mindennapi élethez és működéshez.</w:t>
      </w:r>
    </w:p>
    <w:p w:rsidR="00772630" w:rsidRPr="00CB7404" w:rsidRDefault="00772630" w:rsidP="00C17916">
      <w:pPr>
        <w:pStyle w:val="Felsorolas1"/>
        <w:numPr>
          <w:ilvl w:val="0"/>
          <w:numId w:val="0"/>
        </w:numPr>
        <w:ind w:left="360" w:hanging="360"/>
      </w:pPr>
    </w:p>
    <w:p w:rsidR="00772630" w:rsidRPr="00CB7404" w:rsidRDefault="0060210A" w:rsidP="00772630">
      <w:pPr>
        <w:pStyle w:val="Felsorolas1"/>
        <w:rPr>
          <w:lang w:eastAsia="en-US"/>
        </w:rPr>
      </w:pPr>
      <w:r w:rsidRPr="00CB7404">
        <w:rPr>
          <w:lang w:eastAsia="en-US"/>
        </w:rPr>
        <w:t>Társadalom: demográfiai viszonyok és tendenciák</w:t>
      </w:r>
    </w:p>
    <w:p w:rsidR="00772630" w:rsidRPr="00CB7404" w:rsidRDefault="00772630" w:rsidP="00772630">
      <w:pPr>
        <w:rPr>
          <w:lang w:eastAsia="en-US"/>
        </w:rPr>
      </w:pPr>
      <w:r w:rsidRPr="00CB7404">
        <w:rPr>
          <w:lang w:eastAsia="en-US"/>
        </w:rPr>
        <w:t>A városra jellemző az országos és meg</w:t>
      </w:r>
      <w:r w:rsidR="007E1A70">
        <w:rPr>
          <w:lang w:eastAsia="en-US"/>
        </w:rPr>
        <w:t>yei átlagot is erősen meghaladó</w:t>
      </w:r>
      <w:r w:rsidR="00E66D61">
        <w:rPr>
          <w:lang w:eastAsia="en-US"/>
        </w:rPr>
        <w:t xml:space="preserve"> </w:t>
      </w:r>
      <w:r w:rsidR="00C6420A">
        <w:rPr>
          <w:lang w:eastAsia="en-US"/>
        </w:rPr>
        <w:t xml:space="preserve">folyamatos </w:t>
      </w:r>
      <w:r w:rsidR="007E1A70">
        <w:rPr>
          <w:lang w:eastAsia="en-US"/>
        </w:rPr>
        <w:t xml:space="preserve">és jelentős mértékű </w:t>
      </w:r>
      <w:r w:rsidR="00C6420A">
        <w:rPr>
          <w:lang w:eastAsia="en-US"/>
        </w:rPr>
        <w:t>népességfogyás.</w:t>
      </w:r>
      <w:r w:rsidRPr="00CB7404">
        <w:rPr>
          <w:lang w:eastAsia="en-US"/>
        </w:rPr>
        <w:t xml:space="preserve"> Az ezredforduló óta </w:t>
      </w:r>
      <w:r w:rsidR="007E1A70">
        <w:rPr>
          <w:lang w:eastAsia="en-US"/>
        </w:rPr>
        <w:t>Csongrád</w:t>
      </w:r>
      <w:r w:rsidRPr="00CB7404">
        <w:rPr>
          <w:lang w:eastAsia="en-US"/>
        </w:rPr>
        <w:t xml:space="preserve"> városa </w:t>
      </w:r>
      <w:r w:rsidR="007E1A70">
        <w:rPr>
          <w:lang w:eastAsia="en-US"/>
        </w:rPr>
        <w:t>2418</w:t>
      </w:r>
      <w:r w:rsidRPr="00CB7404">
        <w:rPr>
          <w:lang w:eastAsia="en-US"/>
        </w:rPr>
        <w:t xml:space="preserve"> főt veszített a lakónépességéből</w:t>
      </w:r>
      <w:r w:rsidR="007E1A70">
        <w:rPr>
          <w:lang w:eastAsia="en-US"/>
        </w:rPr>
        <w:t>, ami az akkori lakónépesség 12,67</w:t>
      </w:r>
      <w:r w:rsidRPr="00CB7404">
        <w:rPr>
          <w:lang w:eastAsia="en-US"/>
        </w:rPr>
        <w:t>%-a. A népesség elöregedő, a 60 év fölöttiek aránya folyamatosan nő, a 14 év alattiaké csökken, a halálozások száma jelentősen meghaladja a születések számát. Jelentős</w:t>
      </w:r>
      <w:r w:rsidR="007E1A70">
        <w:rPr>
          <w:lang w:eastAsia="en-US"/>
        </w:rPr>
        <w:t xml:space="preserve">, bár hasonló méretű (pl. Szentes, Makó)városokhoz képest kisebb jelentőségű a </w:t>
      </w:r>
      <w:r w:rsidRPr="00CB7404">
        <w:rPr>
          <w:lang w:eastAsia="en-US"/>
        </w:rPr>
        <w:t xml:space="preserve">vándorlási deficit, </w:t>
      </w:r>
      <w:r w:rsidR="00C6420A">
        <w:rPr>
          <w:lang w:eastAsia="en-US"/>
        </w:rPr>
        <w:t xml:space="preserve">a csökkenés mintegy </w:t>
      </w:r>
      <w:r w:rsidR="007E1A70">
        <w:rPr>
          <w:lang w:eastAsia="en-US"/>
        </w:rPr>
        <w:t>18%-át</w:t>
      </w:r>
      <w:r w:rsidR="00C6420A">
        <w:rPr>
          <w:lang w:eastAsia="en-US"/>
        </w:rPr>
        <w:t xml:space="preserve"> adja. A</w:t>
      </w:r>
      <w:r w:rsidRPr="00CB7404">
        <w:rPr>
          <w:lang w:eastAsia="en-US"/>
        </w:rPr>
        <w:t xml:space="preserve">z elvándorlók főleg képzettebb fiatalok, az elvándorlók száma növekvő tendenciát mutat. </w:t>
      </w:r>
    </w:p>
    <w:p w:rsidR="00772630" w:rsidRPr="00CB7404" w:rsidRDefault="00772630" w:rsidP="00772630">
      <w:pPr>
        <w:pStyle w:val="Felsorolas1"/>
        <w:numPr>
          <w:ilvl w:val="0"/>
          <w:numId w:val="0"/>
        </w:numPr>
        <w:rPr>
          <w:lang w:eastAsia="en-US"/>
        </w:rPr>
      </w:pPr>
    </w:p>
    <w:p w:rsidR="0060210A" w:rsidRPr="00CB7404" w:rsidRDefault="0060210A" w:rsidP="003A53EF">
      <w:pPr>
        <w:pStyle w:val="Felsorolas1"/>
        <w:rPr>
          <w:lang w:eastAsia="en-US"/>
        </w:rPr>
      </w:pPr>
      <w:r w:rsidRPr="00CB7404">
        <w:rPr>
          <w:lang w:eastAsia="en-US"/>
        </w:rPr>
        <w:t>Települési közösség (kohézió, kultúra, hagyományok, civilek) – a közösség, mint településfejlesztési erő</w:t>
      </w:r>
    </w:p>
    <w:p w:rsidR="00B679F3" w:rsidRDefault="00B679F3" w:rsidP="00B679F3">
      <w:r>
        <w:t xml:space="preserve">Csongrád városa gazdag épített örökséggel és kulturális tradíciókkal, illetve rendezvénykínálattal rendelkezik. A városközpont nevezetes, és kulturális szempontból is jelentős épületei maga a Városháza patinás épülete, a Batsányi János Gimnázium épülete, a Szent Rókus templom és a Nagyboldogasszony templom. A közművelődés legfontosabb intézményei a  Művelődési központ és Városi Galéria, Csemegi Károly Könyvtár és Tari László Múzeum, Csongrádi Alkotóház – Művésztelep. </w:t>
      </w:r>
    </w:p>
    <w:p w:rsidR="00B679F3" w:rsidRDefault="00B679F3" w:rsidP="00B679F3">
      <w:r w:rsidRPr="00CB7404">
        <w:rPr>
          <w:lang w:eastAsia="en-US"/>
        </w:rPr>
        <w:t xml:space="preserve">A város kulturális élete </w:t>
      </w:r>
      <w:r>
        <w:rPr>
          <w:lang w:eastAsia="en-US"/>
        </w:rPr>
        <w:t xml:space="preserve">a város méretéhez képest </w:t>
      </w:r>
      <w:r w:rsidRPr="00CB7404">
        <w:rPr>
          <w:lang w:eastAsia="en-US"/>
        </w:rPr>
        <w:t>gazdag, sokrétű</w:t>
      </w:r>
      <w:r>
        <w:rPr>
          <w:lang w:eastAsia="en-US"/>
        </w:rPr>
        <w:t xml:space="preserve">. </w:t>
      </w:r>
      <w:r>
        <w:t>A közösségi tevékenységek sorából Csongrád városában esetében kiemelkedő a sporthoz köthető helyi közösségi aktivitás. A rendezvények sorából kiemelkedik a Körös-toroki Napok.</w:t>
      </w:r>
    </w:p>
    <w:p w:rsidR="00B679F3" w:rsidRDefault="00B679F3" w:rsidP="00B679F3">
      <w:r>
        <w:t>Csongrádon 2015-ben 152 civil szervezet működött, a civil társadalom aktívnak mondható.</w:t>
      </w:r>
    </w:p>
    <w:p w:rsidR="003F38D7" w:rsidRPr="00CB7404" w:rsidRDefault="003F38D7" w:rsidP="003F38D7">
      <w:pPr>
        <w:pStyle w:val="Felsorolas1"/>
        <w:numPr>
          <w:ilvl w:val="0"/>
          <w:numId w:val="0"/>
        </w:numPr>
        <w:rPr>
          <w:lang w:eastAsia="en-US"/>
        </w:rPr>
      </w:pPr>
    </w:p>
    <w:p w:rsidR="003F38D7" w:rsidRPr="00CB7404" w:rsidRDefault="0060210A" w:rsidP="003F38D7">
      <w:pPr>
        <w:pStyle w:val="Felsorolas1"/>
        <w:rPr>
          <w:lang w:eastAsia="en-US"/>
        </w:rPr>
      </w:pPr>
      <w:r w:rsidRPr="00CB7404">
        <w:rPr>
          <w:lang w:eastAsia="en-US"/>
        </w:rPr>
        <w:t>Intézményrendszer (közszolgáltatások) és településüzemeltetés</w:t>
      </w:r>
    </w:p>
    <w:p w:rsidR="003F38D7" w:rsidRPr="00CB7404" w:rsidRDefault="003F38D7" w:rsidP="003F38D7">
      <w:pPr>
        <w:pStyle w:val="Felsorolas1"/>
        <w:numPr>
          <w:ilvl w:val="0"/>
          <w:numId w:val="0"/>
        </w:numPr>
        <w:rPr>
          <w:lang w:eastAsia="en-US"/>
        </w:rPr>
      </w:pPr>
      <w:r w:rsidRPr="00CB7404">
        <w:rPr>
          <w:lang w:eastAsia="en-US"/>
        </w:rPr>
        <w:t>A városban megfelelően működik a szociális, az oktatási (óvoda, alap- és középszint) és az egészségügyi ellátórendszer. A város oktatási intézményei</w:t>
      </w:r>
      <w:r w:rsidR="00E66D61">
        <w:rPr>
          <w:lang w:eastAsia="en-US"/>
        </w:rPr>
        <w:t xml:space="preserve"> </w:t>
      </w:r>
      <w:r w:rsidRPr="00CB7404">
        <w:rPr>
          <w:lang w:eastAsia="en-US"/>
        </w:rPr>
        <w:t>térségi szinten is keresettek</w:t>
      </w:r>
      <w:r w:rsidR="00E97E2E">
        <w:rPr>
          <w:lang w:eastAsia="en-US"/>
        </w:rPr>
        <w:t>.</w:t>
      </w:r>
      <w:r w:rsidR="00E66D61">
        <w:rPr>
          <w:lang w:eastAsia="en-US"/>
        </w:rPr>
        <w:t xml:space="preserve"> </w:t>
      </w:r>
      <w:r w:rsidR="00B679F3" w:rsidRPr="00CB7404">
        <w:rPr>
          <w:lang w:eastAsia="en-US"/>
        </w:rPr>
        <w:t xml:space="preserve">Ugyanakkor a közintézmények </w:t>
      </w:r>
      <w:r w:rsidR="00B679F3">
        <w:rPr>
          <w:lang w:eastAsia="en-US"/>
        </w:rPr>
        <w:t>szinte kivétel nélkül felújításra szorulnak. K</w:t>
      </w:r>
      <w:r w:rsidRPr="00CB7404">
        <w:rPr>
          <w:lang w:eastAsia="en-US"/>
        </w:rPr>
        <w:t>órház</w:t>
      </w:r>
      <w:r w:rsidR="00B679F3">
        <w:rPr>
          <w:lang w:eastAsia="en-US"/>
        </w:rPr>
        <w:t xml:space="preserve"> és felsőfokú oktatási intézmény nem működik a városban</w:t>
      </w:r>
      <w:r w:rsidRPr="00CB7404">
        <w:rPr>
          <w:lang w:eastAsia="en-US"/>
        </w:rPr>
        <w:t xml:space="preserve">. </w:t>
      </w:r>
    </w:p>
    <w:p w:rsidR="00CE137E" w:rsidRPr="00CB7404" w:rsidRDefault="00CE137E" w:rsidP="003F38D7">
      <w:pPr>
        <w:pStyle w:val="Felsorolas1"/>
        <w:numPr>
          <w:ilvl w:val="0"/>
          <w:numId w:val="0"/>
        </w:numPr>
        <w:rPr>
          <w:lang w:eastAsia="en-US"/>
        </w:rPr>
      </w:pPr>
      <w:r w:rsidRPr="00CB7404">
        <w:rPr>
          <w:lang w:eastAsia="en-US"/>
        </w:rPr>
        <w:t xml:space="preserve">A város költségvetéséből biztonságosan képes fenntartani intézményrendszerét, a fejlesztéseket ugyanakkor csak pályázati forrásokból képes megvalósítani, a költségvetés azok önerejének biztosításra képes. </w:t>
      </w:r>
    </w:p>
    <w:p w:rsidR="003F38D7" w:rsidRPr="00CB7404" w:rsidRDefault="003F38D7" w:rsidP="003F38D7">
      <w:pPr>
        <w:pStyle w:val="Felsorolas1"/>
        <w:numPr>
          <w:ilvl w:val="0"/>
          <w:numId w:val="0"/>
        </w:numPr>
        <w:ind w:left="360" w:hanging="360"/>
        <w:rPr>
          <w:lang w:eastAsia="en-US"/>
        </w:rPr>
      </w:pPr>
    </w:p>
    <w:p w:rsidR="00CE137E" w:rsidRPr="00CB7404" w:rsidRDefault="0060210A" w:rsidP="003A53EF">
      <w:pPr>
        <w:pStyle w:val="Felsorolas1"/>
        <w:rPr>
          <w:lang w:eastAsia="en-US"/>
        </w:rPr>
      </w:pPr>
      <w:r w:rsidRPr="00CB7404">
        <w:rPr>
          <w:lang w:eastAsia="en-US"/>
        </w:rPr>
        <w:t>Gazdaság szerkezet és dinamika</w:t>
      </w:r>
    </w:p>
    <w:p w:rsidR="00541045" w:rsidRDefault="00541045" w:rsidP="00381D42">
      <w:pPr>
        <w:pStyle w:val="Felsorolas1"/>
        <w:numPr>
          <w:ilvl w:val="0"/>
          <w:numId w:val="0"/>
        </w:numPr>
      </w:pPr>
      <w:r w:rsidRPr="00541045">
        <w:t xml:space="preserve">A város és különösen a járás gazdaságára eredetileg jellemző a mezőgazdaság jelentős szerepe, az alacsony jövedelemtermelő képesség és az innovatív tevékenységek viszonylag és jellemzően alacsony szintje. Ez a kedvezőtlen tendencia megváltozni látszik, az ipari tevékenységek egyre inkább meghatározók a város gazdasági szerkezetében. Ehhez nagy </w:t>
      </w:r>
      <w:r w:rsidRPr="00541045">
        <w:lastRenderedPageBreak/>
        <w:t>mértékben járult hozzá az ipari park, ahol jelentősebb külföldi beruházások valósultak meg.  A város Daimler beszállítóval is rendelkezik az autóipar területén, jelentős és felfutóban van a fémfeldolgozás és a légtechnika, a bútoripar, továbbá a mezőgazdasági ala</w:t>
      </w:r>
      <w:r>
        <w:t>p</w:t>
      </w:r>
      <w:r w:rsidRPr="00541045">
        <w:t>anyag feldolgozás. A város gazdasági dinamikája tehát emelkedő, ígéretes tendenciát mutat.</w:t>
      </w:r>
    </w:p>
    <w:p w:rsidR="00541045" w:rsidRDefault="00541045" w:rsidP="00541045">
      <w:r>
        <w:t>Csongrádon a működő vállalkozások 74,3%-a tevékenykedik a szolgáltatások területén, míg a foglalkoztatottak 66%-a dolgozik itt. Ezen arányokkal a város tercier szektora némiképp elmarad a megyei mutatóktól (a mezőgazdaság és az ipar nagyobb aránya miatt). A városban a lakossági és üzleti szolgáltatások mennyisége és színvonala jellemzően megfelelő, a helyi és térségi igényeket kielégítő. A kereskedelmi és szolgáltatási igények kielégítésében fontos szerepet játszik, hogy közel fekszik a magasabb szintű és gazdagabb szolgáltatási kínálatot nyújtó Szentes és Kiskunfélegyháza, amelyek szintén hozzájárulnak ezen igények kielégítéséhez.</w:t>
      </w:r>
    </w:p>
    <w:p w:rsidR="00541045" w:rsidRDefault="00541045" w:rsidP="00541045">
      <w:r w:rsidRPr="00BD2704">
        <w:t>A turizmus</w:t>
      </w:r>
      <w:r>
        <w:t>ban jó adottságok és lehetőségek rejlenek Csongrád városa számára, ám ezek jó része ma még kihasználatlan és nem jelentős fejlesztéseket igényel. Csongrád turisztikai credója: „</w:t>
      </w:r>
      <w:r w:rsidRPr="004B3B18">
        <w:t>Csongrád, melyet a "vizek és parkok városa"-ként is említenek, csodálatos természeti környezetével, termálvíz kutakkal, és a feledhetetlen Körös-toroki stranddal várja a turistákat</w:t>
      </w:r>
      <w:r>
        <w:t>”.  A város jelentős potenciálokat feltételez a turisztikai lehetőségekben és ezek fejlesztését, hasznosítását tervezi.</w:t>
      </w:r>
    </w:p>
    <w:p w:rsidR="00541045" w:rsidRDefault="00541045" w:rsidP="00541045">
      <w:r>
        <w:t>Csongrádon a szállásférőhelyek száma viszonylag magas, a megyei értéket jelentősen meghaladó (2013-ban 790 db).. A magas, de jellemzően alacsonyabb színvonalú  szállásférőhely</w:t>
      </w:r>
      <w:r w:rsidR="00E66D61">
        <w:t xml:space="preserve"> </w:t>
      </w:r>
      <w:r>
        <w:t>szám részben a városba érkező ifjúsági csoportokra, sportrendezvényekre szakosodott, másrészt a tiszai fürdőhelyekkel, a Körös-toroki Napokkal és egyéb rendezvényekkel van összefüggésben. A minőségi szálláshelyek száma alacsony. E szálláshelykínálat mindenképp fejlesztésre szorul, hogy alkalmas legyen jelentősebb létszámú, magasabb igényeket támasztó turizmus fogadására. A magasabb szállásférőhely számhoz igen alacsony vendégforgalmi adatok (vendégek száma, vendégéjszakák száma) társul.</w:t>
      </w:r>
    </w:p>
    <w:p w:rsidR="00541045" w:rsidRDefault="00541045" w:rsidP="00541045">
      <w:r w:rsidRPr="00DE4A83">
        <w:t>Csongrád mezőgazdasági termékspektrumának jellegzetessége, más tipikus alföldi térségektől</w:t>
      </w:r>
      <w:r w:rsidR="00E66D61">
        <w:t xml:space="preserve">  </w:t>
      </w:r>
      <w:r w:rsidR="00164FF2">
        <w:t xml:space="preserve">megkülönböztető </w:t>
      </w:r>
      <w:r w:rsidRPr="00541045">
        <w:t>gazdag szőlő- és borkultúra.</w:t>
      </w:r>
      <w:r w:rsidRPr="006E0DB0">
        <w:t>A Csongrádi borvidék a Duna borrégió</w:t>
      </w:r>
      <w:r>
        <w:t xml:space="preserve"> egyik borvidéke. </w:t>
      </w:r>
    </w:p>
    <w:p w:rsidR="00CE137E" w:rsidRPr="00CB7404" w:rsidRDefault="00CE137E" w:rsidP="00CE137E"/>
    <w:p w:rsidR="00537347" w:rsidRPr="00CB7404" w:rsidRDefault="0060210A" w:rsidP="003A53EF">
      <w:pPr>
        <w:pStyle w:val="Felsorolas1"/>
        <w:rPr>
          <w:lang w:eastAsia="en-US"/>
        </w:rPr>
      </w:pPr>
      <w:r w:rsidRPr="00CB7404">
        <w:rPr>
          <w:lang w:eastAsia="en-US"/>
        </w:rPr>
        <w:t>Településrendezés</w:t>
      </w:r>
    </w:p>
    <w:p w:rsidR="00537347" w:rsidRPr="00CB7404" w:rsidRDefault="00164FF2" w:rsidP="00537347">
      <w:pPr>
        <w:rPr>
          <w:lang w:eastAsia="en-US"/>
        </w:rPr>
      </w:pPr>
      <w:r>
        <w:rPr>
          <w:lang w:eastAsia="en-US"/>
        </w:rPr>
        <w:t>Csongrád</w:t>
      </w:r>
      <w:r w:rsidR="00537347" w:rsidRPr="00CB7404">
        <w:rPr>
          <w:lang w:eastAsia="en-US"/>
        </w:rPr>
        <w:t xml:space="preserve"> épített környezetére jellemző az igényes</w:t>
      </w:r>
      <w:r w:rsidR="00FF11BB">
        <w:rPr>
          <w:lang w:eastAsia="en-US"/>
        </w:rPr>
        <w:t>, megújult</w:t>
      </w:r>
      <w:r w:rsidR="00537347" w:rsidRPr="00CB7404">
        <w:rPr>
          <w:lang w:eastAsia="en-US"/>
        </w:rPr>
        <w:t xml:space="preserve"> belváros, ahol több felújított, műemléki középület található, továbbá rendezett közterületek</w:t>
      </w:r>
      <w:r w:rsidR="00FF11BB">
        <w:rPr>
          <w:lang w:eastAsia="en-US"/>
        </w:rPr>
        <w:t>, a</w:t>
      </w:r>
      <w:r w:rsidR="00537347" w:rsidRPr="00CB7404">
        <w:rPr>
          <w:lang w:eastAsia="en-US"/>
        </w:rPr>
        <w:t xml:space="preserve"> szép természeti környezet, </w:t>
      </w:r>
      <w:r w:rsidR="00FF11BB">
        <w:rPr>
          <w:lang w:eastAsia="en-US"/>
        </w:rPr>
        <w:t>közeli folyó</w:t>
      </w:r>
      <w:r w:rsidR="00537347" w:rsidRPr="00CB7404">
        <w:rPr>
          <w:lang w:eastAsia="en-US"/>
        </w:rPr>
        <w:t>part</w:t>
      </w:r>
      <w:r w:rsidR="00FF11BB">
        <w:rPr>
          <w:lang w:eastAsia="en-US"/>
        </w:rPr>
        <w:t xml:space="preserve"> (</w:t>
      </w:r>
      <w:r>
        <w:rPr>
          <w:lang w:eastAsia="en-US"/>
        </w:rPr>
        <w:t>Tisza</w:t>
      </w:r>
      <w:r w:rsidR="00FF11BB">
        <w:rPr>
          <w:lang w:eastAsia="en-US"/>
        </w:rPr>
        <w:t>)</w:t>
      </w:r>
      <w:r w:rsidR="00537347" w:rsidRPr="00CB7404">
        <w:rPr>
          <w:lang w:eastAsia="en-US"/>
        </w:rPr>
        <w:t xml:space="preserve">. A belvárosban </w:t>
      </w:r>
      <w:r w:rsidR="00FF11BB">
        <w:rPr>
          <w:lang w:eastAsia="en-US"/>
        </w:rPr>
        <w:t xml:space="preserve">ugyanakkor több </w:t>
      </w:r>
      <w:r w:rsidR="00537347" w:rsidRPr="00CB7404">
        <w:rPr>
          <w:lang w:eastAsia="en-US"/>
        </w:rPr>
        <w:t>oda nem illő épület van</w:t>
      </w:r>
      <w:r w:rsidR="00FF11BB">
        <w:rPr>
          <w:lang w:eastAsia="en-US"/>
        </w:rPr>
        <w:t>.</w:t>
      </w:r>
    </w:p>
    <w:p w:rsidR="00537347" w:rsidRPr="00CB7404" w:rsidRDefault="00537347" w:rsidP="00537347">
      <w:pPr>
        <w:pStyle w:val="Felsorolas1"/>
        <w:numPr>
          <w:ilvl w:val="0"/>
          <w:numId w:val="0"/>
        </w:numPr>
        <w:rPr>
          <w:lang w:eastAsia="en-US"/>
        </w:rPr>
      </w:pPr>
      <w:r w:rsidRPr="00CB7404">
        <w:rPr>
          <w:lang w:eastAsia="en-US"/>
        </w:rPr>
        <w:tab/>
      </w:r>
    </w:p>
    <w:p w:rsidR="00537347" w:rsidRPr="00CB7404" w:rsidRDefault="007574D4" w:rsidP="003A53EF">
      <w:pPr>
        <w:pStyle w:val="Felsorolas1"/>
        <w:rPr>
          <w:lang w:eastAsia="en-US"/>
        </w:rPr>
      </w:pPr>
      <w:r w:rsidRPr="00CB7404">
        <w:rPr>
          <w:lang w:eastAsia="en-US"/>
        </w:rPr>
        <w:t>T</w:t>
      </w:r>
      <w:r w:rsidR="0060210A" w:rsidRPr="00CB7404">
        <w:rPr>
          <w:lang w:eastAsia="en-US"/>
        </w:rPr>
        <w:t>áji és természeti adottságok</w:t>
      </w:r>
    </w:p>
    <w:p w:rsidR="00164FF2" w:rsidRDefault="00537347" w:rsidP="00E3107E">
      <w:pPr>
        <w:pStyle w:val="Felsorolas1"/>
        <w:numPr>
          <w:ilvl w:val="0"/>
          <w:numId w:val="0"/>
        </w:numPr>
        <w:rPr>
          <w:lang w:eastAsia="en-US"/>
        </w:rPr>
      </w:pPr>
      <w:r w:rsidRPr="00CB7404">
        <w:rPr>
          <w:lang w:eastAsia="en-US"/>
        </w:rPr>
        <w:t xml:space="preserve">A város és környezete természeti értékekben, felszíni vizekben gazdag. A </w:t>
      </w:r>
      <w:r w:rsidR="00164FF2">
        <w:rPr>
          <w:lang w:eastAsia="en-US"/>
        </w:rPr>
        <w:t>Tisza</w:t>
      </w:r>
      <w:r w:rsidR="00E3107E">
        <w:rPr>
          <w:lang w:eastAsia="en-US"/>
        </w:rPr>
        <w:t xml:space="preserve"> folyó </w:t>
      </w:r>
      <w:r w:rsidRPr="00CB7404">
        <w:rPr>
          <w:lang w:eastAsia="en-US"/>
        </w:rPr>
        <w:t xml:space="preserve">ökológiai zöldfolyosók. </w:t>
      </w:r>
      <w:r w:rsidR="00FF11BB">
        <w:rPr>
          <w:lang w:eastAsia="en-US"/>
        </w:rPr>
        <w:t>A város határában és a térségben kiemelkedően</w:t>
      </w:r>
      <w:r w:rsidRPr="00CB7404">
        <w:rPr>
          <w:lang w:eastAsia="en-US"/>
        </w:rPr>
        <w:t xml:space="preserve"> jó minőségűek a termőföldek</w:t>
      </w:r>
      <w:r w:rsidR="00FF11BB">
        <w:rPr>
          <w:lang w:eastAsia="en-US"/>
        </w:rPr>
        <w:t>, a mezőgazdaság természeti adottságai</w:t>
      </w:r>
      <w:r w:rsidRPr="00CB7404">
        <w:rPr>
          <w:lang w:eastAsia="en-US"/>
        </w:rPr>
        <w:t xml:space="preserve">. A város területén </w:t>
      </w:r>
      <w:r w:rsidR="00FF11BB">
        <w:rPr>
          <w:lang w:eastAsia="en-US"/>
        </w:rPr>
        <w:t>nagyszámú</w:t>
      </w:r>
      <w:r w:rsidRPr="00CB7404">
        <w:rPr>
          <w:lang w:eastAsia="en-US"/>
        </w:rPr>
        <w:t xml:space="preserve"> tanya van, ezek </w:t>
      </w:r>
      <w:r w:rsidR="00FF11BB">
        <w:rPr>
          <w:lang w:eastAsia="en-US"/>
        </w:rPr>
        <w:t xml:space="preserve">némelyike üdülőként funkcionál. </w:t>
      </w:r>
      <w:r w:rsidR="00164FF2">
        <w:rPr>
          <w:lang w:eastAsia="en-US"/>
        </w:rPr>
        <w:t xml:space="preserve">Jelentős értéke képviselnek a </w:t>
      </w:r>
      <w:r w:rsidR="00E3107E">
        <w:rPr>
          <w:lang w:eastAsia="en-US"/>
        </w:rPr>
        <w:t xml:space="preserve">várostól északnyugatra elterülő homokhát az Öregszőlők zártkerti területeit, a Halesz szőlők területét, Bokros térségét és a Külső-járást magában foglaló Csongrádi történelmi borvidék tájhasználati, gazdasági értéke, a város külterületének nyugati részén, a Bokros környéki tanyák, </w:t>
      </w:r>
      <w:r w:rsidR="00E3107E" w:rsidRPr="00E3107E">
        <w:rPr>
          <w:lang w:eastAsia="en-US"/>
        </w:rPr>
        <w:t xml:space="preserve">kunhalmok, Csongrádi Kónyaszék TT szikes puszták területe, Tisza és holtágai, </w:t>
      </w:r>
      <w:r w:rsidR="00E3107E">
        <w:rPr>
          <w:lang w:eastAsia="en-US"/>
        </w:rPr>
        <w:t xml:space="preserve">a </w:t>
      </w:r>
      <w:r w:rsidR="00E3107E" w:rsidRPr="00E3107E">
        <w:rPr>
          <w:lang w:eastAsia="en-US"/>
        </w:rPr>
        <w:t>Körös</w:t>
      </w:r>
      <w:r w:rsidR="00E3107E">
        <w:rPr>
          <w:lang w:eastAsia="en-US"/>
        </w:rPr>
        <w:t>.</w:t>
      </w:r>
    </w:p>
    <w:p w:rsidR="00537347" w:rsidRPr="00CB7404" w:rsidRDefault="00E3107E" w:rsidP="00E3107E">
      <w:pPr>
        <w:rPr>
          <w:lang w:eastAsia="en-US"/>
        </w:rPr>
      </w:pPr>
      <w:r w:rsidRPr="00E3107E">
        <w:rPr>
          <w:lang w:eastAsia="en-US"/>
        </w:rPr>
        <w:t>A város erdősültsége alacsony</w:t>
      </w:r>
      <w:r>
        <w:rPr>
          <w:lang w:eastAsia="en-US"/>
        </w:rPr>
        <w:t>,</w:t>
      </w:r>
      <w:r w:rsidRPr="00E3107E">
        <w:rPr>
          <w:lang w:eastAsia="en-US"/>
        </w:rPr>
        <w:t>hiányoznak a város közeli, védelmi célú erdőterületek, valamint a külterületi közutakat, mezőgazdasági utakat kísérő fásítások, véderdősávok.</w:t>
      </w:r>
      <w:r w:rsidR="00E66D61">
        <w:rPr>
          <w:lang w:eastAsia="en-US"/>
        </w:rPr>
        <w:t xml:space="preserve"> </w:t>
      </w:r>
      <w:r w:rsidR="00FF11BB">
        <w:rPr>
          <w:lang w:eastAsia="en-US"/>
        </w:rPr>
        <w:t xml:space="preserve">A felszíni vizek elvezetésének, visszatartásának műszaki feltételei hiányosak. Problémát jelent a </w:t>
      </w:r>
      <w:r w:rsidR="00FF11BB">
        <w:rPr>
          <w:lang w:eastAsia="en-US"/>
        </w:rPr>
        <w:lastRenderedPageBreak/>
        <w:t>természetvédelmi érdeke</w:t>
      </w:r>
      <w:r w:rsidR="00242939">
        <w:rPr>
          <w:lang w:eastAsia="en-US"/>
        </w:rPr>
        <w:t>ket veszélyeztető tájhasználat</w:t>
      </w:r>
      <w:r w:rsidR="00FF11BB">
        <w:rPr>
          <w:lang w:eastAsia="en-US"/>
        </w:rPr>
        <w:t xml:space="preserve"> (rekreáció, mezőgazdaság).</w:t>
      </w:r>
      <w:r>
        <w:rPr>
          <w:lang w:eastAsia="en-US"/>
        </w:rPr>
        <w:t xml:space="preserve"> A rekultivált hulladéklerakó, a bányatavak környezete rendezetlen.  A legeltetéses állattartás visszaszorulása a természeti-és tájképi értéket jelentő legelők fenntartását veszélyezteti.</w:t>
      </w:r>
    </w:p>
    <w:p w:rsidR="00537347" w:rsidRPr="00CB7404" w:rsidRDefault="00537347" w:rsidP="00537347">
      <w:pPr>
        <w:pStyle w:val="Felsorolas1"/>
        <w:numPr>
          <w:ilvl w:val="0"/>
          <w:numId w:val="0"/>
        </w:numPr>
        <w:ind w:left="360" w:hanging="360"/>
        <w:rPr>
          <w:lang w:eastAsia="en-US"/>
        </w:rPr>
      </w:pPr>
    </w:p>
    <w:p w:rsidR="00537347" w:rsidRPr="00CB7404" w:rsidRDefault="00537347" w:rsidP="00537347">
      <w:pPr>
        <w:pStyle w:val="Felsorolas1"/>
        <w:rPr>
          <w:lang w:eastAsia="en-US"/>
        </w:rPr>
      </w:pPr>
      <w:r w:rsidRPr="00CB7404">
        <w:rPr>
          <w:lang w:eastAsia="en-US"/>
        </w:rPr>
        <w:t>Zöldfelületek</w:t>
      </w:r>
    </w:p>
    <w:p w:rsidR="00537347" w:rsidRDefault="00242939" w:rsidP="00242939">
      <w:pPr>
        <w:pStyle w:val="Felsorolas1"/>
        <w:numPr>
          <w:ilvl w:val="0"/>
          <w:numId w:val="0"/>
        </w:numPr>
        <w:rPr>
          <w:lang w:eastAsia="en-US"/>
        </w:rPr>
      </w:pPr>
      <w:r>
        <w:rPr>
          <w:lang w:eastAsia="en-US"/>
        </w:rPr>
        <w:t xml:space="preserve">A városközpont megújult közparkjai jelentős településképi, dendrológiai és kertépítészeti funkcionálisértéket képviselnek.  A város tágas utcában létesült széles fásított, helyenként parkosított zöldsávok idegenforgalmi vonzerőt is jelentő, különleges zöldfelületi értékei a városnak. A </w:t>
      </w:r>
      <w:r w:rsidR="00164FF2">
        <w:rPr>
          <w:lang w:eastAsia="en-US"/>
        </w:rPr>
        <w:t>Tisza part és a város körüli holtágak</w:t>
      </w:r>
      <w:r>
        <w:rPr>
          <w:lang w:eastAsia="en-US"/>
        </w:rPr>
        <w:t xml:space="preserve"> idegenforgalmi-turisztikai fejlesztési pote</w:t>
      </w:r>
      <w:r w:rsidR="00164FF2">
        <w:rPr>
          <w:lang w:eastAsia="en-US"/>
        </w:rPr>
        <w:t>nciállal rendelkeznek</w:t>
      </w:r>
      <w:r>
        <w:rPr>
          <w:lang w:eastAsia="en-US"/>
        </w:rPr>
        <w:t xml:space="preserve">. </w:t>
      </w:r>
    </w:p>
    <w:p w:rsidR="00242939" w:rsidRDefault="00242939" w:rsidP="00E3107E">
      <w:pPr>
        <w:rPr>
          <w:lang w:eastAsia="en-US"/>
        </w:rPr>
      </w:pPr>
      <w:r>
        <w:rPr>
          <w:lang w:eastAsia="en-US"/>
        </w:rPr>
        <w:t xml:space="preserve">A városközponton kívüli, kisebb közterek, közkertek, néhány játszótér általában fejlesztésre, felújításra szorul. </w:t>
      </w:r>
      <w:r>
        <w:rPr>
          <w:lang w:eastAsia="en-US"/>
        </w:rPr>
        <w:tab/>
        <w:t>Hiányoznak a gazdasági területekkel szomszédos lakóterületeket elhatároló védőfásítások.</w:t>
      </w:r>
      <w:r w:rsidR="00E3107E">
        <w:rPr>
          <w:lang w:eastAsia="en-US"/>
        </w:rPr>
        <w:t xml:space="preserve"> A telepszerű beépítésű lakóterületek közkertjeinek funkcionális, kertépítészeti kialakítása hiányos, kertépítészeti fejlesztésre szorulnak. A város tágas utcáinak egy részén a széles zöldsávok fásítása hiányos, fejlesztésre (pl. hiánypótlás, fasortelepítés) szorul.</w:t>
      </w:r>
    </w:p>
    <w:p w:rsidR="00242939" w:rsidRPr="00CB7404" w:rsidRDefault="00242939" w:rsidP="00242939">
      <w:pPr>
        <w:pStyle w:val="Felsorolas1"/>
        <w:numPr>
          <w:ilvl w:val="0"/>
          <w:numId w:val="0"/>
        </w:numPr>
        <w:rPr>
          <w:lang w:eastAsia="en-US"/>
        </w:rPr>
      </w:pPr>
    </w:p>
    <w:p w:rsidR="0060210A" w:rsidRPr="00CB7404" w:rsidRDefault="0060210A" w:rsidP="003A53EF">
      <w:pPr>
        <w:pStyle w:val="Felsorolas1"/>
        <w:rPr>
          <w:lang w:eastAsia="en-US"/>
        </w:rPr>
      </w:pPr>
      <w:r w:rsidRPr="00CB7404">
        <w:rPr>
          <w:lang w:eastAsia="en-US"/>
        </w:rPr>
        <w:t>Közlekedési hálózat és minősége (külső és belső)</w:t>
      </w:r>
    </w:p>
    <w:p w:rsidR="00E3107E" w:rsidRDefault="00E3107E" w:rsidP="00BC7E7D">
      <w:pPr>
        <w:pStyle w:val="Felsorolas1"/>
        <w:numPr>
          <w:ilvl w:val="0"/>
          <w:numId w:val="0"/>
        </w:numPr>
        <w:rPr>
          <w:lang w:eastAsia="en-US"/>
        </w:rPr>
      </w:pPr>
      <w:r w:rsidRPr="00E3107E">
        <w:rPr>
          <w:lang w:eastAsia="en-US"/>
        </w:rPr>
        <w:t>A város országos főúti kapcsolattal rendelkezik, melynek forgalma – a 451. sz. főút elkerülő útja révén – nem érinti a települést</w:t>
      </w:r>
      <w:r>
        <w:rPr>
          <w:lang w:eastAsia="en-US"/>
        </w:rPr>
        <w:t xml:space="preserve">. A 451-es úton az M5 autópálya rövid időn belül elérhető (25 km). </w:t>
      </w:r>
      <w:r w:rsidRPr="00E3107E">
        <w:rPr>
          <w:lang w:eastAsia="en-US"/>
        </w:rPr>
        <w:t>Kedvező az utazási mód választás (kerékpáros, gyalogos, autóbuszos utazások) a településen</w:t>
      </w:r>
      <w:r>
        <w:rPr>
          <w:lang w:eastAsia="en-US"/>
        </w:rPr>
        <w:t xml:space="preserve">. </w:t>
      </w:r>
      <w:r w:rsidRPr="00E3107E">
        <w:rPr>
          <w:lang w:eastAsia="en-US"/>
        </w:rPr>
        <w:t>Az utak forgalmasabb szakaszai mellett kerékpárutak épültek</w:t>
      </w:r>
      <w:r>
        <w:rPr>
          <w:lang w:eastAsia="en-US"/>
        </w:rPr>
        <w:t xml:space="preserve">. </w:t>
      </w:r>
    </w:p>
    <w:p w:rsidR="00E3107E" w:rsidRDefault="00E3107E" w:rsidP="00E3107E">
      <w:pPr>
        <w:rPr>
          <w:lang w:eastAsia="en-US"/>
        </w:rPr>
      </w:pPr>
      <w:r>
        <w:rPr>
          <w:lang w:eastAsia="en-US"/>
        </w:rPr>
        <w:t xml:space="preserve">Országos mellékutak forgalma terheli a város belső részeit. Jellemzők a  tranzitforgalom számára kialakított városi utcák. Probléma a személysérüléses balesetek sűrűsödése a belváros állami és helyi útjain. A </w:t>
      </w:r>
      <w:r w:rsidRPr="00E3107E">
        <w:rPr>
          <w:lang w:eastAsia="en-US"/>
        </w:rPr>
        <w:t>kerékpáros infrastruktúra meglévő elmei nem alkotnak hálózatot, a szomszéd Szentesre balesetveszélyes kerékpárral eljutni</w:t>
      </w:r>
    </w:p>
    <w:p w:rsidR="00BC7E7D" w:rsidRPr="00CB7404" w:rsidRDefault="00BC7E7D" w:rsidP="00BC7E7D">
      <w:pPr>
        <w:pStyle w:val="Felsorolas1"/>
        <w:numPr>
          <w:ilvl w:val="0"/>
          <w:numId w:val="0"/>
        </w:numPr>
        <w:ind w:left="360" w:hanging="360"/>
        <w:rPr>
          <w:lang w:eastAsia="en-US"/>
        </w:rPr>
      </w:pPr>
    </w:p>
    <w:p w:rsidR="002A0B46" w:rsidRPr="00CB7404" w:rsidRDefault="0060210A" w:rsidP="002A0B46">
      <w:pPr>
        <w:pStyle w:val="Felsorolas1"/>
        <w:rPr>
          <w:lang w:eastAsia="en-US"/>
        </w:rPr>
      </w:pPr>
      <w:r w:rsidRPr="00CB7404">
        <w:rPr>
          <w:lang w:eastAsia="en-US"/>
        </w:rPr>
        <w:t>Közművek és</w:t>
      </w:r>
      <w:r w:rsidR="00466C9E" w:rsidRPr="00CB7404">
        <w:rPr>
          <w:lang w:eastAsia="en-US"/>
        </w:rPr>
        <w:t xml:space="preserve"> elektronikus hírközlés</w:t>
      </w:r>
    </w:p>
    <w:p w:rsidR="002A0B46" w:rsidRPr="00CB7404" w:rsidRDefault="002A0B46" w:rsidP="002A0B46">
      <w:pPr>
        <w:pStyle w:val="Felsorolas1"/>
        <w:numPr>
          <w:ilvl w:val="0"/>
          <w:numId w:val="0"/>
        </w:numPr>
        <w:rPr>
          <w:lang w:eastAsia="en-US"/>
        </w:rPr>
      </w:pPr>
      <w:r w:rsidRPr="00CB7404">
        <w:rPr>
          <w:lang w:eastAsia="en-US"/>
        </w:rPr>
        <w:t>A városban magas szinten kiépített települési közmű h</w:t>
      </w:r>
      <w:r w:rsidR="00020380">
        <w:rPr>
          <w:lang w:eastAsia="en-US"/>
        </w:rPr>
        <w:t>álózat (víz, gáz, villany stb.).</w:t>
      </w:r>
      <w:r w:rsidRPr="00CB7404">
        <w:rPr>
          <w:lang w:eastAsia="en-US"/>
        </w:rPr>
        <w:t xml:space="preserve"> A helyi ivóvízbázis is értéket képvisel.</w:t>
      </w:r>
      <w:r w:rsidR="00020380">
        <w:rPr>
          <w:lang w:eastAsia="en-US"/>
        </w:rPr>
        <w:t xml:space="preserve"> Jellemzők az</w:t>
      </w:r>
      <w:r w:rsidRPr="00CB7404">
        <w:rPr>
          <w:lang w:eastAsia="en-US"/>
        </w:rPr>
        <w:t xml:space="preserve"> ivóvízminőség problémák, korszerűtlen az ivóvízhálózat, fejlesztésre szorul a csapadékvíz-elvezető hálózat. </w:t>
      </w:r>
      <w:r w:rsidR="00020380">
        <w:rPr>
          <w:lang w:eastAsia="en-US"/>
        </w:rPr>
        <w:t>A s</w:t>
      </w:r>
      <w:r w:rsidR="00020380" w:rsidRPr="00020380">
        <w:rPr>
          <w:lang w:eastAsia="en-US"/>
        </w:rPr>
        <w:t>zennyvízrákötések aránya nem 100%-os</w:t>
      </w:r>
      <w:r w:rsidR="00020380">
        <w:rPr>
          <w:lang w:eastAsia="en-US"/>
        </w:rPr>
        <w:t>.</w:t>
      </w:r>
      <w:r w:rsidRPr="00CB7404">
        <w:rPr>
          <w:lang w:eastAsia="en-US"/>
        </w:rPr>
        <w:t>Évente visszatérő probléma a belvíz- és árvízveszély, a külterületi lakórészeken pedig hiányos közműellátottság.</w:t>
      </w:r>
      <w:r w:rsidR="00020380">
        <w:rPr>
          <w:lang w:eastAsia="en-US"/>
        </w:rPr>
        <w:tab/>
      </w:r>
    </w:p>
    <w:p w:rsidR="002A0B46" w:rsidRPr="00CB7404" w:rsidRDefault="002A0B46" w:rsidP="002A0B46">
      <w:pPr>
        <w:pStyle w:val="Felsorolas1"/>
        <w:numPr>
          <w:ilvl w:val="0"/>
          <w:numId w:val="0"/>
        </w:numPr>
        <w:rPr>
          <w:lang w:eastAsia="en-US"/>
        </w:rPr>
      </w:pPr>
    </w:p>
    <w:p w:rsidR="00466C9E" w:rsidRPr="00CB7404" w:rsidRDefault="00466C9E" w:rsidP="003A53EF">
      <w:pPr>
        <w:pStyle w:val="Felsorolas1"/>
        <w:rPr>
          <w:lang w:eastAsia="en-US"/>
        </w:rPr>
      </w:pPr>
      <w:r w:rsidRPr="00CB7404">
        <w:rPr>
          <w:lang w:eastAsia="en-US"/>
        </w:rPr>
        <w:t>Környezetvédelem és klímatudatosság / energiahatékonyság</w:t>
      </w:r>
    </w:p>
    <w:p w:rsidR="002A0B46" w:rsidRPr="00CB7404" w:rsidRDefault="002A0B46" w:rsidP="00022982">
      <w:pPr>
        <w:rPr>
          <w:lang w:eastAsia="en-US"/>
        </w:rPr>
      </w:pPr>
      <w:r w:rsidRPr="00CB7404">
        <w:rPr>
          <w:lang w:eastAsia="en-US"/>
        </w:rPr>
        <w:t>Az elkerülő út megépülése révén jelentősen csökkent az átmenő forgalom és az ezzel járó környezeti ártalmak. Megvalósult a szelektív hulladékgyűjtés, alacsony a légszennyezés és a zajártalmak. Komoly érték a megújuló energia potenciál (termálvíz, napenergia</w:t>
      </w:r>
      <w:r w:rsidR="00020380">
        <w:rPr>
          <w:lang w:eastAsia="en-US"/>
        </w:rPr>
        <w:t>, biomassza</w:t>
      </w:r>
      <w:r w:rsidRPr="00CB7404">
        <w:rPr>
          <w:lang w:eastAsia="en-US"/>
        </w:rPr>
        <w:t>).</w:t>
      </w:r>
      <w:r w:rsidR="00022982" w:rsidRPr="00CB7404">
        <w:rPr>
          <w:lang w:eastAsia="en-US"/>
        </w:rPr>
        <w:t xml:space="preserve"> Az ipari p</w:t>
      </w:r>
      <w:r w:rsidRPr="00CB7404">
        <w:rPr>
          <w:lang w:eastAsia="en-US"/>
        </w:rPr>
        <w:t xml:space="preserve">ark </w:t>
      </w:r>
      <w:r w:rsidR="00022982" w:rsidRPr="00CB7404">
        <w:rPr>
          <w:lang w:eastAsia="en-US"/>
        </w:rPr>
        <w:t xml:space="preserve">révén az </w:t>
      </w:r>
      <w:r w:rsidRPr="00CB7404">
        <w:rPr>
          <w:lang w:eastAsia="en-US"/>
        </w:rPr>
        <w:t>ipari tevékeny</w:t>
      </w:r>
      <w:r w:rsidR="00022982" w:rsidRPr="00CB7404">
        <w:rPr>
          <w:lang w:eastAsia="en-US"/>
        </w:rPr>
        <w:t xml:space="preserve">ség kiszorul a városból. </w:t>
      </w:r>
    </w:p>
    <w:p w:rsidR="00022982" w:rsidRPr="00CB7404" w:rsidRDefault="00022982" w:rsidP="000A2471">
      <w:pPr>
        <w:rPr>
          <w:lang w:eastAsia="en-US"/>
        </w:rPr>
      </w:pPr>
      <w:r w:rsidRPr="00CB7404">
        <w:rPr>
          <w:lang w:eastAsia="en-US"/>
        </w:rPr>
        <w:t xml:space="preserve">A meglévő megújuló energia potenciál alacsony kihasználtságú. Az önkormányzati épületek egy része nem energia hatékony. A szelektív hulladékgyűjtés nem teljes. </w:t>
      </w:r>
      <w:r w:rsidR="00020380">
        <w:rPr>
          <w:lang w:eastAsia="en-US"/>
        </w:rPr>
        <w:t>Problémát jelent a</w:t>
      </w:r>
      <w:r w:rsidR="000A2471">
        <w:rPr>
          <w:lang w:eastAsia="en-US"/>
        </w:rPr>
        <w:t>z</w:t>
      </w:r>
      <w:r w:rsidR="00E66D61">
        <w:rPr>
          <w:lang w:eastAsia="en-US"/>
        </w:rPr>
        <w:t xml:space="preserve"> </w:t>
      </w:r>
      <w:r w:rsidR="000A2471">
        <w:rPr>
          <w:lang w:eastAsia="en-US"/>
        </w:rPr>
        <w:t>allergén gyomok terjedése, az illegális hulladéklerakások, a felhagyott folyékony hulladéklerakók.</w:t>
      </w:r>
    </w:p>
    <w:p w:rsidR="008A10FF" w:rsidRDefault="008A10FF" w:rsidP="003A53EF">
      <w:pPr>
        <w:rPr>
          <w:color w:val="FF0000"/>
          <w:lang w:eastAsia="en-US"/>
        </w:rPr>
      </w:pPr>
      <w:bookmarkStart w:id="9" w:name="_Toc413659181"/>
    </w:p>
    <w:p w:rsidR="0009162D" w:rsidRDefault="0009162D">
      <w:pPr>
        <w:spacing w:after="0"/>
        <w:jc w:val="left"/>
        <w:rPr>
          <w:color w:val="FF0000"/>
          <w:lang w:eastAsia="en-US"/>
        </w:rPr>
      </w:pPr>
      <w:r>
        <w:rPr>
          <w:color w:val="FF0000"/>
          <w:lang w:eastAsia="en-US"/>
        </w:rPr>
        <w:br w:type="page"/>
      </w:r>
    </w:p>
    <w:p w:rsidR="0009162D" w:rsidRDefault="0009162D" w:rsidP="0009162D">
      <w:pPr>
        <w:pStyle w:val="Cmsor2"/>
        <w:rPr>
          <w:lang w:eastAsia="en-US"/>
        </w:rPr>
      </w:pPr>
      <w:bookmarkStart w:id="10" w:name="_Toc426533792"/>
      <w:r w:rsidRPr="00495913">
        <w:rPr>
          <w:lang w:eastAsia="en-US"/>
        </w:rPr>
        <w:lastRenderedPageBreak/>
        <w:t>A városrészi szintű helyzetelemzés összefoglalása</w:t>
      </w:r>
      <w:bookmarkEnd w:id="10"/>
    </w:p>
    <w:p w:rsidR="0009162D" w:rsidRPr="00A674C4" w:rsidRDefault="00A95F7E" w:rsidP="00A95F7E">
      <w:pPr>
        <w:pStyle w:val="Kpalrs"/>
        <w:rPr>
          <w:rFonts w:eastAsia="Calibri"/>
          <w:lang w:eastAsia="en-US"/>
        </w:rPr>
      </w:pPr>
      <w:bookmarkStart w:id="11" w:name="_Toc422992533"/>
      <w:bookmarkEnd w:id="9"/>
      <w:r>
        <w:rPr>
          <w:rFonts w:eastAsia="Calibri"/>
          <w:lang w:eastAsia="en-US"/>
        </w:rPr>
        <w:t>1.</w:t>
      </w:r>
      <w:r w:rsidR="0009162D">
        <w:rPr>
          <w:rFonts w:eastAsia="Calibri"/>
          <w:lang w:eastAsia="en-US"/>
        </w:rPr>
        <w:t xml:space="preserve">térkép </w:t>
      </w:r>
      <w:r w:rsidR="0009162D" w:rsidRPr="000D2CBE">
        <w:rPr>
          <w:rFonts w:eastAsia="Calibri"/>
          <w:lang w:eastAsia="en-US"/>
        </w:rPr>
        <w:t xml:space="preserve">Városrészek </w:t>
      </w:r>
      <w:r w:rsidR="00EC46F5">
        <w:rPr>
          <w:rFonts w:eastAsia="Calibri"/>
          <w:lang w:eastAsia="en-US"/>
        </w:rPr>
        <w:t>Csongrád</w:t>
      </w:r>
      <w:r w:rsidR="0009162D" w:rsidRPr="000D2CBE">
        <w:rPr>
          <w:rFonts w:eastAsia="Calibri"/>
          <w:lang w:eastAsia="en-US"/>
        </w:rPr>
        <w:t xml:space="preserve"> városában</w:t>
      </w:r>
      <w:r w:rsidR="0009162D" w:rsidRPr="00A674C4">
        <w:rPr>
          <w:rFonts w:eastAsia="Calibri"/>
          <w:lang w:eastAsia="en-US"/>
        </w:rPr>
        <w:t>(20</w:t>
      </w:r>
      <w:r w:rsidR="001742A4">
        <w:rPr>
          <w:rFonts w:eastAsia="Calibri"/>
          <w:lang w:eastAsia="en-US"/>
        </w:rPr>
        <w:t>15</w:t>
      </w:r>
      <w:r w:rsidR="0009162D">
        <w:rPr>
          <w:rFonts w:eastAsia="Calibri"/>
          <w:lang w:eastAsia="en-US"/>
        </w:rPr>
        <w:t>)</w:t>
      </w:r>
      <w:bookmarkEnd w:id="11"/>
    </w:p>
    <w:p w:rsidR="0009162D" w:rsidRDefault="00EC46F5" w:rsidP="0009162D">
      <w:r w:rsidRPr="00EC46F5">
        <w:rPr>
          <w:noProof/>
        </w:rPr>
        <w:drawing>
          <wp:inline distT="0" distB="0" distL="0" distR="0">
            <wp:extent cx="4949825" cy="3073620"/>
            <wp:effectExtent l="19050" t="0" r="3175"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4949825" cy="3073620"/>
                    </a:xfrm>
                    <a:prstGeom prst="rect">
                      <a:avLst/>
                    </a:prstGeom>
                    <a:noFill/>
                    <a:ln w="9525">
                      <a:noFill/>
                      <a:miter lim="800000"/>
                      <a:headEnd/>
                      <a:tailEnd/>
                    </a:ln>
                  </pic:spPr>
                </pic:pic>
              </a:graphicData>
            </a:graphic>
          </wp:inline>
        </w:drawing>
      </w:r>
    </w:p>
    <w:p w:rsidR="007D5B0B" w:rsidRDefault="0009162D" w:rsidP="0009162D">
      <w:pPr>
        <w:rPr>
          <w:color w:val="FF0000"/>
          <w:lang w:eastAsia="en-US"/>
        </w:rPr>
      </w:pPr>
      <w:r w:rsidRPr="00487173">
        <w:rPr>
          <w:sz w:val="18"/>
          <w:szCs w:val="18"/>
        </w:rPr>
        <w:t>Forrás: IVS</w:t>
      </w:r>
    </w:p>
    <w:p w:rsidR="00EC46F5" w:rsidRDefault="00EC46F5" w:rsidP="00EC46F5"/>
    <w:p w:rsidR="00EC46F5" w:rsidRDefault="00EC46F5" w:rsidP="00EC46F5">
      <w:r>
        <w:t>A 10 éves időszakban a lakónépesség Bokros kivételével (+ 3 fő) minden városrészben és a Külterületen is fogyást mutatott. Ez a legnagyobb mértékű és egyben létszámú a Belvárosban, ahol 889 fővel, -11,18%-al csökkent a lakónépesség. Jelentősebb még az Északi városrész 455 fős, -8,13%-os lakosságvesztése. A városban további kedvezőtlen tendencia a fiatalok arányának csökkenése és az idősek arányának növekedése. Ez a legjellemzőbb a Belvárosban, ahol a 60 év fölöttiek aránya 6,5%-a nőtt, míg a 14 év alattiaké -2,8%-al csökkent.</w:t>
      </w:r>
    </w:p>
    <w:p w:rsidR="00EC46F5" w:rsidRDefault="00EC46F5" w:rsidP="00EC46F5">
      <w:r>
        <w:rPr>
          <w:noProof/>
        </w:rPr>
        <w:t>A</w:t>
      </w:r>
      <w:r w:rsidRPr="00C55D14">
        <w:rPr>
          <w:noProof/>
        </w:rPr>
        <w:t xml:space="preserve"> felsőfokú végzettségűek a 25 éves és idősebbek arányában mutató örvendetes növekedés</w:t>
      </w:r>
      <w:r>
        <w:rPr>
          <w:noProof/>
        </w:rPr>
        <w:t>t mutat</w:t>
      </w:r>
      <w:r w:rsidRPr="00C55D14">
        <w:rPr>
          <w:noProof/>
        </w:rPr>
        <w:t xml:space="preserve"> ugyan</w:t>
      </w:r>
      <w:r>
        <w:rPr>
          <w:noProof/>
        </w:rPr>
        <w:t>, de</w:t>
      </w:r>
      <w:r>
        <w:t xml:space="preserve"> Csongrád értéke (15,9%) elmarad az országos 19%-tól, vannak azonban városrészek, amelyek jelentősen meghaladják azt, kirajzolva egyben a városon belül az értelmiség preferált területeit: kiemelkedik a Belváros (22,7%), a többi városrész a városi átlagot sem éri el. </w:t>
      </w:r>
    </w:p>
    <w:p w:rsidR="00EC46F5" w:rsidRDefault="00EC46F5" w:rsidP="00EC46F5">
      <w:r>
        <w:t>A r</w:t>
      </w:r>
      <w:r w:rsidRPr="00CC6249">
        <w:t>endszeres munkajövedelemmel nem rendelkezők aránya az aktív korúakon (15-59 évesek) belül</w:t>
      </w:r>
      <w:r>
        <w:t xml:space="preserve"> városi szinten és csaknem az összes városrészben csökkent 2001 óta. Ez alól csak a Bokros mutat eltérést. 2011-ben a legalacsonyabb az arány a Belvárosban, a legmagasabb a Külterületen.</w:t>
      </w:r>
    </w:p>
    <w:p w:rsidR="00B505A9" w:rsidRDefault="00B505A9" w:rsidP="00EC46F5"/>
    <w:p w:rsidR="00D309CD" w:rsidRDefault="00D309CD" w:rsidP="00EC46F5"/>
    <w:p w:rsidR="00D309CD" w:rsidRDefault="00D309CD" w:rsidP="00EC46F5"/>
    <w:p w:rsidR="00D309CD" w:rsidRDefault="00D309CD" w:rsidP="00EC46F5"/>
    <w:p w:rsidR="00D309CD" w:rsidRDefault="00D309CD" w:rsidP="00EC46F5"/>
    <w:p w:rsidR="00D309CD" w:rsidRDefault="00D309CD" w:rsidP="00EC46F5"/>
    <w:p w:rsidR="00BA39B9" w:rsidRDefault="00A95F7E" w:rsidP="00A95F7E">
      <w:pPr>
        <w:pStyle w:val="bracm"/>
      </w:pPr>
      <w:bookmarkStart w:id="12" w:name="_Toc422992511"/>
      <w:r>
        <w:lastRenderedPageBreak/>
        <w:t>1. ábra</w:t>
      </w:r>
      <w:r w:rsidR="00E66D61">
        <w:t xml:space="preserve"> </w:t>
      </w:r>
      <w:r w:rsidR="00BA39B9" w:rsidRPr="00046BDC">
        <w:t>Foglalkoztatottak</w:t>
      </w:r>
      <w:r w:rsidR="00BA39B9">
        <w:t xml:space="preserve"> és foglalkoztatott nélküli háztartások </w:t>
      </w:r>
      <w:r w:rsidR="00BA39B9" w:rsidRPr="008E6772">
        <w:t xml:space="preserve">aránya </w:t>
      </w:r>
      <w:r w:rsidR="00BA39B9" w:rsidRPr="008E52E3">
        <w:t>(2011)</w:t>
      </w:r>
      <w:bookmarkEnd w:id="12"/>
    </w:p>
    <w:p w:rsidR="00BA39B9" w:rsidRDefault="00B505A9" w:rsidP="00BA39B9">
      <w:r>
        <w:rPr>
          <w:noProof/>
        </w:rPr>
        <w:drawing>
          <wp:inline distT="0" distB="0" distL="0" distR="0">
            <wp:extent cx="4857750" cy="2601596"/>
            <wp:effectExtent l="0" t="0" r="0" b="0"/>
            <wp:docPr id="11"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7"/>
                    <pic:cNvPicPr>
                      <a:picLocks noChangeAspect="1" noChangeArrowheads="1"/>
                    </pic:cNvPicPr>
                  </pic:nvPicPr>
                  <pic:blipFill>
                    <a:blip r:embed="rId19"/>
                    <a:srcRect/>
                    <a:stretch>
                      <a:fillRect/>
                    </a:stretch>
                  </pic:blipFill>
                  <pic:spPr bwMode="auto">
                    <a:xfrm>
                      <a:off x="0" y="0"/>
                      <a:ext cx="4863247" cy="2604540"/>
                    </a:xfrm>
                    <a:prstGeom prst="rect">
                      <a:avLst/>
                    </a:prstGeom>
                    <a:noFill/>
                    <a:ln w="9525">
                      <a:noFill/>
                      <a:miter lim="800000"/>
                      <a:headEnd/>
                      <a:tailEnd/>
                    </a:ln>
                  </pic:spPr>
                </pic:pic>
              </a:graphicData>
            </a:graphic>
          </wp:inline>
        </w:drawing>
      </w:r>
    </w:p>
    <w:p w:rsidR="00BA39B9" w:rsidRPr="00B00656" w:rsidRDefault="00BA39B9" w:rsidP="00BA39B9">
      <w:pPr>
        <w:rPr>
          <w:sz w:val="18"/>
          <w:szCs w:val="18"/>
        </w:rPr>
      </w:pPr>
      <w:r w:rsidRPr="00B00656">
        <w:rPr>
          <w:sz w:val="18"/>
          <w:szCs w:val="18"/>
        </w:rPr>
        <w:t>Forrás: KSH Népszámlálás, 2001, 2011</w:t>
      </w:r>
    </w:p>
    <w:p w:rsidR="0009162D" w:rsidRDefault="0009162D" w:rsidP="00BF49A8">
      <w:pPr>
        <w:rPr>
          <w:noProof/>
        </w:rPr>
      </w:pPr>
    </w:p>
    <w:p w:rsidR="00B505A9" w:rsidRDefault="00B505A9" w:rsidP="00B505A9">
      <w:r w:rsidRPr="00206F26">
        <w:t>1. Belváros városrész</w:t>
      </w:r>
    </w:p>
    <w:p w:rsidR="00B505A9" w:rsidRDefault="00B505A9" w:rsidP="00B505A9">
      <w:r>
        <w:t>A történelmi és mai városközpont a kulturális, szellemi élet központja Csongrádon. Itt sűrűsödnek a különféle alap és középfokú oktatási intézmények, hivatalok és kulturális intézmények, illetve a különböző lakossági és üzleti szolgáltatások, kiskereskedelmi egységek, illetve turisztikai attrakciók is.</w:t>
      </w:r>
    </w:p>
    <w:p w:rsidR="00B505A9" w:rsidRDefault="00B505A9" w:rsidP="00B505A9"/>
    <w:p w:rsidR="00B505A9" w:rsidRDefault="00B505A9" w:rsidP="00B505A9">
      <w:r>
        <w:t>2</w:t>
      </w:r>
      <w:r w:rsidRPr="00206F26">
        <w:t xml:space="preserve">. </w:t>
      </w:r>
      <w:r>
        <w:t>Déli</w:t>
      </w:r>
      <w:r w:rsidRPr="00206F26">
        <w:t xml:space="preserve"> városrész</w:t>
      </w:r>
    </w:p>
    <w:p w:rsidR="00B505A9" w:rsidRDefault="00B505A9" w:rsidP="00B505A9">
      <w:r w:rsidRPr="00EB53E3">
        <w:t>A déli városrész családi háza</w:t>
      </w:r>
      <w:r>
        <w:t>s övezet, melynek déli részén fő</w:t>
      </w:r>
      <w:r w:rsidRPr="00EB53E3">
        <w:t>leg</w:t>
      </w:r>
      <w:r w:rsidR="00E66D61">
        <w:t xml:space="preserve"> </w:t>
      </w:r>
      <w:r w:rsidRPr="00EB53E3">
        <w:t>légtechnikai vállalkozásokkal betelepült közel 10 hektáros ipari terület található.</w:t>
      </w:r>
      <w:r w:rsidR="00E66D61">
        <w:t xml:space="preserve"> </w:t>
      </w:r>
      <w:r w:rsidRPr="00EB53E3">
        <w:t>Ezen a részen található a városban beazonosított két szegregátum, (Alsóváros és</w:t>
      </w:r>
      <w:r>
        <w:t xml:space="preserve"> a Körtöltés) is. Elő</w:t>
      </w:r>
      <w:r w:rsidRPr="00EB53E3">
        <w:t>bbi f</w:t>
      </w:r>
      <w:r>
        <w:t>ő</w:t>
      </w:r>
      <w:r w:rsidRPr="00EB53E3">
        <w:t>leg a roma lakosság által lakott, utóbbiban inkább a</w:t>
      </w:r>
      <w:r w:rsidR="00E66D61">
        <w:t xml:space="preserve"> </w:t>
      </w:r>
      <w:r w:rsidRPr="00EB53E3">
        <w:t>leszakadó társadalmi rétegek találhatók.</w:t>
      </w:r>
    </w:p>
    <w:p w:rsidR="00B505A9" w:rsidRDefault="00B505A9" w:rsidP="00B505A9"/>
    <w:p w:rsidR="00B505A9" w:rsidRDefault="00B505A9" w:rsidP="00B505A9">
      <w:r>
        <w:t>3. Északi</w:t>
      </w:r>
      <w:r w:rsidRPr="00206F26">
        <w:t xml:space="preserve"> városrész</w:t>
      </w:r>
    </w:p>
    <w:p w:rsidR="00B505A9" w:rsidRDefault="00B505A9" w:rsidP="00B505A9">
      <w:r>
        <w:t>Az Északi városrészben lakó- és ipari övezet (ipari park) egyaránt megtalálható. Jellemzően kertes családi házak épültek a városrészben, melyet rendezett környezet jellemez. Az oktatási és szociális infrastruktúra jól kiépített, alapfokú oktatási intézményekkel, egészségügyi és szociális intézményekkel egyaránt találkozunk itt.</w:t>
      </w:r>
    </w:p>
    <w:p w:rsidR="00B505A9" w:rsidRDefault="00B505A9" w:rsidP="00B505A9"/>
    <w:p w:rsidR="00B505A9" w:rsidRDefault="00B505A9" w:rsidP="00B505A9">
      <w:r>
        <w:t>4</w:t>
      </w:r>
      <w:r w:rsidRPr="00206F26">
        <w:t xml:space="preserve">. </w:t>
      </w:r>
      <w:r w:rsidRPr="001B7F69">
        <w:t>Csongrád Bokros városrész – önálló településegység</w:t>
      </w:r>
    </w:p>
    <w:p w:rsidR="00B505A9" w:rsidRDefault="00B505A9" w:rsidP="00B505A9">
      <w:r>
        <w:t>A külterületen elhelyezkedő településegység a Csongrád – Tiszaújfalu – Tiszaalpár útvonalon, Csongrádtól mintegy 10 km-re északnyugati irányban található. a tanyaközpontból az 1950-es években célirányosan faluvá fejlesztett települések karakterjegyeit viseli magán. Jól lehatárolt faluközpont egy szabályos park köré rendezve, alapfokú intézményekkel ellátva. A kisméretű kompakt település szigetet képez a szabadföldi kertgazdaságok és a fóliasátrak egymással keveredő gyűrűjében. 1993 óta Bokroson működik Csongrád legnagyobb vállalata és munkaadója, a 1993-ban a település a MARS Magyarország Kft.</w:t>
      </w:r>
    </w:p>
    <w:tbl>
      <w:tblPr>
        <w:tblStyle w:val="Rcsostblzat"/>
        <w:tblW w:w="5021" w:type="pct"/>
        <w:tblInd w:w="-34"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Look w:val="04A0"/>
      </w:tblPr>
      <w:tblGrid>
        <w:gridCol w:w="1560"/>
        <w:gridCol w:w="462"/>
        <w:gridCol w:w="603"/>
        <w:gridCol w:w="603"/>
        <w:gridCol w:w="603"/>
        <w:gridCol w:w="602"/>
        <w:gridCol w:w="602"/>
        <w:gridCol w:w="602"/>
        <w:gridCol w:w="602"/>
        <w:gridCol w:w="602"/>
        <w:gridCol w:w="602"/>
        <w:gridCol w:w="602"/>
      </w:tblGrid>
      <w:tr w:rsidR="00BF49A8" w:rsidRPr="003A53EF" w:rsidTr="00B505A9">
        <w:trPr>
          <w:cantSplit/>
          <w:trHeight w:val="1418"/>
          <w:tblHeader/>
        </w:trPr>
        <w:tc>
          <w:tcPr>
            <w:tcW w:w="970" w:type="pct"/>
            <w:vMerge w:val="restart"/>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7EC234"/>
            <w:vAlign w:val="center"/>
          </w:tcPr>
          <w:p w:rsidR="00BF49A8" w:rsidRPr="003A53EF" w:rsidRDefault="00C05A23" w:rsidP="003A53EF">
            <w:pPr>
              <w:spacing w:after="0" w:line="276" w:lineRule="auto"/>
              <w:jc w:val="center"/>
              <w:rPr>
                <w:rFonts w:eastAsia="Times New Roman" w:cs="Times New Roman"/>
                <w:b/>
                <w:sz w:val="20"/>
                <w:szCs w:val="20"/>
              </w:rPr>
            </w:pPr>
            <w:r>
              <w:rPr>
                <w:rFonts w:eastAsia="Times New Roman" w:cs="Times New Roman"/>
                <w:b/>
                <w:sz w:val="20"/>
                <w:szCs w:val="20"/>
              </w:rPr>
              <w:lastRenderedPageBreak/>
              <w:t>V</w:t>
            </w:r>
            <w:r w:rsidR="00BF49A8" w:rsidRPr="003A53EF">
              <w:rPr>
                <w:rFonts w:eastAsia="Times New Roman" w:cs="Times New Roman"/>
                <w:b/>
                <w:sz w:val="20"/>
                <w:szCs w:val="20"/>
              </w:rPr>
              <w:t>árosrészek</w:t>
            </w:r>
          </w:p>
        </w:tc>
        <w:tc>
          <w:tcPr>
            <w:tcW w:w="28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textDirection w:val="btLr"/>
            <w:vAlign w:val="center"/>
          </w:tcPr>
          <w:p w:rsidR="00BF49A8" w:rsidRPr="003A53EF" w:rsidRDefault="00BF49A8" w:rsidP="003A53EF">
            <w:pPr>
              <w:spacing w:after="0" w:line="276" w:lineRule="auto"/>
              <w:ind w:left="113" w:right="113"/>
              <w:jc w:val="center"/>
              <w:rPr>
                <w:b/>
                <w:sz w:val="20"/>
                <w:szCs w:val="20"/>
              </w:rPr>
            </w:pPr>
            <w:r w:rsidRPr="003A53EF">
              <w:rPr>
                <w:b/>
                <w:sz w:val="20"/>
                <w:szCs w:val="20"/>
              </w:rPr>
              <w:t>Ipari, logisztikai</w:t>
            </w:r>
          </w:p>
        </w:tc>
        <w:tc>
          <w:tcPr>
            <w:tcW w:w="375"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textDirection w:val="btLr"/>
            <w:vAlign w:val="center"/>
          </w:tcPr>
          <w:p w:rsidR="00BF49A8" w:rsidRPr="003A53EF" w:rsidRDefault="00BF49A8" w:rsidP="003A53EF">
            <w:pPr>
              <w:spacing w:after="0" w:line="276" w:lineRule="auto"/>
              <w:ind w:left="113" w:right="113"/>
              <w:jc w:val="center"/>
              <w:rPr>
                <w:b/>
                <w:sz w:val="20"/>
                <w:szCs w:val="20"/>
              </w:rPr>
            </w:pPr>
            <w:r w:rsidRPr="003A53EF">
              <w:rPr>
                <w:b/>
                <w:sz w:val="20"/>
                <w:szCs w:val="20"/>
              </w:rPr>
              <w:t>Kereskedelmi</w:t>
            </w:r>
          </w:p>
        </w:tc>
        <w:tc>
          <w:tcPr>
            <w:tcW w:w="375"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textDirection w:val="btLr"/>
            <w:vAlign w:val="center"/>
          </w:tcPr>
          <w:p w:rsidR="00BF49A8" w:rsidRPr="003A53EF" w:rsidRDefault="00BF49A8" w:rsidP="003A53EF">
            <w:pPr>
              <w:spacing w:after="0" w:line="276" w:lineRule="auto"/>
              <w:ind w:left="113" w:right="113"/>
              <w:jc w:val="center"/>
              <w:rPr>
                <w:b/>
                <w:sz w:val="20"/>
                <w:szCs w:val="20"/>
              </w:rPr>
            </w:pPr>
            <w:r w:rsidRPr="003A53EF">
              <w:rPr>
                <w:b/>
                <w:sz w:val="20"/>
                <w:szCs w:val="20"/>
              </w:rPr>
              <w:t>Mező-gazdasági</w:t>
            </w:r>
          </w:p>
        </w:tc>
        <w:tc>
          <w:tcPr>
            <w:tcW w:w="375"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textDirection w:val="btLr"/>
            <w:vAlign w:val="center"/>
          </w:tcPr>
          <w:p w:rsidR="00BF49A8" w:rsidRPr="003A53EF" w:rsidRDefault="00BF49A8" w:rsidP="003A53EF">
            <w:pPr>
              <w:spacing w:after="0" w:line="276" w:lineRule="auto"/>
              <w:ind w:left="113" w:right="113"/>
              <w:jc w:val="center"/>
              <w:rPr>
                <w:b/>
                <w:sz w:val="20"/>
                <w:szCs w:val="20"/>
              </w:rPr>
            </w:pPr>
            <w:r w:rsidRPr="003A53EF">
              <w:rPr>
                <w:b/>
                <w:sz w:val="20"/>
                <w:szCs w:val="20"/>
              </w:rPr>
              <w:t>Zöldfelületi, környezeti</w:t>
            </w: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textDirection w:val="btLr"/>
            <w:vAlign w:val="center"/>
          </w:tcPr>
          <w:p w:rsidR="00BF49A8" w:rsidRPr="003A53EF" w:rsidRDefault="00BF49A8" w:rsidP="003A53EF">
            <w:pPr>
              <w:spacing w:after="0" w:line="276" w:lineRule="auto"/>
              <w:ind w:left="113" w:right="113"/>
              <w:jc w:val="center"/>
              <w:rPr>
                <w:b/>
                <w:sz w:val="20"/>
                <w:szCs w:val="20"/>
              </w:rPr>
            </w:pPr>
            <w:r w:rsidRPr="003A53EF">
              <w:rPr>
                <w:b/>
                <w:sz w:val="20"/>
                <w:szCs w:val="20"/>
              </w:rPr>
              <w:t>Turisztikai, rekreációs</w:t>
            </w: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textDirection w:val="btLr"/>
            <w:vAlign w:val="center"/>
          </w:tcPr>
          <w:p w:rsidR="00BF49A8" w:rsidRPr="003A53EF" w:rsidRDefault="00BF49A8" w:rsidP="003A53EF">
            <w:pPr>
              <w:spacing w:after="0" w:line="276" w:lineRule="auto"/>
              <w:ind w:left="113" w:right="113"/>
              <w:jc w:val="center"/>
              <w:rPr>
                <w:b/>
                <w:sz w:val="20"/>
                <w:szCs w:val="20"/>
              </w:rPr>
            </w:pPr>
            <w:r w:rsidRPr="003A53EF">
              <w:rPr>
                <w:b/>
                <w:sz w:val="20"/>
                <w:szCs w:val="20"/>
              </w:rPr>
              <w:t>Közlekedési, távközlési</w:t>
            </w: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textDirection w:val="btLr"/>
            <w:vAlign w:val="center"/>
          </w:tcPr>
          <w:p w:rsidR="00BF49A8" w:rsidRPr="003A53EF" w:rsidRDefault="00BF49A8" w:rsidP="003A53EF">
            <w:pPr>
              <w:spacing w:after="0" w:line="276" w:lineRule="auto"/>
              <w:ind w:left="113" w:right="113"/>
              <w:jc w:val="center"/>
              <w:rPr>
                <w:b/>
                <w:sz w:val="20"/>
                <w:szCs w:val="20"/>
              </w:rPr>
            </w:pPr>
            <w:r w:rsidRPr="003A53EF">
              <w:rPr>
                <w:b/>
                <w:sz w:val="20"/>
                <w:szCs w:val="20"/>
              </w:rPr>
              <w:t>Közösségi</w:t>
            </w: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textDirection w:val="btLr"/>
            <w:vAlign w:val="center"/>
          </w:tcPr>
          <w:p w:rsidR="00BF49A8" w:rsidRPr="003A53EF" w:rsidRDefault="00BF49A8" w:rsidP="003A53EF">
            <w:pPr>
              <w:spacing w:after="0" w:line="276" w:lineRule="auto"/>
              <w:ind w:left="113" w:right="113"/>
              <w:jc w:val="center"/>
              <w:rPr>
                <w:b/>
                <w:sz w:val="20"/>
                <w:szCs w:val="20"/>
              </w:rPr>
            </w:pPr>
            <w:r w:rsidRPr="003A53EF">
              <w:rPr>
                <w:b/>
                <w:sz w:val="20"/>
                <w:szCs w:val="20"/>
              </w:rPr>
              <w:t>Közigazgatási</w:t>
            </w: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textDirection w:val="btLr"/>
            <w:vAlign w:val="center"/>
          </w:tcPr>
          <w:p w:rsidR="00BF49A8" w:rsidRPr="003A53EF" w:rsidRDefault="00BF49A8" w:rsidP="003A53EF">
            <w:pPr>
              <w:spacing w:after="0" w:line="276" w:lineRule="auto"/>
              <w:ind w:left="113" w:right="113"/>
              <w:jc w:val="center"/>
              <w:rPr>
                <w:b/>
                <w:sz w:val="20"/>
                <w:szCs w:val="20"/>
              </w:rPr>
            </w:pPr>
            <w:r w:rsidRPr="003A53EF">
              <w:rPr>
                <w:b/>
                <w:sz w:val="20"/>
                <w:szCs w:val="20"/>
              </w:rPr>
              <w:t>Humán szolgáltatási</w:t>
            </w: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textDirection w:val="btLr"/>
            <w:vAlign w:val="center"/>
          </w:tcPr>
          <w:p w:rsidR="00BF49A8" w:rsidRPr="003A53EF" w:rsidRDefault="00BF49A8" w:rsidP="003A53EF">
            <w:pPr>
              <w:spacing w:after="0" w:line="276" w:lineRule="auto"/>
              <w:ind w:left="113" w:right="113"/>
              <w:jc w:val="center"/>
              <w:rPr>
                <w:b/>
                <w:sz w:val="20"/>
                <w:szCs w:val="20"/>
              </w:rPr>
            </w:pPr>
            <w:r w:rsidRPr="003A53EF">
              <w:rPr>
                <w:b/>
                <w:sz w:val="20"/>
                <w:szCs w:val="20"/>
              </w:rPr>
              <w:t>Lakó</w:t>
            </w: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textDirection w:val="btLr"/>
            <w:vAlign w:val="center"/>
          </w:tcPr>
          <w:p w:rsidR="00BF49A8" w:rsidRPr="003A53EF" w:rsidRDefault="00BF49A8" w:rsidP="003A53EF">
            <w:pPr>
              <w:spacing w:after="0" w:line="276" w:lineRule="auto"/>
              <w:ind w:left="113" w:right="113"/>
              <w:jc w:val="center"/>
              <w:rPr>
                <w:b/>
                <w:sz w:val="20"/>
                <w:szCs w:val="20"/>
              </w:rPr>
            </w:pPr>
            <w:r w:rsidRPr="003A53EF">
              <w:rPr>
                <w:b/>
                <w:sz w:val="20"/>
                <w:szCs w:val="20"/>
              </w:rPr>
              <w:t>Város(rész) központi</w:t>
            </w:r>
          </w:p>
        </w:tc>
      </w:tr>
      <w:tr w:rsidR="00BF49A8" w:rsidRPr="003A53EF" w:rsidTr="00B505A9">
        <w:trPr>
          <w:trHeight w:val="397"/>
        </w:trPr>
        <w:tc>
          <w:tcPr>
            <w:tcW w:w="970" w:type="pct"/>
            <w:vMerge/>
            <w:tcBorders>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tcPr>
          <w:p w:rsidR="00BF49A8" w:rsidRPr="003A53EF" w:rsidRDefault="00BF49A8" w:rsidP="003A53EF">
            <w:pPr>
              <w:spacing w:after="0" w:line="276" w:lineRule="auto"/>
              <w:jc w:val="center"/>
              <w:rPr>
                <w:rFonts w:eastAsia="Times New Roman" w:cs="Times New Roman"/>
                <w:b/>
                <w:sz w:val="20"/>
                <w:szCs w:val="20"/>
              </w:rPr>
            </w:pPr>
          </w:p>
        </w:tc>
        <w:tc>
          <w:tcPr>
            <w:tcW w:w="4030" w:type="pct"/>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vAlign w:val="center"/>
          </w:tcPr>
          <w:p w:rsidR="00BF49A8" w:rsidRPr="003A53EF" w:rsidRDefault="00BF49A8" w:rsidP="003A53EF">
            <w:pPr>
              <w:spacing w:after="0" w:line="276" w:lineRule="auto"/>
              <w:jc w:val="center"/>
              <w:rPr>
                <w:rFonts w:eastAsia="Times New Roman" w:cs="Times New Roman"/>
                <w:b/>
                <w:sz w:val="20"/>
                <w:szCs w:val="20"/>
              </w:rPr>
            </w:pPr>
            <w:r w:rsidRPr="003A53EF">
              <w:rPr>
                <w:rFonts w:eastAsia="Times New Roman" w:cs="Times New Roman"/>
                <w:b/>
                <w:sz w:val="20"/>
                <w:szCs w:val="20"/>
              </w:rPr>
              <w:t>Funkciók</w:t>
            </w:r>
          </w:p>
        </w:tc>
      </w:tr>
      <w:tr w:rsidR="00502566" w:rsidRPr="003A53EF" w:rsidTr="00502566">
        <w:tc>
          <w:tcPr>
            <w:tcW w:w="970"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tcPr>
          <w:p w:rsidR="00C05A23" w:rsidRPr="003A53EF" w:rsidRDefault="00B505A9" w:rsidP="003A53EF">
            <w:pPr>
              <w:spacing w:after="0" w:line="276" w:lineRule="auto"/>
              <w:rPr>
                <w:rFonts w:eastAsia="Times New Roman" w:cs="Times New Roman"/>
                <w:sz w:val="20"/>
                <w:szCs w:val="20"/>
              </w:rPr>
            </w:pPr>
            <w:r>
              <w:rPr>
                <w:rFonts w:eastAsia="Times New Roman" w:cs="Times New Roman"/>
                <w:sz w:val="20"/>
                <w:szCs w:val="20"/>
              </w:rPr>
              <w:t>Belváros</w:t>
            </w:r>
          </w:p>
        </w:tc>
        <w:tc>
          <w:tcPr>
            <w:tcW w:w="28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C05A23" w:rsidRPr="003A53EF" w:rsidRDefault="00C05A23" w:rsidP="003A53EF">
            <w:pPr>
              <w:spacing w:after="0" w:line="276" w:lineRule="auto"/>
              <w:rPr>
                <w:rFonts w:eastAsia="Times New Roman" w:cs="Times New Roman"/>
                <w:sz w:val="20"/>
                <w:szCs w:val="20"/>
              </w:rPr>
            </w:pPr>
          </w:p>
        </w:tc>
        <w:tc>
          <w:tcPr>
            <w:tcW w:w="375"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808080" w:themeFill="background1" w:themeFillShade="80"/>
          </w:tcPr>
          <w:p w:rsidR="00C05A23" w:rsidRPr="003A53EF" w:rsidRDefault="00C05A23" w:rsidP="003A53EF">
            <w:pPr>
              <w:spacing w:after="0" w:line="276" w:lineRule="auto"/>
              <w:rPr>
                <w:rFonts w:eastAsia="Times New Roman" w:cs="Times New Roman"/>
                <w:sz w:val="20"/>
                <w:szCs w:val="20"/>
              </w:rPr>
            </w:pPr>
          </w:p>
        </w:tc>
        <w:tc>
          <w:tcPr>
            <w:tcW w:w="375"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C05A23" w:rsidRPr="003A53EF" w:rsidRDefault="00C05A23" w:rsidP="003A53EF">
            <w:pPr>
              <w:spacing w:after="0" w:line="276" w:lineRule="auto"/>
              <w:rPr>
                <w:rFonts w:eastAsia="Times New Roman" w:cs="Times New Roman"/>
                <w:sz w:val="20"/>
                <w:szCs w:val="20"/>
              </w:rPr>
            </w:pPr>
          </w:p>
        </w:tc>
        <w:tc>
          <w:tcPr>
            <w:tcW w:w="375"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808080" w:themeFill="background1" w:themeFillShade="80"/>
          </w:tcPr>
          <w:p w:rsidR="00C05A23" w:rsidRPr="003A53EF" w:rsidRDefault="00C05A23" w:rsidP="00C05A23">
            <w:pPr>
              <w:spacing w:after="0" w:line="276" w:lineRule="auto"/>
              <w:rPr>
                <w:rFonts w:eastAsia="Times New Roman" w:cs="Times New Roman"/>
                <w:sz w:val="20"/>
                <w:szCs w:val="20"/>
              </w:rPr>
            </w:pP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808080" w:themeFill="background1" w:themeFillShade="80"/>
          </w:tcPr>
          <w:p w:rsidR="00C05A23" w:rsidRPr="003A53EF" w:rsidRDefault="00C05A23" w:rsidP="003A53EF">
            <w:pPr>
              <w:spacing w:after="0" w:line="276" w:lineRule="auto"/>
              <w:rPr>
                <w:rFonts w:eastAsia="Times New Roman" w:cs="Times New Roman"/>
                <w:sz w:val="20"/>
                <w:szCs w:val="20"/>
              </w:rPr>
            </w:pP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808080" w:themeFill="background1" w:themeFillShade="80"/>
          </w:tcPr>
          <w:p w:rsidR="00C05A23" w:rsidRPr="003A53EF" w:rsidRDefault="00C05A23" w:rsidP="003A53EF">
            <w:pPr>
              <w:spacing w:after="0" w:line="276" w:lineRule="auto"/>
              <w:rPr>
                <w:rFonts w:eastAsia="Times New Roman" w:cs="Times New Roman"/>
                <w:sz w:val="20"/>
                <w:szCs w:val="20"/>
              </w:rPr>
            </w:pP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808080" w:themeFill="background1" w:themeFillShade="80"/>
          </w:tcPr>
          <w:p w:rsidR="00C05A23" w:rsidRPr="003A53EF" w:rsidRDefault="00C05A23" w:rsidP="003A53EF">
            <w:pPr>
              <w:spacing w:after="0" w:line="276" w:lineRule="auto"/>
              <w:rPr>
                <w:rFonts w:eastAsia="Times New Roman" w:cs="Times New Roman"/>
                <w:sz w:val="20"/>
                <w:szCs w:val="20"/>
              </w:rPr>
            </w:pP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808080" w:themeFill="background1" w:themeFillShade="80"/>
          </w:tcPr>
          <w:p w:rsidR="00C05A23" w:rsidRPr="003A53EF" w:rsidRDefault="00C05A23" w:rsidP="003A53EF">
            <w:pPr>
              <w:spacing w:after="0" w:line="276" w:lineRule="auto"/>
              <w:rPr>
                <w:rFonts w:eastAsia="Times New Roman" w:cs="Times New Roman"/>
                <w:sz w:val="20"/>
                <w:szCs w:val="20"/>
              </w:rPr>
            </w:pP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808080" w:themeFill="background1" w:themeFillShade="80"/>
            <w:vAlign w:val="center"/>
          </w:tcPr>
          <w:p w:rsidR="00C05A23" w:rsidRPr="003A53EF" w:rsidRDefault="00C05A23" w:rsidP="003A53EF">
            <w:pPr>
              <w:spacing w:after="0" w:line="276" w:lineRule="auto"/>
              <w:jc w:val="center"/>
              <w:rPr>
                <w:rFonts w:eastAsia="Times New Roman" w:cs="Times New Roman"/>
                <w:sz w:val="20"/>
                <w:szCs w:val="20"/>
              </w:rPr>
            </w:pP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808080" w:themeFill="background1" w:themeFillShade="80"/>
            <w:vAlign w:val="center"/>
          </w:tcPr>
          <w:p w:rsidR="00C05A23" w:rsidRPr="003A53EF" w:rsidRDefault="00C05A23" w:rsidP="003A53EF">
            <w:pPr>
              <w:spacing w:after="0" w:line="276" w:lineRule="auto"/>
              <w:jc w:val="center"/>
              <w:rPr>
                <w:rFonts w:eastAsia="Times New Roman" w:cs="Times New Roman"/>
                <w:sz w:val="20"/>
                <w:szCs w:val="20"/>
              </w:rPr>
            </w:pP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808080" w:themeFill="background1" w:themeFillShade="80"/>
            <w:vAlign w:val="center"/>
          </w:tcPr>
          <w:p w:rsidR="00C05A23" w:rsidRPr="003A53EF" w:rsidRDefault="00C05A23" w:rsidP="003A53EF">
            <w:pPr>
              <w:spacing w:after="0" w:line="276" w:lineRule="auto"/>
              <w:jc w:val="center"/>
              <w:rPr>
                <w:rFonts w:eastAsia="Times New Roman" w:cs="Times New Roman"/>
                <w:sz w:val="20"/>
                <w:szCs w:val="20"/>
              </w:rPr>
            </w:pPr>
          </w:p>
        </w:tc>
      </w:tr>
      <w:tr w:rsidR="00BF49A8" w:rsidRPr="003A53EF" w:rsidTr="00502566">
        <w:tc>
          <w:tcPr>
            <w:tcW w:w="970"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tcPr>
          <w:p w:rsidR="00BF49A8" w:rsidRPr="003A53EF" w:rsidRDefault="00B505A9" w:rsidP="003A53EF">
            <w:pPr>
              <w:spacing w:after="0" w:line="276" w:lineRule="auto"/>
              <w:rPr>
                <w:sz w:val="20"/>
                <w:szCs w:val="20"/>
              </w:rPr>
            </w:pPr>
            <w:r>
              <w:rPr>
                <w:sz w:val="20"/>
                <w:szCs w:val="20"/>
              </w:rPr>
              <w:t>Déli városrész</w:t>
            </w:r>
          </w:p>
        </w:tc>
        <w:tc>
          <w:tcPr>
            <w:tcW w:w="28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D9D9" w:themeFill="background1" w:themeFillShade="D9"/>
          </w:tcPr>
          <w:p w:rsidR="00BF49A8" w:rsidRPr="003A53EF" w:rsidRDefault="00BF49A8" w:rsidP="003A53EF">
            <w:pPr>
              <w:spacing w:after="0" w:line="276" w:lineRule="auto"/>
              <w:rPr>
                <w:rFonts w:eastAsia="Times New Roman" w:cs="Times New Roman"/>
                <w:sz w:val="20"/>
                <w:szCs w:val="20"/>
              </w:rPr>
            </w:pPr>
          </w:p>
        </w:tc>
        <w:tc>
          <w:tcPr>
            <w:tcW w:w="375"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D9D9" w:themeFill="background1" w:themeFillShade="D9"/>
          </w:tcPr>
          <w:p w:rsidR="00BF49A8" w:rsidRPr="003A53EF" w:rsidRDefault="00BF49A8" w:rsidP="003A53EF">
            <w:pPr>
              <w:spacing w:after="0" w:line="276" w:lineRule="auto"/>
              <w:rPr>
                <w:rFonts w:eastAsia="Times New Roman" w:cs="Times New Roman"/>
                <w:sz w:val="20"/>
                <w:szCs w:val="20"/>
              </w:rPr>
            </w:pPr>
          </w:p>
        </w:tc>
        <w:tc>
          <w:tcPr>
            <w:tcW w:w="375"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BF49A8" w:rsidRPr="003A53EF" w:rsidRDefault="00BF49A8" w:rsidP="003A53EF">
            <w:pPr>
              <w:spacing w:after="0" w:line="276" w:lineRule="auto"/>
              <w:rPr>
                <w:rFonts w:eastAsia="Times New Roman" w:cs="Times New Roman"/>
                <w:sz w:val="20"/>
                <w:szCs w:val="20"/>
              </w:rPr>
            </w:pPr>
          </w:p>
        </w:tc>
        <w:tc>
          <w:tcPr>
            <w:tcW w:w="375"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D9D9" w:themeFill="background1" w:themeFillShade="D9"/>
          </w:tcPr>
          <w:p w:rsidR="00BF49A8" w:rsidRPr="003A53EF" w:rsidRDefault="00BF49A8" w:rsidP="003A53EF">
            <w:pPr>
              <w:spacing w:after="0" w:line="276" w:lineRule="auto"/>
              <w:rPr>
                <w:rFonts w:eastAsia="Times New Roman" w:cs="Times New Roman"/>
                <w:sz w:val="20"/>
                <w:szCs w:val="20"/>
              </w:rPr>
            </w:pP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BF49A8" w:rsidRPr="003A53EF" w:rsidRDefault="00BF49A8" w:rsidP="003A53EF">
            <w:pPr>
              <w:spacing w:after="0" w:line="276" w:lineRule="auto"/>
              <w:rPr>
                <w:rFonts w:eastAsia="Times New Roman" w:cs="Times New Roman"/>
                <w:sz w:val="20"/>
                <w:szCs w:val="20"/>
              </w:rPr>
            </w:pP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BF49A8" w:rsidRPr="003A53EF" w:rsidRDefault="00BF49A8" w:rsidP="003A53EF">
            <w:pPr>
              <w:spacing w:after="0" w:line="276" w:lineRule="auto"/>
              <w:rPr>
                <w:rFonts w:eastAsia="Times New Roman" w:cs="Times New Roman"/>
                <w:sz w:val="20"/>
                <w:szCs w:val="20"/>
              </w:rPr>
            </w:pP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D9D9" w:themeFill="background1" w:themeFillShade="D9"/>
          </w:tcPr>
          <w:p w:rsidR="00BF49A8" w:rsidRPr="003A53EF" w:rsidRDefault="00BF49A8" w:rsidP="003A53EF">
            <w:pPr>
              <w:spacing w:after="0" w:line="276" w:lineRule="auto"/>
              <w:rPr>
                <w:rFonts w:eastAsia="Times New Roman" w:cs="Times New Roman"/>
                <w:sz w:val="20"/>
                <w:szCs w:val="20"/>
              </w:rPr>
            </w:pP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BF49A8" w:rsidRPr="003A53EF" w:rsidRDefault="00BF49A8" w:rsidP="003A53EF">
            <w:pPr>
              <w:spacing w:after="0" w:line="276" w:lineRule="auto"/>
              <w:rPr>
                <w:rFonts w:eastAsia="Times New Roman" w:cs="Times New Roman"/>
                <w:sz w:val="20"/>
                <w:szCs w:val="20"/>
              </w:rPr>
            </w:pP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BF49A8" w:rsidRPr="003A53EF" w:rsidRDefault="00BF49A8" w:rsidP="003A53EF">
            <w:pPr>
              <w:spacing w:after="0" w:line="276" w:lineRule="auto"/>
              <w:jc w:val="center"/>
              <w:rPr>
                <w:rFonts w:eastAsia="Times New Roman" w:cs="Times New Roman"/>
                <w:sz w:val="20"/>
                <w:szCs w:val="20"/>
              </w:rPr>
            </w:pP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808080" w:themeFill="background1" w:themeFillShade="80"/>
            <w:vAlign w:val="center"/>
          </w:tcPr>
          <w:p w:rsidR="00BF49A8" w:rsidRPr="003A53EF" w:rsidRDefault="00BF49A8" w:rsidP="003A53EF">
            <w:pPr>
              <w:spacing w:after="0" w:line="276" w:lineRule="auto"/>
              <w:jc w:val="center"/>
              <w:rPr>
                <w:rFonts w:eastAsia="Times New Roman" w:cs="Times New Roman"/>
                <w:sz w:val="20"/>
                <w:szCs w:val="20"/>
              </w:rPr>
            </w:pP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D9D9" w:themeFill="background1" w:themeFillShade="D9"/>
            <w:vAlign w:val="center"/>
          </w:tcPr>
          <w:p w:rsidR="00BF49A8" w:rsidRPr="003A53EF" w:rsidRDefault="00BF49A8" w:rsidP="003A53EF">
            <w:pPr>
              <w:spacing w:after="0" w:line="276" w:lineRule="auto"/>
              <w:jc w:val="center"/>
              <w:rPr>
                <w:rFonts w:eastAsia="Times New Roman" w:cs="Times New Roman"/>
                <w:sz w:val="20"/>
                <w:szCs w:val="20"/>
              </w:rPr>
            </w:pPr>
          </w:p>
        </w:tc>
      </w:tr>
      <w:tr w:rsidR="00BF49A8" w:rsidRPr="003A53EF" w:rsidTr="00502566">
        <w:tc>
          <w:tcPr>
            <w:tcW w:w="970"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tcPr>
          <w:p w:rsidR="00BF49A8" w:rsidRPr="003A53EF" w:rsidRDefault="00B505A9" w:rsidP="00B505A9">
            <w:pPr>
              <w:spacing w:after="0" w:line="276" w:lineRule="auto"/>
              <w:rPr>
                <w:sz w:val="20"/>
                <w:szCs w:val="20"/>
              </w:rPr>
            </w:pPr>
            <w:r w:rsidRPr="00B505A9">
              <w:rPr>
                <w:sz w:val="20"/>
                <w:szCs w:val="20"/>
              </w:rPr>
              <w:t xml:space="preserve">Északi </w:t>
            </w:r>
            <w:r>
              <w:rPr>
                <w:sz w:val="20"/>
                <w:szCs w:val="20"/>
              </w:rPr>
              <w:t>v</w:t>
            </w:r>
            <w:r w:rsidRPr="00B505A9">
              <w:rPr>
                <w:sz w:val="20"/>
                <w:szCs w:val="20"/>
              </w:rPr>
              <w:t>árosrész</w:t>
            </w:r>
          </w:p>
        </w:tc>
        <w:tc>
          <w:tcPr>
            <w:tcW w:w="28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808080" w:themeFill="background1" w:themeFillShade="80"/>
          </w:tcPr>
          <w:p w:rsidR="00BF49A8" w:rsidRPr="003A53EF" w:rsidRDefault="00BF49A8" w:rsidP="003A53EF">
            <w:pPr>
              <w:spacing w:after="0" w:line="276" w:lineRule="auto"/>
              <w:rPr>
                <w:rFonts w:eastAsia="Times New Roman" w:cs="Times New Roman"/>
                <w:sz w:val="20"/>
                <w:szCs w:val="20"/>
              </w:rPr>
            </w:pPr>
          </w:p>
        </w:tc>
        <w:tc>
          <w:tcPr>
            <w:tcW w:w="375"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D9D9" w:themeFill="background1" w:themeFillShade="D9"/>
          </w:tcPr>
          <w:p w:rsidR="00BF49A8" w:rsidRPr="003A53EF" w:rsidRDefault="00BF49A8" w:rsidP="003A53EF">
            <w:pPr>
              <w:spacing w:after="0" w:line="276" w:lineRule="auto"/>
              <w:rPr>
                <w:rFonts w:eastAsia="Times New Roman" w:cs="Times New Roman"/>
                <w:sz w:val="20"/>
                <w:szCs w:val="20"/>
              </w:rPr>
            </w:pPr>
          </w:p>
        </w:tc>
        <w:tc>
          <w:tcPr>
            <w:tcW w:w="375"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BF49A8" w:rsidRPr="003A53EF" w:rsidRDefault="00BF49A8" w:rsidP="003A53EF">
            <w:pPr>
              <w:spacing w:after="0" w:line="276" w:lineRule="auto"/>
              <w:rPr>
                <w:rFonts w:eastAsia="Times New Roman" w:cs="Times New Roman"/>
                <w:sz w:val="20"/>
                <w:szCs w:val="20"/>
              </w:rPr>
            </w:pPr>
          </w:p>
        </w:tc>
        <w:tc>
          <w:tcPr>
            <w:tcW w:w="375"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D9D9" w:themeFill="background1" w:themeFillShade="D9"/>
          </w:tcPr>
          <w:p w:rsidR="00BF49A8" w:rsidRPr="003A53EF" w:rsidRDefault="00BF49A8" w:rsidP="003A53EF">
            <w:pPr>
              <w:spacing w:after="0" w:line="276" w:lineRule="auto"/>
              <w:rPr>
                <w:rFonts w:eastAsia="Times New Roman" w:cs="Times New Roman"/>
                <w:sz w:val="20"/>
                <w:szCs w:val="20"/>
              </w:rPr>
            </w:pP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D9D9" w:themeFill="background1" w:themeFillShade="D9"/>
          </w:tcPr>
          <w:p w:rsidR="00BF49A8" w:rsidRPr="003A53EF" w:rsidRDefault="00BF49A8" w:rsidP="003A53EF">
            <w:pPr>
              <w:spacing w:after="0" w:line="276" w:lineRule="auto"/>
              <w:rPr>
                <w:rFonts w:eastAsia="Times New Roman" w:cs="Times New Roman"/>
                <w:sz w:val="20"/>
                <w:szCs w:val="20"/>
              </w:rPr>
            </w:pP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BF49A8" w:rsidRPr="003A53EF" w:rsidRDefault="00BF49A8" w:rsidP="003A53EF">
            <w:pPr>
              <w:spacing w:after="0" w:line="276" w:lineRule="auto"/>
              <w:rPr>
                <w:rFonts w:eastAsia="Times New Roman" w:cs="Times New Roman"/>
                <w:sz w:val="20"/>
                <w:szCs w:val="20"/>
              </w:rPr>
            </w:pP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D9D9" w:themeFill="background1" w:themeFillShade="D9"/>
          </w:tcPr>
          <w:p w:rsidR="00BF49A8" w:rsidRPr="003A53EF" w:rsidRDefault="00BF49A8" w:rsidP="003A53EF">
            <w:pPr>
              <w:spacing w:after="0" w:line="276" w:lineRule="auto"/>
              <w:rPr>
                <w:rFonts w:eastAsia="Times New Roman" w:cs="Times New Roman"/>
                <w:sz w:val="20"/>
                <w:szCs w:val="20"/>
              </w:rPr>
            </w:pP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BF49A8" w:rsidRPr="003A53EF" w:rsidRDefault="00BF49A8" w:rsidP="003A53EF">
            <w:pPr>
              <w:spacing w:after="0" w:line="276" w:lineRule="auto"/>
              <w:rPr>
                <w:rFonts w:eastAsia="Times New Roman" w:cs="Times New Roman"/>
                <w:sz w:val="20"/>
                <w:szCs w:val="20"/>
              </w:rPr>
            </w:pP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BF49A8" w:rsidRPr="003A53EF" w:rsidRDefault="00BF49A8" w:rsidP="003A53EF">
            <w:pPr>
              <w:spacing w:after="0" w:line="276" w:lineRule="auto"/>
              <w:jc w:val="center"/>
              <w:rPr>
                <w:rFonts w:eastAsia="Times New Roman" w:cs="Times New Roman"/>
                <w:sz w:val="20"/>
                <w:szCs w:val="20"/>
              </w:rPr>
            </w:pP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808080" w:themeFill="background1" w:themeFillShade="80"/>
            <w:vAlign w:val="center"/>
          </w:tcPr>
          <w:p w:rsidR="00BF49A8" w:rsidRPr="003A53EF" w:rsidRDefault="00BF49A8" w:rsidP="003A53EF">
            <w:pPr>
              <w:spacing w:after="0" w:line="276" w:lineRule="auto"/>
              <w:jc w:val="center"/>
              <w:rPr>
                <w:rFonts w:eastAsia="Times New Roman" w:cs="Times New Roman"/>
                <w:sz w:val="20"/>
                <w:szCs w:val="20"/>
              </w:rPr>
            </w:pP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D9D9" w:themeFill="background1" w:themeFillShade="D9"/>
            <w:vAlign w:val="center"/>
          </w:tcPr>
          <w:p w:rsidR="00BF49A8" w:rsidRPr="003A53EF" w:rsidRDefault="00BF49A8" w:rsidP="003A53EF">
            <w:pPr>
              <w:spacing w:after="0" w:line="276" w:lineRule="auto"/>
              <w:jc w:val="center"/>
              <w:rPr>
                <w:rFonts w:eastAsia="Times New Roman" w:cs="Times New Roman"/>
                <w:sz w:val="20"/>
                <w:szCs w:val="20"/>
              </w:rPr>
            </w:pPr>
          </w:p>
        </w:tc>
      </w:tr>
      <w:tr w:rsidR="00BF49A8" w:rsidRPr="003A53EF" w:rsidTr="00502566">
        <w:tc>
          <w:tcPr>
            <w:tcW w:w="970"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tcPr>
          <w:p w:rsidR="00BF49A8" w:rsidRPr="003A53EF" w:rsidRDefault="00B505A9" w:rsidP="003A53EF">
            <w:pPr>
              <w:spacing w:after="0" w:line="276" w:lineRule="auto"/>
              <w:rPr>
                <w:sz w:val="20"/>
                <w:szCs w:val="20"/>
              </w:rPr>
            </w:pPr>
            <w:r>
              <w:rPr>
                <w:sz w:val="20"/>
                <w:szCs w:val="20"/>
              </w:rPr>
              <w:t>Bokros városrész</w:t>
            </w:r>
          </w:p>
        </w:tc>
        <w:tc>
          <w:tcPr>
            <w:tcW w:w="28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808080" w:themeFill="background1" w:themeFillShade="80"/>
          </w:tcPr>
          <w:p w:rsidR="00BF49A8" w:rsidRPr="003A53EF" w:rsidRDefault="00BF49A8" w:rsidP="003A53EF">
            <w:pPr>
              <w:spacing w:after="0" w:line="276" w:lineRule="auto"/>
              <w:rPr>
                <w:rFonts w:eastAsia="Times New Roman" w:cs="Times New Roman"/>
                <w:sz w:val="20"/>
                <w:szCs w:val="20"/>
              </w:rPr>
            </w:pPr>
          </w:p>
        </w:tc>
        <w:tc>
          <w:tcPr>
            <w:tcW w:w="375"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BF49A8" w:rsidRPr="003A53EF" w:rsidRDefault="00BF49A8" w:rsidP="003A53EF">
            <w:pPr>
              <w:spacing w:after="0" w:line="276" w:lineRule="auto"/>
              <w:rPr>
                <w:rFonts w:eastAsia="Times New Roman" w:cs="Times New Roman"/>
                <w:sz w:val="20"/>
                <w:szCs w:val="20"/>
              </w:rPr>
            </w:pPr>
          </w:p>
        </w:tc>
        <w:tc>
          <w:tcPr>
            <w:tcW w:w="375"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808080" w:themeFill="background1" w:themeFillShade="80"/>
          </w:tcPr>
          <w:p w:rsidR="00BF49A8" w:rsidRPr="003A53EF" w:rsidRDefault="00BF49A8" w:rsidP="003A53EF">
            <w:pPr>
              <w:spacing w:after="0" w:line="276" w:lineRule="auto"/>
              <w:rPr>
                <w:rFonts w:eastAsia="Times New Roman" w:cs="Times New Roman"/>
                <w:sz w:val="20"/>
                <w:szCs w:val="20"/>
              </w:rPr>
            </w:pPr>
          </w:p>
        </w:tc>
        <w:tc>
          <w:tcPr>
            <w:tcW w:w="375"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D9D9" w:themeFill="background1" w:themeFillShade="D9"/>
          </w:tcPr>
          <w:p w:rsidR="00BF49A8" w:rsidRPr="003A53EF" w:rsidRDefault="00BF49A8" w:rsidP="003A53EF">
            <w:pPr>
              <w:spacing w:after="0" w:line="276" w:lineRule="auto"/>
              <w:rPr>
                <w:rFonts w:eastAsia="Times New Roman" w:cs="Times New Roman"/>
                <w:sz w:val="20"/>
                <w:szCs w:val="20"/>
              </w:rPr>
            </w:pP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D9D9" w:themeFill="background1" w:themeFillShade="D9"/>
          </w:tcPr>
          <w:p w:rsidR="00BF49A8" w:rsidRPr="003A53EF" w:rsidRDefault="00BF49A8" w:rsidP="003A53EF">
            <w:pPr>
              <w:spacing w:after="0" w:line="276" w:lineRule="auto"/>
              <w:rPr>
                <w:rFonts w:eastAsia="Times New Roman" w:cs="Times New Roman"/>
                <w:sz w:val="20"/>
                <w:szCs w:val="20"/>
              </w:rPr>
            </w:pP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BF49A8" w:rsidRPr="003A53EF" w:rsidRDefault="00BF49A8" w:rsidP="003A53EF">
            <w:pPr>
              <w:spacing w:after="0" w:line="276" w:lineRule="auto"/>
              <w:rPr>
                <w:rFonts w:eastAsia="Times New Roman" w:cs="Times New Roman"/>
                <w:sz w:val="20"/>
                <w:szCs w:val="20"/>
              </w:rPr>
            </w:pP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BF49A8" w:rsidRPr="003A53EF" w:rsidRDefault="00BF49A8" w:rsidP="003A53EF">
            <w:pPr>
              <w:spacing w:after="0" w:line="276" w:lineRule="auto"/>
              <w:rPr>
                <w:rFonts w:eastAsia="Times New Roman" w:cs="Times New Roman"/>
                <w:sz w:val="20"/>
                <w:szCs w:val="20"/>
              </w:rPr>
            </w:pP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BF49A8" w:rsidRPr="003A53EF" w:rsidRDefault="00BF49A8" w:rsidP="003A53EF">
            <w:pPr>
              <w:spacing w:after="0" w:line="276" w:lineRule="auto"/>
              <w:rPr>
                <w:rFonts w:eastAsia="Times New Roman" w:cs="Times New Roman"/>
                <w:sz w:val="20"/>
                <w:szCs w:val="20"/>
              </w:rPr>
            </w:pP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BF49A8" w:rsidRPr="003A53EF" w:rsidRDefault="00BF49A8" w:rsidP="003A53EF">
            <w:pPr>
              <w:spacing w:after="0" w:line="276" w:lineRule="auto"/>
              <w:jc w:val="center"/>
              <w:rPr>
                <w:rFonts w:eastAsia="Times New Roman" w:cs="Times New Roman"/>
                <w:sz w:val="20"/>
                <w:szCs w:val="20"/>
              </w:rPr>
            </w:pP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D9D9" w:themeFill="background1" w:themeFillShade="D9"/>
            <w:vAlign w:val="center"/>
          </w:tcPr>
          <w:p w:rsidR="00BF49A8" w:rsidRPr="003A53EF" w:rsidRDefault="00BF49A8" w:rsidP="003A53EF">
            <w:pPr>
              <w:spacing w:after="0" w:line="276" w:lineRule="auto"/>
              <w:jc w:val="center"/>
              <w:rPr>
                <w:rFonts w:eastAsia="Times New Roman" w:cs="Times New Roman"/>
                <w:sz w:val="20"/>
                <w:szCs w:val="20"/>
              </w:rPr>
            </w:pPr>
          </w:p>
        </w:tc>
        <w:tc>
          <w:tcPr>
            <w:tcW w:w="37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BF49A8" w:rsidRPr="003A53EF" w:rsidRDefault="00BF49A8" w:rsidP="003A53EF">
            <w:pPr>
              <w:spacing w:after="0" w:line="276" w:lineRule="auto"/>
              <w:jc w:val="center"/>
              <w:rPr>
                <w:rFonts w:eastAsia="Times New Roman" w:cs="Times New Roman"/>
                <w:sz w:val="20"/>
                <w:szCs w:val="20"/>
              </w:rPr>
            </w:pPr>
          </w:p>
        </w:tc>
      </w:tr>
    </w:tbl>
    <w:p w:rsidR="00BF49A8" w:rsidRDefault="00BF49A8" w:rsidP="00BF49A8">
      <w:pPr>
        <w:spacing w:after="0"/>
        <w:rPr>
          <w:lang w:eastAsia="en-US"/>
        </w:rPr>
      </w:pPr>
    </w:p>
    <w:tbl>
      <w:tblPr>
        <w:tblStyle w:val="Rcsostblzat"/>
        <w:tblW w:w="4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959"/>
        <w:gridCol w:w="3721"/>
      </w:tblGrid>
      <w:tr w:rsidR="00BF49A8" w:rsidRPr="00D26A6E" w:rsidTr="008155D3">
        <w:tc>
          <w:tcPr>
            <w:tcW w:w="959" w:type="dxa"/>
            <w:shd w:val="clear" w:color="auto" w:fill="808080" w:themeFill="background1" w:themeFillShade="80"/>
            <w:vAlign w:val="center"/>
          </w:tcPr>
          <w:p w:rsidR="00BF49A8" w:rsidRPr="00D26A6E" w:rsidRDefault="00BF49A8" w:rsidP="008155D3">
            <w:pPr>
              <w:spacing w:after="0"/>
              <w:rPr>
                <w:sz w:val="16"/>
              </w:rPr>
            </w:pPr>
          </w:p>
        </w:tc>
        <w:tc>
          <w:tcPr>
            <w:tcW w:w="3721" w:type="dxa"/>
            <w:vAlign w:val="center"/>
          </w:tcPr>
          <w:p w:rsidR="00BF49A8" w:rsidRPr="00D26A6E" w:rsidRDefault="00BF49A8" w:rsidP="008155D3">
            <w:pPr>
              <w:spacing w:after="0"/>
              <w:rPr>
                <w:sz w:val="16"/>
              </w:rPr>
            </w:pPr>
            <w:r w:rsidRPr="00D26A6E">
              <w:rPr>
                <w:sz w:val="16"/>
              </w:rPr>
              <w:t>domináns funkció</w:t>
            </w:r>
          </w:p>
        </w:tc>
      </w:tr>
      <w:tr w:rsidR="00BF49A8" w:rsidRPr="00D26A6E" w:rsidTr="008155D3">
        <w:tc>
          <w:tcPr>
            <w:tcW w:w="959" w:type="dxa"/>
            <w:shd w:val="clear" w:color="auto" w:fill="D9D9D9" w:themeFill="background1" w:themeFillShade="D9"/>
            <w:vAlign w:val="center"/>
          </w:tcPr>
          <w:p w:rsidR="00BF49A8" w:rsidRPr="00D26A6E" w:rsidRDefault="00BF49A8" w:rsidP="008155D3">
            <w:pPr>
              <w:spacing w:after="0"/>
              <w:rPr>
                <w:sz w:val="16"/>
              </w:rPr>
            </w:pPr>
          </w:p>
        </w:tc>
        <w:tc>
          <w:tcPr>
            <w:tcW w:w="3721" w:type="dxa"/>
            <w:vAlign w:val="center"/>
          </w:tcPr>
          <w:p w:rsidR="00BF49A8" w:rsidRPr="00D26A6E" w:rsidRDefault="00BF49A8" w:rsidP="008155D3">
            <w:pPr>
              <w:spacing w:after="0"/>
              <w:rPr>
                <w:sz w:val="16"/>
              </w:rPr>
            </w:pPr>
            <w:r w:rsidRPr="00D26A6E">
              <w:rPr>
                <w:sz w:val="16"/>
              </w:rPr>
              <w:t>kiegészítő funkció</w:t>
            </w:r>
          </w:p>
        </w:tc>
      </w:tr>
    </w:tbl>
    <w:p w:rsidR="00BF49A8" w:rsidRDefault="00BF49A8" w:rsidP="00BF49A8">
      <w:pPr>
        <w:rPr>
          <w:lang w:eastAsia="en-US"/>
        </w:rPr>
      </w:pPr>
    </w:p>
    <w:p w:rsidR="00C14378" w:rsidRDefault="00C14378" w:rsidP="00BF49A8">
      <w:pPr>
        <w:rPr>
          <w:lang w:eastAsia="en-US"/>
        </w:rPr>
      </w:pPr>
    </w:p>
    <w:p w:rsidR="00BF49A8" w:rsidRPr="004B7454" w:rsidRDefault="00BF49A8" w:rsidP="004B7454">
      <w:pPr>
        <w:pStyle w:val="Cmsor1"/>
      </w:pPr>
      <w:bookmarkStart w:id="13" w:name="_Toc413659182"/>
      <w:bookmarkStart w:id="14" w:name="_Toc426533793"/>
      <w:r w:rsidRPr="004B7454">
        <w:t>Középtávú célok és azok összefüggései</w:t>
      </w:r>
      <w:bookmarkEnd w:id="13"/>
      <w:bookmarkEnd w:id="14"/>
    </w:p>
    <w:p w:rsidR="0071782F" w:rsidRDefault="00502566" w:rsidP="00877B32">
      <w:pPr>
        <w:rPr>
          <w:lang w:eastAsia="en-US"/>
        </w:rPr>
      </w:pPr>
      <w:r>
        <w:rPr>
          <w:lang w:eastAsia="en-US"/>
        </w:rPr>
        <w:t>Csongrád</w:t>
      </w:r>
      <w:r w:rsidR="0071782F" w:rsidRPr="0071782F">
        <w:rPr>
          <w:lang w:eastAsia="en-US"/>
        </w:rPr>
        <w:t xml:space="preserve"> város ITS-ben megfogalmazott fejlesztési célrendszerének alapja a város tényleges </w:t>
      </w:r>
      <w:r w:rsidR="0071782F">
        <w:rPr>
          <w:lang w:eastAsia="en-US"/>
        </w:rPr>
        <w:t xml:space="preserve">megvalósítandó fejlesztési igénye az </w:t>
      </w:r>
      <w:r w:rsidR="0071782F">
        <w:t xml:space="preserve">EU 2014-2020 közötti támogatási időszakának </w:t>
      </w:r>
      <w:r w:rsidR="0071782F">
        <w:rPr>
          <w:lang w:eastAsia="en-US"/>
        </w:rPr>
        <w:t>forráslehetőségeihez kapcsolódóan.</w:t>
      </w:r>
      <w:r w:rsidR="000276C7">
        <w:rPr>
          <w:lang w:eastAsia="en-US"/>
        </w:rPr>
        <w:t xml:space="preserve"> Ezen igények felmérésének alapjai:</w:t>
      </w:r>
    </w:p>
    <w:p w:rsidR="008A10FF" w:rsidRDefault="008A10FF" w:rsidP="0014205B">
      <w:pPr>
        <w:pStyle w:val="Listaszerbekezds"/>
        <w:numPr>
          <w:ilvl w:val="0"/>
          <w:numId w:val="18"/>
        </w:numPr>
        <w:rPr>
          <w:lang w:eastAsia="en-US"/>
        </w:rPr>
      </w:pPr>
      <w:r>
        <w:rPr>
          <w:lang w:eastAsia="en-US"/>
        </w:rPr>
        <w:t>A</w:t>
      </w:r>
      <w:r w:rsidRPr="00EE760B">
        <w:rPr>
          <w:lang w:eastAsia="en-US"/>
        </w:rPr>
        <w:t>z EU 2020 Stratégia megvalósítását szolgáló tematikus cél</w:t>
      </w:r>
      <w:r>
        <w:rPr>
          <w:lang w:eastAsia="en-US"/>
        </w:rPr>
        <w:t>ok;</w:t>
      </w:r>
    </w:p>
    <w:p w:rsidR="008A10FF" w:rsidRDefault="008A10FF" w:rsidP="0014205B">
      <w:pPr>
        <w:pStyle w:val="Listaszerbekezds"/>
        <w:numPr>
          <w:ilvl w:val="0"/>
          <w:numId w:val="18"/>
        </w:numPr>
        <w:rPr>
          <w:lang w:eastAsia="en-US"/>
        </w:rPr>
      </w:pPr>
      <w:r>
        <w:rPr>
          <w:lang w:eastAsia="en-US"/>
        </w:rPr>
        <w:t>Csongrád megye Területfejlesztési Koncepciójának célrendszere, illetve az Integrált Területi Program (ITP);</w:t>
      </w:r>
    </w:p>
    <w:p w:rsidR="000276C7" w:rsidRDefault="000276C7" w:rsidP="0014205B">
      <w:pPr>
        <w:pStyle w:val="Listaszerbekezds"/>
        <w:numPr>
          <w:ilvl w:val="0"/>
          <w:numId w:val="18"/>
        </w:numPr>
        <w:rPr>
          <w:lang w:eastAsia="en-US"/>
        </w:rPr>
      </w:pPr>
      <w:r>
        <w:rPr>
          <w:lang w:eastAsia="en-US"/>
        </w:rPr>
        <w:t>Jelen ITS Megalapozó munkarészében szereplő megállapítások, megoldásra váró problémák, megvalósítandó felad</w:t>
      </w:r>
      <w:r w:rsidR="00C962B1">
        <w:rPr>
          <w:lang w:eastAsia="en-US"/>
        </w:rPr>
        <w:t>atok.</w:t>
      </w:r>
    </w:p>
    <w:p w:rsidR="000276C7" w:rsidRDefault="00AB286E" w:rsidP="000276C7">
      <w:pPr>
        <w:rPr>
          <w:lang w:eastAsia="en-US"/>
        </w:rPr>
      </w:pPr>
      <w:r>
        <w:rPr>
          <w:lang w:eastAsia="en-US"/>
        </w:rPr>
        <w:t>A</w:t>
      </w:r>
      <w:r w:rsidR="00404FC3">
        <w:rPr>
          <w:lang w:eastAsia="en-US"/>
        </w:rPr>
        <w:t>z</w:t>
      </w:r>
      <w:r w:rsidR="003F0969">
        <w:rPr>
          <w:lang w:eastAsia="en-US"/>
        </w:rPr>
        <w:t xml:space="preserve"> </w:t>
      </w:r>
      <w:r w:rsidR="00404FC3">
        <w:rPr>
          <w:lang w:eastAsia="en-US"/>
        </w:rPr>
        <w:t xml:space="preserve">alábbiakban összefoglaltuk </w:t>
      </w:r>
      <w:r w:rsidR="00502566">
        <w:rPr>
          <w:lang w:eastAsia="en-US"/>
        </w:rPr>
        <w:t>Csongrád</w:t>
      </w:r>
      <w:r w:rsidR="000276C7">
        <w:rPr>
          <w:lang w:eastAsia="en-US"/>
        </w:rPr>
        <w:t xml:space="preserve"> város ITS-ben meghatározott Jövőképe és fejlesztési célrendszere meghatározásának legfontosabb tervezői szempontjai</w:t>
      </w:r>
      <w:r>
        <w:rPr>
          <w:lang w:eastAsia="en-US"/>
        </w:rPr>
        <w:t xml:space="preserve">t. </w:t>
      </w:r>
      <w:r w:rsidR="00404FC3">
        <w:rPr>
          <w:lang w:eastAsia="en-US"/>
        </w:rPr>
        <w:t>A közösségi tervezés és az erre épülő fejlesztések és projekt megvalósítás végső célja minden esetben a</w:t>
      </w:r>
      <w:r>
        <w:rPr>
          <w:lang w:eastAsia="en-US"/>
        </w:rPr>
        <w:t xml:space="preserve"> lakosság életminőségének, életesélyeinek, versenyképességének javítása – ezen fő szempontok ezért nem jelennek meg a célrendszerben, mert a törekvés az volt, hogy minél konkrétabb, testre szabottabb, helyspecifikusabb legyen a célrendszer. Ennek megfelelően a fő tervezési elvek:</w:t>
      </w:r>
    </w:p>
    <w:p w:rsidR="00AB286E" w:rsidRDefault="00AB286E" w:rsidP="0014205B">
      <w:pPr>
        <w:pStyle w:val="Listaszerbekezds"/>
        <w:numPr>
          <w:ilvl w:val="0"/>
          <w:numId w:val="19"/>
        </w:numPr>
        <w:rPr>
          <w:lang w:eastAsia="en-US"/>
        </w:rPr>
      </w:pPr>
      <w:r>
        <w:rPr>
          <w:lang w:eastAsia="en-US"/>
        </w:rPr>
        <w:t>A meghatározott fejlesztési célok a tényleges fejlesztési igényekre reflektálnak és épülnek, és a Megalapozó munkarészben feltárt problémák orvoslását, illetve a meglévő potenciálok, erőforrások, lehetőségek kihasználását szolgálják.</w:t>
      </w:r>
    </w:p>
    <w:p w:rsidR="00AB286E" w:rsidRDefault="00AB286E" w:rsidP="0014205B">
      <w:pPr>
        <w:pStyle w:val="Listaszerbekezds"/>
        <w:numPr>
          <w:ilvl w:val="0"/>
          <w:numId w:val="19"/>
        </w:numPr>
        <w:rPr>
          <w:lang w:eastAsia="en-US"/>
        </w:rPr>
      </w:pPr>
      <w:r>
        <w:rPr>
          <w:lang w:eastAsia="en-US"/>
        </w:rPr>
        <w:t>A célrendszer a fejlesztési szükségletekre épül, de a reális projekt megvalósítás érdekében fontos az elérhető  forráslehetőségek figyelembe vétele is.</w:t>
      </w:r>
    </w:p>
    <w:p w:rsidR="000276C7" w:rsidRDefault="00AB286E" w:rsidP="0014205B">
      <w:pPr>
        <w:pStyle w:val="Listaszerbekezds"/>
        <w:numPr>
          <w:ilvl w:val="0"/>
          <w:numId w:val="19"/>
        </w:numPr>
        <w:rPr>
          <w:lang w:eastAsia="en-US"/>
        </w:rPr>
      </w:pPr>
      <w:r>
        <w:rPr>
          <w:lang w:eastAsia="en-US"/>
        </w:rPr>
        <w:t>A célrendszer legyen „</w:t>
      </w:r>
      <w:r w:rsidR="00502566">
        <w:rPr>
          <w:lang w:eastAsia="en-US"/>
        </w:rPr>
        <w:t>Csongrád</w:t>
      </w:r>
      <w:r>
        <w:rPr>
          <w:lang w:eastAsia="en-US"/>
        </w:rPr>
        <w:t>-specifikus”, általános célkitűzések helyett a helyi igényekre és jellegzetességekre fókuszáló.</w:t>
      </w:r>
    </w:p>
    <w:p w:rsidR="000276C7" w:rsidRDefault="00AB286E" w:rsidP="0014205B">
      <w:pPr>
        <w:pStyle w:val="Listaszerbekezds"/>
        <w:numPr>
          <w:ilvl w:val="0"/>
          <w:numId w:val="19"/>
        </w:numPr>
        <w:rPr>
          <w:lang w:eastAsia="en-US"/>
        </w:rPr>
      </w:pPr>
      <w:r>
        <w:rPr>
          <w:lang w:eastAsia="en-US"/>
        </w:rPr>
        <w:t xml:space="preserve">A célok mind a pénzügyi-műszaki megvalósíthatóság, mind a fenntarthatóság (gazdasági, környezeti, társadalmi) szempontjából legyenek </w:t>
      </w:r>
      <w:r w:rsidR="000276C7">
        <w:rPr>
          <w:lang w:eastAsia="en-US"/>
        </w:rPr>
        <w:t>reális</w:t>
      </w:r>
      <w:r>
        <w:rPr>
          <w:lang w:eastAsia="en-US"/>
        </w:rPr>
        <w:t>ak.</w:t>
      </w:r>
    </w:p>
    <w:p w:rsidR="0071782F" w:rsidRDefault="0071782F" w:rsidP="00877B32">
      <w:pPr>
        <w:rPr>
          <w:color w:val="FF0000"/>
          <w:lang w:eastAsia="en-US"/>
        </w:rPr>
      </w:pPr>
    </w:p>
    <w:p w:rsidR="00877B32" w:rsidRDefault="00502566" w:rsidP="006C00D5">
      <w:pPr>
        <w:rPr>
          <w:lang w:eastAsia="en-US"/>
        </w:rPr>
      </w:pPr>
      <w:r>
        <w:rPr>
          <w:lang w:eastAsia="en-US"/>
        </w:rPr>
        <w:t>Csongrád</w:t>
      </w:r>
      <w:r w:rsidR="002A7A70" w:rsidRPr="002339AC">
        <w:rPr>
          <w:lang w:eastAsia="en-US"/>
        </w:rPr>
        <w:t xml:space="preserve"> város</w:t>
      </w:r>
      <w:r>
        <w:rPr>
          <w:lang w:eastAsia="en-US"/>
        </w:rPr>
        <w:t>ban</w:t>
      </w:r>
      <w:r w:rsidR="003F0969">
        <w:rPr>
          <w:lang w:eastAsia="en-US"/>
        </w:rPr>
        <w:t xml:space="preserve"> </w:t>
      </w:r>
      <w:r>
        <w:rPr>
          <w:lang w:eastAsia="en-US"/>
        </w:rPr>
        <w:t xml:space="preserve">a jelen ITS készítésével párhuzamosan zajló </w:t>
      </w:r>
      <w:r w:rsidR="00877B32" w:rsidRPr="002339AC">
        <w:rPr>
          <w:lang w:eastAsia="en-US"/>
        </w:rPr>
        <w:t>Településfejlesztési Koncepció</w:t>
      </w:r>
      <w:r>
        <w:rPr>
          <w:lang w:eastAsia="en-US"/>
        </w:rPr>
        <w:t>ban</w:t>
      </w:r>
      <w:r w:rsidR="007C251B">
        <w:rPr>
          <w:lang w:eastAsia="en-US"/>
        </w:rPr>
        <w:t xml:space="preserve"> (TFK)</w:t>
      </w:r>
      <w:r>
        <w:rPr>
          <w:lang w:eastAsia="en-US"/>
        </w:rPr>
        <w:t xml:space="preserve"> meghatározott  célrendszer képezi az </w:t>
      </w:r>
      <w:r w:rsidR="002A7A70" w:rsidRPr="002339AC">
        <w:rPr>
          <w:lang w:eastAsia="en-US"/>
        </w:rPr>
        <w:t>ITS</w:t>
      </w:r>
      <w:r w:rsidR="003F0969">
        <w:rPr>
          <w:lang w:eastAsia="en-US"/>
        </w:rPr>
        <w:t xml:space="preserve"> </w:t>
      </w:r>
      <w:r w:rsidR="00F33A49" w:rsidRPr="002339AC">
        <w:rPr>
          <w:lang w:eastAsia="en-US"/>
        </w:rPr>
        <w:t>célrendszer</w:t>
      </w:r>
      <w:r w:rsidR="002A7A70" w:rsidRPr="002339AC">
        <w:rPr>
          <w:lang w:eastAsia="en-US"/>
        </w:rPr>
        <w:t xml:space="preserve"> alapját.</w:t>
      </w:r>
    </w:p>
    <w:p w:rsidR="00BF49A8" w:rsidRDefault="00BF49A8" w:rsidP="00BF49A8">
      <w:pPr>
        <w:pStyle w:val="Cmsor2"/>
      </w:pPr>
      <w:bookmarkStart w:id="15" w:name="_Toc413659183"/>
      <w:bookmarkStart w:id="16" w:name="_Toc426533794"/>
      <w:r>
        <w:lastRenderedPageBreak/>
        <w:t>Jövőkép</w:t>
      </w:r>
      <w:bookmarkEnd w:id="15"/>
      <w:bookmarkEnd w:id="16"/>
    </w:p>
    <w:p w:rsidR="00961E6D" w:rsidRPr="00FB48E3" w:rsidRDefault="00961E6D" w:rsidP="00961E6D">
      <w:r w:rsidRPr="00FB48E3">
        <w:t>A jövőkép pozícionálja a várost a régióban/tágabb térségben, meghatározza a társadalmi gazdasági és épített környezeti dom</w:t>
      </w:r>
      <w:r w:rsidR="00502566">
        <w:t>ináns folyamatokat és állapotot</w:t>
      </w:r>
      <w:r w:rsidRPr="00FB48E3">
        <w:t xml:space="preserve"> (2030-ra elérendő elvárt állapot)</w:t>
      </w:r>
      <w:r w:rsidR="00502566">
        <w:t xml:space="preserve"> – a Településfejlesztési Koncepció alapján:</w:t>
      </w:r>
    </w:p>
    <w:p w:rsidR="003A3F27" w:rsidRDefault="00A45B46" w:rsidP="00CE3ACB">
      <w:pPr>
        <w:rPr>
          <w:color w:val="FF0000"/>
        </w:rPr>
      </w:pPr>
      <w:r>
        <w:rPr>
          <w:noProof/>
          <w:color w:val="FF0000"/>
        </w:rPr>
        <w:pict>
          <v:rect id="Téglalap 63" o:spid="_x0000_s1030" style="position:absolute;left:0;text-align:left;margin-left:11801.1pt;margin-top:2.2pt;width:387.75pt;height:280pt;z-index:251808768;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" fillcolor="#7c7c7c" strokecolor="window" strokeweight="1.5pt">
            <v:textbox style="mso-next-textbox:#Téglalap 63">
              <w:txbxContent>
                <w:p w:rsidR="003F0969" w:rsidRPr="003A3F27" w:rsidRDefault="003F0969" w:rsidP="003A3F27">
                  <w:pPr>
                    <w:jc w:val="center"/>
                    <w:rPr>
                      <w:b/>
                      <w:color w:val="FFFFFF" w:themeColor="background1"/>
                    </w:rPr>
                  </w:pPr>
                  <w:r>
                    <w:rPr>
                      <w:b/>
                      <w:color w:val="FFFFFF" w:themeColor="background1"/>
                    </w:rPr>
                    <w:t xml:space="preserve">Csongrád Város </w:t>
                  </w:r>
                  <w:r w:rsidRPr="003A3F27">
                    <w:rPr>
                      <w:b/>
                      <w:color w:val="FFFFFF" w:themeColor="background1"/>
                    </w:rPr>
                    <w:t>Jövőkép</w:t>
                  </w:r>
                  <w:r>
                    <w:rPr>
                      <w:b/>
                      <w:color w:val="FFFFFF" w:themeColor="background1"/>
                    </w:rPr>
                    <w:t>e és hosszú távú alapcélja</w:t>
                  </w:r>
                </w:p>
                <w:p w:rsidR="003F0969" w:rsidRDefault="003F0969" w:rsidP="003A3F27">
                  <w:pPr>
                    <w:jc w:val="center"/>
                    <w:rPr>
                      <w:b/>
                      <w:color w:val="FFFFFF" w:themeColor="background1"/>
                    </w:rPr>
                  </w:pPr>
                  <w:r w:rsidRPr="00502566">
                    <w:rPr>
                      <w:b/>
                      <w:color w:val="FFFFFF" w:themeColor="background1"/>
                    </w:rPr>
                    <w:t>Csongrád vonzó, hangulatos alföldi mezőváros, amely természeti, kulturális és épített örökségét hatékonyan aknázza ki a mezőgazdaság és a turizmus területén, gazdaságának pedig egyre erőteljesebben az adottságokra és meglévő termelési hagyományokra épülő innováció a motorja. Mindez, összhangban a városi épített és természeti környezet fejlesztésével egyben a helyben élők számára perspektívát, magasabb életminőséget eredményez, ami a népességcsökkenés ü</w:t>
                  </w:r>
                  <w:r>
                    <w:rPr>
                      <w:b/>
                      <w:color w:val="FFFFFF" w:themeColor="background1"/>
                    </w:rPr>
                    <w:t>temének csökkenését eredményezi</w:t>
                  </w:r>
                  <w:r w:rsidRPr="004D59BC">
                    <w:rPr>
                      <w:b/>
                      <w:color w:val="FFFFFF" w:themeColor="background1"/>
                    </w:rPr>
                    <w:t>.</w:t>
                  </w:r>
                </w:p>
                <w:p w:rsidR="003F0969" w:rsidRDefault="003F0969" w:rsidP="003A3F27">
                  <w:pPr>
                    <w:jc w:val="center"/>
                    <w:rPr>
                      <w:b/>
                      <w:color w:val="FFFFFF" w:themeColor="background1"/>
                    </w:rPr>
                  </w:pPr>
                  <w:r w:rsidRPr="00502566">
                    <w:rPr>
                      <w:b/>
                      <w:color w:val="FFFFFF" w:themeColor="background1"/>
                    </w:rPr>
                    <w:t>A település térségi, járásközponti szerepe az elérhető szolgáltatások minőségi és mennyiségi fejlesztésén, továbbá a Csongrád-Szentes várospáros fokozott együttműködésén keresztül megerősödik, míg a helyi, növekvő potenciálú gazdaság a foglalkoztatáson és a beszállítói kapcsolatokon keresztül egyre kiterjedtebb vonzáskörzettel bír, amely a város térségi szerepkörét tovább fokozza.</w:t>
                  </w:r>
                </w:p>
                <w:p w:rsidR="003F0969" w:rsidRDefault="003F0969" w:rsidP="003A3F27">
                  <w:pPr>
                    <w:jc w:val="center"/>
                    <w:rPr>
                      <w:b/>
                      <w:color w:val="FFFFFF" w:themeColor="background1"/>
                    </w:rPr>
                  </w:pPr>
                </w:p>
                <w:p w:rsidR="003F0969" w:rsidRDefault="003F0969" w:rsidP="003A3F27">
                  <w:pPr>
                    <w:jc w:val="center"/>
                    <w:rPr>
                      <w:b/>
                      <w:color w:val="FFFFFF" w:themeColor="background1"/>
                    </w:rPr>
                  </w:pPr>
                  <w:r>
                    <w:rPr>
                      <w:b/>
                      <w:color w:val="FFFFFF" w:themeColor="background1"/>
                    </w:rPr>
                    <w:t xml:space="preserve">Hosszú távú alapcél: </w:t>
                  </w:r>
                </w:p>
                <w:p w:rsidR="003F0969" w:rsidRPr="003A3F27" w:rsidRDefault="003F0969" w:rsidP="003A3F27">
                  <w:pPr>
                    <w:jc w:val="center"/>
                    <w:rPr>
                      <w:b/>
                      <w:color w:val="FFFFFF" w:themeColor="background1"/>
                    </w:rPr>
                  </w:pPr>
                  <w:r w:rsidRPr="00502566">
                    <w:rPr>
                      <w:b/>
                      <w:color w:val="FFFFFF" w:themeColor="background1"/>
                    </w:rPr>
                    <w:t>Csongrádon a népességfogyás ütemének csökkentése a város vonzereje és a helyi életminőség emelésével.</w:t>
                  </w:r>
                </w:p>
              </w:txbxContent>
            </v:textbox>
            <w10:wrap anchorx="margin"/>
          </v:rect>
        </w:pict>
      </w:r>
    </w:p>
    <w:p w:rsidR="003A3F27" w:rsidRDefault="003A3F27" w:rsidP="00CE3ACB">
      <w:pPr>
        <w:rPr>
          <w:color w:val="FF0000"/>
        </w:rPr>
      </w:pPr>
    </w:p>
    <w:p w:rsidR="003A3F27" w:rsidRDefault="003A3F27" w:rsidP="00CE3ACB">
      <w:pPr>
        <w:rPr>
          <w:color w:val="FF0000"/>
        </w:rPr>
      </w:pPr>
    </w:p>
    <w:p w:rsidR="003A3F27" w:rsidRDefault="003A3F27" w:rsidP="00CE3ACB">
      <w:pPr>
        <w:rPr>
          <w:color w:val="FF0000"/>
        </w:rPr>
      </w:pPr>
    </w:p>
    <w:p w:rsidR="004D59BC" w:rsidRDefault="004D59BC" w:rsidP="00CE3ACB">
      <w:pPr>
        <w:rPr>
          <w:color w:val="FF0000"/>
        </w:rPr>
      </w:pPr>
    </w:p>
    <w:p w:rsidR="004D59BC" w:rsidRDefault="004D59BC" w:rsidP="00CE3ACB">
      <w:pPr>
        <w:rPr>
          <w:color w:val="FF0000"/>
        </w:rPr>
      </w:pPr>
    </w:p>
    <w:p w:rsidR="003A3F27" w:rsidRDefault="003A3F27" w:rsidP="00CE3ACB">
      <w:pPr>
        <w:rPr>
          <w:color w:val="FF0000"/>
        </w:rPr>
      </w:pPr>
    </w:p>
    <w:p w:rsidR="003A3F27" w:rsidRDefault="003A3F27" w:rsidP="00CE3ACB">
      <w:pPr>
        <w:rPr>
          <w:color w:val="FF0000"/>
        </w:rPr>
      </w:pPr>
    </w:p>
    <w:p w:rsidR="003A3F27" w:rsidRDefault="003A3F27" w:rsidP="00CE3ACB">
      <w:pPr>
        <w:rPr>
          <w:color w:val="FF0000"/>
        </w:rPr>
      </w:pPr>
    </w:p>
    <w:p w:rsidR="003A3F27" w:rsidRDefault="003A3F27" w:rsidP="00CE3ACB">
      <w:pPr>
        <w:rPr>
          <w:color w:val="FF0000"/>
        </w:rPr>
      </w:pPr>
    </w:p>
    <w:p w:rsidR="003A3F27" w:rsidRDefault="003A3F27" w:rsidP="00CE3ACB">
      <w:pPr>
        <w:rPr>
          <w:color w:val="FF0000"/>
        </w:rPr>
      </w:pPr>
    </w:p>
    <w:p w:rsidR="003A3F27" w:rsidRDefault="003A3F27" w:rsidP="00CE3ACB">
      <w:pPr>
        <w:rPr>
          <w:color w:val="FF0000"/>
        </w:rPr>
      </w:pPr>
    </w:p>
    <w:p w:rsidR="003A3F27" w:rsidRDefault="003A3F27" w:rsidP="00CE3ACB">
      <w:pPr>
        <w:rPr>
          <w:color w:val="FF0000"/>
        </w:rPr>
      </w:pPr>
    </w:p>
    <w:p w:rsidR="003A3F27" w:rsidRDefault="003A3F27" w:rsidP="00CE3ACB">
      <w:pPr>
        <w:rPr>
          <w:color w:val="FF0000"/>
        </w:rPr>
      </w:pPr>
    </w:p>
    <w:p w:rsidR="003A3F27" w:rsidRDefault="003A3F27" w:rsidP="00CE3ACB">
      <w:pPr>
        <w:rPr>
          <w:color w:val="FF0000"/>
        </w:rPr>
      </w:pPr>
    </w:p>
    <w:p w:rsidR="004D59BC" w:rsidRPr="004D59BC" w:rsidRDefault="00A45B46" w:rsidP="00CE3ACB">
      <w:r w:rsidRPr="00A45B46">
        <w:rPr>
          <w:noProof/>
          <w:color w:val="FF0000"/>
        </w:rPr>
        <w:pict>
          <v:rect id="Téglalap 96" o:spid="_x0000_s1031" style="position:absolute;left:0;text-align:left;margin-left:2pt;margin-top:13.4pt;width:387pt;height:90pt;z-index:2518108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" fillcolor="#70ad47" strokecolor="window" strokeweight="1.5pt">
            <v:textbox style="mso-next-textbox:#Téglalap 96">
              <w:txbxContent>
                <w:p w:rsidR="003F0969" w:rsidRPr="00183E32" w:rsidRDefault="003F0969" w:rsidP="003A3F27">
                  <w:pPr>
                    <w:jc w:val="center"/>
                    <w:rPr>
                      <w:b/>
                      <w:color w:val="FFFFFF" w:themeColor="background1"/>
                    </w:rPr>
                  </w:pPr>
                  <w:r w:rsidRPr="00183E32">
                    <w:rPr>
                      <w:b/>
                      <w:color w:val="FFFFFF" w:themeColor="background1"/>
                    </w:rPr>
                    <w:t xml:space="preserve">Átfogó cél </w:t>
                  </w:r>
                  <w:r>
                    <w:rPr>
                      <w:b/>
                      <w:color w:val="FFFFFF" w:themeColor="background1"/>
                    </w:rPr>
                    <w:t>1 – Jövedelem cél</w:t>
                  </w:r>
                </w:p>
                <w:p w:rsidR="003F0969" w:rsidRPr="003A3F27" w:rsidRDefault="003F0969" w:rsidP="00183E32">
                  <w:pPr>
                    <w:jc w:val="center"/>
                  </w:pPr>
                  <w:r w:rsidRPr="00502566">
                    <w:rPr>
                      <w:b/>
                      <w:color w:val="FFFFFF" w:themeColor="background1"/>
                    </w:rPr>
                    <w:t>Csongrád új gazdaságának a kialakulása, amely a város innovatív ipari és szolgáltató vállalkozásain, a modern és differenciált turisztikai kereslet minőségi kiszolgálásán, az agrárium versenyképes, feldolgozott termékein nyugszik és térségi szerepkörrel rendelkezik.</w:t>
                  </w:r>
                </w:p>
              </w:txbxContent>
            </v:textbox>
            <w10:wrap anchorx="margin"/>
          </v:rect>
        </w:pict>
      </w:r>
    </w:p>
    <w:p w:rsidR="00502566" w:rsidRDefault="00502566" w:rsidP="00CE3ACB"/>
    <w:p w:rsidR="00502566" w:rsidRDefault="00502566" w:rsidP="00CE3ACB"/>
    <w:p w:rsidR="00502566" w:rsidRDefault="00502566" w:rsidP="00CE3ACB"/>
    <w:p w:rsidR="00502566" w:rsidRDefault="00502566" w:rsidP="00CE3ACB"/>
    <w:p w:rsidR="00502566" w:rsidRDefault="00502566" w:rsidP="00CE3ACB"/>
    <w:p w:rsidR="00502566" w:rsidRDefault="00A45B46" w:rsidP="00CE3ACB">
      <w:r w:rsidRPr="00A45B46">
        <w:rPr>
          <w:noProof/>
          <w:color w:val="FF0000"/>
        </w:rPr>
        <w:pict>
          <v:rect id="Téglalap 98" o:spid="_x0000_s1032" style="position:absolute;left:0;text-align:left;margin-left:2pt;margin-top:2.9pt;width:387pt;height:67.15pt;z-index:2518128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" fillcolor="#70ad47" strokecolor="window" strokeweight="1.5pt">
            <v:textbox style="mso-next-textbox:#Téglalap 98">
              <w:txbxContent>
                <w:p w:rsidR="003F0969" w:rsidRDefault="003F0969" w:rsidP="003A3F27">
                  <w:pPr>
                    <w:jc w:val="center"/>
                    <w:rPr>
                      <w:b/>
                      <w:color w:val="FFFFFF" w:themeColor="background1"/>
                    </w:rPr>
                  </w:pPr>
                  <w:r>
                    <w:rPr>
                      <w:b/>
                      <w:color w:val="FFFFFF" w:themeColor="background1"/>
                    </w:rPr>
                    <w:t>Átfogó cél – Életminőség cél</w:t>
                  </w:r>
                </w:p>
                <w:p w:rsidR="003F0969" w:rsidRPr="003A3F27" w:rsidRDefault="003F0969" w:rsidP="00502566">
                  <w:pPr>
                    <w:jc w:val="center"/>
                  </w:pPr>
                  <w:r w:rsidRPr="00502566">
                    <w:rPr>
                      <w:b/>
                      <w:color w:val="FFFFFF" w:themeColor="background1"/>
                    </w:rPr>
                    <w:t>A csongrádi lakosság életminőségének javítása, a városi környezet és az elérhető települési szolgáltatások fejlesztésével.</w:t>
                  </w:r>
                </w:p>
              </w:txbxContent>
            </v:textbox>
            <w10:wrap anchorx="margin"/>
          </v:rect>
        </w:pict>
      </w:r>
    </w:p>
    <w:p w:rsidR="00502566" w:rsidRDefault="00502566" w:rsidP="00CE3ACB"/>
    <w:p w:rsidR="00502566" w:rsidRDefault="00502566" w:rsidP="00CE3ACB"/>
    <w:p w:rsidR="00502566" w:rsidRDefault="00502566" w:rsidP="00CE3ACB"/>
    <w:p w:rsidR="00502566" w:rsidRDefault="00502566" w:rsidP="00CE3ACB"/>
    <w:p w:rsidR="00502566" w:rsidRDefault="00502566" w:rsidP="00CE3ACB"/>
    <w:p w:rsidR="00502566" w:rsidRDefault="00502566" w:rsidP="00CE3ACB"/>
    <w:p w:rsidR="003A4BA0" w:rsidRDefault="003A4BA0" w:rsidP="00CE3ACB"/>
    <w:p w:rsidR="003A4BA0" w:rsidRDefault="003A4BA0">
      <w:pPr>
        <w:spacing w:after="0"/>
        <w:jc w:val="left"/>
      </w:pPr>
      <w:r>
        <w:br w:type="page"/>
      </w:r>
    </w:p>
    <w:p w:rsidR="00216513" w:rsidRDefault="007C251B" w:rsidP="00CE3ACB">
      <w:r>
        <w:lastRenderedPageBreak/>
        <w:t>Csongrádon a</w:t>
      </w:r>
      <w:r w:rsidR="00E66D61">
        <w:t xml:space="preserve"> </w:t>
      </w:r>
      <w:r>
        <w:t xml:space="preserve">folyamatos és nagy ütemű </w:t>
      </w:r>
      <w:r w:rsidRPr="004D59BC">
        <w:t>népesség</w:t>
      </w:r>
      <w:r>
        <w:t xml:space="preserve">vesztés ma már a város jövőjét veszélyezteti: a fiatalok arányának a főleg az alacsony születésszámból, kisebb mértékben az elvándorlásból következő folyamatos csökkenése a munkaerőbázist gyengíti, míg az idősek magas aránya egyre nagyobb terhet ró a szociális intézményrendszerre. Előbbi mára a város térségi-gazdasági versenyképességét rontja, akár a potenciális betelepülők, akár a minőségi szolgáltatások helyben történő nyújtása szempontjából. </w:t>
      </w:r>
    </w:p>
    <w:p w:rsidR="007C251B" w:rsidRDefault="007C251B" w:rsidP="00CE3ACB">
      <w:r>
        <w:t>A népességcsökkenés reálisan még hosszú távon sem szüntethető meg, de Csongrád város vonzerejének jelentős növelésével (pl. minőségi munkahelyek, magasabb bérek, minőségi közszolgáltatások, jó lakhatási feltételek, magas helyi életminőség) az elvándorlás mérsékelhető, a betelepülés ösztönözhető, így a fogyás jelentősebb mérséklése elérhető cél lehet.</w:t>
      </w:r>
    </w:p>
    <w:p w:rsidR="007C251B" w:rsidRDefault="007C251B" w:rsidP="007C251B">
      <w:r>
        <w:t xml:space="preserve">A fiatalok megtartásának, képzettségi szintjük növekedésének, a bevándorlás és a születési kedv ösztönzésének több feltétele van, amelyek megteremtése a fejlesztések legfőbb célja. </w:t>
      </w:r>
    </w:p>
    <w:p w:rsidR="00216513" w:rsidRDefault="007C251B" w:rsidP="00CE3ACB">
      <w:r>
        <w:t>A TFK-ban meghatározott Jövőképben és az Átfogó célokban</w:t>
      </w:r>
      <w:r w:rsidR="00E66D61">
        <w:t xml:space="preserve"> </w:t>
      </w:r>
      <w:r>
        <w:t>megfogalmazottak városfejlesztés legfőbb problémáira koncentrálnak. A város vonzerejének növelése szükséges ahhoz, hogy sikerüljön mérsékelni a lakónépesség csökkenés ütemét, ehhez pedig szükséges a minőségi munkahelyek számának emelkedése, (perspektíva, szakmai előremenetel, versenyképes bér). Ilyet csak a jelenleg jellemzőnél magasabb technológiájú és innovatívabb iparágak, a minőségi turizmus szolgáltatásai és egyéb magas szintű szolgáltatások képesek létrehozni. Másrészt szükséges a helyi közösségi szolgáltatások minőségi fejlesztése, a hozzáférés javítása, az élhető városi környezet megteremtése és fenntartása, vonzó rendezvények, programok, közösségi aktivitás, továbbá a letelepedés adminisztratív ösztönzése.</w:t>
      </w:r>
    </w:p>
    <w:p w:rsidR="00D5522B" w:rsidRDefault="00D5522B" w:rsidP="00CE3ACB">
      <w:r>
        <w:t>Ezen</w:t>
      </w:r>
      <w:r w:rsidR="00E66D61">
        <w:t xml:space="preserve"> </w:t>
      </w:r>
      <w:r w:rsidR="007C251B">
        <w:t>átfogó</w:t>
      </w:r>
      <w:r>
        <w:t xml:space="preserve"> célkitűzések megvalósulását a</w:t>
      </w:r>
      <w:r w:rsidR="007C251B">
        <w:t>z IVS</w:t>
      </w:r>
      <w:r>
        <w:t xml:space="preserve"> tematikus célokban megfogalmazott részletes fejlesztési célok segítik elő</w:t>
      </w:r>
    </w:p>
    <w:p w:rsidR="003A4BA0" w:rsidRDefault="003A4BA0" w:rsidP="00CE3ACB"/>
    <w:p w:rsidR="00BF49A8" w:rsidRDefault="00BF49A8" w:rsidP="00BF49A8">
      <w:pPr>
        <w:pStyle w:val="Cmsor2"/>
      </w:pPr>
      <w:bookmarkStart w:id="17" w:name="_Toc413659184"/>
      <w:bookmarkStart w:id="18" w:name="_Toc426533795"/>
      <w:r w:rsidRPr="00495913">
        <w:t>A stratégiai fejlesztési célok meghatározása</w:t>
      </w:r>
      <w:bookmarkEnd w:id="17"/>
      <w:bookmarkEnd w:id="18"/>
    </w:p>
    <w:p w:rsidR="00EE0293" w:rsidRDefault="007C251B" w:rsidP="00EE0293">
      <w:r>
        <w:t>Csongrád</w:t>
      </w:r>
      <w:r w:rsidR="004A12F1">
        <w:t xml:space="preserve"> Város 2015-2020 között elérendő középtávú stratégiai céljai </w:t>
      </w:r>
      <w:r w:rsidR="00380D8E">
        <w:t xml:space="preserve">egyrészt a városi szintű tematikus célokat, másrészt a városrészi szintű </w:t>
      </w:r>
      <w:r w:rsidR="002F0499">
        <w:t>területi célokat foglalják magukban.</w:t>
      </w:r>
    </w:p>
    <w:p w:rsidR="003A4BA0" w:rsidRDefault="003A4BA0" w:rsidP="00EE0293"/>
    <w:p w:rsidR="00BF49A8" w:rsidRDefault="00BF49A8" w:rsidP="00BF49A8">
      <w:pPr>
        <w:pStyle w:val="Cmsor3"/>
      </w:pPr>
      <w:bookmarkStart w:id="19" w:name="_Toc413659185"/>
      <w:bookmarkStart w:id="20" w:name="_Toc426533796"/>
      <w:r w:rsidRPr="00495913">
        <w:t>Városi szintű középtávú tematikus célok</w:t>
      </w:r>
      <w:bookmarkEnd w:id="19"/>
      <w:bookmarkEnd w:id="20"/>
    </w:p>
    <w:p w:rsidR="00683F2D" w:rsidRDefault="00212F47" w:rsidP="0089600B">
      <w:r>
        <w:t>C</w:t>
      </w:r>
      <w:r w:rsidR="00D309CD">
        <w:t>s</w:t>
      </w:r>
      <w:r>
        <w:t>ongrád</w:t>
      </w:r>
      <w:r w:rsidR="00E66D61">
        <w:t xml:space="preserve"> </w:t>
      </w:r>
      <w:r w:rsidR="0089600B">
        <w:t>városi szintű</w:t>
      </w:r>
      <w:r w:rsidR="00CB4489">
        <w:t xml:space="preserve">, 7-8 évre szóló középtávú </w:t>
      </w:r>
      <w:r w:rsidR="00683F2D">
        <w:t xml:space="preserve">tematikus </w:t>
      </w:r>
      <w:r w:rsidR="00CB4489">
        <w:t>cél</w:t>
      </w:r>
      <w:r w:rsidR="00683F2D">
        <w:t>jai:</w:t>
      </w:r>
    </w:p>
    <w:p w:rsidR="000A794C" w:rsidRDefault="00955396" w:rsidP="00A56375">
      <w:pPr>
        <w:pStyle w:val="Felsorolas1"/>
      </w:pPr>
      <w:r>
        <w:t xml:space="preserve">T1: </w:t>
      </w:r>
      <w:r w:rsidR="000A794C">
        <w:t>A helyi iparban az innovációk és a magas alkalmazott technológiák kiszélesedése</w:t>
      </w:r>
    </w:p>
    <w:p w:rsidR="000A794C" w:rsidRDefault="000A794C" w:rsidP="00A56375">
      <w:pPr>
        <w:pStyle w:val="Felsorolas1"/>
      </w:pPr>
      <w:r>
        <w:t>T2: A modern agrárfeldolgozó ipar</w:t>
      </w:r>
      <w:r w:rsidR="00D93607">
        <w:t xml:space="preserve"> – beleértve a borászatot –infrastruktúrájának bővülése</w:t>
      </w:r>
    </w:p>
    <w:p w:rsidR="000A794C" w:rsidRDefault="000A794C" w:rsidP="00A56375">
      <w:pPr>
        <w:pStyle w:val="Felsorolas1"/>
      </w:pPr>
      <w:r>
        <w:t>T3. A helyi munkaerő képzettségi szintjének, piacképességének emelkedése</w:t>
      </w:r>
    </w:p>
    <w:p w:rsidR="000A794C" w:rsidRDefault="00D93607" w:rsidP="00A56375">
      <w:pPr>
        <w:pStyle w:val="Felsorolas1"/>
      </w:pPr>
      <w:r>
        <w:t>T4. A városi turisztikai és kulturális attrakciók és a minőségi turisztikai fogadókapacitások bővülése</w:t>
      </w:r>
    </w:p>
    <w:p w:rsidR="00A56375" w:rsidRDefault="002772E4" w:rsidP="00A56375">
      <w:pPr>
        <w:pStyle w:val="Felsorolas1"/>
      </w:pPr>
      <w:r>
        <w:t xml:space="preserve">T5: </w:t>
      </w:r>
      <w:r w:rsidR="00A56375">
        <w:t xml:space="preserve">A közösségi infrastruktúra ellátottság és </w:t>
      </w:r>
      <w:r>
        <w:t>köz</w:t>
      </w:r>
      <w:r w:rsidR="00A56375">
        <w:t>szolgáltatások minőségi javulása</w:t>
      </w:r>
    </w:p>
    <w:p w:rsidR="00A56375" w:rsidRDefault="002772E4" w:rsidP="00A56375">
      <w:pPr>
        <w:pStyle w:val="Felsorolas1"/>
      </w:pPr>
      <w:r>
        <w:t xml:space="preserve">T6: </w:t>
      </w:r>
      <w:r w:rsidR="00A56375">
        <w:t>Az épített és természeti környezet állapotának javulása</w:t>
      </w:r>
      <w:r w:rsidR="00D93607">
        <w:t>, megújuló energiák szerepének növekedése</w:t>
      </w:r>
    </w:p>
    <w:p w:rsidR="00183E32" w:rsidRDefault="00183E32" w:rsidP="00CB4489">
      <w:pPr>
        <w:pStyle w:val="Felsorolas1"/>
        <w:numPr>
          <w:ilvl w:val="0"/>
          <w:numId w:val="0"/>
        </w:numPr>
        <w:ind w:left="360" w:hanging="360"/>
      </w:pPr>
    </w:p>
    <w:p w:rsidR="00D309CD" w:rsidRDefault="00D309CD" w:rsidP="00CB4489">
      <w:pPr>
        <w:pStyle w:val="Felsorolas1"/>
        <w:numPr>
          <w:ilvl w:val="0"/>
          <w:numId w:val="0"/>
        </w:numPr>
        <w:ind w:left="360" w:hanging="360"/>
      </w:pPr>
    </w:p>
    <w:p w:rsidR="00890A2B" w:rsidRDefault="00A45B46" w:rsidP="00CB4489">
      <w:pPr>
        <w:pStyle w:val="Felsorolas1"/>
        <w:numPr>
          <w:ilvl w:val="0"/>
          <w:numId w:val="0"/>
        </w:numPr>
        <w:rPr>
          <w:color w:val="FF0000"/>
        </w:rPr>
      </w:pPr>
      <w:r>
        <w:rPr>
          <w:noProof/>
          <w:color w:val="FF0000"/>
        </w:rPr>
        <w:lastRenderedPageBreak/>
        <w:pict>
          <v:rect id="Téglalap 62" o:spid="_x0000_s1034" style="position:absolute;left:0;text-align:left;margin-left:0;margin-top:1.2pt;width:389.25pt;height:27.75pt;z-index:251806720;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" fillcolor="#a9d18e" strokecolor="window" strokeweight="1.5pt">
            <v:textbox style="mso-next-textbox:#Téglalap 62">
              <w:txbxContent>
                <w:p w:rsidR="003F0969" w:rsidRPr="00D93607" w:rsidRDefault="003F0969" w:rsidP="00D93607">
                  <w:r w:rsidRPr="00D93607">
                    <w:rPr>
                      <w:b/>
                    </w:rPr>
                    <w:t>T1: A helyi iparban az innovációk és a magas alkalmazott technológiák kiszélesedése</w:t>
                  </w:r>
                </w:p>
              </w:txbxContent>
            </v:textbox>
            <w10:wrap anchorx="margin"/>
          </v:rect>
        </w:pict>
      </w:r>
    </w:p>
    <w:p w:rsidR="00890A2B" w:rsidRDefault="00890A2B" w:rsidP="00CB4489">
      <w:pPr>
        <w:pStyle w:val="Felsorolas1"/>
        <w:numPr>
          <w:ilvl w:val="0"/>
          <w:numId w:val="0"/>
        </w:numPr>
        <w:rPr>
          <w:color w:val="FF0000"/>
        </w:rPr>
      </w:pPr>
    </w:p>
    <w:p w:rsidR="00D93607" w:rsidRDefault="00D93607" w:rsidP="0013094C">
      <w:pPr>
        <w:pStyle w:val="Felsorolas1"/>
        <w:numPr>
          <w:ilvl w:val="0"/>
          <w:numId w:val="0"/>
        </w:numPr>
      </w:pPr>
      <w:r>
        <w:t>Csongrád gazdaságában a meglévő ipari kapacitások körében jelen vannak a magas, a globális cégek elvárásaihoz is alkalmazkodni képes technológiák és munkakultúra, ám ennek szélesítése, kiterjesztése az egyéb iparágakra és kapcsolódó üzleti szolgáltatásokra még a jövő feladata. A helyi gazdaságban a jegyzett tőke és a bruttó hozzáadott érték városi szinten igen alacsony. A viszonylag kiterjedt ipari kapacitás, beleértve a Mars térségileg is jelentős foglalkoztatói szerepkörét is, igen jelentős a helyi foglalkoztatás szempontjából, ám ez agazdasági modell csak nagyon alacsony bérszintű munkahelyeket képes biztosítani, ami a jelentős elvándorlás egyik oka. A város fejlődésének perspektíváját a magas hozzáadott értékű helyi gazdaság jelenti, amely nem létezik csúcstechnológiájú ipari termelés és innovatív vállalkozások nélkül. A város méretéből, gazdaságának tradícióiból és szerkezetéből, a felsőoktatás hiányából adódóan reálisan nem várható komoly kutató központ kialakulása, ám a helyi ismeretekre, a már meglévő húzó iparágakra és beszállítói kapcsolatokra, az itt felhalmozódott üzleti ismeretekre és munkakultúrára épülve van realitása egy a jelenleginél innovatívabb helyi gazdaság kialakulására, amely egyben magasabb bérszint előállítására is képes.</w:t>
      </w:r>
    </w:p>
    <w:p w:rsidR="00FF75C8" w:rsidRDefault="00FF75C8" w:rsidP="0013094C">
      <w:pPr>
        <w:pStyle w:val="Felsorolas1"/>
        <w:numPr>
          <w:ilvl w:val="0"/>
          <w:numId w:val="0"/>
        </w:numPr>
      </w:pPr>
      <w:r>
        <w:rPr>
          <w:lang w:eastAsia="en-US"/>
        </w:rPr>
        <w:t>A helyi gazdaságfejlesztés fő motorja, a csongrádi innováció és ipari kapacitások koncentrálója az ipari park. Az itt zajló ipari és szolgáltató (pl. logisztikai) tevékenységek dinamizálásával középtávon javulhat a gazdaság versenyképessége, ezáltal a városi népesség foglalkoztatási helyzete, a magasabb hozzáadott értéket képviselő beruházók megjelenésével megindulhat a városból elköltözők visszavándorlása. E célkitűzéshez kapcsolódik tehát az ipari park fejlesztése, területének, szolgáltatásainak fejlesztése, bővítése, amelynek szintén az innovatív tevékenységek irányában kell eltolódnia.</w:t>
      </w:r>
    </w:p>
    <w:p w:rsidR="00D93607" w:rsidRDefault="00D93607" w:rsidP="00D93607">
      <w:pPr>
        <w:pStyle w:val="Felsorolas1"/>
        <w:numPr>
          <w:ilvl w:val="0"/>
          <w:numId w:val="0"/>
        </w:numPr>
      </w:pPr>
      <w:r>
        <w:t>A feldolgozóipar kapacitások növekedésén, a helyi szabadalmak számán és a helyi innovációs potenciál komplex mutatórendszerén keresztül indikálható a tematikus cél elérése.</w:t>
      </w:r>
    </w:p>
    <w:p w:rsidR="00D93607" w:rsidRDefault="00A45B46" w:rsidP="0013094C">
      <w:pPr>
        <w:pStyle w:val="Felsorolas1"/>
        <w:numPr>
          <w:ilvl w:val="0"/>
          <w:numId w:val="0"/>
        </w:numPr>
      </w:pPr>
      <w:r>
        <w:rPr>
          <w:noProof/>
        </w:rPr>
        <w:pict>
          <v:rect id="_x0000_s1089" style="position:absolute;left:0;text-align:left;margin-left:.75pt;margin-top:10.55pt;width:389.25pt;height:37.75pt;z-index:2518292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" fillcolor="#a9d18e" strokecolor="window" strokeweight="1.5pt">
            <v:textbox style="mso-next-textbox:#_x0000_s1089">
              <w:txbxContent>
                <w:p w:rsidR="003F0969" w:rsidRPr="00D93607" w:rsidRDefault="003F0969" w:rsidP="00D93607">
                  <w:r w:rsidRPr="00D93607">
                    <w:rPr>
                      <w:b/>
                    </w:rPr>
                    <w:t>T2: A modern agrárfeldolgozó ipar – beleértve a borászatot – infrastruktúrájának bővülése</w:t>
                  </w:r>
                </w:p>
              </w:txbxContent>
            </v:textbox>
            <w10:wrap anchorx="margin"/>
          </v:rect>
        </w:pict>
      </w:r>
    </w:p>
    <w:p w:rsidR="00D93607" w:rsidRDefault="00D93607" w:rsidP="0013094C">
      <w:pPr>
        <w:pStyle w:val="Felsorolas1"/>
        <w:numPr>
          <w:ilvl w:val="0"/>
          <w:numId w:val="0"/>
        </w:numPr>
      </w:pPr>
    </w:p>
    <w:p w:rsidR="00D93607" w:rsidRDefault="00D93607" w:rsidP="0013094C">
      <w:pPr>
        <w:pStyle w:val="Felsorolas1"/>
        <w:numPr>
          <w:ilvl w:val="0"/>
          <w:numId w:val="0"/>
        </w:numPr>
      </w:pPr>
    </w:p>
    <w:p w:rsidR="00D93607" w:rsidRDefault="00D93607" w:rsidP="0013094C">
      <w:pPr>
        <w:pStyle w:val="Felsorolas1"/>
        <w:numPr>
          <w:ilvl w:val="0"/>
          <w:numId w:val="0"/>
        </w:numPr>
      </w:pPr>
    </w:p>
    <w:p w:rsidR="00D93607" w:rsidRDefault="00D93607" w:rsidP="00D93607">
      <w:pPr>
        <w:pStyle w:val="Felsorolas1"/>
        <w:numPr>
          <w:ilvl w:val="0"/>
          <w:numId w:val="0"/>
        </w:numPr>
      </w:pPr>
      <w:r>
        <w:t>Csongrád mezőgazdaságának évtizedes, máig aktuális problémája a tárolás, csomagolás, feldolgozás alacsony szintje, amelynek következtében a termékek jelentős része alacsony szezonális áron kel el, illetve alacsony feldolgozottsági szinten, így a nagyobb haszon nem a városban vagy a járásban csapódik le. A cél tehát az agrárfeldolgozó ipar bővülésének ösztönzése, így nagyobb hozzáadott értéke elérése a hely gazdaság ezen szegmensében – ez egyben a helyi mezőgazdasági termelők számára is biztosabb felvevő piacot jelenthet.</w:t>
      </w:r>
    </w:p>
    <w:p w:rsidR="00D93607" w:rsidRDefault="00D93607" w:rsidP="00D93607">
      <w:pPr>
        <w:pStyle w:val="Felsorolas1"/>
        <w:numPr>
          <w:ilvl w:val="0"/>
          <w:numId w:val="0"/>
        </w:numPr>
      </w:pPr>
      <w:r>
        <w:t>Csongrádon speciális adottság a gazdag szőlő- és borkultúra. Országos, nemzetközi szinten jó áron értékesíthető borokat azonban ma már csak igen magas borászati technológiák alkalmazásával lehet előállítani, amely a termelés teljes vertikumát jellemzi a szőlőtermesztéstől a palackozásig és értékesítésig. E technológiai fejlesztések legalább annyira a helyi borászkodás sikerének a zálogát jelentik, mint maga a termőhely és a minőségi alapanyag. Ezért cél ezen infrastruktúra fejlődése. Lényeges, hogy a minőségi borkészítés infrastruktúrájának kiteljesedése az alapja a komolyabb bor- és gasztroturizmusnak is.</w:t>
      </w:r>
    </w:p>
    <w:p w:rsidR="00701813" w:rsidRDefault="00701813" w:rsidP="00D93607">
      <w:pPr>
        <w:pStyle w:val="Felsorolas1"/>
        <w:numPr>
          <w:ilvl w:val="0"/>
          <w:numId w:val="0"/>
        </w:numPr>
      </w:pPr>
      <w:r>
        <w:t>Az agrárfeldolgozó ipar fejlődése cél a feldolgozott helyi termékek számával, a helyi borászat termékeinek eredményeivel mérhető.</w:t>
      </w:r>
    </w:p>
    <w:p w:rsidR="00D309CD" w:rsidRDefault="00D309CD" w:rsidP="00D93607">
      <w:pPr>
        <w:pStyle w:val="Felsorolas1"/>
        <w:numPr>
          <w:ilvl w:val="0"/>
          <w:numId w:val="0"/>
        </w:numPr>
      </w:pPr>
    </w:p>
    <w:p w:rsidR="00D93607" w:rsidRDefault="00A45B46" w:rsidP="0013094C">
      <w:pPr>
        <w:pStyle w:val="Felsorolas1"/>
        <w:numPr>
          <w:ilvl w:val="0"/>
          <w:numId w:val="0"/>
        </w:numPr>
      </w:pPr>
      <w:r>
        <w:rPr>
          <w:noProof/>
        </w:rPr>
        <w:lastRenderedPageBreak/>
        <w:pict>
          <v:rect id="_x0000_s1087" style="position:absolute;left:0;text-align:left;margin-left:.75pt;margin-top:8.95pt;width:389.25pt;height:27.75pt;z-index:2518272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" fillcolor="#a9d18e" strokecolor="window" strokeweight="1.5pt">
            <v:textbox style="mso-next-textbox:#_x0000_s1087">
              <w:txbxContent>
                <w:p w:rsidR="003F0969" w:rsidRPr="005C4B50" w:rsidRDefault="003F0969" w:rsidP="005C4B50">
                  <w:r w:rsidRPr="005C4B50">
                    <w:rPr>
                      <w:b/>
                    </w:rPr>
                    <w:t>T3. A helyi munkaerő képzettségi szintjének, piacképességének emelkedése</w:t>
                  </w:r>
                </w:p>
              </w:txbxContent>
            </v:textbox>
            <w10:wrap anchorx="margin"/>
          </v:rect>
        </w:pict>
      </w:r>
    </w:p>
    <w:p w:rsidR="00D93607" w:rsidRDefault="00D93607" w:rsidP="0013094C">
      <w:pPr>
        <w:pStyle w:val="Felsorolas1"/>
        <w:numPr>
          <w:ilvl w:val="0"/>
          <w:numId w:val="0"/>
        </w:numPr>
      </w:pPr>
    </w:p>
    <w:p w:rsidR="00D93607" w:rsidRDefault="00D93607" w:rsidP="0013094C">
      <w:pPr>
        <w:pStyle w:val="Felsorolas1"/>
        <w:numPr>
          <w:ilvl w:val="0"/>
          <w:numId w:val="0"/>
        </w:numPr>
      </w:pPr>
    </w:p>
    <w:p w:rsidR="00EA7F34" w:rsidRDefault="005C4B50" w:rsidP="005C4B50">
      <w:r>
        <w:t xml:space="preserve">Csongrádon a lakosság képzettségi szintje elmarad a megyei és országos átlagoktól. A 15-59 éves népesség körében a legfeljebb általános iskolát végzettek aránya jelentősen csökkent 2001 és 2011 között, de a 2011 évi 10,6% mégy így is rosszabb az országos 9,4%-nál. A 25 évnél idősebb népességben a felsőfokú végzettségűek aránya – bár e mutató is jelentős, 4,7%-os növekedést mutatott Csongrádon, mégis, a 15,9%-os arány még jócskán elmarad az országos 19% mögött. A helyi gazdaság versenyképességének egyik alapja a munkaerő képzettsége: mind a helyi vállalkozások, mind a potenciális betelepülők szempontjából meghatározó, a cégek fejlesztéseit, telephely-választási döntéseit befolyásoló szempont, hogy milyen „emberanyag” áll rendelkezésre lehetőleg helyben, vagy elérhető távolságban. Csongrádon a munkanélküliség és </w:t>
      </w:r>
      <w:r w:rsidR="00EA7F34">
        <w:t xml:space="preserve">főleg magasabb szintű ipari (pl. fémfeldolgozás), és szolgáltatási (pl. minőségi turizmus) területeken munkaerőhiány egyaránt jellemző. A cél a munkaerő képzettségének növelése, de a piacképesség szempontjainak figyelembe vételével: a valós munkaerő piaci igények kielégítése és a képezhetőség, átképezhetőség a legfontosabb piaci szempontok, amelyek megteremtése fontos versenyképességi cél. </w:t>
      </w:r>
    </w:p>
    <w:p w:rsidR="00F856D2" w:rsidRDefault="00F856D2" w:rsidP="00F856D2">
      <w:pPr>
        <w:pStyle w:val="Felsorolas1"/>
        <w:numPr>
          <w:ilvl w:val="0"/>
          <w:numId w:val="0"/>
        </w:numPr>
      </w:pPr>
      <w:r>
        <w:t xml:space="preserve">A cél elérése révén nem csupán a munkahelyek számának növekedése következik be, mert sem a közfoglalkoztatotti, sem a rosszul fizetett ipari bérmunka nem járul hozzá a legfőbb cél, a népességszám csökkenéséhez. A cél elérését az a sokkal komplexebb, a helyi gazdaságot, képzési rendszert, az innovációs potenciált és az új munkahelyek számának növelését egyaránt érintő tevékenység valósítja meg, amelynek végeredményeképpen vonzó és perspektivikus munkahelyek jönnek létre. </w:t>
      </w:r>
    </w:p>
    <w:p w:rsidR="005C4B50" w:rsidRDefault="00EA7F34" w:rsidP="005C4B50">
      <w:r>
        <w:t>Összességében – és kapcsolódva az előző tematikus célokhoz - olyan állapot elérése szükséges, amikor a helyi innovációt megvalósító cégek tevékenységükhöz</w:t>
      </w:r>
      <w:r w:rsidR="00E66D61">
        <w:t xml:space="preserve"> </w:t>
      </w:r>
      <w:r>
        <w:t>optimális háttér feltételeket találnak a helyszín, az infrastruktúra, a támogatások, a humán erőforrás tekintetében egyaránt.</w:t>
      </w:r>
    </w:p>
    <w:p w:rsidR="00701813" w:rsidRDefault="00701813" w:rsidP="005C4B50">
      <w:r>
        <w:t xml:space="preserve">A célkitűzés a helyi lakosság képzettségi szintjére utaló mutatókkal, </w:t>
      </w:r>
      <w:r w:rsidR="00B16ECC">
        <w:t xml:space="preserve">a képzések-átképzések számával, a munkahelyek számának emelkedésével és a helyi jövedelmek mutatóival </w:t>
      </w:r>
      <w:r>
        <w:t>mérhető.</w:t>
      </w:r>
    </w:p>
    <w:p w:rsidR="00B16ECC" w:rsidRPr="00913319" w:rsidRDefault="00B16ECC" w:rsidP="005C4B50"/>
    <w:p w:rsidR="005C4B50" w:rsidRDefault="00A45B46" w:rsidP="0013094C">
      <w:pPr>
        <w:pStyle w:val="Felsorolas1"/>
        <w:numPr>
          <w:ilvl w:val="0"/>
          <w:numId w:val="0"/>
        </w:numPr>
      </w:pPr>
      <w:r>
        <w:rPr>
          <w:noProof/>
        </w:rPr>
        <w:pict>
          <v:rect id="_x0000_s1088" style="position:absolute;left:0;text-align:left;margin-left:-1.05pt;margin-top:2.75pt;width:389.25pt;height:38.25pt;z-index:2518282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" fillcolor="#a9d18e" strokecolor="window" strokeweight="1.5pt">
            <v:textbox style="mso-next-textbox:#_x0000_s1088">
              <w:txbxContent>
                <w:p w:rsidR="003F0969" w:rsidRPr="00EA7F34" w:rsidRDefault="003F0969" w:rsidP="00EA7F34">
                  <w:r w:rsidRPr="00EA7F34">
                    <w:rPr>
                      <w:b/>
                    </w:rPr>
                    <w:t>T4. A városi turisztikai és kulturális attrakciók és a minőségi turisztikai fogadókapacitások bővülése</w:t>
                  </w:r>
                </w:p>
              </w:txbxContent>
            </v:textbox>
            <w10:wrap anchorx="margin"/>
          </v:rect>
        </w:pict>
      </w:r>
    </w:p>
    <w:p w:rsidR="005C4B50" w:rsidRDefault="005C4B50" w:rsidP="0013094C">
      <w:pPr>
        <w:pStyle w:val="Felsorolas1"/>
        <w:numPr>
          <w:ilvl w:val="0"/>
          <w:numId w:val="0"/>
        </w:numPr>
      </w:pPr>
    </w:p>
    <w:p w:rsidR="00EA7F34" w:rsidRDefault="00EA7F34" w:rsidP="0013094C">
      <w:pPr>
        <w:pStyle w:val="Felsorolas1"/>
        <w:numPr>
          <w:ilvl w:val="0"/>
          <w:numId w:val="0"/>
        </w:numPr>
      </w:pPr>
    </w:p>
    <w:p w:rsidR="00EA7F34" w:rsidRDefault="00EA7F34" w:rsidP="00EA7F34">
      <w:r w:rsidRPr="00BD2704">
        <w:t>A turizmus</w:t>
      </w:r>
      <w:r>
        <w:t>ban jó adottságok és lehetőségek rejlenek Csongrád városa számára, ám ezek jó része ma még kihasználatlan és nem jelentős fejlesztéseket igényel. Csongrád turisztikai credója: „</w:t>
      </w:r>
      <w:r w:rsidRPr="004B3B18">
        <w:t>Csongrád, melyet a "vizek és parkok városa"-ként is említenek, csodálatos természeti környezetével, termálvíz kutakkal, és a feledhetetlen Körös-toroki stranddal várja a turistákat</w:t>
      </w:r>
      <w:r>
        <w:t>”. A város jelentős potenciálokat feltételez a turisztikai lehetőségekben és ezek fejlesztését, hasznosítását tervezi.</w:t>
      </w:r>
    </w:p>
    <w:p w:rsidR="005A0A04" w:rsidRPr="00963611" w:rsidRDefault="005A0A04" w:rsidP="005A0A04">
      <w:r w:rsidRPr="00963611">
        <w:t>Csongrád város legfőbb</w:t>
      </w:r>
      <w:r>
        <w:t xml:space="preserve"> fejlesztendő</w:t>
      </w:r>
      <w:r w:rsidRPr="00963611">
        <w:t xml:space="preserve"> idegenforgalmi potenciáljai:</w:t>
      </w:r>
    </w:p>
    <w:p w:rsidR="005A0A04" w:rsidRDefault="005A0A04" w:rsidP="005A0A04">
      <w:pPr>
        <w:pStyle w:val="Felsorolas2"/>
        <w:numPr>
          <w:ilvl w:val="0"/>
          <w:numId w:val="22"/>
        </w:numPr>
      </w:pPr>
      <w:r>
        <w:t xml:space="preserve">Gyógy- és termálvíz, és az erre épülő aktív- és egészségturizmus. </w:t>
      </w:r>
    </w:p>
    <w:p w:rsidR="005A0A04" w:rsidRDefault="005A0A04" w:rsidP="005A0A04">
      <w:pPr>
        <w:pStyle w:val="Felsorolas2"/>
        <w:numPr>
          <w:ilvl w:val="0"/>
          <w:numId w:val="22"/>
        </w:numPr>
      </w:pPr>
      <w:r>
        <w:t>Körös-torok - vízi turizmus, rendezvényturizmus, bevezetett országos ismertséggel.</w:t>
      </w:r>
    </w:p>
    <w:p w:rsidR="005A0A04" w:rsidRDefault="005A0A04" w:rsidP="005A0A04">
      <w:pPr>
        <w:pStyle w:val="Felsorolas2"/>
        <w:numPr>
          <w:ilvl w:val="0"/>
          <w:numId w:val="22"/>
        </w:numPr>
      </w:pPr>
      <w:r>
        <w:t xml:space="preserve">A város építészeti és kulturális öröksége. </w:t>
      </w:r>
    </w:p>
    <w:p w:rsidR="005A0A04" w:rsidRDefault="005A0A04" w:rsidP="005A0A04">
      <w:pPr>
        <w:pStyle w:val="Felsorolas2"/>
        <w:numPr>
          <w:ilvl w:val="0"/>
          <w:numId w:val="22"/>
        </w:numPr>
      </w:pPr>
      <w:r>
        <w:lastRenderedPageBreak/>
        <w:t xml:space="preserve">Borturizmus és gasztroturizmus. </w:t>
      </w:r>
    </w:p>
    <w:p w:rsidR="005A0A04" w:rsidRDefault="005A0A04" w:rsidP="005A0A04">
      <w:pPr>
        <w:pStyle w:val="Felsorolas2"/>
        <w:numPr>
          <w:ilvl w:val="0"/>
          <w:numId w:val="22"/>
        </w:numPr>
      </w:pPr>
      <w:r>
        <w:t xml:space="preserve">A lovas-, horgász-, vadász-, kerékpáros-, tanyai- és agrárturizmus, illetve ökoturizmus. </w:t>
      </w:r>
    </w:p>
    <w:p w:rsidR="005A0A04" w:rsidRDefault="005A0A04" w:rsidP="005A0A04">
      <w:pPr>
        <w:pStyle w:val="Felsorolas2"/>
        <w:numPr>
          <w:ilvl w:val="0"/>
          <w:numId w:val="22"/>
        </w:numPr>
      </w:pPr>
      <w:r>
        <w:t>Az Arany-sziget és a Holtág szabadidős- és aktív rekreációs hasznosítása.</w:t>
      </w:r>
    </w:p>
    <w:p w:rsidR="005A0A04" w:rsidRDefault="005A0A04" w:rsidP="005A0A04">
      <w:pPr>
        <w:pStyle w:val="Felsorolas2"/>
        <w:numPr>
          <w:ilvl w:val="0"/>
          <w:numId w:val="22"/>
        </w:numPr>
      </w:pPr>
      <w:r>
        <w:t xml:space="preserve">Sportturizmus fejlesztése. </w:t>
      </w:r>
    </w:p>
    <w:p w:rsidR="005A0A04" w:rsidRDefault="005A0A04" w:rsidP="005A0A04">
      <w:pPr>
        <w:pStyle w:val="Felsorolas2"/>
        <w:numPr>
          <w:ilvl w:val="0"/>
          <w:numId w:val="0"/>
        </w:numPr>
      </w:pPr>
      <w:r>
        <w:t>A helyi turizmus fejlesztéséhez kapcsolódóan cél a fenti attrakciók fejlesztése, vonzó és kiajánlható programcsomagokká alakítása</w:t>
      </w:r>
      <w:r w:rsidR="00701813">
        <w:t>, a háttér infrastruktúra kialakítása, minőségi szálláshely- és vendéglátóhely kínálat kialakítása.</w:t>
      </w:r>
    </w:p>
    <w:p w:rsidR="00701813" w:rsidRDefault="00701813" w:rsidP="00701813">
      <w:pPr>
        <w:pStyle w:val="Felsorolas1"/>
        <w:numPr>
          <w:ilvl w:val="0"/>
          <w:numId w:val="0"/>
        </w:numPr>
      </w:pPr>
      <w:r>
        <w:t>A szállás- és vendéglátóhely fejlesztés döntően a magánerős vállalkozások feladata. Ugyanakkor a város elemi érdeke, hogy a turizmus hasznai helyben csapódjanak le, ennek feltételeinek támogatása fontos cél. A szálláshelyeken és a vendéglátásban megjelenő többlet jövedelem a multiplikátor hatásokon keresztül az egész város érdeke: minőségi munkahelyek teremtődnek, megnő a másodlagos kereslet (helyi kiskereskedelem, szolgáltatások), nőnek a helyi adó bevételek. E fejlesztések elmaradása viszont a jövedelem kiesésen túl az attrakciók (fürdő, kalandpark stb.) működtetését is veszélyezteti, mert a többnapos vendégek eleve más desztinációt keresnek.</w:t>
      </w:r>
    </w:p>
    <w:p w:rsidR="00701813" w:rsidRDefault="00701813" w:rsidP="00701813">
      <w:pPr>
        <w:pStyle w:val="Felsorolas1"/>
        <w:numPr>
          <w:ilvl w:val="0"/>
          <w:numId w:val="0"/>
        </w:numPr>
      </w:pPr>
      <w:r>
        <w:t xml:space="preserve">A cél teljesülésének mérése a magán- és kereskedelmi szálláshelyek számán és a vendégforgalmi adatokon, az eladott belépőjegyek, a rendezvények számán és a résztvevők létszámán keresztül valósítható meg. </w:t>
      </w:r>
    </w:p>
    <w:p w:rsidR="00683F2D" w:rsidRDefault="00A45B46" w:rsidP="00890A2B">
      <w:pPr>
        <w:pStyle w:val="Felsorolas1"/>
        <w:numPr>
          <w:ilvl w:val="0"/>
          <w:numId w:val="0"/>
        </w:numPr>
      </w:pPr>
      <w:r>
        <w:rPr>
          <w:noProof/>
        </w:rPr>
        <w:pict>
          <v:rect id="_x0000_s1090" style="position:absolute;left:0;text-align:left;margin-left:1.2pt;margin-top:13.9pt;width:389.25pt;height:27.75pt;z-index:2518302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" fillcolor="#a9d18e" strokecolor="window" strokeweight="1.5pt">
            <v:textbox style="mso-next-textbox:#_x0000_s1090">
              <w:txbxContent>
                <w:p w:rsidR="003F0969" w:rsidRPr="00C32698" w:rsidRDefault="003F0969" w:rsidP="00683F2D">
                  <w:pPr>
                    <w:rPr>
                      <w:b/>
                    </w:rPr>
                  </w:pPr>
                  <w:r>
                    <w:rPr>
                      <w:b/>
                    </w:rPr>
                    <w:t>T5</w:t>
                  </w:r>
                  <w:r w:rsidRPr="00C32698">
                    <w:rPr>
                      <w:b/>
                    </w:rPr>
                    <w:t>:</w:t>
                  </w:r>
                  <w:r w:rsidRPr="00683F2D">
                    <w:rPr>
                      <w:b/>
                    </w:rPr>
                    <w:tab/>
                    <w:t xml:space="preserve">A közösségi infrastruktúra ellátottság és </w:t>
                  </w:r>
                  <w:r>
                    <w:rPr>
                      <w:b/>
                    </w:rPr>
                    <w:t>köz</w:t>
                  </w:r>
                  <w:r w:rsidRPr="00683F2D">
                    <w:rPr>
                      <w:b/>
                    </w:rPr>
                    <w:t>szolgáltatások minőségi javulása</w:t>
                  </w:r>
                </w:p>
                <w:p w:rsidR="003F0969" w:rsidRPr="00715E16" w:rsidRDefault="003F0969" w:rsidP="00683F2D">
                  <w:pPr>
                    <w:jc w:val="center"/>
                    <w:rPr>
                      <w:color w:val="404040"/>
                    </w:rPr>
                  </w:pPr>
                </w:p>
              </w:txbxContent>
            </v:textbox>
            <w10:wrap anchorx="margin"/>
          </v:rect>
        </w:pict>
      </w:r>
    </w:p>
    <w:p w:rsidR="00683F2D" w:rsidRDefault="00683F2D" w:rsidP="00890A2B">
      <w:pPr>
        <w:pStyle w:val="Felsorolas1"/>
        <w:numPr>
          <w:ilvl w:val="0"/>
          <w:numId w:val="0"/>
        </w:numPr>
      </w:pPr>
    </w:p>
    <w:p w:rsidR="00183E32" w:rsidRDefault="00183E32" w:rsidP="00890A2B">
      <w:pPr>
        <w:pStyle w:val="Felsorolas1"/>
        <w:numPr>
          <w:ilvl w:val="0"/>
          <w:numId w:val="0"/>
        </w:numPr>
      </w:pPr>
    </w:p>
    <w:p w:rsidR="002772E4" w:rsidRDefault="00F856D2" w:rsidP="00890A2B">
      <w:pPr>
        <w:pStyle w:val="Felsorolas1"/>
        <w:numPr>
          <w:ilvl w:val="0"/>
          <w:numId w:val="0"/>
        </w:numPr>
      </w:pPr>
      <w:r>
        <w:t>Csongrádon</w:t>
      </w:r>
      <w:r w:rsidR="00740645">
        <w:t xml:space="preserve"> – hasonlóan a megye többi járási székhelyéhez -</w:t>
      </w:r>
      <w:r w:rsidR="002772E4">
        <w:t xml:space="preserve"> az elmúlt időszakban jelentős</w:t>
      </w:r>
      <w:r w:rsidR="00740645">
        <w:t>en javult a közműellátottság. Ma</w:t>
      </w:r>
      <w:r w:rsidR="002772E4">
        <w:t xml:space="preserve"> már inkább a rákötések arányával, illetve a külterületi, és a várostól térben távol eső városrészek ellátásában </w:t>
      </w:r>
      <w:r w:rsidR="00740645">
        <w:t>vannak</w:t>
      </w:r>
      <w:r w:rsidR="00E66D61">
        <w:t xml:space="preserve"> </w:t>
      </w:r>
      <w:r w:rsidR="00740645">
        <w:t>még gondok</w:t>
      </w:r>
      <w:r w:rsidR="002772E4">
        <w:t xml:space="preserve">. </w:t>
      </w:r>
      <w:r w:rsidR="00740645">
        <w:t>A</w:t>
      </w:r>
      <w:r w:rsidR="002772E4">
        <w:t xml:space="preserve"> közműellátottság a helyi életminőség egyik alapja, annak folyamatos fejlesztése, javítása, korszerűsítése fontos cél az élhető város elérése érdekében. </w:t>
      </w:r>
    </w:p>
    <w:p w:rsidR="00683F2D" w:rsidRDefault="002772E4" w:rsidP="00890A2B">
      <w:pPr>
        <w:pStyle w:val="Felsorolas1"/>
        <w:numPr>
          <w:ilvl w:val="0"/>
          <w:numId w:val="0"/>
        </w:numPr>
      </w:pPr>
      <w:r>
        <w:t xml:space="preserve">Ugyanilyen fontosak a közösségi szolgáltatások: ezek a lakosság életminőségét (szociális ellátások, kultúra, közösségi tevékenységek, egészségügyi ellátás) és versenyképességét (oktatás-képzés, egészségügyi ellátás) egyaránt befolyásolják, így nagyban hozzájárulnak a népességszám alakulásához, az elvándorlás csökkenéséhez. A gondoskodó város, amely nem hagyja veszni a leszakadókat és minden eszközzel támogatja azokat, akik helyben  akarnak boldogulni, fejlődni, letelepedni, számos módon és eszközzel képes kifejteni ezen tevékenységét. </w:t>
      </w:r>
      <w:r w:rsidR="004C042B">
        <w:t xml:space="preserve">Ebben nem csupán az alapfeltételek (közműellátás, közszolgáltatások) jó minőségű biztosítása jelenti a célt, hanem olyan közösségi intézkedések, támogatások, tevékenységek is, amelyek közvetlenül szolgálják a </w:t>
      </w:r>
      <w:r w:rsidR="00F856D2">
        <w:t>Csongrádon</w:t>
      </w:r>
      <w:r w:rsidR="004C042B">
        <w:t xml:space="preserve"> élni és dolgozni akarók esélyeinek növelését akár a lakhatás, a képzettségi szint vagy az elhelyezkedés szempontjából. </w:t>
      </w:r>
      <w:r>
        <w:t xml:space="preserve">E cél tehát kapcsolódva az első átfogó célhoz, mind a ma </w:t>
      </w:r>
      <w:r w:rsidR="00F856D2">
        <w:t>Csongrádon</w:t>
      </w:r>
      <w:r>
        <w:t xml:space="preserve"> élők helyben maradását, családalapítását, mind a betelepülés ösztönzését szolgálja.</w:t>
      </w:r>
    </w:p>
    <w:p w:rsidR="002772E4" w:rsidRDefault="002339AC" w:rsidP="00890A2B">
      <w:pPr>
        <w:pStyle w:val="Felsorolas1"/>
        <w:numPr>
          <w:ilvl w:val="0"/>
          <w:numId w:val="0"/>
        </w:numPr>
      </w:pPr>
      <w:r>
        <w:t>A cél elérését mutatják</w:t>
      </w:r>
      <w:r w:rsidR="002772E4">
        <w:t xml:space="preserve"> az infrastruktúra ellátottságra vonatkozó adatok; a közszolgáltatások tekintetében a vándorlási egyenleg, a lakosság képzettségére, foglalkoztatottságára, egészségügyi állapotára és szociális ellátottságára vonatkozó adatok.</w:t>
      </w:r>
    </w:p>
    <w:p w:rsidR="004A4A0C" w:rsidRDefault="004A4A0C" w:rsidP="00890A2B">
      <w:pPr>
        <w:pStyle w:val="Felsorolas1"/>
        <w:numPr>
          <w:ilvl w:val="0"/>
          <w:numId w:val="0"/>
        </w:numPr>
      </w:pPr>
    </w:p>
    <w:p w:rsidR="00D309CD" w:rsidRDefault="00D309CD" w:rsidP="00890A2B">
      <w:pPr>
        <w:pStyle w:val="Felsorolas1"/>
        <w:numPr>
          <w:ilvl w:val="0"/>
          <w:numId w:val="0"/>
        </w:numPr>
      </w:pPr>
    </w:p>
    <w:p w:rsidR="00D309CD" w:rsidRDefault="00D309CD" w:rsidP="00890A2B">
      <w:pPr>
        <w:pStyle w:val="Felsorolas1"/>
        <w:numPr>
          <w:ilvl w:val="0"/>
          <w:numId w:val="0"/>
        </w:numPr>
      </w:pPr>
    </w:p>
    <w:p w:rsidR="004A4A0C" w:rsidRDefault="00A45B46" w:rsidP="00890A2B">
      <w:pPr>
        <w:pStyle w:val="Felsorolas1"/>
        <w:numPr>
          <w:ilvl w:val="0"/>
          <w:numId w:val="0"/>
        </w:numPr>
      </w:pPr>
      <w:r>
        <w:rPr>
          <w:noProof/>
        </w:rPr>
        <w:lastRenderedPageBreak/>
        <w:pict>
          <v:rect id="_x0000_s1092" style="position:absolute;left:0;text-align:left;margin-left:1.2pt;margin-top:7.55pt;width:389.25pt;height:34.5pt;z-index:2518323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" fillcolor="#a9d18e" strokecolor="window" strokeweight="1.5pt">
            <v:textbox style="mso-next-textbox:#_x0000_s1092">
              <w:txbxContent>
                <w:p w:rsidR="003F0969" w:rsidRDefault="003F0969" w:rsidP="00683F2D">
                  <w:pPr>
                    <w:rPr>
                      <w:b/>
                    </w:rPr>
                  </w:pPr>
                  <w:r>
                    <w:rPr>
                      <w:b/>
                    </w:rPr>
                    <w:t>T6</w:t>
                  </w:r>
                  <w:r w:rsidRPr="00C32698">
                    <w:rPr>
                      <w:b/>
                    </w:rPr>
                    <w:t>:</w:t>
                  </w:r>
                  <w:r w:rsidRPr="00683F2D">
                    <w:rPr>
                      <w:b/>
                    </w:rPr>
                    <w:tab/>
                    <w:t>Az épített és természeti környezet állapotának javulása</w:t>
                  </w:r>
                  <w:r>
                    <w:rPr>
                      <w:b/>
                    </w:rPr>
                    <w:t xml:space="preserve">, </w:t>
                  </w:r>
                  <w:r w:rsidRPr="00F856D2">
                    <w:rPr>
                      <w:b/>
                    </w:rPr>
                    <w:t>megújuló energiák szerepének növekedése</w:t>
                  </w:r>
                </w:p>
                <w:p w:rsidR="003F0969" w:rsidRPr="00C32698" w:rsidRDefault="003F0969" w:rsidP="00683F2D">
                  <w:pPr>
                    <w:rPr>
                      <w:b/>
                    </w:rPr>
                  </w:pPr>
                  <w:r>
                    <w:rPr>
                      <w:b/>
                    </w:rPr>
                    <w:t>hhh</w:t>
                  </w:r>
                </w:p>
                <w:p w:rsidR="003F0969" w:rsidRPr="00715E16" w:rsidRDefault="003F0969" w:rsidP="00683F2D">
                  <w:pPr>
                    <w:jc w:val="center"/>
                    <w:rPr>
                      <w:color w:val="404040"/>
                    </w:rPr>
                  </w:pPr>
                </w:p>
              </w:txbxContent>
            </v:textbox>
            <w10:wrap anchorx="margin"/>
          </v:rect>
        </w:pict>
      </w:r>
    </w:p>
    <w:p w:rsidR="00683F2D" w:rsidRDefault="00683F2D" w:rsidP="00890A2B">
      <w:pPr>
        <w:pStyle w:val="Felsorolas1"/>
        <w:numPr>
          <w:ilvl w:val="0"/>
          <w:numId w:val="0"/>
        </w:numPr>
      </w:pPr>
    </w:p>
    <w:p w:rsidR="00683F2D" w:rsidRDefault="00683F2D" w:rsidP="00890A2B">
      <w:pPr>
        <w:pStyle w:val="Felsorolas1"/>
        <w:numPr>
          <w:ilvl w:val="0"/>
          <w:numId w:val="0"/>
        </w:numPr>
      </w:pPr>
    </w:p>
    <w:p w:rsidR="00683F2D" w:rsidRDefault="00F856D2" w:rsidP="00890A2B">
      <w:pPr>
        <w:pStyle w:val="Felsorolas1"/>
        <w:numPr>
          <w:ilvl w:val="0"/>
          <w:numId w:val="0"/>
        </w:numPr>
      </w:pPr>
      <w:r>
        <w:t>A</w:t>
      </w:r>
      <w:r w:rsidR="00B8393D">
        <w:t xml:space="preserve"> lakosság mind szélesebb köre igényli, hogy a települési környezet rendezett, ápolt és zöld, az épületállomány karbantartott, a természeti környezet – az élővizek, a levegő, a táj stb. – tiszta, szennyezés mentes legyen. </w:t>
      </w:r>
      <w:r>
        <w:t>Csongrád</w:t>
      </w:r>
      <w:r w:rsidR="00B8393D">
        <w:t xml:space="preserve"> város e tekintetben sokat lépett előre az elmúlt, ám mind az épített, mind a</w:t>
      </w:r>
      <w:r w:rsidR="00B8393D" w:rsidRPr="00B8393D">
        <w:t xml:space="preserve"> természeti környezet</w:t>
      </w:r>
      <w:r w:rsidR="00B8393D">
        <w:t xml:space="preserve"> esetében bőven van még teendő bel- és külterületen egyaránt, ráadásul e tevékenységnek sosincs vége, ezek állapotát folyamatosan javítani, védeni, fejleszteni kell. </w:t>
      </w:r>
    </w:p>
    <w:p w:rsidR="00B46F2F" w:rsidRDefault="00B8393D" w:rsidP="00890A2B">
      <w:pPr>
        <w:pStyle w:val="Felsorolas1"/>
        <w:numPr>
          <w:ilvl w:val="0"/>
          <w:numId w:val="0"/>
        </w:numPr>
      </w:pPr>
      <w:r>
        <w:t xml:space="preserve">A célkitűzés hozzájárul a települési vonzerő növekedéséhez, amelynek közvetlen hatása van a népességmegtartó képességre és a turisztikai vonzerőre egyaránt. </w:t>
      </w:r>
      <w:r w:rsidR="00F856D2">
        <w:t>Csongrád</w:t>
      </w:r>
      <w:r w:rsidR="00E66D61">
        <w:t xml:space="preserve"> </w:t>
      </w:r>
      <w:r w:rsidR="004A4A0C">
        <w:t xml:space="preserve">elsősorban belvárosának </w:t>
      </w:r>
      <w:r>
        <w:t>épített öröksége, és természeti értékei révén különösen jó adottságokkal rendelkezik ahhoz, hogy e cél teljesülése mindenki számára látványos és élvezhető eredménnyel járjon.</w:t>
      </w:r>
    </w:p>
    <w:p w:rsidR="00C27803" w:rsidRDefault="00C27803" w:rsidP="00890A2B">
      <w:pPr>
        <w:pStyle w:val="Felsorolas1"/>
        <w:numPr>
          <w:ilvl w:val="0"/>
          <w:numId w:val="0"/>
        </w:numPr>
      </w:pPr>
      <w:r>
        <w:t>Csongrád a termálvíz hasznosítás szempontjából kiváló természeti adottságokkal rendelkezik, annak hasznosítása – lakások fűtése, melegvíz ellátása, fóliasátrak fűtése stb.  – is jellemző, ám a jelen hasznosítási szint elmarad a</w:t>
      </w:r>
      <w:r w:rsidR="00E66D61">
        <w:t xml:space="preserve"> </w:t>
      </w:r>
      <w:r>
        <w:t>lehetőségektől. Cél tehát a jelenlegi hasznosítás mértékének, hatékonyságának növelése, illetve a termálvíz mellett más megújuló energiák (pl. napsugárzás, szélenergia, biomassza stb.) hasznosítása. A cél ezen keresztül a tisztább környezet és a költség hatékonyabban működtethető intézményrendszer, illetve a lakások fűtési költségének csökkentése. Mindezek hozzájárulnak a hatékonyabb településüzemeltetéshez, és a lakosság költségmegtakarításához, több forrás jut tehát fejlesztésre, szociális kiadásokra, illetve lakossági szinten az életminőséget növelő kiadásokra.</w:t>
      </w:r>
    </w:p>
    <w:p w:rsidR="00B8393D" w:rsidRDefault="00B8393D" w:rsidP="00890A2B">
      <w:pPr>
        <w:pStyle w:val="Felsorolas1"/>
        <w:numPr>
          <w:ilvl w:val="0"/>
          <w:numId w:val="0"/>
        </w:numPr>
      </w:pPr>
      <w:r>
        <w:t>A cél elérését a felújított közterületek mérete, a felújított épületállomány, a különböző környezeti mutatók (vízminőség, levegőtisztaság, talajok szennyezettsége stb.)</w:t>
      </w:r>
      <w:r w:rsidR="00C27803">
        <w:t>, illetve a város energiafelhasználásának szerkezetére vonatkozó mutatók változása révén lehet nyomon követni.</w:t>
      </w:r>
    </w:p>
    <w:p w:rsidR="00961E6D" w:rsidRPr="00961E6D" w:rsidRDefault="00961E6D" w:rsidP="00961E6D">
      <w:pPr>
        <w:pStyle w:val="Felsorolas1"/>
        <w:numPr>
          <w:ilvl w:val="0"/>
          <w:numId w:val="0"/>
        </w:numPr>
        <w:rPr>
          <w:color w:val="FF0000"/>
        </w:rPr>
      </w:pPr>
      <w:r>
        <w:rPr>
          <w:color w:val="FF0000"/>
        </w:rPr>
        <w:t xml:space="preserve">. </w:t>
      </w:r>
    </w:p>
    <w:p w:rsidR="00BF49A8" w:rsidRDefault="00BF49A8" w:rsidP="00BF49A8">
      <w:pPr>
        <w:pStyle w:val="Cmsor3"/>
      </w:pPr>
      <w:bookmarkStart w:id="21" w:name="_Toc413659186"/>
      <w:bookmarkStart w:id="22" w:name="_Toc426533797"/>
      <w:r w:rsidRPr="00495913">
        <w:t>Városrészi szintű területi célok</w:t>
      </w:r>
      <w:bookmarkEnd w:id="21"/>
      <w:bookmarkEnd w:id="22"/>
    </w:p>
    <w:p w:rsidR="002B59BD" w:rsidRDefault="00CA7D7D" w:rsidP="002B59BD">
      <w:r>
        <w:t xml:space="preserve">A középtávú területi célok a Megalapozó vizsgálat </w:t>
      </w:r>
      <w:r w:rsidR="009E4FE4">
        <w:t xml:space="preserve">részletes </w:t>
      </w:r>
      <w:r>
        <w:t>városrészi szintű</w:t>
      </w:r>
      <w:r w:rsidR="009E4FE4">
        <w:t xml:space="preserve"> helyzetfeltárása és helyzetelemzése alapján kerülnek megfogalmazásra. </w:t>
      </w:r>
    </w:p>
    <w:p w:rsidR="00B80EF7" w:rsidRDefault="00881389" w:rsidP="002B59BD">
      <w:r>
        <w:t>A városrészi célok meghatározásának alapelvei:</w:t>
      </w:r>
    </w:p>
    <w:p w:rsidR="00881389" w:rsidRDefault="007D1F09" w:rsidP="00A60084">
      <w:pPr>
        <w:pStyle w:val="Felsorolas1"/>
      </w:pPr>
      <w:r>
        <w:t>Az adott városrész speciális helyzetére, problémáira, erősségeire reagáló célok megfogalmazása.</w:t>
      </w:r>
    </w:p>
    <w:p w:rsidR="007D1F09" w:rsidRDefault="007D1F09" w:rsidP="00A60084">
      <w:pPr>
        <w:pStyle w:val="Felsorolas1"/>
      </w:pPr>
      <w:r>
        <w:t>A városrészi célok illeszkedése a fentebb meghatározott városi célrendszerhez (átfogó és tematikus célok).</w:t>
      </w:r>
    </w:p>
    <w:p w:rsidR="007D1F09" w:rsidRDefault="007D1F09" w:rsidP="00A60084">
      <w:pPr>
        <w:pStyle w:val="Felsorolas1"/>
      </w:pPr>
      <w:r>
        <w:t xml:space="preserve">A városrészi célok egy része általánosabb célkitűzés, de konkrétabb helyi problémákra és adottságokra vonatkozóan a városi szintnél specifikusabb célmeghatározásokra is sor került. </w:t>
      </w:r>
    </w:p>
    <w:p w:rsidR="00183E32" w:rsidRDefault="00183E32" w:rsidP="007D1F09">
      <w:pPr>
        <w:pStyle w:val="Felsorolas1"/>
        <w:numPr>
          <w:ilvl w:val="0"/>
          <w:numId w:val="0"/>
        </w:numPr>
        <w:ind w:left="360"/>
      </w:pPr>
    </w:p>
    <w:p w:rsidR="00881389" w:rsidRPr="00183E32" w:rsidRDefault="00881389" w:rsidP="002B59BD">
      <w:r w:rsidRPr="00183E32">
        <w:t>Városrészi célok felsorolása</w:t>
      </w:r>
      <w:r w:rsidR="00183E32" w:rsidRPr="00183E32">
        <w:t>:</w:t>
      </w:r>
    </w:p>
    <w:p w:rsidR="00881389" w:rsidRDefault="00BB651D" w:rsidP="00BB651D">
      <w:pPr>
        <w:pStyle w:val="Felsorolas1"/>
        <w:numPr>
          <w:ilvl w:val="0"/>
          <w:numId w:val="0"/>
        </w:numPr>
        <w:ind w:left="360" w:hanging="360"/>
      </w:pPr>
      <w:r>
        <w:t xml:space="preserve">1. </w:t>
      </w:r>
      <w:r w:rsidR="00C27803">
        <w:t>Belváros</w:t>
      </w:r>
      <w:r w:rsidR="00750692">
        <w:t xml:space="preserve"> városrész</w:t>
      </w:r>
    </w:p>
    <w:p w:rsidR="00607753" w:rsidRDefault="00BB651D" w:rsidP="00BB651D">
      <w:pPr>
        <w:pStyle w:val="Felsorolas1"/>
      </w:pPr>
      <w:r>
        <w:t xml:space="preserve">V1. </w:t>
      </w:r>
      <w:r w:rsidR="00607753">
        <w:t xml:space="preserve">A </w:t>
      </w:r>
      <w:r w:rsidR="00CA26C8">
        <w:t xml:space="preserve">turisztikai vonzerő növekedése, a </w:t>
      </w:r>
      <w:r w:rsidR="00607753">
        <w:t>minőségi szállás- és vendéglátóhely kapacitás</w:t>
      </w:r>
      <w:r w:rsidR="00E73BCD">
        <w:t xml:space="preserve"> és a</w:t>
      </w:r>
      <w:r w:rsidR="00E66D61">
        <w:t xml:space="preserve"> </w:t>
      </w:r>
      <w:r w:rsidR="00CA26C8">
        <w:t xml:space="preserve">megújuló </w:t>
      </w:r>
      <w:r w:rsidR="00E73BCD">
        <w:t xml:space="preserve">fürdő turisztikai ismertségének </w:t>
      </w:r>
      <w:r w:rsidR="00607753">
        <w:t>növekedése</w:t>
      </w:r>
      <w:r w:rsidR="00CA26C8">
        <w:t>.</w:t>
      </w:r>
    </w:p>
    <w:p w:rsidR="00227A1E" w:rsidRDefault="00227A1E" w:rsidP="00BB651D">
      <w:pPr>
        <w:pStyle w:val="Felsorolas1"/>
        <w:numPr>
          <w:ilvl w:val="0"/>
          <w:numId w:val="0"/>
        </w:numPr>
        <w:ind w:left="360" w:hanging="360"/>
      </w:pPr>
    </w:p>
    <w:p w:rsidR="00BB651D" w:rsidRDefault="00BB651D" w:rsidP="00BB651D">
      <w:pPr>
        <w:pStyle w:val="Felsorolas1"/>
        <w:numPr>
          <w:ilvl w:val="0"/>
          <w:numId w:val="0"/>
        </w:numPr>
        <w:ind w:left="360" w:hanging="360"/>
      </w:pPr>
      <w:r>
        <w:t xml:space="preserve">2. </w:t>
      </w:r>
      <w:r w:rsidR="00C27803">
        <w:t>Déli</w:t>
      </w:r>
      <w:r w:rsidR="00750692">
        <w:t xml:space="preserve"> városrész</w:t>
      </w:r>
    </w:p>
    <w:p w:rsidR="00BB651D" w:rsidRDefault="00E73BCD" w:rsidP="00BB651D">
      <w:pPr>
        <w:pStyle w:val="Felsorolas1"/>
      </w:pPr>
      <w:r>
        <w:t>V2</w:t>
      </w:r>
      <w:r w:rsidR="00750692">
        <w:t xml:space="preserve">. </w:t>
      </w:r>
      <w:r w:rsidR="00CA26C8">
        <w:t>A helyi lakossági és közszolgáltatások színvonalának növelése és az iparterületi adottságok hatékonyabb hasznosítása.</w:t>
      </w:r>
    </w:p>
    <w:p w:rsidR="008B0507" w:rsidRDefault="008B0507" w:rsidP="008B0507">
      <w:pPr>
        <w:pStyle w:val="Felsorolas1"/>
        <w:numPr>
          <w:ilvl w:val="0"/>
          <w:numId w:val="0"/>
        </w:numPr>
        <w:ind w:left="360" w:hanging="360"/>
      </w:pPr>
    </w:p>
    <w:p w:rsidR="008B0507" w:rsidRDefault="008B0507" w:rsidP="008B0507">
      <w:pPr>
        <w:pStyle w:val="Felsorolas1"/>
        <w:numPr>
          <w:ilvl w:val="0"/>
          <w:numId w:val="0"/>
        </w:numPr>
        <w:ind w:left="360" w:hanging="360"/>
      </w:pPr>
      <w:r>
        <w:t xml:space="preserve">3. </w:t>
      </w:r>
      <w:r w:rsidR="00C27803">
        <w:t>Északi</w:t>
      </w:r>
      <w:r w:rsidR="00750692">
        <w:t xml:space="preserve"> városrész</w:t>
      </w:r>
    </w:p>
    <w:p w:rsidR="008B0507" w:rsidRDefault="00E73BCD" w:rsidP="00E73BCD">
      <w:pPr>
        <w:pStyle w:val="Felsorolas1"/>
      </w:pPr>
      <w:r>
        <w:t>V3</w:t>
      </w:r>
      <w:r w:rsidR="008B0507">
        <w:t xml:space="preserve">. </w:t>
      </w:r>
      <w:r w:rsidR="00E82E9F">
        <w:t>Az ipari park fejlesztése és a helyi lakossági és közszolgáltatások színvonalának növelése.</w:t>
      </w:r>
    </w:p>
    <w:p w:rsidR="008B0507" w:rsidRDefault="008B0507" w:rsidP="008B0507">
      <w:pPr>
        <w:pStyle w:val="Felsorolas1"/>
        <w:numPr>
          <w:ilvl w:val="0"/>
          <w:numId w:val="0"/>
        </w:numPr>
        <w:ind w:left="360" w:hanging="360"/>
      </w:pPr>
    </w:p>
    <w:p w:rsidR="008B0507" w:rsidRDefault="008B0507" w:rsidP="008B0507">
      <w:pPr>
        <w:pStyle w:val="Felsorolas1"/>
        <w:numPr>
          <w:ilvl w:val="0"/>
          <w:numId w:val="0"/>
        </w:numPr>
        <w:ind w:left="360" w:hanging="360"/>
      </w:pPr>
      <w:r>
        <w:t>4.</w:t>
      </w:r>
      <w:r w:rsidR="00C27803">
        <w:t xml:space="preserve"> Bokros</w:t>
      </w:r>
      <w:r w:rsidR="00750692">
        <w:t xml:space="preserve"> városrész</w:t>
      </w:r>
    </w:p>
    <w:p w:rsidR="00046E18" w:rsidRDefault="00046E18" w:rsidP="00E82E9F">
      <w:pPr>
        <w:pStyle w:val="Felsorolas1"/>
      </w:pPr>
      <w:r>
        <w:t>V</w:t>
      </w:r>
      <w:r w:rsidR="00E82E9F">
        <w:t>4</w:t>
      </w:r>
      <w:r>
        <w:t xml:space="preserve">. </w:t>
      </w:r>
      <w:r w:rsidR="00E82E9F">
        <w:t>A külterületi helyzetből fakadó hátrányok mérséklése.</w:t>
      </w:r>
    </w:p>
    <w:p w:rsidR="00BB651D" w:rsidRDefault="00BB651D" w:rsidP="00BB651D">
      <w:pPr>
        <w:pStyle w:val="Felsorolas1"/>
        <w:numPr>
          <w:ilvl w:val="0"/>
          <w:numId w:val="0"/>
        </w:numPr>
        <w:ind w:left="360"/>
      </w:pPr>
    </w:p>
    <w:p w:rsidR="00227A1E" w:rsidRDefault="00227A1E">
      <w:pPr>
        <w:spacing w:after="0"/>
        <w:jc w:val="left"/>
        <w:rPr>
          <w:color w:val="FF0000"/>
        </w:rPr>
      </w:pPr>
    </w:p>
    <w:p w:rsidR="00227A1E" w:rsidRPr="005819F4" w:rsidRDefault="00227A1E" w:rsidP="00227A1E">
      <w:pPr>
        <w:pStyle w:val="Felsorolas1"/>
        <w:numPr>
          <w:ilvl w:val="0"/>
          <w:numId w:val="0"/>
        </w:numPr>
        <w:ind w:left="360" w:hanging="360"/>
        <w:rPr>
          <w:b/>
        </w:rPr>
      </w:pPr>
      <w:r w:rsidRPr="005819F4">
        <w:rPr>
          <w:b/>
        </w:rPr>
        <w:t xml:space="preserve">1. </w:t>
      </w:r>
      <w:r w:rsidR="00E82E9F">
        <w:rPr>
          <w:b/>
        </w:rPr>
        <w:t>Belváros</w:t>
      </w:r>
      <w:r w:rsidR="003E43C5">
        <w:rPr>
          <w:b/>
        </w:rPr>
        <w:t xml:space="preserve"> városrész</w:t>
      </w:r>
    </w:p>
    <w:p w:rsidR="00227A1E" w:rsidRDefault="00A45B46" w:rsidP="00881389">
      <w:pPr>
        <w:pStyle w:val="Felsorolas1"/>
        <w:numPr>
          <w:ilvl w:val="0"/>
          <w:numId w:val="0"/>
        </w:numPr>
        <w:rPr>
          <w:color w:val="FF0000"/>
        </w:rPr>
      </w:pPr>
      <w:r>
        <w:rPr>
          <w:noProof/>
          <w:color w:val="FF0000"/>
        </w:rPr>
        <w:pict>
          <v:rect id="Téglalap 61" o:spid="_x0000_s1035" style="position:absolute;left:0;text-align:left;margin-left:-3.6pt;margin-top:4.9pt;width:389.25pt;height:47.4pt;z-index:2518046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" fillcolor="#d6e3bc [1302]" strokecolor="window" strokeweight="1.5pt">
            <v:textbox style="mso-next-textbox:#Téglalap 61">
              <w:txbxContent>
                <w:p w:rsidR="003F0969" w:rsidRPr="00E82E9F" w:rsidRDefault="003F0969" w:rsidP="00E82E9F">
                  <w:r w:rsidRPr="00E82E9F">
                    <w:rPr>
                      <w:b/>
                    </w:rPr>
                    <w:t>V1. A turisztikai vonzerő növekedése, a minőségi szállás- és vendéglátóhely kapacitás és a megújuló fürdő turisztikai ismertségének növekedése</w:t>
                  </w:r>
                </w:p>
              </w:txbxContent>
            </v:textbox>
            <w10:wrap anchorx="margin"/>
          </v:rect>
        </w:pict>
      </w:r>
    </w:p>
    <w:p w:rsidR="00BD690B" w:rsidRPr="00227A1E" w:rsidRDefault="00BD690B">
      <w:pPr>
        <w:spacing w:after="0"/>
        <w:jc w:val="left"/>
      </w:pPr>
    </w:p>
    <w:p w:rsidR="001C5498" w:rsidRDefault="001C5498" w:rsidP="00881389">
      <w:pPr>
        <w:pStyle w:val="Felsorolas1"/>
        <w:numPr>
          <w:ilvl w:val="0"/>
          <w:numId w:val="0"/>
        </w:numPr>
      </w:pPr>
    </w:p>
    <w:p w:rsidR="00E73BCD" w:rsidRDefault="00E73BCD" w:rsidP="00881389">
      <w:pPr>
        <w:pStyle w:val="Felsorolas1"/>
        <w:numPr>
          <w:ilvl w:val="0"/>
          <w:numId w:val="0"/>
        </w:numPr>
      </w:pPr>
    </w:p>
    <w:p w:rsidR="00E82E9F" w:rsidRDefault="00E82E9F" w:rsidP="00881389">
      <w:pPr>
        <w:pStyle w:val="Felsorolas1"/>
        <w:numPr>
          <w:ilvl w:val="0"/>
          <w:numId w:val="0"/>
        </w:numPr>
      </w:pPr>
      <w:r>
        <w:t>A csongrádi belvárosban koncentrálódnak a helyi gazdaság, a szolgáltatások, a turisztikai vonzerők, a fürdő s a szálláshelyek döntő része, így a városrész fejlesztése szinte megegyezik a városfejlesztés fő célkitűzéseivel. Ide kötődnek továbbá a közszolgáltatások, a civil társadalom és a kultúra elemei is. Jelen célkitűzés a turizmusra fókuszál: a patinás városközpont, köztereiés</w:t>
      </w:r>
      <w:r w:rsidRPr="00227A1E">
        <w:t xml:space="preserve"> épületállománya nagyrészt megújult, amely </w:t>
      </w:r>
      <w:r>
        <w:t xml:space="preserve">önmagában is </w:t>
      </w:r>
      <w:r w:rsidRPr="00227A1E">
        <w:t xml:space="preserve">jelentős turisztikai vonzerővel rendelkezhet – a cél ennek eljuttatása a potenciális célcsoportok részére, mivel </w:t>
      </w:r>
      <w:r>
        <w:t>Csongrád</w:t>
      </w:r>
      <w:r w:rsidRPr="00227A1E">
        <w:t xml:space="preserve"> ezen kedvező adottságai nem kellően ismertek. </w:t>
      </w:r>
      <w:r>
        <w:t>A fejlesztés alatt álló fürdő esetében fontos az ismertség növelése, de párhuzamosan a kiegészítő programlehetőségekkel, fejlesztendő szálláshelykínálat lehetőségeivel, a több napos fürdővendégek arányának növelése érdekében.</w:t>
      </w:r>
    </w:p>
    <w:p w:rsidR="00046E18" w:rsidRDefault="00046E18" w:rsidP="00881389">
      <w:pPr>
        <w:pStyle w:val="Felsorolas1"/>
        <w:numPr>
          <w:ilvl w:val="0"/>
          <w:numId w:val="0"/>
        </w:numPr>
      </w:pPr>
    </w:p>
    <w:p w:rsidR="005819F4" w:rsidRPr="005819F4" w:rsidRDefault="005819F4" w:rsidP="005819F4">
      <w:pPr>
        <w:pStyle w:val="Felsorolas1"/>
        <w:numPr>
          <w:ilvl w:val="0"/>
          <w:numId w:val="0"/>
        </w:numPr>
        <w:ind w:left="360" w:hanging="360"/>
        <w:rPr>
          <w:b/>
        </w:rPr>
      </w:pPr>
      <w:r w:rsidRPr="005819F4">
        <w:rPr>
          <w:b/>
        </w:rPr>
        <w:t xml:space="preserve">2. </w:t>
      </w:r>
      <w:r w:rsidR="00E82E9F">
        <w:rPr>
          <w:b/>
        </w:rPr>
        <w:t>Déli</w:t>
      </w:r>
      <w:r w:rsidR="003E43C5">
        <w:rPr>
          <w:b/>
        </w:rPr>
        <w:t xml:space="preserve"> városrész</w:t>
      </w:r>
    </w:p>
    <w:p w:rsidR="005819F4" w:rsidRDefault="00A45B46" w:rsidP="00881389">
      <w:pPr>
        <w:pStyle w:val="Felsorolas1"/>
        <w:numPr>
          <w:ilvl w:val="0"/>
          <w:numId w:val="0"/>
        </w:numPr>
      </w:pPr>
      <w:r>
        <w:rPr>
          <w:noProof/>
        </w:rPr>
        <w:pict>
          <v:rect id="_x0000_s1100" style="position:absolute;left:0;text-align:left;margin-left:.15pt;margin-top:.25pt;width:389.25pt;height:38.2pt;z-index:2518374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" fillcolor="#d6e3bc [1302]" strokecolor="window" strokeweight="1.5pt">
            <v:textbox style="mso-next-textbox:#_x0000_s1100">
              <w:txbxContent>
                <w:p w:rsidR="003F0969" w:rsidRPr="00E82E9F" w:rsidRDefault="003F0969" w:rsidP="00E82E9F">
                  <w:r w:rsidRPr="00E82E9F">
                    <w:rPr>
                      <w:b/>
                    </w:rPr>
                    <w:t>V2. A helyi lakossági és közszolgáltatások színvonalának növelése és az iparterületi adottságok hatékonyabb hasznosítása.</w:t>
                  </w:r>
                </w:p>
              </w:txbxContent>
            </v:textbox>
            <w10:wrap anchorx="margin"/>
          </v:rect>
        </w:pict>
      </w:r>
    </w:p>
    <w:p w:rsidR="005819F4" w:rsidRDefault="005819F4" w:rsidP="00881389">
      <w:pPr>
        <w:pStyle w:val="Felsorolas1"/>
        <w:numPr>
          <w:ilvl w:val="0"/>
          <w:numId w:val="0"/>
        </w:numPr>
      </w:pPr>
    </w:p>
    <w:p w:rsidR="005819F4" w:rsidRDefault="005819F4" w:rsidP="00881389">
      <w:pPr>
        <w:pStyle w:val="Felsorolas1"/>
        <w:numPr>
          <w:ilvl w:val="0"/>
          <w:numId w:val="0"/>
        </w:numPr>
      </w:pPr>
    </w:p>
    <w:p w:rsidR="00E73BCD" w:rsidRDefault="005819F4" w:rsidP="00E73BCD">
      <w:pPr>
        <w:pStyle w:val="Felsorolas1"/>
        <w:numPr>
          <w:ilvl w:val="0"/>
          <w:numId w:val="0"/>
        </w:numPr>
      </w:pPr>
      <w:r>
        <w:t xml:space="preserve">A városrészben </w:t>
      </w:r>
      <w:r w:rsidR="00FC10B5">
        <w:t xml:space="preserve">szükséges </w:t>
      </w:r>
      <w:r>
        <w:t xml:space="preserve">a </w:t>
      </w:r>
      <w:r w:rsidR="00CF3308">
        <w:t>közterületek,</w:t>
      </w:r>
      <w:r w:rsidR="00464DE1">
        <w:t xml:space="preserve"> továbbá a </w:t>
      </w:r>
      <w:r w:rsidR="00253A52">
        <w:t>közszolgáltatások</w:t>
      </w:r>
      <w:r w:rsidR="00E73BCD">
        <w:t xml:space="preserve"> bővítése, minőségi fejlesztése, </w:t>
      </w:r>
      <w:r w:rsidR="00E82E9F">
        <w:t>továbbá a meglévő iparterületek versenyképességének növelése</w:t>
      </w:r>
      <w:r w:rsidR="00E73BCD">
        <w:t>.</w:t>
      </w:r>
    </w:p>
    <w:p w:rsidR="0019223B" w:rsidRDefault="0019223B" w:rsidP="0019223B"/>
    <w:p w:rsidR="00323054" w:rsidRPr="00183E32" w:rsidRDefault="00A45B46" w:rsidP="00323054">
      <w:pPr>
        <w:pStyle w:val="Felsorolas1"/>
        <w:numPr>
          <w:ilvl w:val="0"/>
          <w:numId w:val="0"/>
        </w:numPr>
        <w:ind w:left="360" w:hanging="360"/>
        <w:rPr>
          <w:b/>
        </w:rPr>
      </w:pPr>
      <w:r>
        <w:rPr>
          <w:b/>
          <w:noProof/>
        </w:rPr>
        <w:pict>
          <v:rect id="_x0000_s1104" style="position:absolute;left:0;text-align:left;margin-left:-2.3pt;margin-top:17.9pt;width:389.25pt;height:38.2pt;z-index:2518405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" fillcolor="#d6e3bc [1302]" strokecolor="window" strokeweight="1.5pt">
            <v:textbox style="mso-next-textbox:#_x0000_s1104">
              <w:txbxContent>
                <w:p w:rsidR="003F0969" w:rsidRPr="00E82E9F" w:rsidRDefault="003F0969" w:rsidP="00E82E9F">
                  <w:r w:rsidRPr="00E82E9F">
                    <w:rPr>
                      <w:b/>
                    </w:rPr>
                    <w:t>V3. Az ipari park fejlesztése és a helyi lakossági és közszolgáltatások színvonalának növelése</w:t>
                  </w:r>
                </w:p>
              </w:txbxContent>
            </v:textbox>
            <w10:wrap anchorx="margin"/>
          </v:rect>
        </w:pict>
      </w:r>
      <w:r w:rsidR="00323054" w:rsidRPr="00183E32">
        <w:rPr>
          <w:b/>
        </w:rPr>
        <w:t xml:space="preserve">3. </w:t>
      </w:r>
      <w:r w:rsidR="00E82E9F">
        <w:rPr>
          <w:b/>
        </w:rPr>
        <w:t>Északi</w:t>
      </w:r>
      <w:r w:rsidR="000F1A07">
        <w:rPr>
          <w:b/>
        </w:rPr>
        <w:t xml:space="preserve"> városrész</w:t>
      </w:r>
    </w:p>
    <w:p w:rsidR="00323054" w:rsidRDefault="00323054" w:rsidP="00323054">
      <w:pPr>
        <w:pStyle w:val="Felsorolas1"/>
        <w:numPr>
          <w:ilvl w:val="0"/>
          <w:numId w:val="0"/>
        </w:numPr>
        <w:ind w:left="360" w:hanging="360"/>
      </w:pPr>
    </w:p>
    <w:p w:rsidR="005819F4" w:rsidRDefault="005819F4" w:rsidP="00881389">
      <w:pPr>
        <w:pStyle w:val="Felsorolas1"/>
        <w:numPr>
          <w:ilvl w:val="0"/>
          <w:numId w:val="0"/>
        </w:numPr>
        <w:rPr>
          <w:color w:val="FF0000"/>
        </w:rPr>
      </w:pPr>
    </w:p>
    <w:p w:rsidR="005819F4" w:rsidRPr="0059010A" w:rsidRDefault="005819F4" w:rsidP="00881389">
      <w:pPr>
        <w:pStyle w:val="Felsorolas1"/>
        <w:numPr>
          <w:ilvl w:val="0"/>
          <w:numId w:val="0"/>
        </w:numPr>
      </w:pPr>
    </w:p>
    <w:p w:rsidR="00E82E9F" w:rsidRDefault="0059010A" w:rsidP="00E82E9F">
      <w:r w:rsidRPr="0059010A">
        <w:lastRenderedPageBreak/>
        <w:t>A városrész településképe, közterületei egyaránt igénylik a beavatkozást, a cél ezek színvonalasabbá tétele, egyben a helyi ellátó funkciók erősítése</w:t>
      </w:r>
      <w:r w:rsidR="00E82E9F">
        <w:t>.</w:t>
      </w:r>
      <w:r w:rsidR="00E66D61">
        <w:t xml:space="preserve"> </w:t>
      </w:r>
      <w:r w:rsidR="00E82E9F">
        <w:t>Itt található az ipari park, ami egyben a város fő gazdaságfejlesztési projektje, ennek fejlesztése prioritást élvez</w:t>
      </w:r>
      <w:r w:rsidR="00E73BCD">
        <w:t>.</w:t>
      </w:r>
      <w:r w:rsidR="00E82E9F">
        <w:t xml:space="preserve"> Az alapvetően sikeres ipari park jelenlegi állapotában a cél, hogy területi, infrastrukturális és szolgáltatási szempontból egyaránt alkalmas legyen jelentősebb területi igényű, high tech iparágakat alkalmazó ipari befektetők megtelepítésére. A helyi gazdaság versenyképességének legfőbb hiányossága az innovációk és K+F tevékenységek alacsony szintje. Az ipari parkban cél teret nyújtani és minden lehetséges támogatást megadni ezen tevékenységekhez.</w:t>
      </w:r>
    </w:p>
    <w:p w:rsidR="0059010A" w:rsidRPr="0059010A" w:rsidRDefault="0059010A" w:rsidP="00881389">
      <w:pPr>
        <w:pStyle w:val="Felsorolas1"/>
        <w:numPr>
          <w:ilvl w:val="0"/>
          <w:numId w:val="0"/>
        </w:numPr>
      </w:pPr>
    </w:p>
    <w:p w:rsidR="00EB2AE5" w:rsidRDefault="00A45B46" w:rsidP="00EB2AE5">
      <w:pPr>
        <w:pStyle w:val="Felsorolas1"/>
        <w:numPr>
          <w:ilvl w:val="0"/>
          <w:numId w:val="0"/>
        </w:numPr>
        <w:ind w:left="360" w:hanging="360"/>
        <w:rPr>
          <w:b/>
        </w:rPr>
      </w:pPr>
      <w:r w:rsidRPr="00A45B46">
        <w:rPr>
          <w:noProof/>
        </w:rPr>
        <w:pict>
          <v:rect id="_x0000_s1106" style="position:absolute;left:0;text-align:left;margin-left:-2.3pt;margin-top:15.4pt;width:389.25pt;height:38.2pt;z-index:2518425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" fillcolor="#d6e3bc [1302]" strokecolor="window" strokeweight="1.5pt">
            <v:textbox style="mso-next-textbox:#_x0000_s1106">
              <w:txbxContent>
                <w:p w:rsidR="003F0969" w:rsidRPr="00E82E9F" w:rsidRDefault="003F0969" w:rsidP="00E82E9F">
                  <w:r w:rsidRPr="00E82E9F">
                    <w:rPr>
                      <w:b/>
                    </w:rPr>
                    <w:t>V4. A külterületi helyzetből fakadó hátrányok mérséklése.</w:t>
                  </w:r>
                </w:p>
              </w:txbxContent>
            </v:textbox>
            <w10:wrap anchorx="margin"/>
          </v:rect>
        </w:pict>
      </w:r>
      <w:r w:rsidR="00E73BCD">
        <w:rPr>
          <w:b/>
        </w:rPr>
        <w:t>4</w:t>
      </w:r>
      <w:r w:rsidR="00EB2AE5" w:rsidRPr="00EB2AE5">
        <w:rPr>
          <w:b/>
        </w:rPr>
        <w:t>.</w:t>
      </w:r>
      <w:r w:rsidR="00E82E9F">
        <w:rPr>
          <w:b/>
        </w:rPr>
        <w:t xml:space="preserve"> Bokros</w:t>
      </w:r>
      <w:r w:rsidR="003E43C5">
        <w:rPr>
          <w:b/>
        </w:rPr>
        <w:t xml:space="preserve"> városrész</w:t>
      </w:r>
    </w:p>
    <w:p w:rsidR="00975784" w:rsidRDefault="00975784" w:rsidP="00EB2AE5">
      <w:pPr>
        <w:pStyle w:val="Felsorolas1"/>
        <w:numPr>
          <w:ilvl w:val="0"/>
          <w:numId w:val="0"/>
        </w:numPr>
        <w:ind w:left="360" w:hanging="360"/>
        <w:rPr>
          <w:b/>
        </w:rPr>
      </w:pPr>
    </w:p>
    <w:p w:rsidR="00975784" w:rsidRDefault="00975784" w:rsidP="00EB2AE5">
      <w:pPr>
        <w:pStyle w:val="Felsorolas1"/>
        <w:numPr>
          <w:ilvl w:val="0"/>
          <w:numId w:val="0"/>
        </w:numPr>
        <w:ind w:left="360" w:hanging="360"/>
        <w:rPr>
          <w:b/>
        </w:rPr>
      </w:pPr>
    </w:p>
    <w:p w:rsidR="00323054" w:rsidRDefault="00E82E9F" w:rsidP="00881389">
      <w:pPr>
        <w:pStyle w:val="Felsorolas1"/>
        <w:numPr>
          <w:ilvl w:val="0"/>
          <w:numId w:val="0"/>
        </w:numPr>
      </w:pPr>
      <w:r>
        <w:t>Bokroson a lakosság alapellátása biztosított, ám ennek folyamatos fejlesztése a városrészben a helyi életminőség növekedésének alapja, így a városrész fő célja.</w:t>
      </w:r>
    </w:p>
    <w:p w:rsidR="00731DAF" w:rsidRDefault="00731DAF" w:rsidP="00881389">
      <w:pPr>
        <w:pStyle w:val="Felsorolas1"/>
        <w:numPr>
          <w:ilvl w:val="0"/>
          <w:numId w:val="0"/>
        </w:numPr>
      </w:pPr>
    </w:p>
    <w:p w:rsidR="00731DAF" w:rsidRPr="003007AA" w:rsidRDefault="00731DAF" w:rsidP="00731DAF">
      <w:r w:rsidRPr="00BB25CF">
        <w:t>A célokhoz kapcsolódó indikátorok és becsült célértékek a 8.5</w:t>
      </w:r>
      <w:r>
        <w:t xml:space="preserve">. </w:t>
      </w:r>
      <w:r w:rsidRPr="00BB25CF">
        <w:t>Monitoring rendszer kialakítása c. fejezetben találhatók.</w:t>
      </w:r>
    </w:p>
    <w:p w:rsidR="00731DAF" w:rsidRPr="003007AA" w:rsidRDefault="00731DAF" w:rsidP="00881389">
      <w:pPr>
        <w:pStyle w:val="Felsorolas1"/>
        <w:numPr>
          <w:ilvl w:val="0"/>
          <w:numId w:val="0"/>
        </w:numPr>
      </w:pPr>
    </w:p>
    <w:p w:rsidR="00F33A49" w:rsidRDefault="00BF49A8" w:rsidP="00BF49A8">
      <w:pPr>
        <w:pStyle w:val="Cmsor2"/>
      </w:pPr>
      <w:bookmarkStart w:id="23" w:name="_Toc413659187"/>
      <w:bookmarkStart w:id="24" w:name="_Toc426533798"/>
      <w:r w:rsidRPr="00495913">
        <w:t>A tematikus és a területi célok közötti összefüggések bemutatása</w:t>
      </w:r>
      <w:bookmarkEnd w:id="23"/>
      <w:bookmarkEnd w:id="24"/>
    </w:p>
    <w:p w:rsidR="00752A69" w:rsidRPr="00752A69" w:rsidRDefault="00752A69" w:rsidP="00752A69">
      <w:r w:rsidRPr="00752A69">
        <w:t xml:space="preserve">A város középtávú tematikus céljai a városrészi célkitűzések egy vagy több városrészben történő megvalósításával érhetők el. A területi célok és tematikus célok együttes megvalósítása segíti elő </w:t>
      </w:r>
      <w:r w:rsidRPr="00E82E9F">
        <w:t>a településfejlesztési koncepcióban felvázolt átfogó célok és a tervezett jövőkép elérését.</w:t>
      </w:r>
    </w:p>
    <w:p w:rsidR="00881389" w:rsidRDefault="00752A69" w:rsidP="0004154F">
      <w:r w:rsidRPr="00752A69">
        <w:t>A következő táblázat összefoglalóan mutatja be a tematikus célok és területi célok közötti összefüggéseket, kapcsolatuk erősségének mértékét.</w:t>
      </w:r>
    </w:p>
    <w:p w:rsidR="00A41FFD" w:rsidRDefault="00A41FFD">
      <w:pPr>
        <w:spacing w:after="0"/>
        <w:jc w:val="left"/>
      </w:pPr>
      <w:r>
        <w:br w:type="page"/>
      </w:r>
    </w:p>
    <w:p w:rsidR="00A41FFD" w:rsidRDefault="00A41FFD" w:rsidP="0004154F">
      <w:pPr>
        <w:sectPr w:rsidR="00A41FFD" w:rsidSect="00183E32">
          <w:pgSz w:w="11906" w:h="16838"/>
          <w:pgMar w:top="2410" w:right="1417" w:bottom="1417" w:left="2694" w:header="708" w:footer="198" w:gutter="0"/>
          <w:cols w:space="708"/>
          <w:docGrid w:linePitch="360"/>
        </w:sectPr>
      </w:pPr>
    </w:p>
    <w:p w:rsidR="00077D49" w:rsidRPr="00077D49" w:rsidRDefault="00A45B46" w:rsidP="0004154F">
      <w:pPr>
        <w:rPr>
          <w:color w:val="FF0000"/>
        </w:rPr>
      </w:pPr>
      <w:r>
        <w:rPr>
          <w:noProof/>
          <w:color w:val="FF0000"/>
        </w:rPr>
        <w:lastRenderedPageBreak/>
        <w:pict>
          <v:rect id="Téglalap 46" o:spid="_x0000_s1038" style="position:absolute;left:0;text-align:left;margin-left:-24.3pt;margin-top:-27.45pt;width:53.85pt;height:71.95pt;z-index:251799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" filled="f" stroked="f" strokeweight="1pt">
            <v:textbox style="layout-flow:vertical;mso-layout-flow-alt:bottom-to-top;mso-next-textbox:#Téglalap 46">
              <w:txbxContent>
                <w:p w:rsidR="003F0969" w:rsidRPr="00715E16" w:rsidRDefault="003F0969" w:rsidP="00715E16">
                  <w:pPr>
                    <w:jc w:val="center"/>
                    <w:rPr>
                      <w:b/>
                      <w:color w:val="595959"/>
                      <w:sz w:val="24"/>
                      <w:szCs w:val="20"/>
                    </w:rPr>
                  </w:pPr>
                  <w:r w:rsidRPr="00715E16">
                    <w:rPr>
                      <w:b/>
                      <w:color w:val="595959"/>
                      <w:sz w:val="24"/>
                      <w:szCs w:val="20"/>
                    </w:rPr>
                    <w:t>JÖVŐKÉP</w:t>
                  </w:r>
                </w:p>
              </w:txbxContent>
            </v:textbox>
          </v:rect>
        </w:pict>
      </w:r>
      <w:r>
        <w:rPr>
          <w:noProof/>
          <w:color w:val="FF0000"/>
        </w:rPr>
        <w:pict>
          <v:rect id="Téglalap 38" o:spid="_x0000_s1082" style="position:absolute;left:0;text-align:left;margin-left:30pt;margin-top:-39.4pt;width:660.6pt;height:143.85pt;z-index:251781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" fillcolor="#bfbfbf" stroked="f" strokeweight="1pt"/>
        </w:pict>
      </w:r>
      <w:r>
        <w:rPr>
          <w:noProof/>
          <w:color w:val="FF0000"/>
        </w:rPr>
        <w:pict>
          <v:rect id="Téglalap 45" o:spid="_x0000_s1056" style="position:absolute;left:0;text-align:left;margin-left:50.3pt;margin-top:-34.95pt;width:619.25pt;height:79.45pt;z-index:251798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" fillcolor="#7c7c7c" strokecolor="window" strokeweight="1.5pt">
            <v:textbox style="mso-next-textbox:#Téglalap 45">
              <w:txbxContent>
                <w:p w:rsidR="003F0969" w:rsidRDefault="003F0969" w:rsidP="00216C7B">
                  <w:pPr>
                    <w:spacing w:after="0"/>
                    <w:rPr>
                      <w:b/>
                      <w:color w:val="FFFFFF" w:themeColor="background1"/>
                      <w:sz w:val="18"/>
                      <w:szCs w:val="18"/>
                    </w:rPr>
                  </w:pPr>
                  <w:r w:rsidRPr="00216C7B">
                    <w:rPr>
                      <w:b/>
                      <w:color w:val="FFFFFF" w:themeColor="background1"/>
                      <w:sz w:val="18"/>
                      <w:szCs w:val="18"/>
                    </w:rPr>
                    <w:t>Csongrád vonzó, hangulatos alföldi mezőváros, amely természeti, kulturális és épített örökségét hatékonyan aknázza ki a mezőgazdaság és a turizmus területén, gazdaságának pedig egyre erőteljesebben az adottságokra és meglévő termelési hagyományokra épülő innováció a motorja. Mindez, összhangban a városi épített és természeti környezet fejlesztésével egyben a helyben élők számára perspektívát, magasabb életminőséget eredményez, ami a népességcsökkenés ütemének csökkenését eredményezi.</w:t>
                  </w:r>
                </w:p>
                <w:p w:rsidR="003F0969" w:rsidRPr="00C458A1" w:rsidRDefault="003F0969" w:rsidP="00216C7B">
                  <w:pPr>
                    <w:spacing w:after="0"/>
                    <w:rPr>
                      <w:b/>
                      <w:color w:val="FFFFFF" w:themeColor="background1"/>
                      <w:sz w:val="18"/>
                      <w:szCs w:val="18"/>
                    </w:rPr>
                  </w:pPr>
                  <w:r w:rsidRPr="00216C7B">
                    <w:rPr>
                      <w:b/>
                      <w:color w:val="FFFFFF" w:themeColor="background1"/>
                      <w:sz w:val="18"/>
                      <w:szCs w:val="18"/>
                    </w:rPr>
                    <w:t>A település térségi, járásközponti szerepe az elérhető szolgáltatások minőségi és mennyiségi fejlesztésén, továbbá a Csongrád-Szentes várospáros fokozott együttműködésén keresztül megerősödik, míg a helyi, növekvő potenciálú gazdaság a foglalkoztatáson és a beszállítói kapcsolatokon keresztül egyre kiterjedtebb vonzáskörzettel bír, amely a város térségi szerepkörét tovább fokozza.</w:t>
                  </w:r>
                </w:p>
                <w:p w:rsidR="003F0969" w:rsidRPr="00B20E09" w:rsidRDefault="003F0969" w:rsidP="00B20E09">
                  <w:pPr>
                    <w:rPr>
                      <w:szCs w:val="32"/>
                    </w:rPr>
                  </w:pPr>
                </w:p>
              </w:txbxContent>
            </v:textbox>
          </v:rect>
        </w:pict>
      </w:r>
      <w:r w:rsidRPr="00A45B46">
        <w:rPr>
          <w:noProof/>
        </w:rPr>
        <w:pict>
          <v:shape id="Szövegdoboz 18" o:spid="_x0000_s1036" type="#_x0000_t202" style="position:absolute;left:0;text-align:left;margin-left:29.65pt;margin-top:-52.95pt;width:660.6pt;height:18pt;z-index:2518169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" stroked="f">
            <v:textbox style="mso-next-textbox:#Szövegdoboz 18" inset="0,0,0,0">
              <w:txbxContent>
                <w:p w:rsidR="003F0969" w:rsidRPr="00EA6EB0" w:rsidRDefault="003F0969" w:rsidP="002D7009">
                  <w:pPr>
                    <w:pStyle w:val="bracm"/>
                    <w:rPr>
                      <w:noProof/>
                      <w:color w:val="FF0000"/>
                    </w:rPr>
                  </w:pPr>
                  <w:bookmarkStart w:id="25" w:name="_Toc422992512"/>
                  <w:r>
                    <w:rPr>
                      <w:noProof/>
                      <w:color w:val="000000" w:themeColor="text1"/>
                    </w:rPr>
                    <w:t>2</w:t>
                  </w:r>
                  <w:r w:rsidRPr="007C12BB">
                    <w:rPr>
                      <w:color w:val="000000" w:themeColor="text1"/>
                    </w:rPr>
                    <w:t xml:space="preserve">. </w:t>
                  </w:r>
                  <w:r>
                    <w:t>ábra: Csongrád városfejlesztési célrendszere 2014-2020-ig</w:t>
                  </w:r>
                  <w:bookmarkEnd w:id="25"/>
                </w:p>
              </w:txbxContent>
            </v:textbox>
          </v:shape>
        </w:pict>
      </w:r>
    </w:p>
    <w:p w:rsidR="00881389" w:rsidRDefault="00A45B46" w:rsidP="0004154F">
      <w:r w:rsidRPr="00A45B46">
        <w:rPr>
          <w:noProof/>
          <w:color w:val="FF0000"/>
        </w:rPr>
        <w:pict>
          <v:rect id="Téglalap 47" o:spid="_x0000_s1037" style="position:absolute;left:0;text-align:left;margin-left:-24.3pt;margin-top:12.55pt;width:53.95pt;height:86.1pt;z-index:251800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" filled="f" stroked="f" strokeweight="1pt">
            <v:textbox style="layout-flow:vertical;mso-layout-flow-alt:bottom-to-top;mso-next-textbox:#Téglalap 47">
              <w:txbxContent>
                <w:p w:rsidR="003F0969" w:rsidRPr="00715E16" w:rsidRDefault="003F0969" w:rsidP="00715E16">
                  <w:pPr>
                    <w:jc w:val="center"/>
                    <w:rPr>
                      <w:b/>
                      <w:color w:val="595959"/>
                      <w:sz w:val="24"/>
                      <w:szCs w:val="20"/>
                    </w:rPr>
                  </w:pPr>
                  <w:r w:rsidRPr="00715E16">
                    <w:rPr>
                      <w:b/>
                      <w:color w:val="595959"/>
                      <w:sz w:val="24"/>
                      <w:szCs w:val="20"/>
                    </w:rPr>
                    <w:t>ÁTFOGÓ CÉLOK</w:t>
                  </w:r>
                </w:p>
              </w:txbxContent>
            </v:textbox>
          </v:rect>
        </w:pict>
      </w:r>
    </w:p>
    <w:p w:rsidR="00881389" w:rsidRDefault="00A45B46" w:rsidP="0004154F">
      <w:r w:rsidRPr="00A45B46">
        <w:rPr>
          <w:noProof/>
          <w:color w:val="FF0000"/>
        </w:rPr>
        <w:pict>
          <v:rect id="Téglalap 39" o:spid="_x0000_s1048" style="position:absolute;left:0;text-align:left;margin-left:50pt;margin-top:13.35pt;width:329.9pt;height:53.85pt;z-index:251782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" fillcolor="#70ad47" strokecolor="window" strokeweight="1.5pt">
            <v:textbox style="mso-next-textbox:#Téglalap 39">
              <w:txbxContent>
                <w:p w:rsidR="003F0969" w:rsidRPr="00E577FA" w:rsidRDefault="003F0969" w:rsidP="00E577FA">
                  <w:pPr>
                    <w:rPr>
                      <w:szCs w:val="32"/>
                    </w:rPr>
                  </w:pPr>
                  <w:r w:rsidRPr="00E577FA">
                    <w:rPr>
                      <w:b/>
                      <w:color w:val="FFFFFF" w:themeColor="background1"/>
                      <w:sz w:val="18"/>
                      <w:szCs w:val="18"/>
                    </w:rPr>
                    <w:t>Jövedelem cél</w:t>
                  </w:r>
                  <w:r>
                    <w:rPr>
                      <w:b/>
                      <w:color w:val="FFFFFF" w:themeColor="background1"/>
                      <w:sz w:val="18"/>
                      <w:szCs w:val="18"/>
                    </w:rPr>
                    <w:t xml:space="preserve"> - </w:t>
                  </w:r>
                  <w:r w:rsidRPr="00E577FA">
                    <w:rPr>
                      <w:b/>
                      <w:color w:val="FFFFFF" w:themeColor="background1"/>
                      <w:sz w:val="18"/>
                      <w:szCs w:val="18"/>
                    </w:rPr>
                    <w:t>Csongrád új gazdaságának a kialakulása, amely a város innovatív ipari és szolgáltató vállalkozásain, a modern és differenciált turisztikai kereslet minőségi kiszolgálásán, az agrárium versenyképes, feldolgozott termékein nyugszik és térségi szerepkörrel rendelkezik.</w:t>
                  </w:r>
                </w:p>
              </w:txbxContent>
            </v:textbox>
          </v:rect>
        </w:pict>
      </w:r>
      <w:r w:rsidRPr="00A45B46">
        <w:rPr>
          <w:noProof/>
          <w:color w:val="FF0000"/>
        </w:rPr>
        <w:pict>
          <v:rect id="Téglalap 41" o:spid="_x0000_s1049" style="position:absolute;left:0;text-align:left;margin-left:393.4pt;margin-top:13.35pt;width:276.15pt;height:53.85pt;z-index:251783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" fillcolor="#70ad47" strokecolor="window" strokeweight="1.5pt">
            <v:textbox style="mso-next-textbox:#Téglalap 41">
              <w:txbxContent>
                <w:p w:rsidR="003F0969" w:rsidRPr="00E577FA" w:rsidRDefault="003F0969" w:rsidP="00E577FA">
                  <w:pPr>
                    <w:rPr>
                      <w:szCs w:val="32"/>
                    </w:rPr>
                  </w:pPr>
                  <w:r>
                    <w:rPr>
                      <w:b/>
                      <w:color w:val="FFFFFF" w:themeColor="background1"/>
                      <w:sz w:val="18"/>
                      <w:szCs w:val="18"/>
                    </w:rPr>
                    <w:t xml:space="preserve">Életminőség cél - </w:t>
                  </w:r>
                  <w:r w:rsidRPr="00E577FA">
                    <w:rPr>
                      <w:b/>
                      <w:color w:val="FFFFFF" w:themeColor="background1"/>
                      <w:sz w:val="18"/>
                      <w:szCs w:val="18"/>
                    </w:rPr>
                    <w:t>A csongrádi lakosság életminőségének javítása, a városi környezet és az elérhető települési szolgáltatások fejlesztésével.</w:t>
                  </w:r>
                </w:p>
              </w:txbxContent>
            </v:textbox>
          </v:rect>
        </w:pict>
      </w:r>
    </w:p>
    <w:p w:rsidR="000C7467" w:rsidRDefault="000C7467" w:rsidP="0004154F"/>
    <w:p w:rsidR="000C7467" w:rsidRDefault="00A45B46" w:rsidP="0004154F">
      <w:r w:rsidRPr="00A45B46">
        <w:rPr>
          <w:noProof/>
          <w:color w:val="FF0000"/>
        </w:rPr>
        <w:pict>
          <v:rect id="Téglalap 48" o:spid="_x0000_s1057" style="position:absolute;left:0;text-align:left;margin-left:-23.55pt;margin-top:13.4pt;width:53.2pt;height:118.65pt;z-index:251801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" filled="f" stroked="f" strokeweight="1pt">
            <v:textbox style="layout-flow:vertical;mso-layout-flow-alt:bottom-to-top;mso-next-textbox:#Téglalap 48">
              <w:txbxContent>
                <w:p w:rsidR="003F0969" w:rsidRPr="00715E16" w:rsidRDefault="003F0969" w:rsidP="00715E16">
                  <w:pPr>
                    <w:spacing w:after="0"/>
                    <w:jc w:val="center"/>
                    <w:rPr>
                      <w:b/>
                      <w:color w:val="595959"/>
                      <w:sz w:val="24"/>
                      <w:szCs w:val="20"/>
                    </w:rPr>
                  </w:pPr>
                  <w:r w:rsidRPr="00715E16">
                    <w:rPr>
                      <w:b/>
                      <w:color w:val="595959"/>
                      <w:sz w:val="24"/>
                      <w:szCs w:val="20"/>
                    </w:rPr>
                    <w:t xml:space="preserve">TEMATIKUS </w:t>
                  </w:r>
                </w:p>
                <w:p w:rsidR="003F0969" w:rsidRPr="00715E16" w:rsidRDefault="003F0969" w:rsidP="00715E16">
                  <w:pPr>
                    <w:spacing w:after="0"/>
                    <w:jc w:val="center"/>
                    <w:rPr>
                      <w:b/>
                      <w:color w:val="595959"/>
                      <w:sz w:val="24"/>
                      <w:szCs w:val="20"/>
                    </w:rPr>
                  </w:pPr>
                  <w:r w:rsidRPr="00715E16">
                    <w:rPr>
                      <w:b/>
                      <w:color w:val="595959"/>
                      <w:sz w:val="24"/>
                      <w:szCs w:val="20"/>
                    </w:rPr>
                    <w:t>CÉLOK</w:t>
                  </w:r>
                </w:p>
              </w:txbxContent>
            </v:textbox>
          </v:rect>
        </w:pict>
      </w:r>
    </w:p>
    <w:p w:rsidR="000C7467" w:rsidRDefault="00A45B46" w:rsidP="0004154F">
      <w:r w:rsidRPr="00A45B46">
        <w:rPr>
          <w:noProof/>
          <w:color w:val="FF0000"/>
        </w:rPr>
        <w:pict>
          <v:rect id="Téglalap 43" o:spid="_x0000_s1051" style="position:absolute;left:0;text-align:left;margin-left:254.5pt;margin-top:14.2pt;width:93.5pt;height:72.5pt;z-index:251785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" fillcolor="#a9d18e" strokecolor="window" strokeweight="1.5pt">
            <v:textbox style="mso-next-textbox:#Téglalap 43">
              <w:txbxContent>
                <w:p w:rsidR="003F0969" w:rsidRPr="007B12A2" w:rsidRDefault="003F0969" w:rsidP="007B12A2">
                  <w:pPr>
                    <w:jc w:val="center"/>
                  </w:pPr>
                  <w:r w:rsidRPr="007B12A2">
                    <w:rPr>
                      <w:b/>
                      <w:sz w:val="18"/>
                      <w:szCs w:val="18"/>
                    </w:rPr>
                    <w:t>T3. A helyi munkaerő képzettségi szintjének, piacképességének emelkedése</w:t>
                  </w:r>
                </w:p>
              </w:txbxContent>
            </v:textbox>
          </v:rect>
        </w:pict>
      </w:r>
      <w:r w:rsidRPr="00A45B46">
        <w:rPr>
          <w:noProof/>
          <w:color w:val="FF0000"/>
        </w:rPr>
        <w:pict>
          <v:rect id="Téglalap 53" o:spid="_x0000_s1055" style="position:absolute;left:0;text-align:left;margin-left:146.35pt;margin-top:13.6pt;width:93.5pt;height:73.1pt;z-index:251789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" fillcolor="#a9d18e" strokecolor="window" strokeweight="1.5pt">
            <v:textbox style="mso-next-textbox:#Téglalap 53">
              <w:txbxContent>
                <w:p w:rsidR="003F0969" w:rsidRPr="007B12A2" w:rsidRDefault="003F0969" w:rsidP="007B12A2">
                  <w:pPr>
                    <w:jc w:val="center"/>
                  </w:pPr>
                  <w:r w:rsidRPr="007B12A2">
                    <w:rPr>
                      <w:b/>
                      <w:sz w:val="18"/>
                      <w:szCs w:val="18"/>
                    </w:rPr>
                    <w:t>T2: A modern agrárfeldolgozó ipar – beleértve a borászatot – infrastruktúrájának bővülése</w:t>
                  </w:r>
                </w:p>
              </w:txbxContent>
            </v:textbox>
          </v:rect>
        </w:pict>
      </w:r>
      <w:r w:rsidRPr="00A45B46">
        <w:rPr>
          <w:noProof/>
          <w:color w:val="FF0000"/>
        </w:rPr>
        <w:pict>
          <v:rect id="Téglalap 54" o:spid="_x0000_s1047" style="position:absolute;left:0;text-align:left;margin-left:38.2pt;margin-top:13.7pt;width:93.5pt;height:73pt;z-index:251790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" fillcolor="#a9d18e" strokecolor="window" strokeweight="1.5pt">
            <v:textbox style="mso-next-textbox:#Téglalap 54">
              <w:txbxContent>
                <w:p w:rsidR="003F0969" w:rsidRPr="007B12A2" w:rsidRDefault="003F0969" w:rsidP="007B12A2">
                  <w:pPr>
                    <w:jc w:val="center"/>
                  </w:pPr>
                  <w:r w:rsidRPr="007B12A2">
                    <w:rPr>
                      <w:b/>
                      <w:sz w:val="18"/>
                      <w:szCs w:val="18"/>
                    </w:rPr>
                    <w:t>T1: A helyi iparban az innovációk és a magas alkalmazott technológiák kiszélesedése</w:t>
                  </w:r>
                </w:p>
              </w:txbxContent>
            </v:textbox>
          </v:rect>
        </w:pict>
      </w:r>
      <w:r w:rsidRPr="00A45B46">
        <w:rPr>
          <w:noProof/>
          <w:color w:val="FF0000"/>
        </w:rPr>
        <w:pict>
          <v:rect id="Téglalap 52" o:spid="_x0000_s1054" style="position:absolute;left:0;text-align:left;margin-left:578.55pt;margin-top:13.6pt;width:93.5pt;height:73.1pt;z-index:251788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" fillcolor="#a9d18e" strokecolor="window" strokeweight="1.5pt">
            <v:textbox style="mso-next-textbox:#Téglalap 52">
              <w:txbxContent>
                <w:p w:rsidR="003F0969" w:rsidRPr="007B12A2" w:rsidRDefault="003F0969" w:rsidP="007B12A2">
                  <w:pPr>
                    <w:jc w:val="center"/>
                  </w:pPr>
                  <w:r w:rsidRPr="007B12A2">
                    <w:rPr>
                      <w:b/>
                      <w:sz w:val="18"/>
                      <w:szCs w:val="18"/>
                    </w:rPr>
                    <w:t>T6: Az épített és természeti környezet állapotának javulása, megújuló energiák szerepének növekedése</w:t>
                  </w:r>
                </w:p>
              </w:txbxContent>
            </v:textbox>
          </v:rect>
        </w:pict>
      </w:r>
      <w:r w:rsidRPr="00A45B46">
        <w:rPr>
          <w:noProof/>
          <w:color w:val="FF0000"/>
        </w:rPr>
        <w:pict>
          <v:rect id="Téglalap 51" o:spid="_x0000_s1053" style="position:absolute;left:0;text-align:left;margin-left:474.95pt;margin-top:13.65pt;width:93.5pt;height:73.05pt;z-index:251787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" fillcolor="#a9d18e" strokecolor="window" strokeweight="1.5pt">
            <v:textbox style="mso-next-textbox:#Téglalap 51">
              <w:txbxContent>
                <w:p w:rsidR="003F0969" w:rsidRPr="007B12A2" w:rsidRDefault="003F0969" w:rsidP="007B12A2">
                  <w:pPr>
                    <w:jc w:val="center"/>
                  </w:pPr>
                  <w:r w:rsidRPr="007B12A2">
                    <w:rPr>
                      <w:b/>
                      <w:sz w:val="18"/>
                      <w:szCs w:val="18"/>
                    </w:rPr>
                    <w:t>T5: A közösségi infrastruktúra ellátottság és közszolgáltatások minőségi javulása</w:t>
                  </w:r>
                </w:p>
              </w:txbxContent>
            </v:textbox>
          </v:rect>
        </w:pict>
      </w:r>
      <w:r w:rsidRPr="00A45B46">
        <w:rPr>
          <w:noProof/>
          <w:color w:val="FF0000"/>
        </w:rPr>
        <w:pict>
          <v:rect id="Téglalap 50" o:spid="_x0000_s1052" style="position:absolute;left:0;text-align:left;margin-left:365.65pt;margin-top:14.2pt;width:93.5pt;height:72.5pt;z-index:251786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" fillcolor="#a9d18e" strokecolor="window" strokeweight="1.5pt">
            <v:textbox style="mso-next-textbox:#Téglalap 50">
              <w:txbxContent>
                <w:p w:rsidR="003F0969" w:rsidRPr="007B12A2" w:rsidRDefault="003F0969" w:rsidP="007B12A2">
                  <w:pPr>
                    <w:jc w:val="center"/>
                  </w:pPr>
                  <w:r w:rsidRPr="007B12A2">
                    <w:rPr>
                      <w:b/>
                      <w:sz w:val="18"/>
                      <w:szCs w:val="18"/>
                    </w:rPr>
                    <w:t>T4. A városi tu</w:t>
                  </w:r>
                  <w:r>
                    <w:rPr>
                      <w:b/>
                      <w:sz w:val="18"/>
                      <w:szCs w:val="18"/>
                    </w:rPr>
                    <w:t>-</w:t>
                  </w:r>
                  <w:r w:rsidRPr="007B12A2">
                    <w:rPr>
                      <w:b/>
                      <w:sz w:val="18"/>
                      <w:szCs w:val="18"/>
                    </w:rPr>
                    <w:t>risztikai és kulturális attrakciók és a minőségi turisztikai fogadókapacitások bővülése</w:t>
                  </w:r>
                </w:p>
              </w:txbxContent>
            </v:textbox>
          </v:rect>
        </w:pict>
      </w:r>
    </w:p>
    <w:p w:rsidR="000C7467" w:rsidRDefault="000C7467" w:rsidP="0004154F"/>
    <w:p w:rsidR="000C7467" w:rsidRDefault="000C7467" w:rsidP="0004154F"/>
    <w:p w:rsidR="000C3AB0" w:rsidRDefault="000C3AB0" w:rsidP="0004154F"/>
    <w:p w:rsidR="00704420" w:rsidRDefault="00A45B46" w:rsidP="0004154F">
      <w:r>
        <w:rPr>
          <w:noProof/>
        </w:rPr>
        <w:pict>
          <v:shapetype id="_x0000_t32" coordsize="21600,21600" o:spt="32" o:oned="t" path="m,l21600,21600e" filled="f">
            <v:path arrowok="t" fillok="f" o:connecttype="none"/>
            <o:lock v:ext="edit" shapetype="t"/>
          </v:shapetype>
          <v:shape id="_x0000_s1139" type="#_x0000_t32" style="position:absolute;left:0;text-align:left;margin-left:159.4pt;margin-top:9.95pt;width:438.75pt;height:65.75pt;flip:y;z-index:251869184" o:connectortype="straight"/>
        </w:pict>
      </w:r>
      <w:r>
        <w:rPr>
          <w:noProof/>
        </w:rPr>
        <w:pict>
          <v:shape id="_x0000_s1138" type="#_x0000_t32" style="position:absolute;left:0;text-align:left;margin-left:466.15pt;margin-top:9.95pt;width:52.5pt;height:65.75pt;flip:y;z-index:251868160" o:connectortype="straight"/>
        </w:pict>
      </w:r>
      <w:r>
        <w:rPr>
          <w:noProof/>
        </w:rPr>
        <w:pict>
          <v:shape id="_x0000_s1137" type="#_x0000_t32" style="position:absolute;left:0;text-align:left;margin-left:296.65pt;margin-top:9.95pt;width:209.25pt;height:65.75pt;flip:y;z-index:251867136" o:connectortype="straight"/>
        </w:pict>
      </w:r>
      <w:r>
        <w:rPr>
          <w:noProof/>
        </w:rPr>
        <w:pict>
          <v:shape id="_x0000_s1136" type="#_x0000_t32" style="position:absolute;left:0;text-align:left;margin-left:286.15pt;margin-top:9.95pt;width:126pt;height:65.75pt;flip:x y;z-index:251866112" o:connectortype="straight"/>
        </w:pict>
      </w:r>
      <w:r>
        <w:rPr>
          <w:noProof/>
        </w:rPr>
        <w:pict>
          <v:shape id="_x0000_s1135" type="#_x0000_t32" style="position:absolute;left:0;text-align:left;margin-left:69.4pt;margin-top:9.95pt;width:110.25pt;height:65.75pt;flip:y;z-index:251865088" o:connectortype="straight"/>
        </w:pict>
      </w:r>
      <w:r>
        <w:rPr>
          <w:noProof/>
        </w:rPr>
        <w:pict>
          <v:shape id="_x0000_s1134" type="#_x0000_t32" style="position:absolute;left:0;text-align:left;margin-left:616.15pt;margin-top:9.95pt;width:2.25pt;height:65.75pt;flip:y;z-index:251864064" o:connectortype="straight"/>
        </w:pict>
      </w:r>
      <w:r>
        <w:rPr>
          <w:noProof/>
        </w:rPr>
        <w:pict>
          <v:shape id="_x0000_s1133" type="#_x0000_t32" style="position:absolute;left:0;text-align:left;margin-left:526.9pt;margin-top:9.95pt;width:41.55pt;height:65.75pt;flip:x y;z-index:251863040" o:connectortype="straight"/>
        </w:pict>
      </w:r>
      <w:r>
        <w:rPr>
          <w:noProof/>
        </w:rPr>
        <w:pict>
          <v:shape id="_x0000_s1132" type="#_x0000_t32" style="position:absolute;left:0;text-align:left;margin-left:195.4pt;margin-top:9.95pt;width:180.75pt;height:65.75pt;flip:x y;z-index:251862016" o:connectortype="straight"/>
        </w:pict>
      </w:r>
      <w:r>
        <w:rPr>
          <w:noProof/>
        </w:rPr>
        <w:pict>
          <v:shape id="_x0000_s1129" type="#_x0000_t32" style="position:absolute;left:0;text-align:left;margin-left:121.15pt;margin-top:9.95pt;width:272.25pt;height:65.75pt;flip:y;z-index:251859968" o:connectortype="straight"/>
        </w:pict>
      </w:r>
      <w:r>
        <w:rPr>
          <w:noProof/>
        </w:rPr>
        <w:pict>
          <v:shape id="_x0000_s1130" type="#_x0000_t32" style="position:absolute;left:0;text-align:left;margin-left:93.4pt;margin-top:9.95pt;width:155pt;height:65.75pt;flip:x y;z-index:251860992" o:connectortype="straight"/>
        </w:pict>
      </w:r>
    </w:p>
    <w:p w:rsidR="00704420" w:rsidRDefault="00704420" w:rsidP="0004154F"/>
    <w:p w:rsidR="00AF5B72" w:rsidRDefault="00AF5B72" w:rsidP="0004154F"/>
    <w:p w:rsidR="00704420" w:rsidRDefault="00704420" w:rsidP="0004154F"/>
    <w:tbl>
      <w:tblPr>
        <w:tblStyle w:val="Rcsostblzat"/>
        <w:tblW w:w="13041" w:type="dxa"/>
        <w:tblInd w:w="534"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tblPr>
      <w:tblGrid>
        <w:gridCol w:w="3402"/>
        <w:gridCol w:w="3118"/>
        <w:gridCol w:w="3402"/>
        <w:gridCol w:w="3119"/>
      </w:tblGrid>
      <w:tr w:rsidR="00704420" w:rsidRPr="005106AF" w:rsidTr="003A4BA0">
        <w:trPr>
          <w:cantSplit/>
          <w:trHeight w:val="1091"/>
        </w:trPr>
        <w:tc>
          <w:tcPr>
            <w:tcW w:w="3402" w:type="dxa"/>
            <w:vAlign w:val="center"/>
          </w:tcPr>
          <w:p w:rsidR="00704420" w:rsidRPr="005106AF" w:rsidRDefault="00704420" w:rsidP="005106AF">
            <w:pPr>
              <w:rPr>
                <w:sz w:val="18"/>
                <w:szCs w:val="18"/>
              </w:rPr>
            </w:pPr>
            <w:r w:rsidRPr="007B12A2">
              <w:rPr>
                <w:sz w:val="18"/>
                <w:szCs w:val="18"/>
              </w:rPr>
              <w:t>V1. A turisztikai vonzerő növekedése, a minőségi szállás- és vendéglátóhely kapacitás és a megújuló fürdő turisztikai ismertségének növekedése.</w:t>
            </w:r>
          </w:p>
        </w:tc>
        <w:tc>
          <w:tcPr>
            <w:tcW w:w="3118" w:type="dxa"/>
            <w:vAlign w:val="center"/>
          </w:tcPr>
          <w:p w:rsidR="00704420" w:rsidRPr="005106AF" w:rsidRDefault="00704420" w:rsidP="005106AF">
            <w:pPr>
              <w:rPr>
                <w:sz w:val="18"/>
                <w:szCs w:val="18"/>
              </w:rPr>
            </w:pPr>
            <w:r w:rsidRPr="00704420">
              <w:rPr>
                <w:sz w:val="18"/>
                <w:szCs w:val="18"/>
              </w:rPr>
              <w:t>V2. A helyi lakossági és közszolgáltatások színvonalának növelése és az iparterületi adottságok hatékonyabb hasznosítása.</w:t>
            </w:r>
          </w:p>
          <w:p w:rsidR="00704420" w:rsidRPr="005106AF" w:rsidRDefault="00704420" w:rsidP="005106AF">
            <w:pPr>
              <w:rPr>
                <w:sz w:val="18"/>
                <w:szCs w:val="18"/>
              </w:rPr>
            </w:pPr>
          </w:p>
        </w:tc>
        <w:tc>
          <w:tcPr>
            <w:tcW w:w="3402" w:type="dxa"/>
            <w:vAlign w:val="center"/>
          </w:tcPr>
          <w:p w:rsidR="00704420" w:rsidRPr="005106AF" w:rsidRDefault="00704420" w:rsidP="005106AF">
            <w:pPr>
              <w:rPr>
                <w:sz w:val="18"/>
                <w:szCs w:val="18"/>
              </w:rPr>
            </w:pPr>
            <w:r w:rsidRPr="00704420">
              <w:rPr>
                <w:sz w:val="18"/>
                <w:szCs w:val="18"/>
              </w:rPr>
              <w:t>V3. Az ipari park fejlesztése és a helyi lakossági és közszolgáltatások színvonalának növelése.</w:t>
            </w:r>
          </w:p>
          <w:p w:rsidR="00704420" w:rsidRPr="005106AF" w:rsidRDefault="00704420" w:rsidP="005106AF">
            <w:pPr>
              <w:rPr>
                <w:sz w:val="18"/>
                <w:szCs w:val="18"/>
              </w:rPr>
            </w:pPr>
          </w:p>
        </w:tc>
        <w:tc>
          <w:tcPr>
            <w:tcW w:w="3119" w:type="dxa"/>
            <w:vAlign w:val="center"/>
          </w:tcPr>
          <w:p w:rsidR="00704420" w:rsidRPr="005106AF" w:rsidRDefault="00704420" w:rsidP="005106AF">
            <w:pPr>
              <w:rPr>
                <w:sz w:val="18"/>
                <w:szCs w:val="18"/>
              </w:rPr>
            </w:pPr>
            <w:r w:rsidRPr="00704420">
              <w:rPr>
                <w:sz w:val="18"/>
                <w:szCs w:val="18"/>
              </w:rPr>
              <w:t>V4. A külterületi helyzetből fakadó hátrányok mérséklése.</w:t>
            </w:r>
            <w:r w:rsidRPr="005106AF">
              <w:rPr>
                <w:sz w:val="18"/>
                <w:szCs w:val="18"/>
              </w:rPr>
              <w:t>.</w:t>
            </w:r>
          </w:p>
          <w:p w:rsidR="00704420" w:rsidRPr="005106AF" w:rsidRDefault="00704420" w:rsidP="005106AF">
            <w:pPr>
              <w:rPr>
                <w:sz w:val="18"/>
                <w:szCs w:val="18"/>
              </w:rPr>
            </w:pPr>
          </w:p>
        </w:tc>
      </w:tr>
    </w:tbl>
    <w:p w:rsidR="00E96A2F" w:rsidRDefault="00A45B46" w:rsidP="0004154F">
      <w:r>
        <w:rPr>
          <w:noProof/>
          <w:lang w:eastAsia="en-US"/>
        </w:rPr>
        <w:pict>
          <v:shape id="_x0000_s1120" type="#_x0000_t202" style="position:absolute;left:0;text-align:left;margin-left:-1.15pt;margin-top:7.05pt;width:705.75pt;height:25.05pt;z-index:251858944;mso-height-percent:200;mso-position-horizontal-relative:text;mso-position-vertical-relative:text;mso-height-percent:200;mso-width-relative:margin;mso-height-relative:margin" strokecolor="#d8d8d8 [2732]" strokeweight="1.5pt">
            <v:textbox style="mso-next-textbox:#_x0000_s1120;mso-fit-shape-to-text:t">
              <w:txbxContent>
                <w:p w:rsidR="003F0969" w:rsidRPr="000C3AB0" w:rsidRDefault="003F0969">
                  <w:pPr>
                    <w:rPr>
                      <w:sz w:val="18"/>
                      <w:szCs w:val="18"/>
                    </w:rPr>
                  </w:pPr>
                  <w:r w:rsidRPr="000C3AB0">
                    <w:rPr>
                      <w:sz w:val="18"/>
                      <w:szCs w:val="18"/>
                    </w:rPr>
                    <w:t>1.</w:t>
                  </w:r>
                  <w:r>
                    <w:rPr>
                      <w:sz w:val="18"/>
                      <w:szCs w:val="18"/>
                    </w:rPr>
                    <w:t xml:space="preserve">Belváros                                                                      </w:t>
                  </w:r>
                  <w:r w:rsidRPr="000C3AB0">
                    <w:rPr>
                      <w:sz w:val="18"/>
                      <w:szCs w:val="18"/>
                    </w:rPr>
                    <w:t xml:space="preserve">2. </w:t>
                  </w:r>
                  <w:r>
                    <w:rPr>
                      <w:sz w:val="18"/>
                      <w:szCs w:val="18"/>
                    </w:rPr>
                    <w:t>Déli városrész                                                 3.Északi városrész                                                        4. Bokros városrész</w:t>
                  </w:r>
                </w:p>
              </w:txbxContent>
            </v:textbox>
          </v:shape>
        </w:pict>
      </w:r>
    </w:p>
    <w:p w:rsidR="000C7467" w:rsidRDefault="000C7467" w:rsidP="0004154F"/>
    <w:p w:rsidR="005106AF" w:rsidRDefault="005106AF" w:rsidP="000C7467">
      <w:pPr>
        <w:pStyle w:val="Tblzatcm"/>
      </w:pPr>
    </w:p>
    <w:p w:rsidR="003A4BA0" w:rsidRDefault="003A4BA0">
      <w:pPr>
        <w:spacing w:after="0"/>
        <w:jc w:val="left"/>
        <w:rPr>
          <w:b/>
          <w:bCs/>
          <w:i/>
          <w:sz w:val="20"/>
          <w:szCs w:val="20"/>
        </w:rPr>
      </w:pPr>
      <w:r>
        <w:br w:type="page"/>
      </w:r>
    </w:p>
    <w:p w:rsidR="005106AF" w:rsidRDefault="005106AF" w:rsidP="000C7467">
      <w:pPr>
        <w:pStyle w:val="Tblzatcm"/>
      </w:pPr>
    </w:p>
    <w:p w:rsidR="00AF5B72" w:rsidRPr="00A95F7E" w:rsidRDefault="00A95F7E" w:rsidP="00A95F7E">
      <w:pPr>
        <w:pStyle w:val="Tblzatcm"/>
      </w:pPr>
      <w:bookmarkStart w:id="26" w:name="_Toc422992485"/>
      <w:r w:rsidRPr="00A95F7E">
        <w:t>1</w:t>
      </w:r>
      <w:r w:rsidR="00AF5B72" w:rsidRPr="00A95F7E">
        <w:t>. táblázat: A Városrészek és tematikus célok összefüggése</w:t>
      </w:r>
      <w:bookmarkEnd w:id="26"/>
    </w:p>
    <w:tbl>
      <w:tblPr>
        <w:tblStyle w:val="Rcsostblzat"/>
        <w:tblW w:w="4869" w:type="pct"/>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Look w:val="04A0"/>
      </w:tblPr>
      <w:tblGrid>
        <w:gridCol w:w="2894"/>
        <w:gridCol w:w="1579"/>
        <w:gridCol w:w="1579"/>
        <w:gridCol w:w="1579"/>
        <w:gridCol w:w="1911"/>
        <w:gridCol w:w="1517"/>
        <w:gridCol w:w="1821"/>
      </w:tblGrid>
      <w:tr w:rsidR="004A0F17" w:rsidRPr="003A53EF" w:rsidTr="003A4BA0">
        <w:trPr>
          <w:cantSplit/>
          <w:trHeight w:val="2112"/>
        </w:trPr>
        <w:tc>
          <w:tcPr>
            <w:tcW w:w="1123" w:type="pct"/>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7EC234"/>
            <w:vAlign w:val="center"/>
          </w:tcPr>
          <w:p w:rsidR="004A0F17" w:rsidRPr="003A53EF" w:rsidRDefault="004A0F17" w:rsidP="00E03FB8">
            <w:pPr>
              <w:spacing w:after="0"/>
              <w:jc w:val="center"/>
              <w:rPr>
                <w:rFonts w:eastAsia="Times New Roman" w:cs="Times New Roman"/>
                <w:b/>
                <w:sz w:val="20"/>
                <w:szCs w:val="20"/>
              </w:rPr>
            </w:pPr>
            <w:r w:rsidRPr="003A53EF">
              <w:rPr>
                <w:rFonts w:eastAsia="Times New Roman" w:cs="Times New Roman"/>
                <w:b/>
                <w:sz w:val="20"/>
                <w:szCs w:val="20"/>
              </w:rPr>
              <w:t>Városrészek / Tematikus célok</w:t>
            </w:r>
          </w:p>
        </w:tc>
        <w:tc>
          <w:tcPr>
            <w:tcW w:w="61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textDirection w:val="btLr"/>
            <w:vAlign w:val="center"/>
          </w:tcPr>
          <w:p w:rsidR="004A0F17" w:rsidRPr="003A53EF" w:rsidRDefault="004A0F17" w:rsidP="00066DC7">
            <w:pPr>
              <w:spacing w:after="0"/>
              <w:jc w:val="center"/>
              <w:rPr>
                <w:b/>
                <w:sz w:val="20"/>
                <w:szCs w:val="20"/>
              </w:rPr>
            </w:pPr>
            <w:r w:rsidRPr="004A0F17">
              <w:rPr>
                <w:b/>
                <w:sz w:val="20"/>
                <w:szCs w:val="20"/>
              </w:rPr>
              <w:t>T1: A helyi iparban az innovációk és a magas alkalmazott technológiák kiszélesedése</w:t>
            </w:r>
          </w:p>
        </w:tc>
        <w:tc>
          <w:tcPr>
            <w:tcW w:w="61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textDirection w:val="btLr"/>
            <w:vAlign w:val="center"/>
          </w:tcPr>
          <w:p w:rsidR="004A0F17" w:rsidRPr="003A53EF" w:rsidRDefault="004A0F17" w:rsidP="00066DC7">
            <w:pPr>
              <w:spacing w:after="0"/>
              <w:jc w:val="center"/>
              <w:rPr>
                <w:b/>
                <w:sz w:val="20"/>
                <w:szCs w:val="20"/>
              </w:rPr>
            </w:pPr>
            <w:r w:rsidRPr="004A0F17">
              <w:rPr>
                <w:b/>
                <w:sz w:val="20"/>
                <w:szCs w:val="20"/>
              </w:rPr>
              <w:t>T2: A modern agrárfeldolgozó ipar – beleértve a borászatot – infrastruktúrájának bővülése</w:t>
            </w:r>
          </w:p>
        </w:tc>
        <w:tc>
          <w:tcPr>
            <w:tcW w:w="61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textDirection w:val="btLr"/>
            <w:vAlign w:val="center"/>
          </w:tcPr>
          <w:p w:rsidR="004A0F17" w:rsidRPr="003A53EF" w:rsidRDefault="004A0F17" w:rsidP="00066DC7">
            <w:pPr>
              <w:spacing w:after="0"/>
              <w:jc w:val="center"/>
              <w:rPr>
                <w:b/>
                <w:sz w:val="20"/>
                <w:szCs w:val="20"/>
              </w:rPr>
            </w:pPr>
            <w:r w:rsidRPr="004A0F17">
              <w:rPr>
                <w:b/>
                <w:sz w:val="20"/>
                <w:szCs w:val="20"/>
              </w:rPr>
              <w:t>T3. A helyi munkaerő képzettségi szintjének, piacképességének emelkedése</w:t>
            </w:r>
          </w:p>
        </w:tc>
        <w:tc>
          <w:tcPr>
            <w:tcW w:w="742"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textDirection w:val="btLr"/>
            <w:vAlign w:val="center"/>
          </w:tcPr>
          <w:p w:rsidR="004A0F17" w:rsidRPr="003A53EF" w:rsidRDefault="004A0F17" w:rsidP="00066DC7">
            <w:pPr>
              <w:spacing w:after="0"/>
              <w:jc w:val="center"/>
              <w:rPr>
                <w:b/>
                <w:sz w:val="20"/>
                <w:szCs w:val="20"/>
              </w:rPr>
            </w:pPr>
            <w:r w:rsidRPr="004A0F17">
              <w:rPr>
                <w:b/>
                <w:sz w:val="20"/>
                <w:szCs w:val="20"/>
              </w:rPr>
              <w:t>T4. A városi turisztikai és kulturális attrakciók és a minőségi turisztikai fogadókapacitások bővülése</w:t>
            </w:r>
          </w:p>
        </w:tc>
        <w:tc>
          <w:tcPr>
            <w:tcW w:w="589"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textDirection w:val="btLr"/>
            <w:vAlign w:val="center"/>
          </w:tcPr>
          <w:p w:rsidR="004A0F17" w:rsidRPr="003A53EF" w:rsidRDefault="004A0F17" w:rsidP="00066DC7">
            <w:pPr>
              <w:spacing w:after="0"/>
              <w:jc w:val="center"/>
              <w:rPr>
                <w:b/>
                <w:sz w:val="20"/>
                <w:szCs w:val="20"/>
              </w:rPr>
            </w:pPr>
            <w:r w:rsidRPr="004A0F17">
              <w:rPr>
                <w:b/>
                <w:sz w:val="20"/>
                <w:szCs w:val="20"/>
              </w:rPr>
              <w:t>T5: A közösségi infrastruktúra ellátottság és közszolgáltatások minőségi javulása</w:t>
            </w:r>
          </w:p>
        </w:tc>
        <w:tc>
          <w:tcPr>
            <w:tcW w:w="70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textDirection w:val="btLr"/>
            <w:vAlign w:val="center"/>
          </w:tcPr>
          <w:p w:rsidR="004A0F17" w:rsidRPr="003A53EF" w:rsidRDefault="004A0F17" w:rsidP="00066DC7">
            <w:pPr>
              <w:spacing w:after="0"/>
              <w:jc w:val="center"/>
              <w:rPr>
                <w:b/>
                <w:sz w:val="20"/>
                <w:szCs w:val="20"/>
              </w:rPr>
            </w:pPr>
            <w:r w:rsidRPr="004A0F17">
              <w:rPr>
                <w:b/>
                <w:sz w:val="20"/>
                <w:szCs w:val="20"/>
              </w:rPr>
              <w:t>T6: Az épített és természeti környezet állapotának javulása, megújuló energiák szerepének növekedése</w:t>
            </w:r>
          </w:p>
        </w:tc>
      </w:tr>
      <w:tr w:rsidR="004A0F17" w:rsidRPr="003A53EF" w:rsidTr="003A4BA0">
        <w:trPr>
          <w:trHeight w:val="472"/>
        </w:trPr>
        <w:tc>
          <w:tcPr>
            <w:tcW w:w="112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tcPr>
          <w:p w:rsidR="004A0F17" w:rsidRPr="00E03FB8" w:rsidRDefault="004A0F17" w:rsidP="004A0F17">
            <w:pPr>
              <w:pStyle w:val="Felsorolas1"/>
              <w:numPr>
                <w:ilvl w:val="0"/>
                <w:numId w:val="0"/>
              </w:numPr>
              <w:ind w:left="360" w:hanging="360"/>
            </w:pPr>
            <w:r>
              <w:t>1. Belváros városrész</w:t>
            </w:r>
          </w:p>
        </w:tc>
        <w:tc>
          <w:tcPr>
            <w:tcW w:w="61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D9D9" w:themeFill="background1" w:themeFillShade="D9"/>
          </w:tcPr>
          <w:p w:rsidR="004A0F17" w:rsidRPr="003A53EF" w:rsidRDefault="004A0F17" w:rsidP="0056085E">
            <w:pPr>
              <w:spacing w:after="0" w:line="276" w:lineRule="auto"/>
              <w:rPr>
                <w:rFonts w:eastAsia="Times New Roman" w:cs="Times New Roman"/>
                <w:sz w:val="20"/>
                <w:szCs w:val="20"/>
              </w:rPr>
            </w:pPr>
          </w:p>
        </w:tc>
        <w:tc>
          <w:tcPr>
            <w:tcW w:w="61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D9D9" w:themeFill="background1" w:themeFillShade="D9"/>
          </w:tcPr>
          <w:p w:rsidR="004A0F17" w:rsidRPr="003A53EF" w:rsidRDefault="004A0F17" w:rsidP="0056085E">
            <w:pPr>
              <w:spacing w:after="0" w:line="276" w:lineRule="auto"/>
              <w:rPr>
                <w:rFonts w:eastAsia="Times New Roman" w:cs="Times New Roman"/>
                <w:sz w:val="20"/>
                <w:szCs w:val="20"/>
              </w:rPr>
            </w:pPr>
          </w:p>
        </w:tc>
        <w:tc>
          <w:tcPr>
            <w:tcW w:w="61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808080" w:themeFill="background1" w:themeFillShade="80"/>
          </w:tcPr>
          <w:p w:rsidR="004A0F17" w:rsidRPr="003A53EF" w:rsidRDefault="004A0F17" w:rsidP="0056085E">
            <w:pPr>
              <w:spacing w:after="0" w:line="276" w:lineRule="auto"/>
              <w:rPr>
                <w:rFonts w:eastAsia="Times New Roman" w:cs="Times New Roman"/>
                <w:sz w:val="20"/>
                <w:szCs w:val="20"/>
              </w:rPr>
            </w:pPr>
          </w:p>
        </w:tc>
        <w:tc>
          <w:tcPr>
            <w:tcW w:w="742"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808080" w:themeFill="background1" w:themeFillShade="80"/>
          </w:tcPr>
          <w:p w:rsidR="004A0F17" w:rsidRPr="003A53EF" w:rsidRDefault="004A0F17" w:rsidP="0056085E">
            <w:pPr>
              <w:spacing w:after="0" w:line="276" w:lineRule="auto"/>
              <w:rPr>
                <w:rFonts w:eastAsia="Times New Roman" w:cs="Times New Roman"/>
                <w:sz w:val="20"/>
                <w:szCs w:val="20"/>
              </w:rPr>
            </w:pPr>
          </w:p>
        </w:tc>
        <w:tc>
          <w:tcPr>
            <w:tcW w:w="589"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808080" w:themeFill="background1" w:themeFillShade="80"/>
          </w:tcPr>
          <w:p w:rsidR="004A0F17" w:rsidRPr="003A53EF" w:rsidRDefault="004A0F17" w:rsidP="0056085E">
            <w:pPr>
              <w:spacing w:after="0" w:line="276" w:lineRule="auto"/>
              <w:rPr>
                <w:rFonts w:eastAsia="Times New Roman" w:cs="Times New Roman"/>
                <w:sz w:val="20"/>
                <w:szCs w:val="20"/>
              </w:rPr>
            </w:pPr>
          </w:p>
        </w:tc>
        <w:tc>
          <w:tcPr>
            <w:tcW w:w="70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808080" w:themeFill="background1" w:themeFillShade="80"/>
          </w:tcPr>
          <w:p w:rsidR="004A0F17" w:rsidRPr="003A53EF" w:rsidRDefault="004A0F17" w:rsidP="0056085E">
            <w:pPr>
              <w:spacing w:after="0" w:line="276" w:lineRule="auto"/>
              <w:rPr>
                <w:rFonts w:eastAsia="Times New Roman" w:cs="Times New Roman"/>
                <w:sz w:val="20"/>
                <w:szCs w:val="20"/>
              </w:rPr>
            </w:pPr>
          </w:p>
        </w:tc>
      </w:tr>
      <w:tr w:rsidR="004A0F17" w:rsidRPr="003A53EF" w:rsidTr="003A4BA0">
        <w:trPr>
          <w:trHeight w:val="472"/>
        </w:trPr>
        <w:tc>
          <w:tcPr>
            <w:tcW w:w="112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tcPr>
          <w:p w:rsidR="004A0F17" w:rsidRPr="00E03FB8" w:rsidRDefault="004A0F17" w:rsidP="004A0F17">
            <w:pPr>
              <w:pStyle w:val="Felsorolas1"/>
              <w:numPr>
                <w:ilvl w:val="0"/>
                <w:numId w:val="0"/>
              </w:numPr>
              <w:ind w:left="360" w:hanging="360"/>
            </w:pPr>
            <w:r w:rsidRPr="00D64F41">
              <w:t xml:space="preserve">2. </w:t>
            </w:r>
            <w:r>
              <w:t>Déli városrész</w:t>
            </w:r>
          </w:p>
        </w:tc>
        <w:tc>
          <w:tcPr>
            <w:tcW w:w="61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808080" w:themeFill="background1" w:themeFillShade="80"/>
          </w:tcPr>
          <w:p w:rsidR="004A0F17" w:rsidRPr="003A53EF" w:rsidRDefault="004A0F17" w:rsidP="0056085E">
            <w:pPr>
              <w:spacing w:after="0" w:line="276" w:lineRule="auto"/>
              <w:rPr>
                <w:rFonts w:eastAsia="Times New Roman" w:cs="Times New Roman"/>
                <w:sz w:val="20"/>
                <w:szCs w:val="20"/>
              </w:rPr>
            </w:pPr>
          </w:p>
        </w:tc>
        <w:tc>
          <w:tcPr>
            <w:tcW w:w="61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D9D9" w:themeFill="background1" w:themeFillShade="D9"/>
          </w:tcPr>
          <w:p w:rsidR="004A0F17" w:rsidRPr="003A53EF" w:rsidRDefault="004A0F17" w:rsidP="0056085E">
            <w:pPr>
              <w:spacing w:after="0" w:line="276" w:lineRule="auto"/>
              <w:rPr>
                <w:rFonts w:eastAsia="Times New Roman" w:cs="Times New Roman"/>
                <w:sz w:val="20"/>
                <w:szCs w:val="20"/>
              </w:rPr>
            </w:pPr>
          </w:p>
        </w:tc>
        <w:tc>
          <w:tcPr>
            <w:tcW w:w="61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4A0F17" w:rsidRPr="003A53EF" w:rsidRDefault="004A0F17" w:rsidP="0056085E">
            <w:pPr>
              <w:spacing w:after="0" w:line="276" w:lineRule="auto"/>
              <w:rPr>
                <w:rFonts w:eastAsia="Times New Roman" w:cs="Times New Roman"/>
                <w:sz w:val="20"/>
                <w:szCs w:val="20"/>
              </w:rPr>
            </w:pPr>
          </w:p>
        </w:tc>
        <w:tc>
          <w:tcPr>
            <w:tcW w:w="742"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4A0F17" w:rsidRPr="003A53EF" w:rsidRDefault="004A0F17" w:rsidP="0056085E">
            <w:pPr>
              <w:spacing w:after="0" w:line="276" w:lineRule="auto"/>
              <w:rPr>
                <w:rFonts w:eastAsia="Times New Roman" w:cs="Times New Roman"/>
                <w:sz w:val="20"/>
                <w:szCs w:val="20"/>
              </w:rPr>
            </w:pPr>
          </w:p>
        </w:tc>
        <w:tc>
          <w:tcPr>
            <w:tcW w:w="589"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D9D9" w:themeFill="background1" w:themeFillShade="D9"/>
          </w:tcPr>
          <w:p w:rsidR="004A0F17" w:rsidRPr="003A53EF" w:rsidRDefault="004A0F17" w:rsidP="0056085E">
            <w:pPr>
              <w:spacing w:after="0" w:line="276" w:lineRule="auto"/>
              <w:rPr>
                <w:rFonts w:eastAsia="Times New Roman" w:cs="Times New Roman"/>
                <w:sz w:val="20"/>
                <w:szCs w:val="20"/>
              </w:rPr>
            </w:pPr>
          </w:p>
        </w:tc>
        <w:tc>
          <w:tcPr>
            <w:tcW w:w="70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4A0F17" w:rsidRPr="003A53EF" w:rsidRDefault="004A0F17" w:rsidP="0056085E">
            <w:pPr>
              <w:spacing w:after="0" w:line="276" w:lineRule="auto"/>
              <w:rPr>
                <w:rFonts w:eastAsia="Times New Roman" w:cs="Times New Roman"/>
                <w:sz w:val="20"/>
                <w:szCs w:val="20"/>
              </w:rPr>
            </w:pPr>
          </w:p>
        </w:tc>
      </w:tr>
      <w:tr w:rsidR="004A0F17" w:rsidRPr="003A53EF" w:rsidTr="003A4BA0">
        <w:trPr>
          <w:trHeight w:val="454"/>
        </w:trPr>
        <w:tc>
          <w:tcPr>
            <w:tcW w:w="112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tcPr>
          <w:p w:rsidR="004A0F17" w:rsidRPr="00E03FB8" w:rsidRDefault="004A0F17" w:rsidP="004A0F17">
            <w:pPr>
              <w:pStyle w:val="Felsorolas1"/>
              <w:numPr>
                <w:ilvl w:val="0"/>
                <w:numId w:val="0"/>
              </w:numPr>
              <w:ind w:left="360" w:hanging="360"/>
            </w:pPr>
            <w:r w:rsidRPr="00D64F41">
              <w:t xml:space="preserve">3. </w:t>
            </w:r>
            <w:r>
              <w:t>Északi városrész</w:t>
            </w:r>
          </w:p>
        </w:tc>
        <w:tc>
          <w:tcPr>
            <w:tcW w:w="61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808080" w:themeFill="background1" w:themeFillShade="80"/>
          </w:tcPr>
          <w:p w:rsidR="004A0F17" w:rsidRPr="003A53EF" w:rsidRDefault="004A0F17" w:rsidP="0056085E">
            <w:pPr>
              <w:spacing w:after="0" w:line="276" w:lineRule="auto"/>
              <w:rPr>
                <w:rFonts w:eastAsia="Times New Roman" w:cs="Times New Roman"/>
                <w:sz w:val="20"/>
                <w:szCs w:val="20"/>
              </w:rPr>
            </w:pPr>
          </w:p>
        </w:tc>
        <w:tc>
          <w:tcPr>
            <w:tcW w:w="61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D9D9" w:themeFill="background1" w:themeFillShade="D9"/>
          </w:tcPr>
          <w:p w:rsidR="004A0F17" w:rsidRPr="003A53EF" w:rsidRDefault="004A0F17" w:rsidP="0056085E">
            <w:pPr>
              <w:spacing w:after="0" w:line="276" w:lineRule="auto"/>
              <w:rPr>
                <w:rFonts w:eastAsia="Times New Roman" w:cs="Times New Roman"/>
                <w:sz w:val="20"/>
                <w:szCs w:val="20"/>
              </w:rPr>
            </w:pPr>
          </w:p>
        </w:tc>
        <w:tc>
          <w:tcPr>
            <w:tcW w:w="61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808080" w:themeFill="background1" w:themeFillShade="80"/>
          </w:tcPr>
          <w:p w:rsidR="004A0F17" w:rsidRPr="003A53EF" w:rsidRDefault="004A0F17" w:rsidP="0056085E">
            <w:pPr>
              <w:spacing w:after="0" w:line="276" w:lineRule="auto"/>
              <w:rPr>
                <w:rFonts w:eastAsia="Times New Roman" w:cs="Times New Roman"/>
                <w:sz w:val="20"/>
                <w:szCs w:val="20"/>
              </w:rPr>
            </w:pPr>
          </w:p>
        </w:tc>
        <w:tc>
          <w:tcPr>
            <w:tcW w:w="742"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D9D9" w:themeFill="background1" w:themeFillShade="D9"/>
          </w:tcPr>
          <w:p w:rsidR="004A0F17" w:rsidRPr="003A53EF" w:rsidRDefault="004A0F17" w:rsidP="0056085E">
            <w:pPr>
              <w:spacing w:after="0" w:line="276" w:lineRule="auto"/>
              <w:rPr>
                <w:rFonts w:eastAsia="Times New Roman" w:cs="Times New Roman"/>
                <w:sz w:val="20"/>
                <w:szCs w:val="20"/>
              </w:rPr>
            </w:pPr>
          </w:p>
        </w:tc>
        <w:tc>
          <w:tcPr>
            <w:tcW w:w="589"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D9D9" w:themeFill="background1" w:themeFillShade="D9"/>
          </w:tcPr>
          <w:p w:rsidR="004A0F17" w:rsidRPr="003A53EF" w:rsidRDefault="004A0F17" w:rsidP="0056085E">
            <w:pPr>
              <w:spacing w:after="0" w:line="276" w:lineRule="auto"/>
              <w:rPr>
                <w:rFonts w:eastAsia="Times New Roman" w:cs="Times New Roman"/>
                <w:sz w:val="20"/>
                <w:szCs w:val="20"/>
              </w:rPr>
            </w:pPr>
          </w:p>
        </w:tc>
        <w:tc>
          <w:tcPr>
            <w:tcW w:w="70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4A0F17" w:rsidRPr="003A53EF" w:rsidRDefault="004A0F17" w:rsidP="0056085E">
            <w:pPr>
              <w:spacing w:after="0" w:line="276" w:lineRule="auto"/>
              <w:rPr>
                <w:rFonts w:eastAsia="Times New Roman" w:cs="Times New Roman"/>
                <w:sz w:val="20"/>
                <w:szCs w:val="20"/>
              </w:rPr>
            </w:pPr>
          </w:p>
        </w:tc>
      </w:tr>
      <w:tr w:rsidR="004A0F17" w:rsidRPr="003A53EF" w:rsidTr="003A4BA0">
        <w:trPr>
          <w:trHeight w:val="472"/>
        </w:trPr>
        <w:tc>
          <w:tcPr>
            <w:tcW w:w="112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tcPr>
          <w:p w:rsidR="004A0F17" w:rsidRPr="00E03FB8" w:rsidRDefault="004A0F17" w:rsidP="004A0F17">
            <w:pPr>
              <w:pStyle w:val="Felsorolas1"/>
              <w:numPr>
                <w:ilvl w:val="0"/>
                <w:numId w:val="0"/>
              </w:numPr>
              <w:ind w:left="360" w:hanging="360"/>
            </w:pPr>
            <w:r>
              <w:t>4. Bokros városrész</w:t>
            </w:r>
          </w:p>
        </w:tc>
        <w:tc>
          <w:tcPr>
            <w:tcW w:w="61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808080" w:themeFill="background1" w:themeFillShade="80"/>
          </w:tcPr>
          <w:p w:rsidR="004A0F17" w:rsidRPr="003A53EF" w:rsidRDefault="004A0F17" w:rsidP="0056085E">
            <w:pPr>
              <w:spacing w:after="0" w:line="276" w:lineRule="auto"/>
              <w:rPr>
                <w:rFonts w:eastAsia="Times New Roman" w:cs="Times New Roman"/>
                <w:sz w:val="20"/>
                <w:szCs w:val="20"/>
              </w:rPr>
            </w:pPr>
          </w:p>
        </w:tc>
        <w:tc>
          <w:tcPr>
            <w:tcW w:w="61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808080" w:themeFill="background1" w:themeFillShade="80"/>
          </w:tcPr>
          <w:p w:rsidR="004A0F17" w:rsidRPr="003A53EF" w:rsidRDefault="004A0F17" w:rsidP="0056085E">
            <w:pPr>
              <w:spacing w:after="0" w:line="276" w:lineRule="auto"/>
              <w:rPr>
                <w:rFonts w:eastAsia="Times New Roman" w:cs="Times New Roman"/>
                <w:sz w:val="20"/>
                <w:szCs w:val="20"/>
              </w:rPr>
            </w:pPr>
          </w:p>
        </w:tc>
        <w:tc>
          <w:tcPr>
            <w:tcW w:w="61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4A0F17" w:rsidRPr="003A53EF" w:rsidRDefault="004A0F17" w:rsidP="0056085E">
            <w:pPr>
              <w:spacing w:after="0" w:line="276" w:lineRule="auto"/>
              <w:rPr>
                <w:rFonts w:eastAsia="Times New Roman" w:cs="Times New Roman"/>
                <w:sz w:val="20"/>
                <w:szCs w:val="20"/>
              </w:rPr>
            </w:pPr>
          </w:p>
        </w:tc>
        <w:tc>
          <w:tcPr>
            <w:tcW w:w="742"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D9D9" w:themeFill="background1" w:themeFillShade="D9"/>
          </w:tcPr>
          <w:p w:rsidR="004A0F17" w:rsidRPr="003A53EF" w:rsidRDefault="004A0F17" w:rsidP="0056085E">
            <w:pPr>
              <w:spacing w:after="0" w:line="276" w:lineRule="auto"/>
              <w:rPr>
                <w:rFonts w:eastAsia="Times New Roman" w:cs="Times New Roman"/>
                <w:sz w:val="20"/>
                <w:szCs w:val="20"/>
              </w:rPr>
            </w:pPr>
          </w:p>
        </w:tc>
        <w:tc>
          <w:tcPr>
            <w:tcW w:w="589"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4A0F17" w:rsidRPr="003A53EF" w:rsidRDefault="004A0F17" w:rsidP="0056085E">
            <w:pPr>
              <w:spacing w:after="0" w:line="276" w:lineRule="auto"/>
              <w:rPr>
                <w:rFonts w:eastAsia="Times New Roman" w:cs="Times New Roman"/>
                <w:sz w:val="20"/>
                <w:szCs w:val="20"/>
              </w:rPr>
            </w:pPr>
          </w:p>
        </w:tc>
        <w:tc>
          <w:tcPr>
            <w:tcW w:w="70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D9D9" w:themeFill="background1" w:themeFillShade="D9"/>
          </w:tcPr>
          <w:p w:rsidR="004A0F17" w:rsidRPr="003A53EF" w:rsidRDefault="004A0F17" w:rsidP="0056085E">
            <w:pPr>
              <w:spacing w:after="0" w:line="276" w:lineRule="auto"/>
              <w:rPr>
                <w:rFonts w:eastAsia="Times New Roman" w:cs="Times New Roman"/>
                <w:sz w:val="20"/>
                <w:szCs w:val="20"/>
              </w:rPr>
            </w:pPr>
          </w:p>
        </w:tc>
      </w:tr>
    </w:tbl>
    <w:p w:rsidR="000C7467" w:rsidRDefault="000C7467" w:rsidP="000C7467"/>
    <w:tbl>
      <w:tblPr>
        <w:tblStyle w:val="Rcsostblzat"/>
        <w:tblW w:w="1166" w:type="pct"/>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Look w:val="04A0"/>
      </w:tblPr>
      <w:tblGrid>
        <w:gridCol w:w="1259"/>
        <w:gridCol w:w="1826"/>
      </w:tblGrid>
      <w:tr w:rsidR="000C7467" w:rsidTr="0056085E">
        <w:tc>
          <w:tcPr>
            <w:tcW w:w="2041" w:type="pct"/>
            <w:shd w:val="clear" w:color="auto" w:fill="808080" w:themeFill="background1" w:themeFillShade="80"/>
          </w:tcPr>
          <w:p w:rsidR="000C7467" w:rsidRDefault="000C7467" w:rsidP="0056085E">
            <w:pPr>
              <w:spacing w:after="0"/>
              <w:rPr>
                <w:rFonts w:eastAsia="Times New Roman" w:cs="Times New Roman"/>
                <w:sz w:val="20"/>
                <w:szCs w:val="20"/>
              </w:rPr>
            </w:pPr>
          </w:p>
        </w:tc>
        <w:tc>
          <w:tcPr>
            <w:tcW w:w="2959" w:type="pct"/>
            <w:shd w:val="clear" w:color="auto" w:fill="auto"/>
          </w:tcPr>
          <w:p w:rsidR="000C7467" w:rsidRDefault="000C7467" w:rsidP="0056085E">
            <w:pPr>
              <w:spacing w:after="0"/>
              <w:rPr>
                <w:rFonts w:eastAsia="Times New Roman" w:cs="Times New Roman"/>
                <w:sz w:val="20"/>
                <w:szCs w:val="20"/>
              </w:rPr>
            </w:pPr>
            <w:r>
              <w:rPr>
                <w:rFonts w:eastAsia="Times New Roman" w:cs="Times New Roman"/>
                <w:sz w:val="20"/>
                <w:szCs w:val="20"/>
              </w:rPr>
              <w:t>Erős koherencia</w:t>
            </w:r>
          </w:p>
        </w:tc>
      </w:tr>
      <w:tr w:rsidR="000C7467" w:rsidTr="0056085E">
        <w:tc>
          <w:tcPr>
            <w:tcW w:w="2041" w:type="pct"/>
            <w:shd w:val="clear" w:color="auto" w:fill="BFBFBF" w:themeFill="background1" w:themeFillShade="BF"/>
          </w:tcPr>
          <w:p w:rsidR="000C7467" w:rsidRDefault="000C7467" w:rsidP="0056085E">
            <w:pPr>
              <w:spacing w:after="0"/>
              <w:rPr>
                <w:rFonts w:eastAsia="Times New Roman" w:cs="Times New Roman"/>
                <w:sz w:val="20"/>
                <w:szCs w:val="20"/>
              </w:rPr>
            </w:pPr>
          </w:p>
        </w:tc>
        <w:tc>
          <w:tcPr>
            <w:tcW w:w="2959" w:type="pct"/>
            <w:shd w:val="clear" w:color="auto" w:fill="auto"/>
          </w:tcPr>
          <w:p w:rsidR="000C7467" w:rsidRDefault="000C7467" w:rsidP="0056085E">
            <w:pPr>
              <w:spacing w:after="0"/>
              <w:rPr>
                <w:rFonts w:eastAsia="Times New Roman" w:cs="Times New Roman"/>
                <w:sz w:val="20"/>
                <w:szCs w:val="20"/>
              </w:rPr>
            </w:pPr>
            <w:r>
              <w:rPr>
                <w:rFonts w:eastAsia="Times New Roman" w:cs="Times New Roman"/>
                <w:sz w:val="20"/>
                <w:szCs w:val="20"/>
              </w:rPr>
              <w:t>Közepes koherencia</w:t>
            </w:r>
          </w:p>
        </w:tc>
      </w:tr>
      <w:tr w:rsidR="000C7467" w:rsidTr="0056085E">
        <w:tc>
          <w:tcPr>
            <w:tcW w:w="2041" w:type="pct"/>
            <w:shd w:val="clear" w:color="auto" w:fill="auto"/>
          </w:tcPr>
          <w:p w:rsidR="000C7467" w:rsidRDefault="000C7467" w:rsidP="0056085E">
            <w:pPr>
              <w:spacing w:after="0"/>
              <w:rPr>
                <w:rFonts w:eastAsia="Times New Roman" w:cs="Times New Roman"/>
                <w:sz w:val="20"/>
                <w:szCs w:val="20"/>
              </w:rPr>
            </w:pPr>
          </w:p>
        </w:tc>
        <w:tc>
          <w:tcPr>
            <w:tcW w:w="2959" w:type="pct"/>
            <w:shd w:val="clear" w:color="auto" w:fill="auto"/>
          </w:tcPr>
          <w:p w:rsidR="000C7467" w:rsidRDefault="000C7467" w:rsidP="0056085E">
            <w:pPr>
              <w:spacing w:after="0"/>
              <w:rPr>
                <w:rFonts w:eastAsia="Times New Roman" w:cs="Times New Roman"/>
                <w:sz w:val="20"/>
                <w:szCs w:val="20"/>
              </w:rPr>
            </w:pPr>
            <w:r>
              <w:rPr>
                <w:rFonts w:eastAsia="Times New Roman" w:cs="Times New Roman"/>
                <w:sz w:val="20"/>
                <w:szCs w:val="20"/>
              </w:rPr>
              <w:t>Gyenge koherencia</w:t>
            </w:r>
          </w:p>
        </w:tc>
      </w:tr>
    </w:tbl>
    <w:p w:rsidR="000C7467" w:rsidRDefault="000C7467" w:rsidP="000C7467"/>
    <w:p w:rsidR="000C7467" w:rsidRDefault="000C7467" w:rsidP="000C7467">
      <w:pPr>
        <w:spacing w:after="0"/>
        <w:jc w:val="left"/>
        <w:rPr>
          <w:color w:val="FF0000"/>
        </w:rPr>
      </w:pPr>
      <w:r>
        <w:rPr>
          <w:color w:val="FF0000"/>
        </w:rPr>
        <w:br w:type="page"/>
      </w:r>
    </w:p>
    <w:p w:rsidR="000C7467" w:rsidRDefault="000C7467" w:rsidP="0004154F">
      <w:pPr>
        <w:sectPr w:rsidR="000C7467" w:rsidSect="00183E32">
          <w:headerReference w:type="default" r:id="rId20"/>
          <w:pgSz w:w="16838" w:h="11906" w:orient="landscape"/>
          <w:pgMar w:top="2694" w:right="2410" w:bottom="1417" w:left="1417" w:header="708" w:footer="198" w:gutter="0"/>
          <w:cols w:space="708"/>
          <w:docGrid w:linePitch="360"/>
        </w:sectPr>
      </w:pPr>
    </w:p>
    <w:p w:rsidR="004B7454" w:rsidRPr="004B7454" w:rsidRDefault="004B7454" w:rsidP="004B7454">
      <w:pPr>
        <w:pStyle w:val="Cmsor1"/>
      </w:pPr>
      <w:bookmarkStart w:id="27" w:name="_Toc413659188"/>
      <w:bookmarkStart w:id="28" w:name="_Toc417720493"/>
      <w:bookmarkStart w:id="29" w:name="_Toc419209843"/>
      <w:bookmarkStart w:id="30" w:name="_Toc426533799"/>
      <w:bookmarkEnd w:id="1"/>
      <w:bookmarkEnd w:id="3"/>
      <w:r w:rsidRPr="004B7454">
        <w:lastRenderedPageBreak/>
        <w:t>A megvalósítást szolgáló beavatkozások</w:t>
      </w:r>
      <w:bookmarkEnd w:id="27"/>
      <w:bookmarkEnd w:id="28"/>
      <w:bookmarkEnd w:id="29"/>
      <w:bookmarkEnd w:id="30"/>
    </w:p>
    <w:p w:rsidR="004B7454" w:rsidRDefault="004B7454" w:rsidP="004B7454">
      <w:pPr>
        <w:rPr>
          <w:lang w:eastAsia="en-US"/>
        </w:rPr>
      </w:pPr>
      <w:r>
        <w:rPr>
          <w:lang w:eastAsia="en-US"/>
        </w:rPr>
        <w:t xml:space="preserve">Az ITS a város középtávú célrendszerének felvázolásán túl tartalmazza a lényeges fejlesztési jellegű beavatkozások (programok és projektek) indikatív listáját. A projektek a Stratégia kidolgozásakor rendelkezésre álló információk alapján, a Stratégia által igényelt mélységben, vázlatosan és lényegre törően kerülnek ismertetésre. Az ITS operatív jellege nem feltételezi a projektek teljes körű és részletekbe menő kifejtését. </w:t>
      </w:r>
    </w:p>
    <w:p w:rsidR="004B7454" w:rsidRDefault="004B7454" w:rsidP="004B7454">
      <w:pPr>
        <w:rPr>
          <w:lang w:eastAsia="en-US"/>
        </w:rPr>
      </w:pPr>
      <w:r>
        <w:rPr>
          <w:lang w:eastAsia="en-US"/>
        </w:rPr>
        <w:t>A Stratégiai célok megvalósítását szolgáló beavatkozások számbavételét azonban több tényező is indokolja:</w:t>
      </w:r>
    </w:p>
    <w:p w:rsidR="004B7454" w:rsidRDefault="004B7454" w:rsidP="004B7454">
      <w:pPr>
        <w:pStyle w:val="Felsorolas1"/>
        <w:rPr>
          <w:lang w:eastAsia="en-US"/>
        </w:rPr>
      </w:pPr>
      <w:r>
        <w:rPr>
          <w:lang w:eastAsia="en-US"/>
        </w:rPr>
        <w:t>a célok megvalósítása érdekében összegyűjtésre és rendszerezésre, majd priorizálásra kerülhessenek a különböző szereplőknél, potenciális projektgazdáknál körvonalazódó fejlesztési elképzelések; így a megvalósítás fázisában a stratégiai célokhoz igazodóan reális lehetőség nyíljon konkrét projektek megvalósítására; valamint</w:t>
      </w:r>
    </w:p>
    <w:p w:rsidR="004B7454" w:rsidRDefault="004B7454" w:rsidP="004B7454">
      <w:pPr>
        <w:pStyle w:val="Felsorolas1"/>
        <w:rPr>
          <w:lang w:eastAsia="en-US"/>
        </w:rPr>
      </w:pPr>
      <w:r>
        <w:rPr>
          <w:lang w:eastAsia="en-US"/>
        </w:rPr>
        <w:t>az előkészítettség különböző fázisában lévő projekt elképzelések egymáshoz optimálisan illeszkedve a lehető leghatékonyabban járulhassanak hozzá a Stratégia céljainak eléréséhez.</w:t>
      </w:r>
    </w:p>
    <w:p w:rsidR="004B7454" w:rsidRDefault="004B7454" w:rsidP="004B7454">
      <w:pPr>
        <w:rPr>
          <w:lang w:eastAsia="en-US"/>
        </w:rPr>
      </w:pPr>
      <w:r>
        <w:rPr>
          <w:lang w:eastAsia="en-US"/>
        </w:rPr>
        <w:t>Az ITS megvalósítását szolgáló beavatkozások tekintetében az alábbi projekttípusokat azonosítottuk:</w:t>
      </w:r>
    </w:p>
    <w:p w:rsidR="004B7454" w:rsidRPr="00AC3834" w:rsidRDefault="004B7454" w:rsidP="004B7454">
      <w:pPr>
        <w:pStyle w:val="Felsorolas1"/>
      </w:pPr>
      <w:r w:rsidRPr="00481886">
        <w:rPr>
          <w:b/>
          <w:lang w:eastAsia="en-US"/>
        </w:rPr>
        <w:t>Akcióterületi projektek:</w:t>
      </w:r>
      <w:r>
        <w:t>olyan,</w:t>
      </w:r>
      <w:r w:rsidRPr="00AC3834">
        <w:t xml:space="preserve"> egybefüggő vonallal körülhatárolt akcióterületen végbemenő fejlesztések</w:t>
      </w:r>
      <w:r>
        <w:t xml:space="preserve">, amelyek </w:t>
      </w:r>
      <w:r w:rsidRPr="00AC3834">
        <w:t>egymással szinergikus hatást fejtenek ki, az egyes projektelemek segítik más projektek megvalósulását</w:t>
      </w:r>
      <w:r>
        <w:t>,</w:t>
      </w:r>
      <w:r w:rsidRPr="00AC3834">
        <w:t xml:space="preserve"> illetve hatásának kiteljesedését</w:t>
      </w:r>
      <w:r>
        <w:t xml:space="preserve">. A projektek </w:t>
      </w:r>
      <w:r w:rsidRPr="00AC3834">
        <w:t>az akcióterület számára megfogalmazott cél érdekében kerülnek megvalósításra,</w:t>
      </w:r>
      <w:r w:rsidR="00E66D61">
        <w:t xml:space="preserve"> </w:t>
      </w:r>
      <w:r w:rsidRPr="00AC3834">
        <w:t>volumenük, így várható hatásuk is akkora, h</w:t>
      </w:r>
      <w:r>
        <w:t>ogy érzékelhető változást idéznek elő a kijelölt</w:t>
      </w:r>
      <w:r w:rsidRPr="00AC3834">
        <w:t xml:space="preserve"> akcióterületen.</w:t>
      </w:r>
    </w:p>
    <w:p w:rsidR="004B7454" w:rsidRPr="0016237F" w:rsidRDefault="004B7454" w:rsidP="004B7454">
      <w:pPr>
        <w:pStyle w:val="Felsorolas1"/>
      </w:pPr>
      <w:r w:rsidRPr="00481886">
        <w:rPr>
          <w:b/>
          <w:lang w:eastAsia="en-US"/>
        </w:rPr>
        <w:t>Kulcsprojektek:</w:t>
      </w:r>
      <w:r>
        <w:t xml:space="preserve"> a</w:t>
      </w:r>
      <w:r w:rsidRPr="0016237F">
        <w:t xml:space="preserve"> kulcsprojektek azok a tervbe vett fejlesztések, melyek alapvető feltételét képezik valamely (akár több) középtávú városi cél elérésének, tehát, ha a projekt nem valósul meg, valamelyik cél nem vagy csak kismértékben érhető el. Gyakran a kulcsprojekt (ami jellemezően nagyobb összegű projekt) megvalósulása előfeltétele egyéb tervezett fejlesztések megvalósulásának vagy azok hatásai érvényesülésének. "</w:t>
      </w:r>
    </w:p>
    <w:p w:rsidR="004B7454" w:rsidRPr="0016237F" w:rsidRDefault="004B7454" w:rsidP="004B7454">
      <w:pPr>
        <w:pStyle w:val="Felsorolas1"/>
      </w:pPr>
      <w:r w:rsidRPr="00481886">
        <w:rPr>
          <w:b/>
          <w:lang w:eastAsia="en-US"/>
        </w:rPr>
        <w:t>Hálózatos projektek</w:t>
      </w:r>
      <w:r>
        <w:rPr>
          <w:b/>
          <w:lang w:eastAsia="en-US"/>
        </w:rPr>
        <w:t>:</w:t>
      </w:r>
      <w:r>
        <w:rPr>
          <w:lang w:eastAsia="en-US"/>
        </w:rPr>
        <w:t xml:space="preserve"> amelyek </w:t>
      </w:r>
      <w:r w:rsidRPr="0016237F">
        <w:t>több, egymáshoz kapcsolódó, akár azo</w:t>
      </w:r>
      <w:r>
        <w:t xml:space="preserve">nos jellegű projektelemből állnak, </w:t>
      </w:r>
      <w:r w:rsidRPr="0016237F">
        <w:t xml:space="preserve">a város egészére vagy </w:t>
      </w:r>
      <w:r>
        <w:t xml:space="preserve">annak jelentős részére kiterjednek és a </w:t>
      </w:r>
      <w:r w:rsidRPr="0016237F">
        <w:t xml:space="preserve">projektelemek egy együttműködő rendszer elemeit képezik. </w:t>
      </w:r>
    </w:p>
    <w:p w:rsidR="004B7454" w:rsidRPr="004978CF" w:rsidRDefault="004B7454" w:rsidP="004B7454">
      <w:pPr>
        <w:pStyle w:val="Felsorolas1"/>
      </w:pPr>
      <w:r w:rsidRPr="00D61138">
        <w:rPr>
          <w:b/>
          <w:lang w:eastAsia="en-US"/>
        </w:rPr>
        <w:t>Egyéb projektek:</w:t>
      </w:r>
      <w:r>
        <w:rPr>
          <w:lang w:eastAsia="en-US"/>
        </w:rPr>
        <w:t xml:space="preserve"> a</w:t>
      </w:r>
      <w:r w:rsidRPr="00D52FE3">
        <w:rPr>
          <w:lang w:eastAsia="en-US"/>
        </w:rPr>
        <w:t xml:space="preserve"> fenti kategóriákba nem tartozó</w:t>
      </w:r>
      <w:r>
        <w:rPr>
          <w:lang w:eastAsia="en-US"/>
        </w:rPr>
        <w:t xml:space="preserve"> fejlesztések, amelyek lehetnek pontszerű, egy vagy több városrész, illetve </w:t>
      </w:r>
      <w:r>
        <w:t>a település egésze szempontjából jelentős fejlesztések, amelyek között beruházási jellegű és soft elemek egyaránt szerepelhetnek.</w:t>
      </w:r>
    </w:p>
    <w:p w:rsidR="004B7454" w:rsidRPr="008409E3" w:rsidRDefault="004B7454" w:rsidP="004B7454">
      <w:pPr>
        <w:pStyle w:val="Felsorolas1"/>
        <w:numPr>
          <w:ilvl w:val="0"/>
          <w:numId w:val="0"/>
        </w:numPr>
        <w:rPr>
          <w:lang w:eastAsia="en-US"/>
        </w:rPr>
      </w:pPr>
      <w:r>
        <w:rPr>
          <w:lang w:eastAsia="en-US"/>
        </w:rPr>
        <w:t>A következőkben a fenti logikát követve mutatjuk be azon fejlesztési elképzeléseket, amelyek az ITS középtávú célrendszerében megfogalmazott célok megvalósítását szolgálják.</w:t>
      </w:r>
    </w:p>
    <w:p w:rsidR="004B7454" w:rsidRPr="005A0EF1" w:rsidRDefault="004B7454" w:rsidP="004B7454">
      <w:pPr>
        <w:rPr>
          <w:lang w:eastAsia="en-US"/>
        </w:rPr>
      </w:pPr>
    </w:p>
    <w:p w:rsidR="004B7454" w:rsidRDefault="004B7454" w:rsidP="004B7454">
      <w:pPr>
        <w:pStyle w:val="Cmsor2"/>
      </w:pPr>
      <w:bookmarkStart w:id="31" w:name="_Toc413659189"/>
      <w:bookmarkStart w:id="32" w:name="_Toc417720494"/>
      <w:bookmarkStart w:id="33" w:name="_Toc419209844"/>
      <w:bookmarkStart w:id="34" w:name="_Toc426533800"/>
      <w:r w:rsidRPr="00495913">
        <w:lastRenderedPageBreak/>
        <w:t>Akcióterületek</w:t>
      </w:r>
      <w:r>
        <w:rPr>
          <w:rStyle w:val="Lbjegyzet-hivatkozs"/>
        </w:rPr>
        <w:footnoteReference w:id="2"/>
      </w:r>
      <w:r w:rsidRPr="00495913">
        <w:t xml:space="preserve"> kijelölése, a kijelölés és lehatárolás indoklása</w:t>
      </w:r>
      <w:bookmarkEnd w:id="31"/>
      <w:bookmarkEnd w:id="32"/>
      <w:bookmarkEnd w:id="33"/>
      <w:bookmarkEnd w:id="34"/>
    </w:p>
    <w:p w:rsidR="003A4BA0" w:rsidRPr="003A4BA0" w:rsidRDefault="003A4BA0" w:rsidP="003A4BA0"/>
    <w:p w:rsidR="00A50DF4" w:rsidRDefault="00A50DF4" w:rsidP="00A50DF4">
      <w:r>
        <w:t xml:space="preserve">Csongrád városban két </w:t>
      </w:r>
      <w:r w:rsidRPr="00A80177">
        <w:t>akcióterület</w:t>
      </w:r>
      <w:r>
        <w:t xml:space="preserve"> került kijelölésre</w:t>
      </w:r>
      <w:r w:rsidRPr="00A80177">
        <w:t>.</w:t>
      </w:r>
      <w:r>
        <w:t xml:space="preserve"> A</w:t>
      </w:r>
      <w:r w:rsidRPr="00A80177">
        <w:t xml:space="preserve"> tervezés jelenlegi fázisában még nem célszerű az akcióterületek végleges és pontos lehatárolása, </w:t>
      </w:r>
      <w:r>
        <w:t>és az akcióterületi projektek illetve az érintett területek pontos meghatározása is indokolttá teszik jelenleg az indikatív megjelölést – az akcióterületek pontos lehatárolása az akcióterületi tervekben történhet meg.</w:t>
      </w:r>
    </w:p>
    <w:p w:rsidR="00A50DF4" w:rsidRDefault="00A50DF4" w:rsidP="00A50DF4">
      <w:r>
        <w:t>Csongrád két akcióterületét mutatja be az alábbi térkép, amelyek a következők:</w:t>
      </w:r>
    </w:p>
    <w:p w:rsidR="00A50DF4" w:rsidRDefault="0001242E" w:rsidP="00A50DF4">
      <w:pPr>
        <w:pStyle w:val="Felsorolas1"/>
        <w:rPr>
          <w:lang w:eastAsia="en-US"/>
        </w:rPr>
      </w:pPr>
      <w:r>
        <w:rPr>
          <w:lang w:eastAsia="en-US"/>
        </w:rPr>
        <w:t>Csongrád -</w:t>
      </w:r>
      <w:r w:rsidR="00A50DF4">
        <w:rPr>
          <w:lang w:eastAsia="en-US"/>
        </w:rPr>
        <w:t>T</w:t>
      </w:r>
      <w:r w:rsidR="00A50DF4" w:rsidRPr="00340D21">
        <w:rPr>
          <w:lang w:eastAsia="en-US"/>
        </w:rPr>
        <w:t>urisztikai</w:t>
      </w:r>
      <w:r w:rsidR="00A50DF4">
        <w:rPr>
          <w:lang w:eastAsia="en-US"/>
        </w:rPr>
        <w:t>-rekreációs-kulturális és sport</w:t>
      </w:r>
      <w:r w:rsidR="00A50DF4" w:rsidRPr="00340D21">
        <w:rPr>
          <w:lang w:eastAsia="en-US"/>
        </w:rPr>
        <w:t xml:space="preserve"> akcióterület</w:t>
      </w:r>
    </w:p>
    <w:p w:rsidR="00A50DF4" w:rsidRDefault="00A50DF4" w:rsidP="00A50DF4">
      <w:pPr>
        <w:pStyle w:val="Felsorolas1"/>
        <w:rPr>
          <w:lang w:eastAsia="en-US"/>
        </w:rPr>
      </w:pPr>
      <w:r>
        <w:rPr>
          <w:lang w:eastAsia="en-US"/>
        </w:rPr>
        <w:t xml:space="preserve">Csongrádi </w:t>
      </w:r>
      <w:r w:rsidRPr="00340D21">
        <w:rPr>
          <w:lang w:eastAsia="en-US"/>
        </w:rPr>
        <w:t xml:space="preserve">Ipari Park ipari-gazdasági akcióterület </w:t>
      </w:r>
    </w:p>
    <w:p w:rsidR="00A50DF4" w:rsidRPr="00A50DF4" w:rsidRDefault="00A50DF4" w:rsidP="00A50DF4"/>
    <w:p w:rsidR="004B7454" w:rsidRDefault="00A95F7E" w:rsidP="004B7454">
      <w:pPr>
        <w:pStyle w:val="Kpalrs"/>
        <w:keepNext/>
      </w:pPr>
      <w:bookmarkStart w:id="35" w:name="_Toc417719366"/>
      <w:bookmarkStart w:id="36" w:name="_Toc422992534"/>
      <w:r>
        <w:t>2</w:t>
      </w:r>
      <w:r w:rsidR="004B7454">
        <w:t xml:space="preserve">. térkép: Akcióterületi lehatárolás </w:t>
      </w:r>
      <w:r w:rsidR="00A50DF4">
        <w:t>Csongrád</w:t>
      </w:r>
      <w:r w:rsidR="004B7454">
        <w:t xml:space="preserve"> v</w:t>
      </w:r>
      <w:r w:rsidR="004B7454" w:rsidRPr="00760FBF">
        <w:t>áros egészére</w:t>
      </w:r>
      <w:bookmarkEnd w:id="35"/>
      <w:bookmarkEnd w:id="36"/>
    </w:p>
    <w:p w:rsidR="004B7454" w:rsidRPr="004D2DC5" w:rsidRDefault="00974458" w:rsidP="004B7454">
      <w:r>
        <w:rPr>
          <w:noProof/>
        </w:rPr>
        <w:drawing>
          <wp:inline distT="0" distB="0" distL="0" distR="0">
            <wp:extent cx="4949825" cy="3130550"/>
            <wp:effectExtent l="19050" t="0" r="3175" b="0"/>
            <wp:docPr id="7" name="Kép 6" descr="Csongrád akcióterül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ongrád akcióterület1.jpg"/>
                    <pic:cNvPicPr/>
                  </pic:nvPicPr>
                  <pic:blipFill>
                    <a:blip r:embed="rId21"/>
                    <a:stretch>
                      <a:fillRect/>
                    </a:stretch>
                  </pic:blipFill>
                  <pic:spPr>
                    <a:xfrm>
                      <a:off x="0" y="0"/>
                      <a:ext cx="4949825" cy="3130550"/>
                    </a:xfrm>
                    <a:prstGeom prst="rect">
                      <a:avLst/>
                    </a:prstGeom>
                  </pic:spPr>
                </pic:pic>
              </a:graphicData>
            </a:graphic>
          </wp:inline>
        </w:drawing>
      </w:r>
    </w:p>
    <w:p w:rsidR="004B7454" w:rsidRDefault="004B7454" w:rsidP="004B7454">
      <w:pPr>
        <w:pStyle w:val="Forrs"/>
      </w:pPr>
      <w:r>
        <w:t>Forrás: saját szerkesztés</w:t>
      </w:r>
    </w:p>
    <w:p w:rsidR="003A4BA0" w:rsidRDefault="004B7454" w:rsidP="004B7454">
      <w:pPr>
        <w:pStyle w:val="Felsorolas1"/>
        <w:numPr>
          <w:ilvl w:val="0"/>
          <w:numId w:val="0"/>
        </w:numPr>
      </w:pPr>
      <w:r>
        <w:t>Az egyes akcióterületek lehatárolásánál figyelembe vettük a területek sajátos elhelyezkedését, a területek lehatárolását meghatározó jellemzőket, továbbá kiemelten kezeltük az egyes akcióterületekhez rendelhető fejlesztési elképzelések tartalmi kapcsolódását, ezeknek az akcióterületen elérhető funkciókra gyakorolt hatását.</w:t>
      </w:r>
    </w:p>
    <w:p w:rsidR="003A4BA0" w:rsidRDefault="003A4BA0">
      <w:pPr>
        <w:spacing w:after="0"/>
        <w:jc w:val="left"/>
      </w:pPr>
      <w:r>
        <w:br w:type="page"/>
      </w:r>
    </w:p>
    <w:p w:rsidR="0001242E" w:rsidRDefault="004B7454" w:rsidP="0001242E">
      <w:pPr>
        <w:pStyle w:val="Felsorolas1"/>
        <w:numPr>
          <w:ilvl w:val="0"/>
          <w:numId w:val="0"/>
        </w:numPr>
        <w:ind w:left="360" w:hanging="360"/>
        <w:rPr>
          <w:b/>
        </w:rPr>
      </w:pPr>
      <w:r w:rsidRPr="00EA5926">
        <w:rPr>
          <w:b/>
        </w:rPr>
        <w:lastRenderedPageBreak/>
        <w:t xml:space="preserve">1. </w:t>
      </w:r>
      <w:r w:rsidR="0001242E" w:rsidRPr="0001242E">
        <w:rPr>
          <w:b/>
        </w:rPr>
        <w:tab/>
        <w:t>Csongrád -Turisztikai-rekreációs-kulturális és sport akcióterület</w:t>
      </w:r>
    </w:p>
    <w:p w:rsidR="004B7454" w:rsidRDefault="004B7454" w:rsidP="0001242E">
      <w:r>
        <w:t xml:space="preserve">Típusba besorolás: </w:t>
      </w:r>
      <w:r w:rsidR="0001242E">
        <w:t>Vegyes v</w:t>
      </w:r>
      <w:r>
        <w:t>árosközpont jellegű</w:t>
      </w:r>
      <w:r w:rsidR="0001242E">
        <w:t>,t</w:t>
      </w:r>
      <w:r w:rsidR="0001242E" w:rsidRPr="0001242E">
        <w:t xml:space="preserve">urisztikai-rekreációs-kulturális és sport </w:t>
      </w:r>
      <w:r>
        <w:t>akcióterület.</w:t>
      </w:r>
    </w:p>
    <w:p w:rsidR="0001242E" w:rsidRDefault="0001242E" w:rsidP="0001242E">
      <w:pPr>
        <w:pStyle w:val="Felsorolas1"/>
        <w:numPr>
          <w:ilvl w:val="0"/>
          <w:numId w:val="0"/>
        </w:numPr>
        <w:ind w:left="360" w:hanging="360"/>
      </w:pPr>
    </w:p>
    <w:p w:rsidR="004B7454" w:rsidRDefault="004B7454" w:rsidP="004B7454">
      <w:r>
        <w:t>Kiválasztás indoklása:</w:t>
      </w:r>
    </w:p>
    <w:p w:rsidR="0001242E" w:rsidRDefault="0001242E" w:rsidP="004B7454">
      <w:r>
        <w:t xml:space="preserve">Csongrádon e viszonylag nagy </w:t>
      </w:r>
      <w:r w:rsidR="004B7454">
        <w:t xml:space="preserve">területen </w:t>
      </w:r>
      <w:r>
        <w:t>koncentrálódnak a város intézményei, a különböző funkciók közösségi, közszféra, gazdasági (szolgáltatások) funkciók, de a központban, illetve a vízpartokhoz közel koncentrálódnak Csongrád jelentősebb turisztikai és kulturális potenciáljai, beleértve a jelentős helyi rekreációs lehetőségeket és a sporttal kapcsolatos helyszíneket és potenciálokat is.</w:t>
      </w:r>
    </w:p>
    <w:p w:rsidR="0001242E" w:rsidRDefault="0001242E" w:rsidP="004B7454">
      <w:r>
        <w:t>A területen</w:t>
      </w:r>
      <w:r w:rsidR="00E66D61">
        <w:t xml:space="preserve"> </w:t>
      </w:r>
      <w:r>
        <w:t>jelentős fejlesztések valósultak meg az elmúlt időszakban is (pl. városközpont rehabilitáció), vannak folyamatban (pl. gyógyfürdő fejlesztése) és további komplex, egymáshoz kapcsolódó, különböző jellegű, de a városközponti és a turisztikai funkciót erősítő fejlesztéseket tervez az Önkormányzat.</w:t>
      </w:r>
    </w:p>
    <w:p w:rsidR="004B7454" w:rsidRDefault="004B7454" w:rsidP="004B7454">
      <w:r>
        <w:t>A korábbi fejlesztések</w:t>
      </w:r>
      <w:r w:rsidR="00E66D61">
        <w:t xml:space="preserve"> </w:t>
      </w:r>
      <w:r>
        <w:t>folytatásának igénye, és az ahhoz kapcsolódó új projektek mindenképpen indokolttá teszi a fenti módon történő akcióterületi lehatárolá</w:t>
      </w:r>
      <w:r w:rsidR="0001242E">
        <w:t>st, még úgy is, hogy az akcióterület a város méretéhez képest viszonylag nagy, ugyanakkor elsősorban a turizmus területén komplex, egymásra ható, egymáshoz kapcsolódó fejlesztéseket tartalmaz.</w:t>
      </w:r>
    </w:p>
    <w:p w:rsidR="0001242E" w:rsidRDefault="0001242E" w:rsidP="0001242E">
      <w:r>
        <w:t>Lehatárolás szöveges leírása:</w:t>
      </w:r>
    </w:p>
    <w:p w:rsidR="0001242E" w:rsidRDefault="0001242E" w:rsidP="004B7454">
      <w:r w:rsidRPr="00EA5926">
        <w:t xml:space="preserve">Az akcióterület </w:t>
      </w:r>
      <w:r>
        <w:t xml:space="preserve">nagyrészt </w:t>
      </w:r>
      <w:r w:rsidRPr="00EA5926">
        <w:t>megfelel a</w:t>
      </w:r>
      <w:r>
        <w:t xml:space="preserve"> Csongrád</w:t>
      </w:r>
      <w:r w:rsidRPr="00EA5926">
        <w:t xml:space="preserve"> Városközpont városrésznek</w:t>
      </w:r>
      <w:r>
        <w:t xml:space="preserve">. Ugyanakkor magában foglalja a Tisza túlparti területeit is, mivel a turisztikai fejlesztések nem állhatnak meg a folyó egyik partján. </w:t>
      </w:r>
    </w:p>
    <w:p w:rsidR="004B7454" w:rsidRDefault="004B7454" w:rsidP="004B7454"/>
    <w:p w:rsidR="004B7454" w:rsidRDefault="004B7454" w:rsidP="004B7454">
      <w:pPr>
        <w:pStyle w:val="Felsorolas1"/>
        <w:numPr>
          <w:ilvl w:val="0"/>
          <w:numId w:val="0"/>
        </w:numPr>
        <w:ind w:left="360" w:hanging="360"/>
        <w:rPr>
          <w:b/>
        </w:rPr>
      </w:pPr>
      <w:r>
        <w:rPr>
          <w:b/>
        </w:rPr>
        <w:t>2</w:t>
      </w:r>
      <w:r w:rsidRPr="00EA5926">
        <w:rPr>
          <w:b/>
        </w:rPr>
        <w:t xml:space="preserve">. </w:t>
      </w:r>
      <w:r w:rsidR="0001242E" w:rsidRPr="0001242E">
        <w:rPr>
          <w:b/>
        </w:rPr>
        <w:tab/>
        <w:t>Csongrádi Ipari Park ipari-gazdasági akcióterület</w:t>
      </w:r>
    </w:p>
    <w:p w:rsidR="004B7454" w:rsidRPr="00642951" w:rsidRDefault="004B7454" w:rsidP="004B7454">
      <w:r w:rsidRPr="00642951">
        <w:t xml:space="preserve">Típusba besorolás: </w:t>
      </w:r>
      <w:r w:rsidR="0001242E">
        <w:t>ipari, gazdasági és szolgáltató</w:t>
      </w:r>
      <w:r w:rsidRPr="00642951">
        <w:t xml:space="preserve"> jellegű </w:t>
      </w:r>
      <w:r>
        <w:t>akcióterület</w:t>
      </w:r>
      <w:r w:rsidRPr="00642951">
        <w:t>.</w:t>
      </w:r>
    </w:p>
    <w:p w:rsidR="004B7454" w:rsidRDefault="004B7454" w:rsidP="004B7454">
      <w:r>
        <w:t>Kiválasztás indoklása:</w:t>
      </w:r>
    </w:p>
    <w:p w:rsidR="0001242E" w:rsidRDefault="0001242E" w:rsidP="004B7454">
      <w:r>
        <w:t>Csongrád</w:t>
      </w:r>
      <w:r w:rsidR="004B7454">
        <w:t xml:space="preserve"> város ipari zónája, </w:t>
      </w:r>
      <w:r>
        <w:t xml:space="preserve">és legfontosabb gazdaságfejlesztési projektje az ipari park, a város </w:t>
      </w:r>
      <w:r w:rsidR="004B7454">
        <w:t>jelentősebb ipari üzemei</w:t>
      </w:r>
      <w:r>
        <w:t>nek nagy része</w:t>
      </w:r>
      <w:r w:rsidR="004B7454">
        <w:t xml:space="preserve"> itt működ</w:t>
      </w:r>
      <w:r>
        <w:t>i</w:t>
      </w:r>
      <w:r w:rsidR="004B7454">
        <w:t xml:space="preserve">k. </w:t>
      </w:r>
    </w:p>
    <w:p w:rsidR="004B7454" w:rsidRDefault="0001242E" w:rsidP="0001242E">
      <w:r>
        <w:t>Az ipari parkban ipari tevékenységek, pl. légtechnika, fémfeldolgozás, hűtőgépgyártás, szerszámgépgyártás, élelmiszeripari és takarmányipari gépek gyártása, faipar, építőanyag gyártás, élelmiszeripar stb.; kereskedelmi tevékenységek, pl. malomipari termékek, élelmiszeripari és takarmányipari gépek kereskedelme, gyógyszeripari termékek, ital nagykereskedelem, műszaki cikkek kereskedelme, motorkerékpár alkatrész és javítás stb.; logisztika - csomagolás, raktározás, fuvarozás egyaránt megtalálhatók.</w:t>
      </w:r>
    </w:p>
    <w:p w:rsidR="0001242E" w:rsidRDefault="0001242E" w:rsidP="0001242E">
      <w:r>
        <w:t>Csongrád város versenyképességének növelése érdekében tervezi – beruházói igényeknek megfelelően – az ipari park bővítését, az infrastruktúra fejlesztését, a szolgáltatások körének növelését (pl. inkubátorház, élelmiszer feldolgozóipari csarnok létesítése).</w:t>
      </w:r>
    </w:p>
    <w:p w:rsidR="0001242E" w:rsidRDefault="0001242E" w:rsidP="0001242E"/>
    <w:p w:rsidR="004B7454" w:rsidRDefault="004B7454" w:rsidP="004B7454">
      <w:r>
        <w:t>Lehatárolás szöveges leírása:</w:t>
      </w:r>
    </w:p>
    <w:p w:rsidR="0001242E" w:rsidRDefault="0001242E" w:rsidP="0001242E">
      <w:r>
        <w:t>Az akcióterület az Ipari Park és közvetlen környezetét foglalja magában.</w:t>
      </w:r>
    </w:p>
    <w:p w:rsidR="004B7454" w:rsidRPr="00AF57EE" w:rsidRDefault="004B7454" w:rsidP="004B7454"/>
    <w:p w:rsidR="004B7454" w:rsidRPr="00C61EAA" w:rsidRDefault="004B7454" w:rsidP="004B7454">
      <w:pPr>
        <w:pStyle w:val="Felsorolas1"/>
        <w:numPr>
          <w:ilvl w:val="0"/>
          <w:numId w:val="0"/>
        </w:numPr>
        <w:ind w:left="360" w:hanging="360"/>
      </w:pPr>
    </w:p>
    <w:p w:rsidR="004B7454" w:rsidRDefault="004B7454" w:rsidP="004B7454">
      <w:pPr>
        <w:pStyle w:val="Cmsor2"/>
      </w:pPr>
      <w:bookmarkStart w:id="37" w:name="_Toc413659190"/>
      <w:bookmarkStart w:id="38" w:name="_Toc417720495"/>
      <w:bookmarkStart w:id="39" w:name="_Toc419209845"/>
      <w:bookmarkStart w:id="40" w:name="_Toc426533801"/>
      <w:r w:rsidRPr="00495913">
        <w:lastRenderedPageBreak/>
        <w:t>Az egyes akcióterületeken megvalósítandó fejlesztések összefoglaló bemutatása</w:t>
      </w:r>
      <w:bookmarkEnd w:id="37"/>
      <w:bookmarkEnd w:id="38"/>
      <w:bookmarkEnd w:id="39"/>
      <w:bookmarkEnd w:id="40"/>
    </w:p>
    <w:p w:rsidR="004B7454" w:rsidRDefault="004B7454" w:rsidP="004B7454">
      <w:pPr>
        <w:rPr>
          <w:bCs/>
        </w:rPr>
      </w:pPr>
      <w:r>
        <w:rPr>
          <w:bCs/>
        </w:rPr>
        <w:t>Az akcióterületek meghatározásának lényege – hivatkozva az Útmutatóra -, hogy olyan területegység kerül meghatározásra, ahol „</w:t>
      </w:r>
      <w:r w:rsidRPr="00B16020">
        <w:rPr>
          <w:bCs/>
        </w:rPr>
        <w:t>térben koncentrált és egymással összehangolt projektek</w:t>
      </w:r>
      <w:r>
        <w:rPr>
          <w:bCs/>
        </w:rPr>
        <w:t>” megvalósítását tervezik, e fejlesztések „</w:t>
      </w:r>
      <w:r w:rsidRPr="00B16020">
        <w:rPr>
          <w:bCs/>
        </w:rPr>
        <w:t>egymással szinergikus hatást fejtenek ki</w:t>
      </w:r>
      <w:r>
        <w:rPr>
          <w:bCs/>
        </w:rPr>
        <w:t>”, „</w:t>
      </w:r>
      <w:r w:rsidRPr="00B16020">
        <w:rPr>
          <w:bCs/>
        </w:rPr>
        <w:t>az akcióterület számára megfogalmazott cél érdekében kerülnek megvalósításra</w:t>
      </w:r>
      <w:r>
        <w:rPr>
          <w:bCs/>
        </w:rPr>
        <w:t>”</w:t>
      </w:r>
      <w:r w:rsidRPr="00B16020">
        <w:rPr>
          <w:bCs/>
        </w:rPr>
        <w:t>,</w:t>
      </w:r>
      <w:r>
        <w:rPr>
          <w:bCs/>
        </w:rPr>
        <w:t xml:space="preserve"> továbbá „</w:t>
      </w:r>
      <w:r w:rsidRPr="00B16020">
        <w:rPr>
          <w:bCs/>
        </w:rPr>
        <w:t>volumenük, így várható hatásuk is legyen akkora, hogy érzékelhető változást idézzenek elő az akcióterületen</w:t>
      </w:r>
      <w:r>
        <w:rPr>
          <w:bCs/>
        </w:rPr>
        <w:t>”</w:t>
      </w:r>
      <w:r w:rsidRPr="00B16020">
        <w:rPr>
          <w:bCs/>
        </w:rPr>
        <w:t>.</w:t>
      </w:r>
    </w:p>
    <w:p w:rsidR="004B7454" w:rsidRDefault="004B7454" w:rsidP="004B7454">
      <w:pPr>
        <w:rPr>
          <w:bCs/>
        </w:rPr>
      </w:pPr>
      <w:r>
        <w:rPr>
          <w:bCs/>
        </w:rPr>
        <w:t>Jelen</w:t>
      </w:r>
      <w:r w:rsidRPr="00510B7A">
        <w:rPr>
          <w:bCs/>
        </w:rPr>
        <w:t>stratégia operatív jellege nem jelenti azt, hogy kidolgozottan és részletekbe menően vagy teljes körűen kellene tartalmaznia a megvalósítandó projekteket.</w:t>
      </w:r>
      <w:r w:rsidR="00E66D61">
        <w:rPr>
          <w:bCs/>
        </w:rPr>
        <w:t xml:space="preserve"> </w:t>
      </w:r>
      <w:r w:rsidRPr="00510B7A">
        <w:rPr>
          <w:bCs/>
        </w:rPr>
        <w:t>Fontos azonban annak szem előtt tartása, hogy a stratégia céljaihoz kapcsolódóan a megvalósítás fázisában reális lehetőség legyen konkrét projektek megvalósítására</w:t>
      </w:r>
      <w:r>
        <w:rPr>
          <w:bCs/>
        </w:rPr>
        <w:t>,</w:t>
      </w:r>
      <w:r w:rsidRPr="00510B7A">
        <w:rPr>
          <w:bCs/>
        </w:rPr>
        <w:t xml:space="preserve"> és hogy az előkészítettség különböző fázisaiban levő projekt-elképzelések egymáshoz optimálisan illeszkedve a lehető leghatékonyabban szolgálják a stratégia céljainak elérését.</w:t>
      </w:r>
    </w:p>
    <w:p w:rsidR="004B7454" w:rsidRDefault="004B7454" w:rsidP="004B7454">
      <w:pPr>
        <w:rPr>
          <w:bCs/>
        </w:rPr>
      </w:pPr>
      <w:r>
        <w:rPr>
          <w:bCs/>
        </w:rPr>
        <w:t>Az alábbiakban először az egyes akcióterületeken definiálható, adott esetben egymáshoz illeszkedő projekteket, projektjavaslatokat mutatjuk be röviden.</w:t>
      </w:r>
    </w:p>
    <w:p w:rsidR="00B74415" w:rsidRDefault="00B74415" w:rsidP="004B7454">
      <w:pPr>
        <w:rPr>
          <w:bCs/>
        </w:rPr>
      </w:pPr>
    </w:p>
    <w:p w:rsidR="004B7454" w:rsidRPr="00B16020" w:rsidRDefault="004B7454" w:rsidP="004B7454">
      <w:pPr>
        <w:rPr>
          <w:b/>
          <w:bCs/>
        </w:rPr>
      </w:pPr>
      <w:r w:rsidRPr="00B16020">
        <w:rPr>
          <w:b/>
          <w:bCs/>
        </w:rPr>
        <w:t xml:space="preserve">1. </w:t>
      </w:r>
      <w:r w:rsidR="00E56005" w:rsidRPr="0001242E">
        <w:rPr>
          <w:b/>
        </w:rPr>
        <w:t>Csongrád -Turisztikai-rekreációs-kulturális és sport akcióterület</w:t>
      </w:r>
    </w:p>
    <w:p w:rsidR="004B7454" w:rsidRDefault="004B7454" w:rsidP="004B7454">
      <w:pPr>
        <w:rPr>
          <w:bCs/>
        </w:rPr>
      </w:pPr>
      <w:r>
        <w:rPr>
          <w:bCs/>
        </w:rPr>
        <w:t xml:space="preserve">Az akcióterület célja </w:t>
      </w:r>
      <w:r w:rsidR="00E56005">
        <w:rPr>
          <w:bCs/>
        </w:rPr>
        <w:t>Csongrádon a turisztikai és rekreációs potenciál fokozott hasznosítása</w:t>
      </w:r>
      <w:r w:rsidRPr="00B16020">
        <w:rPr>
          <w:bCs/>
        </w:rPr>
        <w:t>, a belváros kulturális, közösségi funkciójának erősítése.</w:t>
      </w:r>
      <w:r>
        <w:rPr>
          <w:bCs/>
        </w:rPr>
        <w:t>”</w:t>
      </w:r>
    </w:p>
    <w:p w:rsidR="004B7454" w:rsidRDefault="004B7454" w:rsidP="004B7454">
      <w:pPr>
        <w:rPr>
          <w:bCs/>
        </w:rPr>
      </w:pPr>
      <w:r>
        <w:rPr>
          <w:bCs/>
        </w:rPr>
        <w:t>Az akcióterületen jelenleg tervezett projektek megfelelnek a fenti kritériumoknak: a fejlesztési célokat támogatják, szinergikusak és megfelelő méretűek a kívánt hatás eléréséhez. Fontos kiemelni, hogy akcióterületi az akcióterületi projektként meghatározott fejlesztések</w:t>
      </w:r>
    </w:p>
    <w:p w:rsidR="004B7454" w:rsidRDefault="004B7454" w:rsidP="004B7454">
      <w:pPr>
        <w:pStyle w:val="Felsorolas1"/>
      </w:pPr>
      <w:r w:rsidRPr="00B16020">
        <w:t xml:space="preserve">térben </w:t>
      </w:r>
      <w:r w:rsidR="00E56005">
        <w:t xml:space="preserve">elsősorban </w:t>
      </w:r>
      <w:r w:rsidRPr="00B16020">
        <w:t xml:space="preserve">a </w:t>
      </w:r>
      <w:r w:rsidR="00E56005">
        <w:t xml:space="preserve">Belváros városrészhez és annak környezetéhez </w:t>
      </w:r>
      <w:r w:rsidRPr="00B16020">
        <w:t>tartoznak, de hatásaikban</w:t>
      </w:r>
      <w:r>
        <w:t xml:space="preserve"> városi vagy térségi szintűek, illetve</w:t>
      </w:r>
    </w:p>
    <w:p w:rsidR="004B7454" w:rsidRDefault="004B7454" w:rsidP="004B7454">
      <w:pPr>
        <w:pStyle w:val="Felsorolas1"/>
      </w:pPr>
      <w:r>
        <w:t>több ol</w:t>
      </w:r>
      <w:r w:rsidR="00E56005">
        <w:t xml:space="preserve">yan városi projekt is tervezett, </w:t>
      </w:r>
      <w:r>
        <w:t xml:space="preserve">amely a </w:t>
      </w:r>
      <w:r w:rsidR="00E56005">
        <w:t>Belvárost</w:t>
      </w:r>
      <w:r>
        <w:t xml:space="preserve"> térben és hatásaiban is érinti, de nemcsak azt, ezek a további (kulcs, hálózatos, egyéb) projekt típusok közé lettek sorolva.</w:t>
      </w:r>
      <w:r w:rsidR="00E56005">
        <w:t xml:space="preserve"> Például a „</w:t>
      </w:r>
      <w:r w:rsidR="00E56005" w:rsidRPr="00E56005">
        <w:t>Turisztikai szolgáltatások fejlesztése települési szinten</w:t>
      </w:r>
      <w:r w:rsidR="00E56005">
        <w:t>” kulcsprojektként lett meghatározva, mert alapvető jelentőségű a város egésze szempontjából, de a hozzá csatlakozó fejlesztések döntően az akcióterületet érintik.</w:t>
      </w:r>
    </w:p>
    <w:p w:rsidR="00E56005" w:rsidRDefault="00E56005" w:rsidP="00E56005">
      <w:pPr>
        <w:pStyle w:val="Felsorolas1"/>
        <w:numPr>
          <w:ilvl w:val="0"/>
          <w:numId w:val="0"/>
        </w:numPr>
      </w:pPr>
    </w:p>
    <w:p w:rsidR="00907477" w:rsidRDefault="004B7454" w:rsidP="004B7454">
      <w:pPr>
        <w:rPr>
          <w:bCs/>
        </w:rPr>
      </w:pPr>
      <w:r>
        <w:rPr>
          <w:bCs/>
        </w:rPr>
        <w:t>A</w:t>
      </w:r>
      <w:r w:rsidR="00E56005">
        <w:rPr>
          <w:bCs/>
        </w:rPr>
        <w:t>z</w:t>
      </w:r>
      <w:r w:rsidR="00E66D61">
        <w:rPr>
          <w:bCs/>
        </w:rPr>
        <w:t xml:space="preserve"> </w:t>
      </w:r>
      <w:r w:rsidR="00F056D4">
        <w:rPr>
          <w:bCs/>
        </w:rPr>
        <w:t>akcióterületet</w:t>
      </w:r>
      <w:r>
        <w:rPr>
          <w:bCs/>
        </w:rPr>
        <w:t xml:space="preserve"> érintő lényeges fejlesztések</w:t>
      </w:r>
      <w:r w:rsidR="00907477">
        <w:rPr>
          <w:bCs/>
        </w:rPr>
        <w:t xml:space="preserve"> elsősorban a turizmussal, sporttal, rekreációval kapcsolatos</w:t>
      </w:r>
      <w:r w:rsidR="00E66D61">
        <w:rPr>
          <w:bCs/>
        </w:rPr>
        <w:t xml:space="preserve"> </w:t>
      </w:r>
      <w:r w:rsidR="00907477">
        <w:rPr>
          <w:bCs/>
        </w:rPr>
        <w:t>épületeket,</w:t>
      </w:r>
      <w:r>
        <w:rPr>
          <w:bCs/>
        </w:rPr>
        <w:t xml:space="preserve">intézményeket, </w:t>
      </w:r>
      <w:r w:rsidR="00907477">
        <w:rPr>
          <w:bCs/>
        </w:rPr>
        <w:t>területeket</w:t>
      </w:r>
      <w:r w:rsidR="00E66D61">
        <w:rPr>
          <w:bCs/>
        </w:rPr>
        <w:t xml:space="preserve"> </w:t>
      </w:r>
      <w:r w:rsidR="00907477">
        <w:rPr>
          <w:bCs/>
        </w:rPr>
        <w:t>érintenek: ilyenek az Arany</w:t>
      </w:r>
      <w:r w:rsidR="00F056D4">
        <w:rPr>
          <w:bCs/>
        </w:rPr>
        <w:t>szigettel</w:t>
      </w:r>
      <w:r w:rsidR="00907477">
        <w:rPr>
          <w:bCs/>
        </w:rPr>
        <w:t xml:space="preserve"> és a Körös-torok térségé</w:t>
      </w:r>
      <w:r w:rsidR="00F056D4">
        <w:rPr>
          <w:bCs/>
        </w:rPr>
        <w:t>vel</w:t>
      </w:r>
      <w:r w:rsidR="00E66D61">
        <w:rPr>
          <w:bCs/>
        </w:rPr>
        <w:t xml:space="preserve"> </w:t>
      </w:r>
      <w:r w:rsidR="00F056D4">
        <w:rPr>
          <w:bCs/>
        </w:rPr>
        <w:t xml:space="preserve">kapcsolatos fejlesztések, a szálláshely fejlesztés (pl. Erzsébet szálló), de pl. a </w:t>
      </w:r>
      <w:r w:rsidR="00F056D4" w:rsidRPr="00F056D4">
        <w:rPr>
          <w:bCs/>
        </w:rPr>
        <w:t>kézműves piac kialakítása a Belvárosban</w:t>
      </w:r>
      <w:r w:rsidR="00F056D4">
        <w:rPr>
          <w:bCs/>
        </w:rPr>
        <w:t xml:space="preserve"> a turizmushoz, a helyiek életminőségéhez, a térség agrár tradícióihoz és a helyi kultúrához is kötődik, a </w:t>
      </w:r>
      <w:r w:rsidR="00F056D4" w:rsidRPr="00F056D4">
        <w:rPr>
          <w:bCs/>
        </w:rPr>
        <w:t xml:space="preserve">bökényi </w:t>
      </w:r>
      <w:r w:rsidR="00F056D4">
        <w:rPr>
          <w:bCs/>
        </w:rPr>
        <w:t>településrészen pedig szociális rehabilitáció is tervezett.</w:t>
      </w:r>
    </w:p>
    <w:p w:rsidR="00907477" w:rsidRDefault="00907477" w:rsidP="004B7454">
      <w:pPr>
        <w:rPr>
          <w:bCs/>
        </w:rPr>
      </w:pPr>
    </w:p>
    <w:p w:rsidR="004B7454" w:rsidRDefault="004B7454" w:rsidP="004B7454">
      <w:pPr>
        <w:rPr>
          <w:bCs/>
        </w:rPr>
      </w:pPr>
      <w:r>
        <w:rPr>
          <w:bCs/>
        </w:rPr>
        <w:t>Projektek felsorolása:</w:t>
      </w:r>
    </w:p>
    <w:p w:rsidR="004B7454" w:rsidRPr="003E1F18" w:rsidRDefault="00F056D4" w:rsidP="00F056D4">
      <w:pPr>
        <w:pStyle w:val="Felsorolas1"/>
        <w:rPr>
          <w:b/>
          <w:bCs/>
        </w:rPr>
      </w:pPr>
      <w:r w:rsidRPr="003E1F18">
        <w:rPr>
          <w:b/>
        </w:rPr>
        <w:t>Aranysziget bekapcsolása a város turisztikai vérkeringésébe</w:t>
      </w:r>
    </w:p>
    <w:p w:rsidR="00F056D4" w:rsidRPr="003E1F18" w:rsidRDefault="00F056D4" w:rsidP="00F056D4">
      <w:pPr>
        <w:pStyle w:val="Felsorolas1"/>
        <w:rPr>
          <w:b/>
          <w:bCs/>
        </w:rPr>
      </w:pPr>
      <w:r w:rsidRPr="003E1F18">
        <w:rPr>
          <w:b/>
          <w:bCs/>
        </w:rPr>
        <w:t>Kézműves piac kialakítása a Belvárosban egységes, tradicionális standokkal, infrastruktúrával</w:t>
      </w:r>
    </w:p>
    <w:p w:rsidR="00F056D4" w:rsidRPr="003E1F18" w:rsidRDefault="00F056D4" w:rsidP="00F056D4">
      <w:pPr>
        <w:pStyle w:val="Felsorolas1"/>
        <w:rPr>
          <w:b/>
          <w:bCs/>
        </w:rPr>
      </w:pPr>
      <w:r w:rsidRPr="003E1F18">
        <w:rPr>
          <w:b/>
          <w:bCs/>
        </w:rPr>
        <w:lastRenderedPageBreak/>
        <w:t>Körös-toroki üdülőterület fejlesztése, kikötővel</w:t>
      </w:r>
    </w:p>
    <w:p w:rsidR="00F056D4" w:rsidRPr="003E1F18" w:rsidRDefault="00F056D4" w:rsidP="00F056D4">
      <w:pPr>
        <w:pStyle w:val="Felsorolas1"/>
        <w:rPr>
          <w:b/>
          <w:bCs/>
        </w:rPr>
      </w:pPr>
      <w:r w:rsidRPr="003E1F18">
        <w:rPr>
          <w:b/>
          <w:bCs/>
        </w:rPr>
        <w:t>"Szeviép TELEP" komplex turisztikai célú hasznosítása</w:t>
      </w:r>
    </w:p>
    <w:p w:rsidR="004B7454" w:rsidRPr="003E1F18" w:rsidRDefault="00F056D4" w:rsidP="004B7454">
      <w:pPr>
        <w:pStyle w:val="Felsorolas1"/>
        <w:rPr>
          <w:b/>
          <w:bCs/>
        </w:rPr>
      </w:pPr>
      <w:r w:rsidRPr="003E1F18">
        <w:rPr>
          <w:b/>
          <w:bCs/>
        </w:rPr>
        <w:t>Bökényi városrész szociális rehabilitációja</w:t>
      </w:r>
    </w:p>
    <w:p w:rsidR="004B7454" w:rsidRDefault="004B7454" w:rsidP="004B7454">
      <w:pPr>
        <w:rPr>
          <w:bCs/>
        </w:rPr>
      </w:pPr>
    </w:p>
    <w:p w:rsidR="00F056D4" w:rsidRDefault="00F056D4" w:rsidP="00F056D4">
      <w:pPr>
        <w:pStyle w:val="Felsorolas1"/>
        <w:numPr>
          <w:ilvl w:val="0"/>
          <w:numId w:val="0"/>
        </w:numPr>
        <w:ind w:left="360" w:hanging="360"/>
        <w:rPr>
          <w:b/>
        </w:rPr>
      </w:pPr>
      <w:r>
        <w:rPr>
          <w:b/>
        </w:rPr>
        <w:t>2</w:t>
      </w:r>
      <w:r w:rsidRPr="00EA5926">
        <w:rPr>
          <w:b/>
        </w:rPr>
        <w:t xml:space="preserve">. </w:t>
      </w:r>
      <w:r w:rsidRPr="0001242E">
        <w:rPr>
          <w:b/>
        </w:rPr>
        <w:tab/>
        <w:t>Csongrádi Ipari Park ipari-gazdasági akcióterület</w:t>
      </w:r>
    </w:p>
    <w:p w:rsidR="004B7454" w:rsidRDefault="004B7454" w:rsidP="004B7454">
      <w:pPr>
        <w:rPr>
          <w:bCs/>
        </w:rPr>
      </w:pPr>
      <w:r>
        <w:rPr>
          <w:bCs/>
        </w:rPr>
        <w:t xml:space="preserve">Az akcióterület célja </w:t>
      </w:r>
      <w:r w:rsidR="00F056D4">
        <w:rPr>
          <w:bCs/>
        </w:rPr>
        <w:t>az</w:t>
      </w:r>
      <w:r w:rsidRPr="00EC5A0D">
        <w:rPr>
          <w:bCs/>
        </w:rPr>
        <w:t xml:space="preserve"> ipari park minőségi befogadó kapacitásának növekedése, </w:t>
      </w:r>
      <w:r w:rsidR="003E1F18">
        <w:rPr>
          <w:bCs/>
        </w:rPr>
        <w:t>az</w:t>
      </w:r>
      <w:r w:rsidR="00E66D61">
        <w:rPr>
          <w:bCs/>
        </w:rPr>
        <w:t xml:space="preserve"> </w:t>
      </w:r>
      <w:r w:rsidR="003E1F18">
        <w:rPr>
          <w:bCs/>
        </w:rPr>
        <w:t>innovatív, versenyképes tevékenységek</w:t>
      </w:r>
      <w:r w:rsidR="00E66D61">
        <w:rPr>
          <w:bCs/>
        </w:rPr>
        <w:t xml:space="preserve"> </w:t>
      </w:r>
      <w:r w:rsidR="003E1F18">
        <w:rPr>
          <w:bCs/>
        </w:rPr>
        <w:t>fejlődése.</w:t>
      </w:r>
    </w:p>
    <w:p w:rsidR="003E1F18" w:rsidRPr="003E1F18" w:rsidRDefault="003E1F18" w:rsidP="003E1F18">
      <w:pPr>
        <w:rPr>
          <w:bCs/>
        </w:rPr>
      </w:pPr>
      <w:r>
        <w:rPr>
          <w:bCs/>
        </w:rPr>
        <w:t>A potenciális betelepülő és az itt működő cégek infrastrukturális igénye</w:t>
      </w:r>
      <w:r w:rsidRPr="003E1F18">
        <w:rPr>
          <w:bCs/>
        </w:rPr>
        <w:t xml:space="preserve"> indokolják a a közműfejlesztéseket, különös tekintettel az elektromos áramellátás illetve a víz</w:t>
      </w:r>
      <w:r>
        <w:rPr>
          <w:bCs/>
        </w:rPr>
        <w:t>-</w:t>
      </w:r>
      <w:r w:rsidRPr="003E1F18">
        <w:rPr>
          <w:bCs/>
        </w:rPr>
        <w:t xml:space="preserve"> és szennyvíz igények, továbbá a csapadékvíz elvezetés tekintetében.</w:t>
      </w:r>
      <w:r w:rsidR="00E66D61">
        <w:rPr>
          <w:bCs/>
        </w:rPr>
        <w:t xml:space="preserve"> </w:t>
      </w:r>
      <w:r w:rsidRPr="003E1F18">
        <w:rPr>
          <w:bCs/>
        </w:rPr>
        <w:t xml:space="preserve">Várhatóan 2015. év folyamán megnyílnak olyan pályázatok, amelyek Uniós támogatással lehetőséget biztosítanak az ipari övezeti, ezen belül az Ipari Parki infrastruktúra fejlesztésre. Célként fogalmazódik meg az Ipari Park területén egy inkubátorház létrehozása, mely szolgáltatásai révén a megerősödés lehetőségét kínálja az újonnan alakult, frissen betelepülő cégek, vállalkozások számára, illetve önkormányzati intézményeinek raktározási problémaira is megoldást kínál. </w:t>
      </w:r>
    </w:p>
    <w:p w:rsidR="004B7454" w:rsidRDefault="004B7454" w:rsidP="004B7454">
      <w:pPr>
        <w:rPr>
          <w:bCs/>
        </w:rPr>
      </w:pPr>
    </w:p>
    <w:p w:rsidR="004B7454" w:rsidRDefault="004B7454" w:rsidP="004B7454">
      <w:pPr>
        <w:rPr>
          <w:bCs/>
        </w:rPr>
      </w:pPr>
      <w:r>
        <w:rPr>
          <w:bCs/>
        </w:rPr>
        <w:t>Projektek felsorolása:</w:t>
      </w:r>
    </w:p>
    <w:p w:rsidR="004B7454" w:rsidRDefault="004B7454" w:rsidP="004B7454">
      <w:pPr>
        <w:pStyle w:val="Felsorolas1"/>
        <w:rPr>
          <w:b/>
        </w:rPr>
      </w:pPr>
      <w:r w:rsidRPr="0046670E">
        <w:rPr>
          <w:b/>
        </w:rPr>
        <w:t>Ipari Park fe</w:t>
      </w:r>
      <w:r w:rsidR="003E1F18">
        <w:rPr>
          <w:b/>
        </w:rPr>
        <w:t>jlesztése</w:t>
      </w:r>
    </w:p>
    <w:p w:rsidR="003E1F18" w:rsidRPr="0046670E" w:rsidRDefault="003E1F18" w:rsidP="003E1F18">
      <w:pPr>
        <w:pStyle w:val="Felsorolas2"/>
      </w:pPr>
      <w:r>
        <w:t>Infrastruktúra fejlesztése</w:t>
      </w:r>
    </w:p>
    <w:p w:rsidR="004B7454" w:rsidRPr="0046670E" w:rsidRDefault="003E1F18" w:rsidP="003E1F18">
      <w:pPr>
        <w:pStyle w:val="Felsorolas2"/>
      </w:pPr>
      <w:r>
        <w:t>Hűtőház építése</w:t>
      </w:r>
    </w:p>
    <w:p w:rsidR="004B7454" w:rsidRPr="0046670E" w:rsidRDefault="004B7454" w:rsidP="003E1F18">
      <w:pPr>
        <w:pStyle w:val="Felsorolas2"/>
      </w:pPr>
      <w:r w:rsidRPr="0046670E">
        <w:t>Inkubátor</w:t>
      </w:r>
      <w:r w:rsidR="003E1F18">
        <w:t>ház</w:t>
      </w:r>
      <w:r w:rsidRPr="0046670E">
        <w:t xml:space="preserve"> létesítése</w:t>
      </w:r>
    </w:p>
    <w:p w:rsidR="004B7454" w:rsidRDefault="004B7454" w:rsidP="004B7454">
      <w:pPr>
        <w:rPr>
          <w:bCs/>
        </w:rPr>
      </w:pPr>
    </w:p>
    <w:p w:rsidR="004B7454" w:rsidRDefault="004B7454" w:rsidP="004B7454">
      <w:pPr>
        <w:pStyle w:val="Cmsor2"/>
      </w:pPr>
      <w:bookmarkStart w:id="41" w:name="_Toc413659191"/>
      <w:bookmarkStart w:id="42" w:name="_Toc417720496"/>
      <w:bookmarkStart w:id="43" w:name="_Toc419209846"/>
      <w:bookmarkStart w:id="44" w:name="_Toc426533802"/>
      <w:r w:rsidRPr="00C95676">
        <w:t>Az akcióterületeken kívül végrehajtandó, a település egésze szempontjából jelentős fejlesztések</w:t>
      </w:r>
      <w:bookmarkEnd w:id="41"/>
      <w:bookmarkEnd w:id="42"/>
      <w:bookmarkEnd w:id="43"/>
      <w:bookmarkEnd w:id="44"/>
    </w:p>
    <w:p w:rsidR="004B7454" w:rsidRDefault="004B7454" w:rsidP="004B7454">
      <w:pPr>
        <w:pStyle w:val="Cmsor3"/>
      </w:pPr>
      <w:bookmarkStart w:id="45" w:name="_Toc413659192"/>
      <w:bookmarkStart w:id="46" w:name="_Toc417720497"/>
      <w:bookmarkStart w:id="47" w:name="_Toc419209847"/>
      <w:bookmarkStart w:id="48" w:name="_Toc426533803"/>
      <w:r w:rsidRPr="00C95676">
        <w:t>Kulcsprojektek</w:t>
      </w:r>
      <w:bookmarkEnd w:id="45"/>
      <w:bookmarkEnd w:id="46"/>
      <w:bookmarkEnd w:id="47"/>
      <w:bookmarkEnd w:id="48"/>
    </w:p>
    <w:p w:rsidR="004B7454" w:rsidRDefault="003E1F18" w:rsidP="004B7454">
      <w:pPr>
        <w:rPr>
          <w:bCs/>
        </w:rPr>
      </w:pPr>
      <w:r>
        <w:rPr>
          <w:bCs/>
        </w:rPr>
        <w:t>Csongrád</w:t>
      </w:r>
      <w:r w:rsidR="004B7454" w:rsidRPr="00B66F27">
        <w:rPr>
          <w:bCs/>
        </w:rPr>
        <w:t xml:space="preserve"> város kulcsprojektjei nagyobb összegű projektek, amelyek olyan infrastrukturális vagy </w:t>
      </w:r>
      <w:r>
        <w:rPr>
          <w:bCs/>
        </w:rPr>
        <w:t>rehabilitációs, illetve turisztikai</w:t>
      </w:r>
      <w:r w:rsidR="004B7454" w:rsidRPr="00B66F27">
        <w:rPr>
          <w:bCs/>
        </w:rPr>
        <w:t xml:space="preserve"> fejlesztéseket valósítanak, meg amelyek a város fejlődésének alapjait, alapvető feltételeit jelentik. Jellemzően több helyszín érintenek, hatásaikban városi vagy térségi léptékűek és térben több városrészhez is kapcsolódnak.</w:t>
      </w:r>
    </w:p>
    <w:p w:rsidR="003E1F18" w:rsidRPr="00B669D2" w:rsidRDefault="003E1F18" w:rsidP="004B7454">
      <w:pPr>
        <w:pStyle w:val="Felsorolas1"/>
        <w:rPr>
          <w:b/>
        </w:rPr>
      </w:pPr>
      <w:r w:rsidRPr="00B669D2">
        <w:rPr>
          <w:b/>
        </w:rPr>
        <w:t>Turisztikai szolgáltatások fejlesztése települési szinten</w:t>
      </w:r>
    </w:p>
    <w:p w:rsidR="00B669D2" w:rsidRDefault="00B669D2" w:rsidP="004B7454">
      <w:pPr>
        <w:pStyle w:val="Felsorolas1"/>
        <w:rPr>
          <w:b/>
        </w:rPr>
      </w:pPr>
      <w:r w:rsidRPr="00B669D2">
        <w:rPr>
          <w:b/>
        </w:rPr>
        <w:t xml:space="preserve">Aktív turisztikai programcsomagok kialakítása és azok marketingje </w:t>
      </w:r>
    </w:p>
    <w:p w:rsidR="00B669D2" w:rsidRDefault="00B669D2" w:rsidP="004B7454">
      <w:pPr>
        <w:pStyle w:val="Felsorolas1"/>
        <w:rPr>
          <w:b/>
        </w:rPr>
      </w:pPr>
      <w:r w:rsidRPr="00B669D2">
        <w:rPr>
          <w:b/>
        </w:rPr>
        <w:t>Alsóváros  rehabilitáció</w:t>
      </w:r>
    </w:p>
    <w:p w:rsidR="004B7454" w:rsidRPr="00C61EAA" w:rsidRDefault="004B7454" w:rsidP="004B7454"/>
    <w:p w:rsidR="004B7454" w:rsidRDefault="004B7454" w:rsidP="004B7454">
      <w:pPr>
        <w:pStyle w:val="Cmsor3"/>
      </w:pPr>
      <w:bookmarkStart w:id="49" w:name="_Toc413659193"/>
      <w:bookmarkStart w:id="50" w:name="_Toc417720498"/>
      <w:bookmarkStart w:id="51" w:name="_Toc419209848"/>
      <w:bookmarkStart w:id="52" w:name="_Toc426533804"/>
      <w:r w:rsidRPr="00C95676">
        <w:t>Hálózatos projektek</w:t>
      </w:r>
      <w:bookmarkEnd w:id="49"/>
      <w:bookmarkEnd w:id="50"/>
      <w:bookmarkEnd w:id="51"/>
      <w:bookmarkEnd w:id="52"/>
    </w:p>
    <w:p w:rsidR="004B7454" w:rsidRPr="00FB2F00" w:rsidRDefault="004B7454" w:rsidP="004B7454">
      <w:pPr>
        <w:rPr>
          <w:bCs/>
        </w:rPr>
      </w:pPr>
      <w:r>
        <w:rPr>
          <w:bCs/>
        </w:rPr>
        <w:t>A h</w:t>
      </w:r>
      <w:r w:rsidRPr="00FB2F00">
        <w:rPr>
          <w:bCs/>
        </w:rPr>
        <w:t>álózatos projektek</w:t>
      </w:r>
      <w:r>
        <w:rPr>
          <w:bCs/>
        </w:rPr>
        <w:t xml:space="preserve"> az Útmutató szerint„</w:t>
      </w:r>
      <w:r w:rsidRPr="00FB2F00">
        <w:rPr>
          <w:bCs/>
        </w:rPr>
        <w:t>egymással összehangolt, térben kapcsolódó projektek</w:t>
      </w:r>
      <w:r>
        <w:rPr>
          <w:bCs/>
        </w:rPr>
        <w:t xml:space="preserve">”, több, </w:t>
      </w:r>
      <w:r w:rsidRPr="00FB2F00">
        <w:rPr>
          <w:bCs/>
        </w:rPr>
        <w:t>akár azonos jellegű projektelemből áll</w:t>
      </w:r>
      <w:r>
        <w:rPr>
          <w:bCs/>
        </w:rPr>
        <w:t xml:space="preserve">nak, hatásaikban, működésükben </w:t>
      </w:r>
      <w:r w:rsidRPr="00FB2F00">
        <w:rPr>
          <w:bCs/>
        </w:rPr>
        <w:t>kiterjed</w:t>
      </w:r>
      <w:r>
        <w:rPr>
          <w:bCs/>
        </w:rPr>
        <w:t>nek</w:t>
      </w:r>
      <w:r w:rsidRPr="00FB2F00">
        <w:rPr>
          <w:bCs/>
        </w:rPr>
        <w:t xml:space="preserve"> a város egész</w:t>
      </w:r>
      <w:r>
        <w:rPr>
          <w:bCs/>
        </w:rPr>
        <w:t xml:space="preserve">ére vagy annak jelentős részére, és a </w:t>
      </w:r>
      <w:r w:rsidRPr="00FB2F00">
        <w:rPr>
          <w:bCs/>
        </w:rPr>
        <w:t xml:space="preserve">projektelemek </w:t>
      </w:r>
      <w:r>
        <w:rPr>
          <w:bCs/>
        </w:rPr>
        <w:t>„</w:t>
      </w:r>
      <w:r w:rsidRPr="00FB2F00">
        <w:rPr>
          <w:bCs/>
        </w:rPr>
        <w:t>egy együttműködő rendszer elemeit képezik</w:t>
      </w:r>
      <w:r>
        <w:rPr>
          <w:bCs/>
        </w:rPr>
        <w:t>”.</w:t>
      </w:r>
    </w:p>
    <w:p w:rsidR="004B7454" w:rsidRDefault="004B7454" w:rsidP="004B7454">
      <w:pPr>
        <w:rPr>
          <w:bCs/>
        </w:rPr>
      </w:pPr>
    </w:p>
    <w:p w:rsidR="00B669D2" w:rsidRPr="008028B1" w:rsidRDefault="00B669D2" w:rsidP="00B669D2">
      <w:pPr>
        <w:pStyle w:val="Felsorolas1"/>
        <w:rPr>
          <w:b/>
        </w:rPr>
      </w:pPr>
      <w:r w:rsidRPr="008028B1">
        <w:rPr>
          <w:b/>
        </w:rPr>
        <w:t>Serházzugi holtág védtöltés látogathatóvá tétele, turista útvonal</w:t>
      </w:r>
    </w:p>
    <w:p w:rsidR="00B669D2" w:rsidRPr="008028B1" w:rsidRDefault="00A26C13" w:rsidP="00B669D2">
      <w:pPr>
        <w:pStyle w:val="Felsorolas1"/>
        <w:rPr>
          <w:b/>
        </w:rPr>
      </w:pPr>
      <w:r w:rsidRPr="008028B1">
        <w:rPr>
          <w:b/>
        </w:rPr>
        <w:t>Kerékpáros pihenőhely kialakítása a Csongrád- Szentes kerékpárút mentén</w:t>
      </w:r>
    </w:p>
    <w:p w:rsidR="00A26C13" w:rsidRPr="008028B1" w:rsidRDefault="00A26C13" w:rsidP="00B669D2">
      <w:pPr>
        <w:pStyle w:val="Felsorolas1"/>
        <w:rPr>
          <w:b/>
        </w:rPr>
      </w:pPr>
      <w:r w:rsidRPr="008028B1">
        <w:rPr>
          <w:b/>
        </w:rPr>
        <w:t>Horgászturizmus infrastrukturális fejlesztése</w:t>
      </w:r>
    </w:p>
    <w:p w:rsidR="00A26C13" w:rsidRPr="008028B1" w:rsidRDefault="00A26C13" w:rsidP="00B669D2">
      <w:pPr>
        <w:pStyle w:val="Felsorolas1"/>
        <w:rPr>
          <w:b/>
        </w:rPr>
      </w:pPr>
      <w:r w:rsidRPr="008028B1">
        <w:rPr>
          <w:b/>
        </w:rPr>
        <w:t>Turizmusfejlesztési stratégia kialakítása</w:t>
      </w:r>
    </w:p>
    <w:p w:rsidR="00A26C13" w:rsidRPr="008028B1" w:rsidRDefault="00A26C13" w:rsidP="00B669D2">
      <w:pPr>
        <w:pStyle w:val="Felsorolas1"/>
        <w:rPr>
          <w:b/>
        </w:rPr>
      </w:pPr>
      <w:r w:rsidRPr="008028B1">
        <w:rPr>
          <w:b/>
        </w:rPr>
        <w:t>Serházzugi holtág 2 rendű védtöltésén kerékpárút létesítése</w:t>
      </w:r>
    </w:p>
    <w:p w:rsidR="00A26C13" w:rsidRPr="008028B1" w:rsidRDefault="00A26C13" w:rsidP="00B669D2">
      <w:pPr>
        <w:pStyle w:val="Felsorolas1"/>
        <w:rPr>
          <w:b/>
        </w:rPr>
      </w:pPr>
      <w:r w:rsidRPr="008028B1">
        <w:rPr>
          <w:b/>
        </w:rPr>
        <w:t>Önkormányzati tulajdonú belterületi úthálózat fejlesztés, felújítása</w:t>
      </w:r>
    </w:p>
    <w:p w:rsidR="00A26C13" w:rsidRPr="008028B1" w:rsidRDefault="00A26C13" w:rsidP="00B669D2">
      <w:pPr>
        <w:pStyle w:val="Felsorolas1"/>
        <w:rPr>
          <w:b/>
        </w:rPr>
      </w:pPr>
      <w:r w:rsidRPr="008028B1">
        <w:rPr>
          <w:b/>
        </w:rPr>
        <w:t>Csongrád-Szentes közti kerékpárút átvezetés megoldása a 451. úton</w:t>
      </w:r>
    </w:p>
    <w:p w:rsidR="00A26C13" w:rsidRPr="008028B1" w:rsidRDefault="00A26C13" w:rsidP="00B669D2">
      <w:pPr>
        <w:pStyle w:val="Felsorolas1"/>
        <w:rPr>
          <w:b/>
        </w:rPr>
      </w:pPr>
      <w:r w:rsidRPr="008028B1">
        <w:rPr>
          <w:b/>
        </w:rPr>
        <w:t>Belvízelvezető rendszerek fejlesztése Csongrádon</w:t>
      </w:r>
    </w:p>
    <w:p w:rsidR="00A26C13" w:rsidRPr="008028B1" w:rsidRDefault="00A26C13" w:rsidP="00B669D2">
      <w:pPr>
        <w:pStyle w:val="Felsorolas1"/>
        <w:rPr>
          <w:b/>
        </w:rPr>
      </w:pPr>
      <w:r w:rsidRPr="008028B1">
        <w:rPr>
          <w:b/>
        </w:rPr>
        <w:t>Zöldfelületek fenntarthatóságához szüks</w:t>
      </w:r>
      <w:r w:rsidR="00A95F7E">
        <w:rPr>
          <w:b/>
        </w:rPr>
        <w:t>éges infrastruktúra kialakítása</w:t>
      </w:r>
      <w:r w:rsidRPr="008028B1">
        <w:rPr>
          <w:b/>
        </w:rPr>
        <w:t>, öntözörendszer a Fő utca zöldfelületeire térszint alatt)</w:t>
      </w:r>
    </w:p>
    <w:p w:rsidR="00A26C13" w:rsidRPr="008028B1" w:rsidRDefault="00A26C13" w:rsidP="00B669D2">
      <w:pPr>
        <w:pStyle w:val="Felsorolas1"/>
        <w:rPr>
          <w:b/>
        </w:rPr>
      </w:pPr>
      <w:r w:rsidRPr="008028B1">
        <w:rPr>
          <w:b/>
        </w:rPr>
        <w:t>Geotermikus és napenergia hasznosítására szolgáló projektek tervezése , előkészítése</w:t>
      </w:r>
    </w:p>
    <w:p w:rsidR="00A26C13" w:rsidRPr="008028B1" w:rsidRDefault="00A26C13" w:rsidP="00B669D2">
      <w:pPr>
        <w:pStyle w:val="Felsorolas1"/>
        <w:rPr>
          <w:b/>
        </w:rPr>
      </w:pPr>
      <w:r w:rsidRPr="008028B1">
        <w:rPr>
          <w:b/>
        </w:rPr>
        <w:t>Önkormányzati fenntartású intézmények megújuló energiaforrással történő ellátása, (napelem, napkollektor)</w:t>
      </w:r>
    </w:p>
    <w:p w:rsidR="00A26C13" w:rsidRPr="008028B1" w:rsidRDefault="00A26C13" w:rsidP="00B669D2">
      <w:pPr>
        <w:pStyle w:val="Felsorolas1"/>
        <w:rPr>
          <w:b/>
        </w:rPr>
      </w:pPr>
      <w:r w:rsidRPr="008028B1">
        <w:rPr>
          <w:b/>
        </w:rPr>
        <w:t>SEAP  (Fenntartható Energia Akcióterv (Sustainable Energy Action Plan, ) elkészítése</w:t>
      </w:r>
    </w:p>
    <w:p w:rsidR="00A26C13" w:rsidRDefault="00A26C13" w:rsidP="00B669D2">
      <w:pPr>
        <w:pStyle w:val="Felsorolas1"/>
        <w:rPr>
          <w:b/>
        </w:rPr>
      </w:pPr>
      <w:r w:rsidRPr="008028B1">
        <w:rPr>
          <w:b/>
        </w:rPr>
        <w:t xml:space="preserve">Egészségügyi szolgáltatások fejlesztése, </w:t>
      </w:r>
      <w:r w:rsidR="009954F5">
        <w:rPr>
          <w:b/>
        </w:rPr>
        <w:t>a</w:t>
      </w:r>
      <w:r w:rsidRPr="008028B1">
        <w:rPr>
          <w:b/>
        </w:rPr>
        <w:t>lapellátáshoz eszközbeszerzés</w:t>
      </w:r>
    </w:p>
    <w:p w:rsidR="00FC57FA" w:rsidRPr="008028B1" w:rsidRDefault="00FC57FA" w:rsidP="00B669D2">
      <w:pPr>
        <w:pStyle w:val="Felsorolas1"/>
        <w:rPr>
          <w:b/>
        </w:rPr>
      </w:pPr>
      <w:r w:rsidRPr="00FC57FA">
        <w:rPr>
          <w:b/>
        </w:rPr>
        <w:t>Gyermekjóléti alapellátások fejlesztése</w:t>
      </w:r>
    </w:p>
    <w:p w:rsidR="00A26C13" w:rsidRPr="008028B1" w:rsidRDefault="00A26C13" w:rsidP="00B669D2">
      <w:pPr>
        <w:pStyle w:val="Felsorolas1"/>
        <w:rPr>
          <w:b/>
        </w:rPr>
      </w:pPr>
      <w:r w:rsidRPr="008028B1">
        <w:rPr>
          <w:b/>
        </w:rPr>
        <w:t>Idős, egyedül álló emberek étkeztetése, gondozása, mentális segítése,  szolgáltatások fejlesztése</w:t>
      </w:r>
    </w:p>
    <w:p w:rsidR="00A26C13" w:rsidRPr="008028B1" w:rsidRDefault="00A26C13" w:rsidP="00B669D2">
      <w:pPr>
        <w:pStyle w:val="Felsorolas1"/>
        <w:rPr>
          <w:b/>
        </w:rPr>
      </w:pPr>
      <w:r w:rsidRPr="008028B1">
        <w:rPr>
          <w:b/>
        </w:rPr>
        <w:t>Közösségi gyermeknevelésben nyári táborok, testvérfalvak, városok látogatása, cseretáboroztatás megvalósítása</w:t>
      </w:r>
    </w:p>
    <w:p w:rsidR="00A26C13" w:rsidRPr="008028B1" w:rsidRDefault="00A26C13" w:rsidP="00A26C13">
      <w:pPr>
        <w:pStyle w:val="Felsorolas1"/>
        <w:rPr>
          <w:b/>
        </w:rPr>
      </w:pPr>
      <w:r w:rsidRPr="008028B1">
        <w:rPr>
          <w:b/>
        </w:rPr>
        <w:t>Környezetvédelmi akciók szervezése, tudatformálás, energiahatékonyság</w:t>
      </w:r>
    </w:p>
    <w:p w:rsidR="00A26C13" w:rsidRPr="008028B1" w:rsidRDefault="00A26C13" w:rsidP="00A26C13">
      <w:pPr>
        <w:pStyle w:val="Felsorolas1"/>
        <w:rPr>
          <w:b/>
        </w:rPr>
      </w:pPr>
      <w:r w:rsidRPr="008028B1">
        <w:rPr>
          <w:b/>
        </w:rPr>
        <w:t>Helyi termékekre épülő egészségtudatos étkeztetés megszervezése és kialakítása</w:t>
      </w:r>
    </w:p>
    <w:p w:rsidR="00A26C13" w:rsidRPr="008028B1" w:rsidRDefault="00A26C13" w:rsidP="00A26C13">
      <w:pPr>
        <w:pStyle w:val="Felsorolas1"/>
        <w:rPr>
          <w:b/>
        </w:rPr>
      </w:pPr>
      <w:r w:rsidRPr="008028B1">
        <w:rPr>
          <w:b/>
        </w:rPr>
        <w:t>Térfigyelő rendszer a bővítése</w:t>
      </w:r>
    </w:p>
    <w:p w:rsidR="00A26C13" w:rsidRPr="008028B1" w:rsidRDefault="00A26C13" w:rsidP="00A26C13">
      <w:pPr>
        <w:pStyle w:val="Felsorolas1"/>
        <w:rPr>
          <w:b/>
        </w:rPr>
      </w:pPr>
      <w:r w:rsidRPr="008028B1">
        <w:rPr>
          <w:b/>
        </w:rPr>
        <w:t>Játszóterek felújítása</w:t>
      </w:r>
    </w:p>
    <w:p w:rsidR="004B7454" w:rsidRDefault="004B7454" w:rsidP="004B7454">
      <w:pPr>
        <w:pStyle w:val="Felsorolas1"/>
        <w:numPr>
          <w:ilvl w:val="0"/>
          <w:numId w:val="0"/>
        </w:numPr>
        <w:ind w:left="360" w:hanging="360"/>
      </w:pPr>
    </w:p>
    <w:p w:rsidR="004B7454" w:rsidRDefault="004B7454" w:rsidP="004B7454">
      <w:pPr>
        <w:pStyle w:val="Cmsor3"/>
      </w:pPr>
      <w:bookmarkStart w:id="53" w:name="_Toc413659194"/>
      <w:bookmarkStart w:id="54" w:name="_Toc417720499"/>
      <w:bookmarkStart w:id="55" w:name="_Toc419209849"/>
      <w:bookmarkStart w:id="56" w:name="_Toc426533805"/>
      <w:r w:rsidRPr="00C95676">
        <w:t>Egyéb projektek</w:t>
      </w:r>
      <w:bookmarkEnd w:id="53"/>
      <w:bookmarkEnd w:id="54"/>
      <w:bookmarkEnd w:id="55"/>
      <w:bookmarkEnd w:id="56"/>
    </w:p>
    <w:p w:rsidR="004B7454" w:rsidRPr="00A95F7E" w:rsidRDefault="00E21F5C" w:rsidP="00E21F5C">
      <w:pPr>
        <w:pStyle w:val="Felsorolas1"/>
        <w:rPr>
          <w:b/>
        </w:rPr>
      </w:pPr>
      <w:r w:rsidRPr="00A95F7E">
        <w:rPr>
          <w:b/>
        </w:rPr>
        <w:t>Széchenyi úti óvoda</w:t>
      </w:r>
      <w:r w:rsidR="009954F5" w:rsidRPr="00A95F7E">
        <w:rPr>
          <w:b/>
        </w:rPr>
        <w:t xml:space="preserve"> felújítása</w:t>
      </w:r>
    </w:p>
    <w:p w:rsidR="00E21F5C" w:rsidRPr="008028B1" w:rsidRDefault="00E21F5C" w:rsidP="00E21F5C">
      <w:pPr>
        <w:pStyle w:val="Felsorolas1"/>
        <w:rPr>
          <w:b/>
        </w:rPr>
      </w:pPr>
      <w:r w:rsidRPr="008028B1">
        <w:rPr>
          <w:b/>
        </w:rPr>
        <w:t>Bercsényi utcai óvoda felújítása</w:t>
      </w:r>
    </w:p>
    <w:p w:rsidR="00E21F5C" w:rsidRPr="008028B1" w:rsidRDefault="00E21F5C" w:rsidP="00E21F5C">
      <w:pPr>
        <w:pStyle w:val="Felsorolas1"/>
        <w:rPr>
          <w:b/>
        </w:rPr>
      </w:pPr>
      <w:r w:rsidRPr="008028B1">
        <w:rPr>
          <w:b/>
        </w:rPr>
        <w:t>Bökényi Óvoda felújítása</w:t>
      </w:r>
    </w:p>
    <w:p w:rsidR="00E21F5C" w:rsidRPr="008028B1" w:rsidRDefault="00E21F5C" w:rsidP="00E21F5C">
      <w:pPr>
        <w:pStyle w:val="Felsorolas1"/>
        <w:rPr>
          <w:b/>
        </w:rPr>
      </w:pPr>
      <w:r w:rsidRPr="008028B1">
        <w:rPr>
          <w:b/>
        </w:rPr>
        <w:t>Négyöles út szélesítése és világítása</w:t>
      </w:r>
    </w:p>
    <w:p w:rsidR="00E21F5C" w:rsidRPr="008028B1" w:rsidRDefault="00E21F5C" w:rsidP="00E21F5C">
      <w:pPr>
        <w:pStyle w:val="Felsorolas1"/>
        <w:rPr>
          <w:b/>
        </w:rPr>
      </w:pPr>
      <w:r w:rsidRPr="008028B1">
        <w:rPr>
          <w:b/>
        </w:rPr>
        <w:t>Ifjúsági tér, sportpálya rendezése</w:t>
      </w:r>
    </w:p>
    <w:p w:rsidR="00E21F5C" w:rsidRPr="008028B1" w:rsidRDefault="00E21F5C" w:rsidP="00E21F5C">
      <w:pPr>
        <w:pStyle w:val="Felsorolas1"/>
        <w:rPr>
          <w:b/>
        </w:rPr>
      </w:pPr>
      <w:r w:rsidRPr="008028B1">
        <w:rPr>
          <w:b/>
        </w:rPr>
        <w:t>Fedett sportcélú medence megépítése</w:t>
      </w:r>
    </w:p>
    <w:p w:rsidR="00E21F5C" w:rsidRPr="008028B1" w:rsidRDefault="00E21F5C" w:rsidP="00E21F5C">
      <w:pPr>
        <w:pStyle w:val="Felsorolas1"/>
        <w:rPr>
          <w:b/>
        </w:rPr>
      </w:pPr>
      <w:r w:rsidRPr="008028B1">
        <w:rPr>
          <w:b/>
        </w:rPr>
        <w:t>Kortárs galéria kialakítása</w:t>
      </w:r>
    </w:p>
    <w:p w:rsidR="00E21F5C" w:rsidRPr="008028B1" w:rsidRDefault="00E21F5C" w:rsidP="00E21F5C">
      <w:pPr>
        <w:pStyle w:val="Felsorolas1"/>
        <w:rPr>
          <w:b/>
        </w:rPr>
      </w:pPr>
      <w:r w:rsidRPr="008028B1">
        <w:rPr>
          <w:b/>
        </w:rPr>
        <w:t>Civil Közösségi Ház kialakítása</w:t>
      </w:r>
    </w:p>
    <w:p w:rsidR="00E21F5C" w:rsidRDefault="00E21F5C" w:rsidP="00E21F5C">
      <w:pPr>
        <w:pStyle w:val="Felsorolas1"/>
        <w:numPr>
          <w:ilvl w:val="0"/>
          <w:numId w:val="0"/>
        </w:numPr>
        <w:ind w:left="360" w:hanging="360"/>
      </w:pPr>
    </w:p>
    <w:p w:rsidR="004B7454" w:rsidRDefault="004B7454" w:rsidP="004B7454">
      <w:pPr>
        <w:pStyle w:val="Cmsor2"/>
      </w:pPr>
      <w:bookmarkStart w:id="57" w:name="_Toc413659195"/>
      <w:bookmarkStart w:id="58" w:name="_Toc417720500"/>
      <w:bookmarkStart w:id="59" w:name="_Toc419209850"/>
      <w:bookmarkStart w:id="60" w:name="_Toc426533806"/>
      <w:r w:rsidRPr="00C95676">
        <w:lastRenderedPageBreak/>
        <w:t>A tervezett fejlesztések illeszkedése a stratégiai céljaihoz</w:t>
      </w:r>
      <w:bookmarkEnd w:id="57"/>
      <w:bookmarkEnd w:id="58"/>
      <w:bookmarkEnd w:id="59"/>
      <w:bookmarkEnd w:id="60"/>
    </w:p>
    <w:p w:rsidR="004B7454" w:rsidRPr="00781CB4" w:rsidRDefault="004B7454" w:rsidP="004B7454">
      <w:pPr>
        <w:rPr>
          <w:bCs/>
        </w:rPr>
      </w:pPr>
      <w:r>
        <w:rPr>
          <w:bCs/>
        </w:rPr>
        <w:t>Az alábbi táblázatban az egyes, fent bemutatott fejlesztési ötletek, valamint a középtávú városi szintű célok kapcsolódását mutatjuk be.</w:t>
      </w:r>
    </w:p>
    <w:p w:rsidR="004B7454" w:rsidRDefault="004B7454" w:rsidP="004B7454">
      <w:pPr>
        <w:pStyle w:val="Listaszerbekezds"/>
        <w:rPr>
          <w:color w:val="FF0000"/>
        </w:rPr>
      </w:pPr>
    </w:p>
    <w:p w:rsidR="004B7454" w:rsidRDefault="004B7454" w:rsidP="004B7454">
      <w:pPr>
        <w:pStyle w:val="Listaszerbekezds"/>
        <w:rPr>
          <w:color w:val="FF0000"/>
        </w:rPr>
        <w:sectPr w:rsidR="004B7454" w:rsidSect="00E43A51">
          <w:headerReference w:type="default" r:id="rId22"/>
          <w:pgSz w:w="11906" w:h="16838"/>
          <w:pgMar w:top="2410" w:right="1417" w:bottom="1417" w:left="2694" w:header="708" w:footer="198" w:gutter="0"/>
          <w:cols w:space="708"/>
          <w:docGrid w:linePitch="360"/>
        </w:sectPr>
      </w:pPr>
    </w:p>
    <w:p w:rsidR="004B7454" w:rsidRDefault="00A95F7E" w:rsidP="004B7454">
      <w:pPr>
        <w:pStyle w:val="Tblzatcm"/>
      </w:pPr>
      <w:bookmarkStart w:id="61" w:name="_Toc417982145"/>
      <w:bookmarkStart w:id="62" w:name="_Toc422992486"/>
      <w:r>
        <w:lastRenderedPageBreak/>
        <w:t xml:space="preserve">2. táblázat </w:t>
      </w:r>
      <w:r w:rsidR="004B7454" w:rsidRPr="000F290D">
        <w:t>Stratégiai célok és projekttípusok kapcsolata</w:t>
      </w:r>
      <w:bookmarkStart w:id="63" w:name="_GoBack"/>
      <w:bookmarkEnd w:id="61"/>
      <w:bookmarkEnd w:id="62"/>
      <w:bookmarkEnd w:id="63"/>
    </w:p>
    <w:tbl>
      <w:tblPr>
        <w:tblStyle w:val="Rcsostblzat"/>
        <w:tblW w:w="5091" w:type="pct"/>
        <w:tblInd w:w="-176"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tblPr>
      <w:tblGrid>
        <w:gridCol w:w="3260"/>
        <w:gridCol w:w="2413"/>
        <w:gridCol w:w="2411"/>
        <w:gridCol w:w="3259"/>
        <w:gridCol w:w="2125"/>
      </w:tblGrid>
      <w:tr w:rsidR="003A4BA0" w:rsidRPr="009954F5" w:rsidTr="003A4BA0">
        <w:trPr>
          <w:trHeight w:val="397"/>
          <w:tblHeader/>
        </w:trPr>
        <w:tc>
          <w:tcPr>
            <w:tcW w:w="1210"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vAlign w:val="center"/>
            <w:hideMark/>
          </w:tcPr>
          <w:p w:rsidR="004B7454" w:rsidRPr="009954F5" w:rsidRDefault="004B7454" w:rsidP="0001242E">
            <w:pPr>
              <w:jc w:val="center"/>
              <w:rPr>
                <w:b/>
                <w:sz w:val="18"/>
                <w:szCs w:val="18"/>
              </w:rPr>
            </w:pPr>
            <w:r w:rsidRPr="009954F5">
              <w:rPr>
                <w:b/>
                <w:sz w:val="18"/>
                <w:szCs w:val="18"/>
              </w:rPr>
              <w:t>Középtávú városi célok (tematikus célok)</w:t>
            </w:r>
          </w:p>
        </w:tc>
        <w:tc>
          <w:tcPr>
            <w:tcW w:w="89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vAlign w:val="center"/>
            <w:hideMark/>
          </w:tcPr>
          <w:p w:rsidR="004B7454" w:rsidRPr="009954F5" w:rsidRDefault="004B7454" w:rsidP="0001242E">
            <w:pPr>
              <w:jc w:val="center"/>
              <w:rPr>
                <w:b/>
                <w:sz w:val="18"/>
                <w:szCs w:val="18"/>
              </w:rPr>
            </w:pPr>
            <w:r w:rsidRPr="009954F5">
              <w:rPr>
                <w:b/>
                <w:sz w:val="18"/>
                <w:szCs w:val="18"/>
              </w:rPr>
              <w:t xml:space="preserve">Akcióterületi projektek </w:t>
            </w:r>
          </w:p>
        </w:tc>
        <w:tc>
          <w:tcPr>
            <w:tcW w:w="895"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vAlign w:val="center"/>
            <w:hideMark/>
          </w:tcPr>
          <w:p w:rsidR="004B7454" w:rsidRPr="009954F5" w:rsidRDefault="004B7454" w:rsidP="0001242E">
            <w:pPr>
              <w:jc w:val="center"/>
              <w:rPr>
                <w:b/>
                <w:sz w:val="18"/>
                <w:szCs w:val="18"/>
              </w:rPr>
            </w:pPr>
            <w:r w:rsidRPr="009954F5">
              <w:rPr>
                <w:b/>
                <w:sz w:val="18"/>
                <w:szCs w:val="18"/>
              </w:rPr>
              <w:t>Kulcsprojektek</w:t>
            </w:r>
          </w:p>
        </w:tc>
        <w:tc>
          <w:tcPr>
            <w:tcW w:w="1210"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vAlign w:val="center"/>
          </w:tcPr>
          <w:p w:rsidR="004B7454" w:rsidRPr="009954F5" w:rsidRDefault="004B7454" w:rsidP="0001242E">
            <w:pPr>
              <w:jc w:val="center"/>
              <w:rPr>
                <w:b/>
                <w:sz w:val="18"/>
                <w:szCs w:val="18"/>
              </w:rPr>
            </w:pPr>
            <w:r w:rsidRPr="009954F5">
              <w:rPr>
                <w:b/>
                <w:sz w:val="18"/>
                <w:szCs w:val="18"/>
              </w:rPr>
              <w:t>Hálózatos projektek</w:t>
            </w:r>
          </w:p>
        </w:tc>
        <w:tc>
          <w:tcPr>
            <w:tcW w:w="789"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vAlign w:val="center"/>
            <w:hideMark/>
          </w:tcPr>
          <w:p w:rsidR="004B7454" w:rsidRPr="009954F5" w:rsidRDefault="004B7454" w:rsidP="0001242E">
            <w:pPr>
              <w:jc w:val="center"/>
              <w:rPr>
                <w:b/>
                <w:sz w:val="18"/>
                <w:szCs w:val="18"/>
              </w:rPr>
            </w:pPr>
            <w:r w:rsidRPr="009954F5">
              <w:rPr>
                <w:b/>
                <w:sz w:val="18"/>
                <w:szCs w:val="18"/>
              </w:rPr>
              <w:t>Egyéb projektek</w:t>
            </w:r>
          </w:p>
        </w:tc>
      </w:tr>
      <w:tr w:rsidR="003A4BA0" w:rsidRPr="009954F5" w:rsidTr="003A4BA0">
        <w:tc>
          <w:tcPr>
            <w:tcW w:w="1210"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6E3BC" w:themeFill="accent3" w:themeFillTint="66"/>
          </w:tcPr>
          <w:p w:rsidR="004B7454" w:rsidRPr="009954F5" w:rsidRDefault="008028B1" w:rsidP="008028B1">
            <w:pPr>
              <w:rPr>
                <w:rFonts w:eastAsia="Times New Roman"/>
                <w:sz w:val="18"/>
                <w:szCs w:val="18"/>
              </w:rPr>
            </w:pPr>
            <w:r w:rsidRPr="009954F5">
              <w:rPr>
                <w:rFonts w:eastAsia="Times New Roman"/>
                <w:sz w:val="18"/>
                <w:szCs w:val="18"/>
              </w:rPr>
              <w:t>T1: A helyi iparban az innovációk és a magas alkalmazott technológiák kiszélesedése</w:t>
            </w:r>
          </w:p>
        </w:tc>
        <w:tc>
          <w:tcPr>
            <w:tcW w:w="89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tcPr>
          <w:p w:rsidR="004B7454" w:rsidRPr="009954F5" w:rsidRDefault="00DB093C" w:rsidP="0001242E">
            <w:pPr>
              <w:rPr>
                <w:sz w:val="18"/>
                <w:szCs w:val="18"/>
              </w:rPr>
            </w:pPr>
            <w:r w:rsidRPr="009954F5">
              <w:rPr>
                <w:sz w:val="18"/>
                <w:szCs w:val="18"/>
              </w:rPr>
              <w:t>Ipari Park fejlesztése</w:t>
            </w:r>
          </w:p>
        </w:tc>
        <w:tc>
          <w:tcPr>
            <w:tcW w:w="895"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tcPr>
          <w:p w:rsidR="004B7454" w:rsidRPr="009954F5" w:rsidRDefault="004B7454" w:rsidP="0001242E">
            <w:pPr>
              <w:rPr>
                <w:sz w:val="18"/>
                <w:szCs w:val="18"/>
              </w:rPr>
            </w:pPr>
          </w:p>
        </w:tc>
        <w:tc>
          <w:tcPr>
            <w:tcW w:w="1210"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tcPr>
          <w:p w:rsidR="004B7454" w:rsidRPr="009954F5" w:rsidRDefault="004B7454" w:rsidP="0001242E">
            <w:pPr>
              <w:rPr>
                <w:bCs/>
                <w:color w:val="000000"/>
                <w:sz w:val="18"/>
                <w:szCs w:val="18"/>
              </w:rPr>
            </w:pPr>
          </w:p>
        </w:tc>
        <w:tc>
          <w:tcPr>
            <w:tcW w:w="789"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tcPr>
          <w:p w:rsidR="004B7454" w:rsidRPr="009954F5" w:rsidRDefault="004B7454" w:rsidP="0001242E">
            <w:pPr>
              <w:rPr>
                <w:sz w:val="18"/>
                <w:szCs w:val="18"/>
              </w:rPr>
            </w:pPr>
          </w:p>
        </w:tc>
      </w:tr>
      <w:tr w:rsidR="003A4BA0" w:rsidRPr="009954F5" w:rsidTr="003A4BA0">
        <w:tc>
          <w:tcPr>
            <w:tcW w:w="1210"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6E3BC" w:themeFill="accent3" w:themeFillTint="66"/>
          </w:tcPr>
          <w:p w:rsidR="004B7454" w:rsidRPr="009954F5" w:rsidRDefault="008028B1" w:rsidP="0001242E">
            <w:pPr>
              <w:pStyle w:val="Felsorolas1"/>
              <w:numPr>
                <w:ilvl w:val="0"/>
                <w:numId w:val="0"/>
              </w:numPr>
              <w:rPr>
                <w:rFonts w:eastAsia="Times New Roman" w:cs="Times New Roman"/>
                <w:b/>
                <w:sz w:val="18"/>
                <w:szCs w:val="18"/>
              </w:rPr>
            </w:pPr>
            <w:r w:rsidRPr="009954F5">
              <w:rPr>
                <w:rFonts w:eastAsia="Times New Roman"/>
                <w:sz w:val="18"/>
                <w:szCs w:val="18"/>
              </w:rPr>
              <w:t>T2: A modern agrárfeldolgozó ipar – beleértve a borászatot – infrastruktúrájának bővülése</w:t>
            </w:r>
          </w:p>
        </w:tc>
        <w:tc>
          <w:tcPr>
            <w:tcW w:w="89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tcPr>
          <w:p w:rsidR="004B7454" w:rsidRPr="009954F5" w:rsidRDefault="00DB093C" w:rsidP="0001242E">
            <w:pPr>
              <w:rPr>
                <w:sz w:val="18"/>
                <w:szCs w:val="18"/>
              </w:rPr>
            </w:pPr>
            <w:r w:rsidRPr="009954F5">
              <w:rPr>
                <w:sz w:val="18"/>
                <w:szCs w:val="18"/>
              </w:rPr>
              <w:t>Ipari Park fejlesztése</w:t>
            </w:r>
          </w:p>
        </w:tc>
        <w:tc>
          <w:tcPr>
            <w:tcW w:w="895"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tcPr>
          <w:p w:rsidR="009954F5" w:rsidRPr="009954F5" w:rsidRDefault="009954F5" w:rsidP="009954F5">
            <w:pPr>
              <w:rPr>
                <w:sz w:val="18"/>
                <w:szCs w:val="18"/>
              </w:rPr>
            </w:pPr>
            <w:r w:rsidRPr="009954F5">
              <w:rPr>
                <w:sz w:val="18"/>
                <w:szCs w:val="18"/>
              </w:rPr>
              <w:t>Aktív turisztikai programcsomagok kialakítása és azok marketingje</w:t>
            </w:r>
          </w:p>
          <w:p w:rsidR="004B7454" w:rsidRPr="009954F5" w:rsidRDefault="004B7454" w:rsidP="0001242E">
            <w:pPr>
              <w:rPr>
                <w:bCs/>
                <w:color w:val="000000"/>
                <w:sz w:val="18"/>
                <w:szCs w:val="18"/>
              </w:rPr>
            </w:pPr>
          </w:p>
        </w:tc>
        <w:tc>
          <w:tcPr>
            <w:tcW w:w="1210"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tcPr>
          <w:p w:rsidR="009954F5" w:rsidRPr="009954F5" w:rsidRDefault="009954F5" w:rsidP="009954F5">
            <w:pPr>
              <w:rPr>
                <w:sz w:val="18"/>
                <w:szCs w:val="18"/>
              </w:rPr>
            </w:pPr>
            <w:r w:rsidRPr="009954F5">
              <w:rPr>
                <w:sz w:val="18"/>
                <w:szCs w:val="18"/>
              </w:rPr>
              <w:t>Helyi termékekre épülő egészségtudatos étkeztetés megszervezése és kialakítása</w:t>
            </w:r>
          </w:p>
          <w:p w:rsidR="004B7454" w:rsidRPr="009954F5" w:rsidRDefault="004B7454" w:rsidP="0001242E">
            <w:pPr>
              <w:rPr>
                <w:sz w:val="18"/>
                <w:szCs w:val="18"/>
              </w:rPr>
            </w:pPr>
          </w:p>
        </w:tc>
        <w:tc>
          <w:tcPr>
            <w:tcW w:w="789"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tcPr>
          <w:p w:rsidR="004B7454" w:rsidRPr="009954F5" w:rsidRDefault="004B7454" w:rsidP="0001242E">
            <w:pPr>
              <w:rPr>
                <w:bCs/>
                <w:color w:val="000000"/>
                <w:sz w:val="18"/>
                <w:szCs w:val="18"/>
              </w:rPr>
            </w:pPr>
          </w:p>
        </w:tc>
      </w:tr>
      <w:tr w:rsidR="003A4BA0" w:rsidRPr="009954F5" w:rsidTr="003A4BA0">
        <w:tc>
          <w:tcPr>
            <w:tcW w:w="1210"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6E3BC" w:themeFill="accent3" w:themeFillTint="66"/>
          </w:tcPr>
          <w:p w:rsidR="004B7454" w:rsidRPr="009954F5" w:rsidRDefault="008028B1" w:rsidP="008028B1">
            <w:pPr>
              <w:rPr>
                <w:rFonts w:eastAsia="Times New Roman" w:cs="Times New Roman"/>
                <w:b/>
                <w:sz w:val="18"/>
                <w:szCs w:val="18"/>
              </w:rPr>
            </w:pPr>
            <w:r w:rsidRPr="009954F5">
              <w:rPr>
                <w:rFonts w:eastAsia="Times New Roman"/>
                <w:sz w:val="18"/>
                <w:szCs w:val="18"/>
              </w:rPr>
              <w:t>T3. A helyi munkaerő képzettségi szintjének, piacképességének emelkedése</w:t>
            </w:r>
          </w:p>
        </w:tc>
        <w:tc>
          <w:tcPr>
            <w:tcW w:w="89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tcPr>
          <w:p w:rsidR="004B7454" w:rsidRPr="009954F5" w:rsidRDefault="00DB093C" w:rsidP="0001242E">
            <w:pPr>
              <w:rPr>
                <w:sz w:val="18"/>
                <w:szCs w:val="18"/>
              </w:rPr>
            </w:pPr>
            <w:r w:rsidRPr="009954F5">
              <w:rPr>
                <w:sz w:val="18"/>
                <w:szCs w:val="18"/>
              </w:rPr>
              <w:t>Ipari Park fejlesztése</w:t>
            </w:r>
          </w:p>
        </w:tc>
        <w:tc>
          <w:tcPr>
            <w:tcW w:w="895"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tcPr>
          <w:p w:rsidR="004B7454" w:rsidRPr="009954F5" w:rsidRDefault="004B7454" w:rsidP="0001242E">
            <w:pPr>
              <w:rPr>
                <w:rFonts w:eastAsia="Times New Roman"/>
                <w:sz w:val="18"/>
                <w:szCs w:val="18"/>
              </w:rPr>
            </w:pPr>
          </w:p>
        </w:tc>
        <w:tc>
          <w:tcPr>
            <w:tcW w:w="1210"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tcPr>
          <w:p w:rsidR="004B7454" w:rsidRPr="009954F5" w:rsidRDefault="004B7454" w:rsidP="0001242E">
            <w:pPr>
              <w:rPr>
                <w:rFonts w:eastAsia="Times New Roman"/>
                <w:sz w:val="18"/>
                <w:szCs w:val="18"/>
              </w:rPr>
            </w:pPr>
          </w:p>
        </w:tc>
        <w:tc>
          <w:tcPr>
            <w:tcW w:w="789"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tcPr>
          <w:p w:rsidR="009954F5" w:rsidRPr="009954F5" w:rsidRDefault="009954F5" w:rsidP="009954F5">
            <w:pPr>
              <w:rPr>
                <w:sz w:val="18"/>
                <w:szCs w:val="18"/>
              </w:rPr>
            </w:pPr>
            <w:r w:rsidRPr="009954F5">
              <w:rPr>
                <w:sz w:val="18"/>
                <w:szCs w:val="18"/>
              </w:rPr>
              <w:t>Civil Közösségi Ház kialakítása</w:t>
            </w:r>
          </w:p>
          <w:p w:rsidR="004B7454" w:rsidRPr="009954F5" w:rsidRDefault="004B7454" w:rsidP="0001242E">
            <w:pPr>
              <w:rPr>
                <w:bCs/>
                <w:color w:val="000000"/>
                <w:sz w:val="18"/>
                <w:szCs w:val="18"/>
              </w:rPr>
            </w:pPr>
          </w:p>
        </w:tc>
      </w:tr>
      <w:tr w:rsidR="003A4BA0" w:rsidRPr="009954F5" w:rsidTr="003A4BA0">
        <w:tc>
          <w:tcPr>
            <w:tcW w:w="1210"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6E3BC" w:themeFill="accent3" w:themeFillTint="66"/>
          </w:tcPr>
          <w:p w:rsidR="004B7454" w:rsidRPr="009954F5" w:rsidRDefault="008028B1" w:rsidP="008028B1">
            <w:pPr>
              <w:rPr>
                <w:rFonts w:eastAsia="Times New Roman" w:cs="Times New Roman"/>
                <w:b/>
                <w:sz w:val="18"/>
                <w:szCs w:val="18"/>
              </w:rPr>
            </w:pPr>
            <w:r w:rsidRPr="009954F5">
              <w:rPr>
                <w:rFonts w:eastAsia="Times New Roman"/>
                <w:sz w:val="18"/>
                <w:szCs w:val="18"/>
              </w:rPr>
              <w:t>T4. A városi turisztikai és kulturális attrakciók és a minőségi turisztikai fogadókapacitások bővülése</w:t>
            </w:r>
          </w:p>
        </w:tc>
        <w:tc>
          <w:tcPr>
            <w:tcW w:w="89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tcPr>
          <w:p w:rsidR="004B7454" w:rsidRPr="009954F5" w:rsidRDefault="00DB093C" w:rsidP="0001242E">
            <w:pPr>
              <w:rPr>
                <w:sz w:val="18"/>
                <w:szCs w:val="18"/>
              </w:rPr>
            </w:pPr>
            <w:r w:rsidRPr="009954F5">
              <w:rPr>
                <w:sz w:val="18"/>
                <w:szCs w:val="18"/>
              </w:rPr>
              <w:t>Aranysziget bekapcsolása a város turisztikai vérkeringésébe</w:t>
            </w:r>
          </w:p>
          <w:p w:rsidR="00DB093C" w:rsidRPr="009954F5" w:rsidRDefault="00DB093C" w:rsidP="00DB093C">
            <w:pPr>
              <w:rPr>
                <w:sz w:val="18"/>
                <w:szCs w:val="18"/>
              </w:rPr>
            </w:pPr>
            <w:r w:rsidRPr="009954F5">
              <w:rPr>
                <w:sz w:val="18"/>
                <w:szCs w:val="18"/>
              </w:rPr>
              <w:t>Kézműves piac kialakítása a Belvárosban egységes, tradicionális standokkal, infrastruktúrával</w:t>
            </w:r>
          </w:p>
          <w:p w:rsidR="00DB093C" w:rsidRPr="009954F5" w:rsidRDefault="00DB093C" w:rsidP="00DB093C">
            <w:pPr>
              <w:rPr>
                <w:sz w:val="18"/>
                <w:szCs w:val="18"/>
              </w:rPr>
            </w:pPr>
            <w:r w:rsidRPr="009954F5">
              <w:rPr>
                <w:sz w:val="18"/>
                <w:szCs w:val="18"/>
              </w:rPr>
              <w:t xml:space="preserve"> Körös-toroki üdülőterület fejlesztése, kikötővel</w:t>
            </w:r>
          </w:p>
          <w:p w:rsidR="00DB093C" w:rsidRPr="009954F5" w:rsidRDefault="00DB093C" w:rsidP="00DB093C">
            <w:pPr>
              <w:rPr>
                <w:sz w:val="18"/>
                <w:szCs w:val="18"/>
              </w:rPr>
            </w:pPr>
            <w:r w:rsidRPr="009954F5">
              <w:rPr>
                <w:sz w:val="18"/>
                <w:szCs w:val="18"/>
              </w:rPr>
              <w:t xml:space="preserve"> "Szeviép TELEP" komplex turisztikai célú hasznosítása</w:t>
            </w:r>
          </w:p>
        </w:tc>
        <w:tc>
          <w:tcPr>
            <w:tcW w:w="895"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tcPr>
          <w:p w:rsidR="004B7454" w:rsidRPr="009954F5" w:rsidRDefault="001D494A" w:rsidP="0001242E">
            <w:pPr>
              <w:rPr>
                <w:sz w:val="18"/>
                <w:szCs w:val="18"/>
              </w:rPr>
            </w:pPr>
            <w:r w:rsidRPr="009954F5">
              <w:rPr>
                <w:sz w:val="18"/>
                <w:szCs w:val="18"/>
              </w:rPr>
              <w:t>Turisztikai szolgáltatások fejlesztése települési szinten</w:t>
            </w:r>
          </w:p>
          <w:p w:rsidR="001D494A" w:rsidRPr="009954F5" w:rsidRDefault="001D494A" w:rsidP="0001242E">
            <w:pPr>
              <w:rPr>
                <w:sz w:val="18"/>
                <w:szCs w:val="18"/>
              </w:rPr>
            </w:pPr>
            <w:r w:rsidRPr="009954F5">
              <w:rPr>
                <w:sz w:val="18"/>
                <w:szCs w:val="18"/>
              </w:rPr>
              <w:t>Aktív turisztikai programcsomagok kialakítása és azok marketingje</w:t>
            </w:r>
          </w:p>
          <w:p w:rsidR="001D494A" w:rsidRPr="009954F5" w:rsidRDefault="001D494A" w:rsidP="0001242E">
            <w:pPr>
              <w:rPr>
                <w:sz w:val="18"/>
                <w:szCs w:val="18"/>
              </w:rPr>
            </w:pPr>
          </w:p>
        </w:tc>
        <w:tc>
          <w:tcPr>
            <w:tcW w:w="1210"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tcPr>
          <w:p w:rsidR="009954F5" w:rsidRPr="009954F5" w:rsidRDefault="009954F5" w:rsidP="009954F5">
            <w:pPr>
              <w:rPr>
                <w:sz w:val="18"/>
                <w:szCs w:val="18"/>
              </w:rPr>
            </w:pPr>
            <w:r w:rsidRPr="009954F5">
              <w:rPr>
                <w:sz w:val="18"/>
                <w:szCs w:val="18"/>
              </w:rPr>
              <w:t>Serházzugi holtág védtöltés látogathatóvá tétele, turista útvonal</w:t>
            </w:r>
          </w:p>
          <w:p w:rsidR="009954F5" w:rsidRPr="009954F5" w:rsidRDefault="009954F5" w:rsidP="009954F5">
            <w:pPr>
              <w:rPr>
                <w:sz w:val="18"/>
                <w:szCs w:val="18"/>
              </w:rPr>
            </w:pPr>
            <w:r w:rsidRPr="009954F5">
              <w:rPr>
                <w:sz w:val="18"/>
                <w:szCs w:val="18"/>
              </w:rPr>
              <w:t>Kerékpáros pihenőhely kialakítása a Csongrád- Szentes kerékpárút mentén</w:t>
            </w:r>
          </w:p>
          <w:p w:rsidR="009954F5" w:rsidRPr="009954F5" w:rsidRDefault="009954F5" w:rsidP="009954F5">
            <w:pPr>
              <w:rPr>
                <w:sz w:val="18"/>
                <w:szCs w:val="18"/>
              </w:rPr>
            </w:pPr>
            <w:r w:rsidRPr="009954F5">
              <w:rPr>
                <w:sz w:val="18"/>
                <w:szCs w:val="18"/>
              </w:rPr>
              <w:t>Horgászturizmus infrastrukturális fejlesztése</w:t>
            </w:r>
          </w:p>
          <w:p w:rsidR="009954F5" w:rsidRPr="009954F5" w:rsidRDefault="009954F5" w:rsidP="009954F5">
            <w:pPr>
              <w:rPr>
                <w:sz w:val="18"/>
                <w:szCs w:val="18"/>
              </w:rPr>
            </w:pPr>
            <w:r w:rsidRPr="009954F5">
              <w:rPr>
                <w:sz w:val="18"/>
                <w:szCs w:val="18"/>
              </w:rPr>
              <w:t>Körös-toroki üdülőterület fejlesztése, kikötővel</w:t>
            </w:r>
          </w:p>
          <w:p w:rsidR="009954F5" w:rsidRPr="009954F5" w:rsidRDefault="009954F5" w:rsidP="009954F5">
            <w:pPr>
              <w:rPr>
                <w:sz w:val="18"/>
                <w:szCs w:val="18"/>
              </w:rPr>
            </w:pPr>
            <w:r w:rsidRPr="009954F5">
              <w:rPr>
                <w:sz w:val="18"/>
                <w:szCs w:val="18"/>
              </w:rPr>
              <w:t>Turizmusfejlesztési stratégia kialakítása</w:t>
            </w:r>
          </w:p>
          <w:p w:rsidR="004B7454" w:rsidRPr="009954F5" w:rsidRDefault="009954F5" w:rsidP="0001242E">
            <w:pPr>
              <w:rPr>
                <w:sz w:val="18"/>
                <w:szCs w:val="18"/>
              </w:rPr>
            </w:pPr>
            <w:r w:rsidRPr="009954F5">
              <w:rPr>
                <w:sz w:val="18"/>
                <w:szCs w:val="18"/>
              </w:rPr>
              <w:t>Serházzugi holtág 2 rendű védtöltésén kerékpárút létesítése</w:t>
            </w:r>
          </w:p>
        </w:tc>
        <w:tc>
          <w:tcPr>
            <w:tcW w:w="789"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tcPr>
          <w:p w:rsidR="004B7454" w:rsidRPr="009954F5" w:rsidRDefault="004B7454" w:rsidP="0001242E">
            <w:pPr>
              <w:rPr>
                <w:bCs/>
                <w:color w:val="000000"/>
                <w:sz w:val="18"/>
                <w:szCs w:val="18"/>
              </w:rPr>
            </w:pPr>
          </w:p>
        </w:tc>
      </w:tr>
      <w:tr w:rsidR="003A4BA0" w:rsidRPr="009954F5" w:rsidTr="003A4BA0">
        <w:tc>
          <w:tcPr>
            <w:tcW w:w="1210"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6E3BC" w:themeFill="accent3" w:themeFillTint="66"/>
          </w:tcPr>
          <w:p w:rsidR="004B7454" w:rsidRPr="009954F5" w:rsidRDefault="008028B1" w:rsidP="008028B1">
            <w:pPr>
              <w:rPr>
                <w:rFonts w:eastAsia="Times New Roman" w:cs="Times New Roman"/>
                <w:b/>
                <w:sz w:val="18"/>
                <w:szCs w:val="18"/>
              </w:rPr>
            </w:pPr>
            <w:r w:rsidRPr="009954F5">
              <w:rPr>
                <w:rFonts w:eastAsia="Times New Roman"/>
                <w:sz w:val="18"/>
                <w:szCs w:val="18"/>
              </w:rPr>
              <w:t>T5: A közösségi infrastruktúra ellátottság és közszolgáltatások minőségi javulása</w:t>
            </w:r>
          </w:p>
        </w:tc>
        <w:tc>
          <w:tcPr>
            <w:tcW w:w="89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tcPr>
          <w:p w:rsidR="004B7454" w:rsidRPr="009954F5" w:rsidRDefault="00DB093C" w:rsidP="0001242E">
            <w:pPr>
              <w:rPr>
                <w:sz w:val="18"/>
                <w:szCs w:val="18"/>
              </w:rPr>
            </w:pPr>
            <w:r w:rsidRPr="009954F5">
              <w:rPr>
                <w:sz w:val="18"/>
                <w:szCs w:val="18"/>
              </w:rPr>
              <w:t>Bökényi városrész szociális rehabilitációja</w:t>
            </w:r>
          </w:p>
        </w:tc>
        <w:tc>
          <w:tcPr>
            <w:tcW w:w="895"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tcPr>
          <w:p w:rsidR="007D31B7" w:rsidRPr="009954F5" w:rsidRDefault="007D31B7" w:rsidP="007D31B7">
            <w:pPr>
              <w:rPr>
                <w:sz w:val="18"/>
                <w:szCs w:val="18"/>
              </w:rPr>
            </w:pPr>
            <w:r w:rsidRPr="009954F5">
              <w:rPr>
                <w:sz w:val="18"/>
                <w:szCs w:val="18"/>
              </w:rPr>
              <w:t>Alsóváros  rehabilitáció</w:t>
            </w:r>
          </w:p>
          <w:p w:rsidR="004B7454" w:rsidRPr="009954F5" w:rsidRDefault="004B7454" w:rsidP="0001242E">
            <w:pPr>
              <w:rPr>
                <w:sz w:val="18"/>
                <w:szCs w:val="18"/>
              </w:rPr>
            </w:pPr>
          </w:p>
        </w:tc>
        <w:tc>
          <w:tcPr>
            <w:tcW w:w="1210"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tcPr>
          <w:p w:rsidR="009954F5" w:rsidRPr="009954F5" w:rsidRDefault="009954F5" w:rsidP="009954F5">
            <w:pPr>
              <w:rPr>
                <w:sz w:val="18"/>
                <w:szCs w:val="18"/>
              </w:rPr>
            </w:pPr>
            <w:r w:rsidRPr="009954F5">
              <w:rPr>
                <w:sz w:val="18"/>
                <w:szCs w:val="18"/>
              </w:rPr>
              <w:t>Önkormányzati tulajdonú belterületi úthálózat fejlesztés, felújítása</w:t>
            </w:r>
          </w:p>
          <w:p w:rsidR="009954F5" w:rsidRPr="009954F5" w:rsidRDefault="009954F5" w:rsidP="009954F5">
            <w:pPr>
              <w:rPr>
                <w:sz w:val="18"/>
                <w:szCs w:val="18"/>
              </w:rPr>
            </w:pPr>
            <w:r w:rsidRPr="009954F5">
              <w:rPr>
                <w:sz w:val="18"/>
                <w:szCs w:val="18"/>
              </w:rPr>
              <w:t>Csongrád-Szentes közti kerékpárút átvezetés megoldása a 451. úton</w:t>
            </w:r>
          </w:p>
          <w:p w:rsidR="009954F5" w:rsidRPr="009954F5" w:rsidRDefault="009954F5" w:rsidP="009954F5">
            <w:pPr>
              <w:rPr>
                <w:sz w:val="18"/>
                <w:szCs w:val="18"/>
              </w:rPr>
            </w:pPr>
            <w:r w:rsidRPr="009954F5">
              <w:rPr>
                <w:sz w:val="18"/>
                <w:szCs w:val="18"/>
              </w:rPr>
              <w:t>Belvízelvezető rendszerek fejlesztése Csongrádon</w:t>
            </w:r>
          </w:p>
          <w:p w:rsidR="009954F5" w:rsidRDefault="009954F5" w:rsidP="009954F5">
            <w:pPr>
              <w:rPr>
                <w:sz w:val="18"/>
                <w:szCs w:val="18"/>
              </w:rPr>
            </w:pPr>
            <w:r w:rsidRPr="009954F5">
              <w:rPr>
                <w:sz w:val="18"/>
                <w:szCs w:val="18"/>
              </w:rPr>
              <w:lastRenderedPageBreak/>
              <w:t>Egészségügyi szolgáltatások fejlesztése , alapellátáshoz eszközbeszerzés</w:t>
            </w:r>
          </w:p>
          <w:p w:rsidR="00FC57FA" w:rsidRPr="009954F5" w:rsidRDefault="00FC57FA" w:rsidP="009954F5">
            <w:pPr>
              <w:rPr>
                <w:sz w:val="18"/>
                <w:szCs w:val="18"/>
              </w:rPr>
            </w:pPr>
            <w:r w:rsidRPr="00FC57FA">
              <w:rPr>
                <w:sz w:val="18"/>
                <w:szCs w:val="18"/>
              </w:rPr>
              <w:t>Gyermekjóléti alapellátások fejlesztése</w:t>
            </w:r>
          </w:p>
          <w:p w:rsidR="009954F5" w:rsidRPr="009954F5" w:rsidRDefault="009954F5" w:rsidP="009954F5">
            <w:pPr>
              <w:rPr>
                <w:sz w:val="18"/>
                <w:szCs w:val="18"/>
              </w:rPr>
            </w:pPr>
            <w:r w:rsidRPr="009954F5">
              <w:rPr>
                <w:sz w:val="18"/>
                <w:szCs w:val="18"/>
              </w:rPr>
              <w:t>Idős, egyedül álló emberek étkeztetése, gondozása, mentális segítése,  szolgáltatások fejlesztése</w:t>
            </w:r>
          </w:p>
          <w:p w:rsidR="009954F5" w:rsidRPr="009954F5" w:rsidRDefault="009954F5" w:rsidP="009954F5">
            <w:pPr>
              <w:rPr>
                <w:sz w:val="18"/>
                <w:szCs w:val="18"/>
              </w:rPr>
            </w:pPr>
            <w:r w:rsidRPr="009954F5">
              <w:rPr>
                <w:sz w:val="18"/>
                <w:szCs w:val="18"/>
              </w:rPr>
              <w:t>Közösségi gyermeknevelésben nyári táborok, testvérfalvak, városok látogatása, cseretáboroztatás megvalósítása</w:t>
            </w:r>
          </w:p>
          <w:p w:rsidR="009954F5" w:rsidRPr="009954F5" w:rsidRDefault="009954F5" w:rsidP="009954F5">
            <w:pPr>
              <w:rPr>
                <w:sz w:val="18"/>
                <w:szCs w:val="18"/>
              </w:rPr>
            </w:pPr>
            <w:r w:rsidRPr="009954F5">
              <w:rPr>
                <w:sz w:val="18"/>
                <w:szCs w:val="18"/>
              </w:rPr>
              <w:t>Térfigyelő rendszer a bővítése</w:t>
            </w:r>
          </w:p>
          <w:p w:rsidR="009954F5" w:rsidRPr="009954F5" w:rsidRDefault="009954F5" w:rsidP="009954F5">
            <w:pPr>
              <w:rPr>
                <w:sz w:val="18"/>
                <w:szCs w:val="18"/>
              </w:rPr>
            </w:pPr>
            <w:r w:rsidRPr="009954F5">
              <w:rPr>
                <w:sz w:val="18"/>
                <w:szCs w:val="18"/>
              </w:rPr>
              <w:t>Játszóterek felújítása</w:t>
            </w:r>
          </w:p>
          <w:p w:rsidR="009954F5" w:rsidRPr="009954F5" w:rsidRDefault="009954F5" w:rsidP="009954F5">
            <w:pPr>
              <w:rPr>
                <w:sz w:val="18"/>
                <w:szCs w:val="18"/>
              </w:rPr>
            </w:pPr>
          </w:p>
          <w:p w:rsidR="004B7454" w:rsidRPr="009954F5" w:rsidRDefault="004B7454" w:rsidP="0001242E">
            <w:pPr>
              <w:rPr>
                <w:bCs/>
                <w:sz w:val="18"/>
                <w:szCs w:val="18"/>
              </w:rPr>
            </w:pPr>
          </w:p>
        </w:tc>
        <w:tc>
          <w:tcPr>
            <w:tcW w:w="789"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tcPr>
          <w:p w:rsidR="009954F5" w:rsidRPr="009954F5" w:rsidRDefault="009954F5" w:rsidP="009954F5">
            <w:pPr>
              <w:rPr>
                <w:sz w:val="18"/>
                <w:szCs w:val="18"/>
              </w:rPr>
            </w:pPr>
            <w:r w:rsidRPr="009954F5">
              <w:rPr>
                <w:sz w:val="18"/>
                <w:szCs w:val="18"/>
              </w:rPr>
              <w:lastRenderedPageBreak/>
              <w:t>Széchenyi úti óvoda felújítása</w:t>
            </w:r>
          </w:p>
          <w:p w:rsidR="009954F5" w:rsidRPr="009954F5" w:rsidRDefault="009954F5" w:rsidP="009954F5">
            <w:pPr>
              <w:rPr>
                <w:sz w:val="18"/>
                <w:szCs w:val="18"/>
              </w:rPr>
            </w:pPr>
            <w:r w:rsidRPr="009954F5">
              <w:rPr>
                <w:sz w:val="18"/>
                <w:szCs w:val="18"/>
              </w:rPr>
              <w:t>Bercsényi utcai óvoda felújítása</w:t>
            </w:r>
          </w:p>
          <w:p w:rsidR="009954F5" w:rsidRPr="009954F5" w:rsidRDefault="009954F5" w:rsidP="009954F5">
            <w:pPr>
              <w:rPr>
                <w:sz w:val="18"/>
                <w:szCs w:val="18"/>
              </w:rPr>
            </w:pPr>
            <w:r w:rsidRPr="009954F5">
              <w:rPr>
                <w:sz w:val="18"/>
                <w:szCs w:val="18"/>
              </w:rPr>
              <w:t>Bökényi Óvoda felújítása</w:t>
            </w:r>
          </w:p>
          <w:p w:rsidR="009954F5" w:rsidRPr="009954F5" w:rsidRDefault="009954F5" w:rsidP="009954F5">
            <w:pPr>
              <w:rPr>
                <w:sz w:val="18"/>
                <w:szCs w:val="18"/>
              </w:rPr>
            </w:pPr>
            <w:r w:rsidRPr="009954F5">
              <w:rPr>
                <w:sz w:val="18"/>
                <w:szCs w:val="18"/>
              </w:rPr>
              <w:t xml:space="preserve">Négyöles út szélesítése és </w:t>
            </w:r>
            <w:r w:rsidRPr="009954F5">
              <w:rPr>
                <w:sz w:val="18"/>
                <w:szCs w:val="18"/>
              </w:rPr>
              <w:lastRenderedPageBreak/>
              <w:t>világítása</w:t>
            </w:r>
          </w:p>
          <w:p w:rsidR="009954F5" w:rsidRPr="009954F5" w:rsidRDefault="009954F5" w:rsidP="009954F5">
            <w:pPr>
              <w:rPr>
                <w:sz w:val="18"/>
                <w:szCs w:val="18"/>
              </w:rPr>
            </w:pPr>
            <w:r w:rsidRPr="009954F5">
              <w:rPr>
                <w:sz w:val="18"/>
                <w:szCs w:val="18"/>
              </w:rPr>
              <w:t>Ifjúsági tér, sportpálya rendezése</w:t>
            </w:r>
          </w:p>
          <w:p w:rsidR="009954F5" w:rsidRPr="009954F5" w:rsidRDefault="009954F5" w:rsidP="009954F5">
            <w:pPr>
              <w:rPr>
                <w:sz w:val="18"/>
                <w:szCs w:val="18"/>
              </w:rPr>
            </w:pPr>
            <w:r w:rsidRPr="009954F5">
              <w:rPr>
                <w:sz w:val="18"/>
                <w:szCs w:val="18"/>
              </w:rPr>
              <w:t>Fedett sportcélú medence megépítése</w:t>
            </w:r>
          </w:p>
          <w:p w:rsidR="009954F5" w:rsidRPr="009954F5" w:rsidRDefault="009954F5" w:rsidP="009954F5">
            <w:pPr>
              <w:rPr>
                <w:sz w:val="18"/>
                <w:szCs w:val="18"/>
              </w:rPr>
            </w:pPr>
            <w:r w:rsidRPr="009954F5">
              <w:rPr>
                <w:sz w:val="18"/>
                <w:szCs w:val="18"/>
              </w:rPr>
              <w:t>Kortárs galéria kialakítása</w:t>
            </w:r>
          </w:p>
          <w:p w:rsidR="009954F5" w:rsidRPr="009954F5" w:rsidRDefault="009954F5" w:rsidP="009954F5">
            <w:pPr>
              <w:rPr>
                <w:sz w:val="18"/>
                <w:szCs w:val="18"/>
              </w:rPr>
            </w:pPr>
            <w:r w:rsidRPr="009954F5">
              <w:rPr>
                <w:sz w:val="18"/>
                <w:szCs w:val="18"/>
              </w:rPr>
              <w:t>Civil Közösségi Ház kialakítása</w:t>
            </w:r>
          </w:p>
          <w:p w:rsidR="004B7454" w:rsidRPr="009954F5" w:rsidRDefault="004B7454" w:rsidP="0001242E">
            <w:pPr>
              <w:rPr>
                <w:bCs/>
                <w:color w:val="000000"/>
                <w:sz w:val="18"/>
                <w:szCs w:val="18"/>
              </w:rPr>
            </w:pPr>
          </w:p>
        </w:tc>
      </w:tr>
      <w:tr w:rsidR="003A4BA0" w:rsidRPr="009954F5" w:rsidTr="003A4BA0">
        <w:tc>
          <w:tcPr>
            <w:tcW w:w="1210"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6E3BC" w:themeFill="accent3" w:themeFillTint="66"/>
          </w:tcPr>
          <w:p w:rsidR="004B7454" w:rsidRPr="009954F5" w:rsidRDefault="008028B1" w:rsidP="0001242E">
            <w:pPr>
              <w:pStyle w:val="Felsorolas1"/>
              <w:numPr>
                <w:ilvl w:val="0"/>
                <w:numId w:val="0"/>
              </w:numPr>
              <w:rPr>
                <w:rFonts w:eastAsia="Times New Roman" w:cs="Times New Roman"/>
                <w:b/>
                <w:sz w:val="18"/>
                <w:szCs w:val="18"/>
              </w:rPr>
            </w:pPr>
            <w:r w:rsidRPr="009954F5">
              <w:rPr>
                <w:rFonts w:eastAsia="Times New Roman"/>
                <w:sz w:val="18"/>
                <w:szCs w:val="18"/>
              </w:rPr>
              <w:lastRenderedPageBreak/>
              <w:t>T6: Az épített és természeti környezet állapotának javulása, megújuló energiák szerepének növekedése</w:t>
            </w:r>
          </w:p>
        </w:tc>
        <w:tc>
          <w:tcPr>
            <w:tcW w:w="89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tcPr>
          <w:p w:rsidR="004B7454" w:rsidRPr="009954F5" w:rsidRDefault="004B7454" w:rsidP="0001242E">
            <w:pPr>
              <w:rPr>
                <w:sz w:val="18"/>
                <w:szCs w:val="18"/>
              </w:rPr>
            </w:pPr>
          </w:p>
        </w:tc>
        <w:tc>
          <w:tcPr>
            <w:tcW w:w="895"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tcPr>
          <w:p w:rsidR="004B7454" w:rsidRPr="009954F5" w:rsidRDefault="004B7454" w:rsidP="0001242E">
            <w:pPr>
              <w:rPr>
                <w:sz w:val="18"/>
                <w:szCs w:val="18"/>
              </w:rPr>
            </w:pPr>
          </w:p>
        </w:tc>
        <w:tc>
          <w:tcPr>
            <w:tcW w:w="1210"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tcPr>
          <w:p w:rsidR="009954F5" w:rsidRPr="009954F5" w:rsidRDefault="009954F5" w:rsidP="009954F5">
            <w:pPr>
              <w:rPr>
                <w:sz w:val="18"/>
                <w:szCs w:val="18"/>
              </w:rPr>
            </w:pPr>
            <w:r w:rsidRPr="009954F5">
              <w:rPr>
                <w:sz w:val="18"/>
                <w:szCs w:val="18"/>
              </w:rPr>
              <w:t>Zöldfelületek fenntarthatóságához szükséges infrastruktúra kialakítása , öntözőrendszer a Fő utca zöldfelületeire térszint alatt)</w:t>
            </w:r>
          </w:p>
          <w:p w:rsidR="009954F5" w:rsidRPr="009954F5" w:rsidRDefault="009954F5" w:rsidP="009954F5">
            <w:pPr>
              <w:rPr>
                <w:sz w:val="18"/>
                <w:szCs w:val="18"/>
              </w:rPr>
            </w:pPr>
            <w:r w:rsidRPr="009954F5">
              <w:rPr>
                <w:sz w:val="18"/>
                <w:szCs w:val="18"/>
              </w:rPr>
              <w:t>Geotermikus és napenergia hasznosítására szolgáló projektek tervezése, előkészítése</w:t>
            </w:r>
          </w:p>
          <w:p w:rsidR="009954F5" w:rsidRPr="009954F5" w:rsidRDefault="009954F5" w:rsidP="009954F5">
            <w:pPr>
              <w:rPr>
                <w:sz w:val="18"/>
                <w:szCs w:val="18"/>
              </w:rPr>
            </w:pPr>
            <w:r w:rsidRPr="009954F5">
              <w:rPr>
                <w:sz w:val="18"/>
                <w:szCs w:val="18"/>
              </w:rPr>
              <w:t>Geotermikus és napenergia hasznosítására szolgáló projektek tervezése , előkészítése</w:t>
            </w:r>
          </w:p>
          <w:p w:rsidR="009954F5" w:rsidRPr="009954F5" w:rsidRDefault="009954F5" w:rsidP="009954F5">
            <w:pPr>
              <w:rPr>
                <w:sz w:val="18"/>
                <w:szCs w:val="18"/>
              </w:rPr>
            </w:pPr>
            <w:r w:rsidRPr="009954F5">
              <w:rPr>
                <w:sz w:val="18"/>
                <w:szCs w:val="18"/>
              </w:rPr>
              <w:t>Önkormányzati fenntartású intézmények megújuló energiaforrással történő ellátása, (napelem, napkollektor)</w:t>
            </w:r>
          </w:p>
          <w:p w:rsidR="009954F5" w:rsidRPr="009954F5" w:rsidRDefault="009954F5" w:rsidP="009954F5">
            <w:pPr>
              <w:rPr>
                <w:sz w:val="18"/>
                <w:szCs w:val="18"/>
              </w:rPr>
            </w:pPr>
            <w:r w:rsidRPr="009954F5">
              <w:rPr>
                <w:sz w:val="18"/>
                <w:szCs w:val="18"/>
              </w:rPr>
              <w:t>SEAP  (Fenntartható Energia Akcióterv (Sustainable Energy Action Plan, ) elkészítése</w:t>
            </w:r>
          </w:p>
          <w:p w:rsidR="004B7454" w:rsidRPr="009954F5" w:rsidRDefault="009954F5" w:rsidP="009954F5">
            <w:pPr>
              <w:rPr>
                <w:bCs/>
                <w:sz w:val="18"/>
                <w:szCs w:val="18"/>
              </w:rPr>
            </w:pPr>
            <w:r w:rsidRPr="009954F5">
              <w:rPr>
                <w:sz w:val="18"/>
                <w:szCs w:val="18"/>
              </w:rPr>
              <w:t>Környezetvédelmi akciók szervezése, tudatformálás, energiahatékonyság</w:t>
            </w:r>
          </w:p>
        </w:tc>
        <w:tc>
          <w:tcPr>
            <w:tcW w:w="789"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tcPr>
          <w:p w:rsidR="009954F5" w:rsidRPr="009954F5" w:rsidRDefault="009954F5" w:rsidP="009954F5">
            <w:pPr>
              <w:rPr>
                <w:sz w:val="18"/>
                <w:szCs w:val="18"/>
              </w:rPr>
            </w:pPr>
            <w:r w:rsidRPr="009954F5">
              <w:rPr>
                <w:sz w:val="18"/>
                <w:szCs w:val="18"/>
              </w:rPr>
              <w:t>Kortárs galéria kialakítása</w:t>
            </w:r>
          </w:p>
          <w:p w:rsidR="009954F5" w:rsidRPr="009954F5" w:rsidRDefault="009954F5" w:rsidP="009954F5">
            <w:pPr>
              <w:rPr>
                <w:sz w:val="18"/>
                <w:szCs w:val="18"/>
              </w:rPr>
            </w:pPr>
            <w:r w:rsidRPr="009954F5">
              <w:rPr>
                <w:sz w:val="18"/>
                <w:szCs w:val="18"/>
              </w:rPr>
              <w:t>Négyöles út szélesítése és világítása</w:t>
            </w:r>
          </w:p>
          <w:p w:rsidR="009954F5" w:rsidRPr="009954F5" w:rsidRDefault="009954F5" w:rsidP="009954F5">
            <w:pPr>
              <w:rPr>
                <w:sz w:val="18"/>
                <w:szCs w:val="18"/>
              </w:rPr>
            </w:pPr>
            <w:r w:rsidRPr="009954F5">
              <w:rPr>
                <w:sz w:val="18"/>
                <w:szCs w:val="18"/>
              </w:rPr>
              <w:t>Ifjúsági tér, sportpálya rendezése</w:t>
            </w:r>
          </w:p>
          <w:p w:rsidR="004B7454" w:rsidRPr="009954F5" w:rsidRDefault="004B7454" w:rsidP="0001242E">
            <w:pPr>
              <w:rPr>
                <w:bCs/>
                <w:color w:val="000000"/>
                <w:sz w:val="18"/>
                <w:szCs w:val="18"/>
              </w:rPr>
            </w:pPr>
          </w:p>
        </w:tc>
      </w:tr>
    </w:tbl>
    <w:p w:rsidR="004B7454" w:rsidRDefault="004B7454" w:rsidP="004B7454">
      <w:pPr>
        <w:sectPr w:rsidR="004B7454" w:rsidSect="0001242E">
          <w:headerReference w:type="default" r:id="rId23"/>
          <w:pgSz w:w="16838" w:h="11906" w:orient="landscape"/>
          <w:pgMar w:top="2694" w:right="2410" w:bottom="1417" w:left="1417" w:header="708" w:footer="198" w:gutter="0"/>
          <w:cols w:space="708"/>
          <w:docGrid w:linePitch="360"/>
        </w:sectPr>
      </w:pPr>
    </w:p>
    <w:p w:rsidR="004B7454" w:rsidRDefault="004B7454" w:rsidP="004B7454">
      <w:pPr>
        <w:pStyle w:val="Cmsor2"/>
      </w:pPr>
      <w:bookmarkStart w:id="64" w:name="_Toc413659196"/>
      <w:bookmarkStart w:id="65" w:name="_Toc417720501"/>
      <w:bookmarkStart w:id="66" w:name="_Toc419209851"/>
      <w:bookmarkStart w:id="67" w:name="_Toc426533807"/>
      <w:r w:rsidRPr="00C95676">
        <w:lastRenderedPageBreak/>
        <w:t>A fejlesztések ütemezése</w:t>
      </w:r>
      <w:bookmarkEnd w:id="64"/>
      <w:bookmarkEnd w:id="65"/>
      <w:bookmarkEnd w:id="66"/>
      <w:bookmarkEnd w:id="67"/>
    </w:p>
    <w:p w:rsidR="00A66B43" w:rsidRDefault="00A66B43" w:rsidP="00A66B43">
      <w:pPr>
        <w:pStyle w:val="Felsorolas1"/>
        <w:numPr>
          <w:ilvl w:val="0"/>
          <w:numId w:val="0"/>
        </w:numPr>
      </w:pPr>
      <w:r>
        <w:t>A következő táblázat a stratégia időtávján belül tervezett fejlesztések indikatív ütemezését tartalmazza. Az ütemezés figyelembe veszi a tervezett fejlesztések:</w:t>
      </w:r>
    </w:p>
    <w:p w:rsidR="00A66B43" w:rsidRPr="00A66B43" w:rsidRDefault="00A66B43" w:rsidP="00A66B43">
      <w:pPr>
        <w:pStyle w:val="Felsorolas1"/>
      </w:pPr>
      <w:r w:rsidRPr="00A66B43">
        <w:t xml:space="preserve">Indokoltságát, szükségszerűségét, </w:t>
      </w:r>
    </w:p>
    <w:p w:rsidR="00A66B43" w:rsidRPr="00A66B43" w:rsidRDefault="00A66B43" w:rsidP="00A66B43">
      <w:pPr>
        <w:pStyle w:val="Felsorolas1"/>
      </w:pPr>
      <w:r w:rsidRPr="00A66B43">
        <w:t>Jelenlegi előkészítettségi szintjét</w:t>
      </w:r>
    </w:p>
    <w:p w:rsidR="00A66B43" w:rsidRPr="00A66B43" w:rsidRDefault="00A66B43" w:rsidP="00A66B43">
      <w:pPr>
        <w:pStyle w:val="Felsorolas1"/>
      </w:pPr>
      <w:r w:rsidRPr="00A66B43">
        <w:t>Az egyes fejlesztések egymásra épülését és a társadalmi és gazdasági multiplikátor hatását</w:t>
      </w:r>
    </w:p>
    <w:p w:rsidR="00A66B43" w:rsidRPr="00A66B43" w:rsidRDefault="00A66B43" w:rsidP="00A66B43">
      <w:pPr>
        <w:pStyle w:val="Felsorolas1"/>
      </w:pPr>
      <w:r w:rsidRPr="00A66B43">
        <w:t>Helyi társadalom általi elfogadottságát és támogatottságát,</w:t>
      </w:r>
    </w:p>
    <w:p w:rsidR="00A66B43" w:rsidRPr="00A66B43" w:rsidRDefault="00A66B43" w:rsidP="00A66B43">
      <w:pPr>
        <w:pStyle w:val="Felsorolas1"/>
      </w:pPr>
      <w:r w:rsidRPr="00A66B43">
        <w:t xml:space="preserve">Finanszírozhatóságát. </w:t>
      </w:r>
    </w:p>
    <w:p w:rsidR="00A66B43" w:rsidRDefault="00A66B43" w:rsidP="00A66B43">
      <w:pPr>
        <w:pStyle w:val="Felsorolas2"/>
      </w:pPr>
      <w:r>
        <w:t>a támogatási források megszerzésének lehetőségeit</w:t>
      </w:r>
    </w:p>
    <w:p w:rsidR="00A66B43" w:rsidRDefault="00A66B43" w:rsidP="00A66B43">
      <w:pPr>
        <w:pStyle w:val="Felsorolas2"/>
      </w:pPr>
      <w:r>
        <w:t>a rendelkezésre álló önkormányzati sajáterő nagyságát,</w:t>
      </w:r>
    </w:p>
    <w:p w:rsidR="00A66B43" w:rsidRDefault="00A66B43" w:rsidP="00A66B43">
      <w:pPr>
        <w:pStyle w:val="Felsorolas2"/>
      </w:pPr>
      <w:r>
        <w:t>a bevonható magánforrások mértékét,</w:t>
      </w:r>
    </w:p>
    <w:p w:rsidR="00A66B43" w:rsidRPr="001742A4" w:rsidRDefault="00A66B43" w:rsidP="00A66B43">
      <w:pPr>
        <w:pStyle w:val="Felsorolas2"/>
      </w:pPr>
      <w:r>
        <w:t>a létrehozott kapacitások fenntarthatóságát.</w:t>
      </w:r>
    </w:p>
    <w:tbl>
      <w:tblPr>
        <w:tblW w:w="5039" w:type="pct"/>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CellMar>
          <w:left w:w="70" w:type="dxa"/>
          <w:right w:w="70" w:type="dxa"/>
        </w:tblCellMar>
        <w:tblLook w:val="04A0"/>
      </w:tblPr>
      <w:tblGrid>
        <w:gridCol w:w="5040"/>
        <w:gridCol w:w="849"/>
        <w:gridCol w:w="992"/>
        <w:gridCol w:w="356"/>
        <w:gridCol w:w="355"/>
        <w:gridCol w:w="355"/>
        <w:gridCol w:w="355"/>
        <w:gridCol w:w="355"/>
        <w:gridCol w:w="355"/>
        <w:gridCol w:w="355"/>
        <w:gridCol w:w="355"/>
        <w:gridCol w:w="355"/>
        <w:gridCol w:w="355"/>
        <w:gridCol w:w="355"/>
        <w:gridCol w:w="355"/>
        <w:gridCol w:w="355"/>
        <w:gridCol w:w="355"/>
        <w:gridCol w:w="355"/>
        <w:gridCol w:w="355"/>
        <w:gridCol w:w="355"/>
        <w:gridCol w:w="337"/>
      </w:tblGrid>
      <w:tr w:rsidR="004B7454" w:rsidRPr="00795F3F" w:rsidTr="003A4BA0">
        <w:trPr>
          <w:trHeight w:val="1305"/>
          <w:tblHeader/>
        </w:trPr>
        <w:tc>
          <w:tcPr>
            <w:tcW w:w="1901" w:type="pct"/>
            <w:shd w:val="clear" w:color="000000" w:fill="92D050"/>
            <w:vAlign w:val="center"/>
            <w:hideMark/>
          </w:tcPr>
          <w:p w:rsidR="004B7454" w:rsidRPr="00246734" w:rsidRDefault="004B7454" w:rsidP="0001242E">
            <w:pPr>
              <w:spacing w:after="0"/>
              <w:jc w:val="center"/>
              <w:rPr>
                <w:rFonts w:eastAsia="Times New Roman" w:cs="Times New Roman"/>
                <w:b/>
                <w:bCs/>
                <w:sz w:val="18"/>
                <w:szCs w:val="18"/>
              </w:rPr>
            </w:pPr>
            <w:r w:rsidRPr="00246734">
              <w:rPr>
                <w:rFonts w:eastAsia="Times New Roman" w:cs="Times New Roman"/>
                <w:b/>
                <w:bCs/>
                <w:sz w:val="18"/>
                <w:szCs w:val="18"/>
              </w:rPr>
              <w:t>Fejlesztések</w:t>
            </w:r>
          </w:p>
        </w:tc>
        <w:tc>
          <w:tcPr>
            <w:tcW w:w="320" w:type="pct"/>
            <w:shd w:val="clear" w:color="000000" w:fill="92D050"/>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Kezdési időpont</w:t>
            </w:r>
          </w:p>
        </w:tc>
        <w:tc>
          <w:tcPr>
            <w:tcW w:w="374" w:type="pct"/>
            <w:shd w:val="clear" w:color="000000" w:fill="92D050"/>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Befejezési időpont</w:t>
            </w:r>
          </w:p>
        </w:tc>
        <w:tc>
          <w:tcPr>
            <w:tcW w:w="134" w:type="pct"/>
            <w:tcBorders>
              <w:bottom w:val="single" w:sz="12" w:space="0" w:color="BFBFBF" w:themeColor="background1" w:themeShade="BF"/>
            </w:tcBorders>
            <w:shd w:val="clear" w:color="000000" w:fill="92D050"/>
            <w:noWrap/>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2015. I. félév</w:t>
            </w:r>
          </w:p>
        </w:tc>
        <w:tc>
          <w:tcPr>
            <w:tcW w:w="134" w:type="pct"/>
            <w:tcBorders>
              <w:bottom w:val="single" w:sz="12" w:space="0" w:color="BFBFBF" w:themeColor="background1" w:themeShade="BF"/>
            </w:tcBorders>
            <w:shd w:val="clear" w:color="000000" w:fill="92D050"/>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2015. II. félév</w:t>
            </w:r>
          </w:p>
        </w:tc>
        <w:tc>
          <w:tcPr>
            <w:tcW w:w="134" w:type="pct"/>
            <w:tcBorders>
              <w:bottom w:val="single" w:sz="12" w:space="0" w:color="BFBFBF" w:themeColor="background1" w:themeShade="BF"/>
            </w:tcBorders>
            <w:shd w:val="clear" w:color="000000" w:fill="92D050"/>
            <w:noWrap/>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2016. I. félév</w:t>
            </w:r>
          </w:p>
        </w:tc>
        <w:tc>
          <w:tcPr>
            <w:tcW w:w="134" w:type="pct"/>
            <w:tcBorders>
              <w:bottom w:val="single" w:sz="12" w:space="0" w:color="BFBFBF" w:themeColor="background1" w:themeShade="BF"/>
            </w:tcBorders>
            <w:shd w:val="clear" w:color="000000" w:fill="92D050"/>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2016. II. félév</w:t>
            </w:r>
          </w:p>
        </w:tc>
        <w:tc>
          <w:tcPr>
            <w:tcW w:w="134" w:type="pct"/>
            <w:tcBorders>
              <w:bottom w:val="single" w:sz="12" w:space="0" w:color="BFBFBF" w:themeColor="background1" w:themeShade="BF"/>
            </w:tcBorders>
            <w:shd w:val="clear" w:color="000000" w:fill="92D050"/>
            <w:noWrap/>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2017. I. félév</w:t>
            </w:r>
          </w:p>
        </w:tc>
        <w:tc>
          <w:tcPr>
            <w:tcW w:w="134" w:type="pct"/>
            <w:tcBorders>
              <w:bottom w:val="single" w:sz="12" w:space="0" w:color="BFBFBF" w:themeColor="background1" w:themeShade="BF"/>
            </w:tcBorders>
            <w:shd w:val="clear" w:color="000000" w:fill="92D050"/>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2017. II. félév</w:t>
            </w:r>
          </w:p>
        </w:tc>
        <w:tc>
          <w:tcPr>
            <w:tcW w:w="134" w:type="pct"/>
            <w:tcBorders>
              <w:bottom w:val="single" w:sz="12" w:space="0" w:color="BFBFBF" w:themeColor="background1" w:themeShade="BF"/>
            </w:tcBorders>
            <w:shd w:val="clear" w:color="000000" w:fill="92D050"/>
            <w:noWrap/>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2018. I. félév</w:t>
            </w:r>
          </w:p>
        </w:tc>
        <w:tc>
          <w:tcPr>
            <w:tcW w:w="134" w:type="pct"/>
            <w:tcBorders>
              <w:bottom w:val="single" w:sz="12" w:space="0" w:color="BFBFBF" w:themeColor="background1" w:themeShade="BF"/>
            </w:tcBorders>
            <w:shd w:val="clear" w:color="000000" w:fill="92D050"/>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2018. II. félév</w:t>
            </w:r>
          </w:p>
        </w:tc>
        <w:tc>
          <w:tcPr>
            <w:tcW w:w="134" w:type="pct"/>
            <w:tcBorders>
              <w:bottom w:val="single" w:sz="12" w:space="0" w:color="BFBFBF" w:themeColor="background1" w:themeShade="BF"/>
            </w:tcBorders>
            <w:shd w:val="clear" w:color="000000" w:fill="92D050"/>
            <w:noWrap/>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2019. I. félév</w:t>
            </w:r>
          </w:p>
        </w:tc>
        <w:tc>
          <w:tcPr>
            <w:tcW w:w="134" w:type="pct"/>
            <w:tcBorders>
              <w:bottom w:val="single" w:sz="12" w:space="0" w:color="BFBFBF" w:themeColor="background1" w:themeShade="BF"/>
            </w:tcBorders>
            <w:shd w:val="clear" w:color="000000" w:fill="92D050"/>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2019. II. félév</w:t>
            </w:r>
          </w:p>
        </w:tc>
        <w:tc>
          <w:tcPr>
            <w:tcW w:w="134" w:type="pct"/>
            <w:tcBorders>
              <w:bottom w:val="single" w:sz="12" w:space="0" w:color="BFBFBF" w:themeColor="background1" w:themeShade="BF"/>
            </w:tcBorders>
            <w:shd w:val="clear" w:color="000000" w:fill="92D050"/>
            <w:noWrap/>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2020. I. félév</w:t>
            </w:r>
          </w:p>
        </w:tc>
        <w:tc>
          <w:tcPr>
            <w:tcW w:w="134" w:type="pct"/>
            <w:tcBorders>
              <w:bottom w:val="single" w:sz="12" w:space="0" w:color="BFBFBF" w:themeColor="background1" w:themeShade="BF"/>
            </w:tcBorders>
            <w:shd w:val="clear" w:color="000000" w:fill="92D050"/>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2020. II. félév</w:t>
            </w:r>
          </w:p>
        </w:tc>
        <w:tc>
          <w:tcPr>
            <w:tcW w:w="134" w:type="pct"/>
            <w:tcBorders>
              <w:bottom w:val="single" w:sz="12" w:space="0" w:color="BFBFBF" w:themeColor="background1" w:themeShade="BF"/>
            </w:tcBorders>
            <w:shd w:val="clear" w:color="000000" w:fill="92D050"/>
            <w:noWrap/>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2021. I. félév</w:t>
            </w:r>
          </w:p>
        </w:tc>
        <w:tc>
          <w:tcPr>
            <w:tcW w:w="134" w:type="pct"/>
            <w:tcBorders>
              <w:bottom w:val="single" w:sz="12" w:space="0" w:color="BFBFBF" w:themeColor="background1" w:themeShade="BF"/>
            </w:tcBorders>
            <w:shd w:val="clear" w:color="000000" w:fill="92D050"/>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2021. II. félév</w:t>
            </w:r>
          </w:p>
        </w:tc>
        <w:tc>
          <w:tcPr>
            <w:tcW w:w="134" w:type="pct"/>
            <w:tcBorders>
              <w:bottom w:val="single" w:sz="12" w:space="0" w:color="BFBFBF" w:themeColor="background1" w:themeShade="BF"/>
            </w:tcBorders>
            <w:shd w:val="clear" w:color="000000" w:fill="92D050"/>
            <w:noWrap/>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2022. I. félév</w:t>
            </w:r>
          </w:p>
        </w:tc>
        <w:tc>
          <w:tcPr>
            <w:tcW w:w="134" w:type="pct"/>
            <w:tcBorders>
              <w:bottom w:val="single" w:sz="12" w:space="0" w:color="BFBFBF" w:themeColor="background1" w:themeShade="BF"/>
            </w:tcBorders>
            <w:shd w:val="clear" w:color="000000" w:fill="92D050"/>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2022. II. félév</w:t>
            </w:r>
          </w:p>
        </w:tc>
        <w:tc>
          <w:tcPr>
            <w:tcW w:w="134" w:type="pct"/>
            <w:tcBorders>
              <w:bottom w:val="single" w:sz="12" w:space="0" w:color="BFBFBF" w:themeColor="background1" w:themeShade="BF"/>
            </w:tcBorders>
            <w:shd w:val="clear" w:color="000000" w:fill="92D050"/>
            <w:noWrap/>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2023. I. félév</w:t>
            </w:r>
          </w:p>
        </w:tc>
        <w:tc>
          <w:tcPr>
            <w:tcW w:w="127" w:type="pct"/>
            <w:tcBorders>
              <w:bottom w:val="single" w:sz="12" w:space="0" w:color="BFBFBF" w:themeColor="background1" w:themeShade="BF"/>
            </w:tcBorders>
            <w:shd w:val="clear" w:color="000000" w:fill="92D050"/>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2023. II. félév</w:t>
            </w:r>
          </w:p>
        </w:tc>
      </w:tr>
      <w:tr w:rsidR="004B7454" w:rsidRPr="00795F3F" w:rsidTr="00B85910">
        <w:trPr>
          <w:trHeight w:val="405"/>
        </w:trPr>
        <w:tc>
          <w:tcPr>
            <w:tcW w:w="1901" w:type="pct"/>
            <w:shd w:val="clear" w:color="000000" w:fill="D9D9D9"/>
            <w:vAlign w:val="bottom"/>
            <w:hideMark/>
          </w:tcPr>
          <w:p w:rsidR="004B7454" w:rsidRPr="00246734" w:rsidRDefault="00246734" w:rsidP="0001242E">
            <w:pPr>
              <w:spacing w:after="0"/>
              <w:jc w:val="left"/>
              <w:rPr>
                <w:rFonts w:eastAsia="Times New Roman" w:cs="Times New Roman"/>
                <w:b/>
                <w:bCs/>
                <w:sz w:val="18"/>
                <w:szCs w:val="18"/>
              </w:rPr>
            </w:pPr>
            <w:r w:rsidRPr="00246734">
              <w:rPr>
                <w:rFonts w:eastAsia="Times New Roman" w:cs="Times New Roman"/>
                <w:b/>
                <w:bCs/>
                <w:sz w:val="18"/>
                <w:szCs w:val="18"/>
              </w:rPr>
              <w:t>1. Csongrád -Turisztikai-rekreációs-kulturális és sport akcióterület</w:t>
            </w:r>
          </w:p>
        </w:tc>
        <w:tc>
          <w:tcPr>
            <w:tcW w:w="320" w:type="pct"/>
            <w:shd w:val="clear" w:color="000000" w:fill="D9D9D9"/>
            <w:vAlign w:val="bottom"/>
            <w:hideMark/>
          </w:tcPr>
          <w:p w:rsidR="004B7454" w:rsidRPr="00795F3F" w:rsidRDefault="004B7454" w:rsidP="0001242E">
            <w:pPr>
              <w:spacing w:after="0"/>
              <w:jc w:val="left"/>
              <w:rPr>
                <w:rFonts w:eastAsia="Times New Roman" w:cs="Times New Roman"/>
                <w:b/>
                <w:bCs/>
                <w:sz w:val="18"/>
                <w:szCs w:val="18"/>
              </w:rPr>
            </w:pPr>
            <w:r w:rsidRPr="00795F3F">
              <w:rPr>
                <w:rFonts w:eastAsia="Times New Roman" w:cs="Times New Roman"/>
                <w:b/>
                <w:bCs/>
                <w:sz w:val="18"/>
                <w:szCs w:val="18"/>
              </w:rPr>
              <w:t>2015. október</w:t>
            </w:r>
          </w:p>
        </w:tc>
        <w:tc>
          <w:tcPr>
            <w:tcW w:w="374" w:type="pct"/>
            <w:shd w:val="clear" w:color="000000" w:fill="D9D9D9"/>
            <w:vAlign w:val="bottom"/>
            <w:hideMark/>
          </w:tcPr>
          <w:p w:rsidR="004B7454" w:rsidRPr="00795F3F" w:rsidRDefault="004B7454" w:rsidP="0001242E">
            <w:pPr>
              <w:spacing w:after="0"/>
              <w:jc w:val="left"/>
              <w:rPr>
                <w:rFonts w:eastAsia="Times New Roman" w:cs="Times New Roman"/>
                <w:b/>
                <w:bCs/>
                <w:sz w:val="18"/>
                <w:szCs w:val="18"/>
              </w:rPr>
            </w:pPr>
            <w:r w:rsidRPr="00795F3F">
              <w:rPr>
                <w:rFonts w:eastAsia="Times New Roman" w:cs="Times New Roman"/>
                <w:b/>
                <w:bCs/>
                <w:sz w:val="18"/>
                <w:szCs w:val="18"/>
              </w:rPr>
              <w:t>202</w:t>
            </w:r>
            <w:r>
              <w:rPr>
                <w:rFonts w:eastAsia="Times New Roman" w:cs="Times New Roman"/>
                <w:b/>
                <w:bCs/>
                <w:sz w:val="18"/>
                <w:szCs w:val="18"/>
              </w:rPr>
              <w:t>0</w:t>
            </w:r>
            <w:r w:rsidRPr="00795F3F">
              <w:rPr>
                <w:rFonts w:eastAsia="Times New Roman" w:cs="Times New Roman"/>
                <w:b/>
                <w:bCs/>
                <w:sz w:val="18"/>
                <w:szCs w:val="18"/>
              </w:rPr>
              <w:t>. december</w:t>
            </w:r>
          </w:p>
        </w:tc>
        <w:tc>
          <w:tcPr>
            <w:tcW w:w="134" w:type="pct"/>
            <w:tcBorders>
              <w:bottom w:val="single" w:sz="12" w:space="0" w:color="BFBFBF" w:themeColor="background1" w:themeShade="BF"/>
            </w:tcBorders>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27" w:type="pct"/>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r>
      <w:tr w:rsidR="00246734" w:rsidRPr="00795F3F" w:rsidTr="00B85910">
        <w:trPr>
          <w:trHeight w:val="375"/>
        </w:trPr>
        <w:tc>
          <w:tcPr>
            <w:tcW w:w="1901" w:type="pct"/>
            <w:shd w:val="clear" w:color="auto" w:fill="auto"/>
            <w:hideMark/>
          </w:tcPr>
          <w:p w:rsidR="00246734" w:rsidRPr="00246734" w:rsidRDefault="00246734" w:rsidP="001D590C">
            <w:pPr>
              <w:rPr>
                <w:bCs/>
                <w:sz w:val="18"/>
                <w:szCs w:val="18"/>
              </w:rPr>
            </w:pPr>
            <w:r w:rsidRPr="00246734">
              <w:rPr>
                <w:sz w:val="18"/>
                <w:szCs w:val="18"/>
              </w:rPr>
              <w:t>Aranysziget bekapcsolása a város turisztikai vérkeringésébe</w:t>
            </w:r>
          </w:p>
        </w:tc>
        <w:tc>
          <w:tcPr>
            <w:tcW w:w="320" w:type="pct"/>
            <w:shd w:val="clear" w:color="auto" w:fill="auto"/>
            <w:vAlign w:val="bottom"/>
            <w:hideMark/>
          </w:tcPr>
          <w:p w:rsidR="00246734" w:rsidRPr="00795F3F" w:rsidRDefault="00246734" w:rsidP="0001242E">
            <w:pPr>
              <w:spacing w:after="0"/>
              <w:jc w:val="left"/>
              <w:rPr>
                <w:rFonts w:eastAsia="Times New Roman" w:cs="Times New Roman"/>
                <w:b/>
                <w:bCs/>
                <w:sz w:val="18"/>
                <w:szCs w:val="18"/>
              </w:rPr>
            </w:pPr>
            <w:r w:rsidRPr="00795F3F">
              <w:rPr>
                <w:rFonts w:eastAsia="Times New Roman" w:cs="Times New Roman"/>
                <w:b/>
                <w:bCs/>
                <w:sz w:val="18"/>
                <w:szCs w:val="18"/>
              </w:rPr>
              <w:t>2015. október</w:t>
            </w:r>
          </w:p>
        </w:tc>
        <w:tc>
          <w:tcPr>
            <w:tcW w:w="374" w:type="pct"/>
            <w:shd w:val="clear" w:color="auto" w:fill="auto"/>
            <w:vAlign w:val="bottom"/>
            <w:hideMark/>
          </w:tcPr>
          <w:p w:rsidR="00246734" w:rsidRPr="00795F3F" w:rsidRDefault="00246734" w:rsidP="00B85910">
            <w:pPr>
              <w:spacing w:after="0"/>
              <w:jc w:val="left"/>
              <w:rPr>
                <w:rFonts w:eastAsia="Times New Roman" w:cs="Times New Roman"/>
                <w:b/>
                <w:bCs/>
                <w:sz w:val="18"/>
                <w:szCs w:val="18"/>
              </w:rPr>
            </w:pPr>
            <w:r w:rsidRPr="00795F3F">
              <w:rPr>
                <w:rFonts w:eastAsia="Times New Roman" w:cs="Times New Roman"/>
                <w:b/>
                <w:bCs/>
                <w:sz w:val="18"/>
                <w:szCs w:val="18"/>
              </w:rPr>
              <w:t>20</w:t>
            </w:r>
            <w:r w:rsidR="00B85910">
              <w:rPr>
                <w:rFonts w:eastAsia="Times New Roman" w:cs="Times New Roman"/>
                <w:b/>
                <w:bCs/>
                <w:sz w:val="18"/>
                <w:szCs w:val="18"/>
              </w:rPr>
              <w:t>20</w:t>
            </w:r>
            <w:r w:rsidRPr="00795F3F">
              <w:rPr>
                <w:rFonts w:eastAsia="Times New Roman" w:cs="Times New Roman"/>
                <w:b/>
                <w:bCs/>
                <w:sz w:val="18"/>
                <w:szCs w:val="18"/>
              </w:rPr>
              <w:t>. december</w:t>
            </w: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27"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r>
      <w:tr w:rsidR="00246734" w:rsidRPr="00795F3F" w:rsidTr="00B85910">
        <w:trPr>
          <w:trHeight w:val="360"/>
        </w:trPr>
        <w:tc>
          <w:tcPr>
            <w:tcW w:w="1901" w:type="pct"/>
            <w:shd w:val="clear" w:color="auto" w:fill="auto"/>
            <w:hideMark/>
          </w:tcPr>
          <w:p w:rsidR="00246734" w:rsidRPr="00246734" w:rsidRDefault="00246734" w:rsidP="001D590C">
            <w:pPr>
              <w:rPr>
                <w:bCs/>
                <w:sz w:val="18"/>
                <w:szCs w:val="18"/>
              </w:rPr>
            </w:pPr>
            <w:r w:rsidRPr="00246734">
              <w:rPr>
                <w:bCs/>
                <w:sz w:val="18"/>
                <w:szCs w:val="18"/>
              </w:rPr>
              <w:t>Kézműves piac kialakítása a Belvárosban egységes, tradicionális standokkal, infrastruktúrával</w:t>
            </w:r>
          </w:p>
        </w:tc>
        <w:tc>
          <w:tcPr>
            <w:tcW w:w="320" w:type="pct"/>
            <w:shd w:val="clear" w:color="auto" w:fill="auto"/>
            <w:vAlign w:val="bottom"/>
            <w:hideMark/>
          </w:tcPr>
          <w:p w:rsidR="00246734" w:rsidRPr="00795F3F" w:rsidRDefault="00246734" w:rsidP="0001242E">
            <w:pPr>
              <w:spacing w:after="0"/>
              <w:jc w:val="left"/>
              <w:rPr>
                <w:rFonts w:eastAsia="Times New Roman" w:cs="Times New Roman"/>
                <w:b/>
                <w:bCs/>
                <w:sz w:val="18"/>
                <w:szCs w:val="18"/>
              </w:rPr>
            </w:pPr>
            <w:r w:rsidRPr="00795F3F">
              <w:rPr>
                <w:rFonts w:eastAsia="Times New Roman" w:cs="Times New Roman"/>
                <w:b/>
                <w:bCs/>
                <w:sz w:val="18"/>
                <w:szCs w:val="18"/>
              </w:rPr>
              <w:t>2015. október</w:t>
            </w:r>
          </w:p>
        </w:tc>
        <w:tc>
          <w:tcPr>
            <w:tcW w:w="374" w:type="pct"/>
            <w:shd w:val="clear" w:color="auto" w:fill="auto"/>
            <w:vAlign w:val="bottom"/>
            <w:hideMark/>
          </w:tcPr>
          <w:p w:rsidR="00246734" w:rsidRPr="00795F3F" w:rsidRDefault="00246734" w:rsidP="0001242E">
            <w:pPr>
              <w:spacing w:after="0"/>
              <w:jc w:val="left"/>
              <w:rPr>
                <w:rFonts w:eastAsia="Times New Roman" w:cs="Times New Roman"/>
                <w:b/>
                <w:bCs/>
                <w:sz w:val="18"/>
                <w:szCs w:val="18"/>
              </w:rPr>
            </w:pPr>
            <w:r w:rsidRPr="00795F3F">
              <w:rPr>
                <w:rFonts w:eastAsia="Times New Roman" w:cs="Times New Roman"/>
                <w:b/>
                <w:bCs/>
                <w:sz w:val="18"/>
                <w:szCs w:val="18"/>
              </w:rPr>
              <w:t>201</w:t>
            </w:r>
            <w:r>
              <w:rPr>
                <w:rFonts w:eastAsia="Times New Roman" w:cs="Times New Roman"/>
                <w:b/>
                <w:bCs/>
                <w:sz w:val="18"/>
                <w:szCs w:val="18"/>
              </w:rPr>
              <w:t>7</w:t>
            </w:r>
            <w:r w:rsidRPr="00795F3F">
              <w:rPr>
                <w:rFonts w:eastAsia="Times New Roman" w:cs="Times New Roman"/>
                <w:b/>
                <w:bCs/>
                <w:sz w:val="18"/>
                <w:szCs w:val="18"/>
              </w:rPr>
              <w:t>. december</w:t>
            </w: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27"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r>
      <w:tr w:rsidR="00246734" w:rsidRPr="00795F3F" w:rsidTr="00B85910">
        <w:trPr>
          <w:trHeight w:val="360"/>
        </w:trPr>
        <w:tc>
          <w:tcPr>
            <w:tcW w:w="1901" w:type="pct"/>
            <w:shd w:val="clear" w:color="auto" w:fill="auto"/>
            <w:hideMark/>
          </w:tcPr>
          <w:p w:rsidR="00246734" w:rsidRPr="00246734" w:rsidRDefault="00246734" w:rsidP="001D590C">
            <w:pPr>
              <w:rPr>
                <w:bCs/>
                <w:sz w:val="18"/>
                <w:szCs w:val="18"/>
              </w:rPr>
            </w:pPr>
            <w:r w:rsidRPr="00246734">
              <w:rPr>
                <w:bCs/>
                <w:sz w:val="18"/>
                <w:szCs w:val="18"/>
              </w:rPr>
              <w:t>Körös-toroki üdülőterület fejlesztése, kikötővel</w:t>
            </w:r>
          </w:p>
        </w:tc>
        <w:tc>
          <w:tcPr>
            <w:tcW w:w="320" w:type="pct"/>
            <w:shd w:val="clear" w:color="auto" w:fill="auto"/>
            <w:vAlign w:val="bottom"/>
            <w:hideMark/>
          </w:tcPr>
          <w:p w:rsidR="00246734" w:rsidRPr="00795F3F" w:rsidRDefault="00246734" w:rsidP="00B85910">
            <w:pPr>
              <w:spacing w:after="0"/>
              <w:jc w:val="left"/>
              <w:rPr>
                <w:rFonts w:eastAsia="Times New Roman" w:cs="Times New Roman"/>
                <w:b/>
                <w:bCs/>
                <w:sz w:val="18"/>
                <w:szCs w:val="18"/>
              </w:rPr>
            </w:pPr>
            <w:r w:rsidRPr="00795F3F">
              <w:rPr>
                <w:rFonts w:eastAsia="Times New Roman" w:cs="Times New Roman"/>
                <w:b/>
                <w:bCs/>
                <w:sz w:val="18"/>
                <w:szCs w:val="18"/>
              </w:rPr>
              <w:t>201</w:t>
            </w:r>
            <w:r w:rsidR="00B85910">
              <w:rPr>
                <w:rFonts w:eastAsia="Times New Roman" w:cs="Times New Roman"/>
                <w:b/>
                <w:bCs/>
                <w:sz w:val="18"/>
                <w:szCs w:val="18"/>
              </w:rPr>
              <w:t>5</w:t>
            </w:r>
            <w:r w:rsidRPr="00795F3F">
              <w:rPr>
                <w:rFonts w:eastAsia="Times New Roman" w:cs="Times New Roman"/>
                <w:b/>
                <w:bCs/>
                <w:sz w:val="18"/>
                <w:szCs w:val="18"/>
              </w:rPr>
              <w:t xml:space="preserve">. </w:t>
            </w:r>
            <w:r w:rsidRPr="00795F3F">
              <w:rPr>
                <w:rFonts w:eastAsia="Times New Roman" w:cs="Times New Roman"/>
                <w:b/>
                <w:bCs/>
                <w:sz w:val="18"/>
                <w:szCs w:val="18"/>
              </w:rPr>
              <w:lastRenderedPageBreak/>
              <w:t>január</w:t>
            </w:r>
          </w:p>
        </w:tc>
        <w:tc>
          <w:tcPr>
            <w:tcW w:w="374" w:type="pct"/>
            <w:shd w:val="clear" w:color="auto" w:fill="auto"/>
            <w:vAlign w:val="bottom"/>
            <w:hideMark/>
          </w:tcPr>
          <w:p w:rsidR="00246734" w:rsidRPr="00795F3F" w:rsidRDefault="00246734" w:rsidP="0001242E">
            <w:pPr>
              <w:spacing w:after="0"/>
              <w:jc w:val="left"/>
              <w:rPr>
                <w:rFonts w:eastAsia="Times New Roman" w:cs="Times New Roman"/>
                <w:b/>
                <w:bCs/>
                <w:sz w:val="18"/>
                <w:szCs w:val="18"/>
              </w:rPr>
            </w:pPr>
            <w:r w:rsidRPr="00795F3F">
              <w:rPr>
                <w:rFonts w:eastAsia="Times New Roman" w:cs="Times New Roman"/>
                <w:b/>
                <w:bCs/>
                <w:sz w:val="18"/>
                <w:szCs w:val="18"/>
              </w:rPr>
              <w:lastRenderedPageBreak/>
              <w:t>20</w:t>
            </w:r>
            <w:r>
              <w:rPr>
                <w:rFonts w:eastAsia="Times New Roman" w:cs="Times New Roman"/>
                <w:b/>
                <w:bCs/>
                <w:sz w:val="18"/>
                <w:szCs w:val="18"/>
              </w:rPr>
              <w:t>20</w:t>
            </w:r>
            <w:r w:rsidRPr="00795F3F">
              <w:rPr>
                <w:rFonts w:eastAsia="Times New Roman" w:cs="Times New Roman"/>
                <w:b/>
                <w:bCs/>
                <w:sz w:val="18"/>
                <w:szCs w:val="18"/>
              </w:rPr>
              <w:t xml:space="preserve">. </w:t>
            </w:r>
            <w:r w:rsidRPr="00795F3F">
              <w:rPr>
                <w:rFonts w:eastAsia="Times New Roman" w:cs="Times New Roman"/>
                <w:b/>
                <w:bCs/>
                <w:sz w:val="18"/>
                <w:szCs w:val="18"/>
              </w:rPr>
              <w:lastRenderedPageBreak/>
              <w:t>december</w:t>
            </w: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27"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r>
      <w:tr w:rsidR="00B85910" w:rsidRPr="00795F3F" w:rsidTr="00B85910">
        <w:trPr>
          <w:trHeight w:val="360"/>
        </w:trPr>
        <w:tc>
          <w:tcPr>
            <w:tcW w:w="1901" w:type="pct"/>
            <w:shd w:val="clear" w:color="auto" w:fill="auto"/>
            <w:hideMark/>
          </w:tcPr>
          <w:p w:rsidR="00B85910" w:rsidRPr="00246734" w:rsidRDefault="00B85910" w:rsidP="001D590C">
            <w:pPr>
              <w:rPr>
                <w:bCs/>
                <w:sz w:val="18"/>
                <w:szCs w:val="18"/>
              </w:rPr>
            </w:pPr>
            <w:r w:rsidRPr="00246734">
              <w:rPr>
                <w:bCs/>
                <w:sz w:val="18"/>
                <w:szCs w:val="18"/>
              </w:rPr>
              <w:lastRenderedPageBreak/>
              <w:t>"Szeviép TELEP" komplex turisztikai célú hasznosítása</w:t>
            </w:r>
          </w:p>
        </w:tc>
        <w:tc>
          <w:tcPr>
            <w:tcW w:w="320" w:type="pct"/>
            <w:shd w:val="clear" w:color="auto" w:fill="auto"/>
            <w:vAlign w:val="bottom"/>
            <w:hideMark/>
          </w:tcPr>
          <w:p w:rsidR="00B85910" w:rsidRPr="00795F3F" w:rsidRDefault="00B85910" w:rsidP="001D590C">
            <w:pPr>
              <w:spacing w:after="0"/>
              <w:jc w:val="left"/>
              <w:rPr>
                <w:rFonts w:eastAsia="Times New Roman" w:cs="Times New Roman"/>
                <w:b/>
                <w:bCs/>
                <w:sz w:val="18"/>
                <w:szCs w:val="18"/>
              </w:rPr>
            </w:pPr>
            <w:r w:rsidRPr="00795F3F">
              <w:rPr>
                <w:rFonts w:eastAsia="Times New Roman" w:cs="Times New Roman"/>
                <w:b/>
                <w:bCs/>
                <w:sz w:val="18"/>
                <w:szCs w:val="18"/>
              </w:rPr>
              <w:t>201</w:t>
            </w:r>
            <w:r>
              <w:rPr>
                <w:rFonts w:eastAsia="Times New Roman" w:cs="Times New Roman"/>
                <w:b/>
                <w:bCs/>
                <w:sz w:val="18"/>
                <w:szCs w:val="18"/>
              </w:rPr>
              <w:t>5</w:t>
            </w:r>
            <w:r w:rsidRPr="00795F3F">
              <w:rPr>
                <w:rFonts w:eastAsia="Times New Roman" w:cs="Times New Roman"/>
                <w:b/>
                <w:bCs/>
                <w:sz w:val="18"/>
                <w:szCs w:val="18"/>
              </w:rPr>
              <w:t>. január</w:t>
            </w:r>
          </w:p>
        </w:tc>
        <w:tc>
          <w:tcPr>
            <w:tcW w:w="374" w:type="pct"/>
            <w:shd w:val="clear" w:color="auto" w:fill="auto"/>
            <w:vAlign w:val="bottom"/>
            <w:hideMark/>
          </w:tcPr>
          <w:p w:rsidR="00B85910" w:rsidRPr="00795F3F" w:rsidRDefault="00B85910" w:rsidP="001D590C">
            <w:pPr>
              <w:spacing w:after="0"/>
              <w:jc w:val="left"/>
              <w:rPr>
                <w:rFonts w:eastAsia="Times New Roman" w:cs="Times New Roman"/>
                <w:b/>
                <w:bCs/>
                <w:sz w:val="18"/>
                <w:szCs w:val="18"/>
              </w:rPr>
            </w:pPr>
            <w:r w:rsidRPr="00795F3F">
              <w:rPr>
                <w:rFonts w:eastAsia="Times New Roman" w:cs="Times New Roman"/>
                <w:b/>
                <w:bCs/>
                <w:sz w:val="18"/>
                <w:szCs w:val="18"/>
              </w:rPr>
              <w:t>20</w:t>
            </w:r>
            <w:r>
              <w:rPr>
                <w:rFonts w:eastAsia="Times New Roman" w:cs="Times New Roman"/>
                <w:b/>
                <w:bCs/>
                <w:sz w:val="18"/>
                <w:szCs w:val="18"/>
              </w:rPr>
              <w:t>20</w:t>
            </w:r>
            <w:r w:rsidRPr="00795F3F">
              <w:rPr>
                <w:rFonts w:eastAsia="Times New Roman" w:cs="Times New Roman"/>
                <w:b/>
                <w:bCs/>
                <w:sz w:val="18"/>
                <w:szCs w:val="18"/>
              </w:rPr>
              <w:t>. december</w:t>
            </w:r>
          </w:p>
        </w:tc>
        <w:tc>
          <w:tcPr>
            <w:tcW w:w="134" w:type="pct"/>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B85910" w:rsidRPr="00795F3F" w:rsidRDefault="00B85910"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B85910" w:rsidRPr="00795F3F" w:rsidRDefault="00B85910"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B85910" w:rsidRPr="00795F3F" w:rsidRDefault="00B85910"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B85910" w:rsidRPr="00795F3F" w:rsidRDefault="00B85910" w:rsidP="0001242E">
            <w:pPr>
              <w:spacing w:after="0"/>
              <w:ind w:firstLineChars="100" w:firstLine="181"/>
              <w:jc w:val="left"/>
              <w:rPr>
                <w:rFonts w:eastAsia="Times New Roman" w:cs="Times New Roman"/>
                <w:b/>
                <w:bCs/>
                <w:color w:val="8CC63F"/>
                <w:sz w:val="18"/>
                <w:szCs w:val="18"/>
              </w:rPr>
            </w:pPr>
          </w:p>
        </w:tc>
        <w:tc>
          <w:tcPr>
            <w:tcW w:w="134" w:type="pct"/>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27" w:type="pct"/>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r>
      <w:tr w:rsidR="00246734" w:rsidRPr="00795F3F" w:rsidTr="00246734">
        <w:trPr>
          <w:trHeight w:val="360"/>
        </w:trPr>
        <w:tc>
          <w:tcPr>
            <w:tcW w:w="1901" w:type="pct"/>
            <w:shd w:val="clear" w:color="auto" w:fill="auto"/>
            <w:hideMark/>
          </w:tcPr>
          <w:p w:rsidR="00246734" w:rsidRPr="00246734" w:rsidRDefault="00246734" w:rsidP="001D590C">
            <w:pPr>
              <w:rPr>
                <w:bCs/>
                <w:sz w:val="18"/>
                <w:szCs w:val="18"/>
              </w:rPr>
            </w:pPr>
            <w:r w:rsidRPr="00246734">
              <w:rPr>
                <w:bCs/>
                <w:sz w:val="18"/>
                <w:szCs w:val="18"/>
              </w:rPr>
              <w:t>Bökényi városrész szociális rehabilitációja</w:t>
            </w:r>
          </w:p>
        </w:tc>
        <w:tc>
          <w:tcPr>
            <w:tcW w:w="320" w:type="pct"/>
            <w:shd w:val="clear" w:color="auto" w:fill="auto"/>
            <w:vAlign w:val="bottom"/>
            <w:hideMark/>
          </w:tcPr>
          <w:p w:rsidR="00246734" w:rsidRPr="00795F3F" w:rsidRDefault="00246734" w:rsidP="0001242E">
            <w:pPr>
              <w:spacing w:after="0"/>
              <w:jc w:val="left"/>
              <w:rPr>
                <w:rFonts w:eastAsia="Times New Roman" w:cs="Times New Roman"/>
                <w:b/>
                <w:bCs/>
                <w:sz w:val="18"/>
                <w:szCs w:val="18"/>
              </w:rPr>
            </w:pPr>
            <w:r w:rsidRPr="00795F3F">
              <w:rPr>
                <w:rFonts w:eastAsia="Times New Roman" w:cs="Times New Roman"/>
                <w:b/>
                <w:bCs/>
                <w:sz w:val="18"/>
                <w:szCs w:val="18"/>
              </w:rPr>
              <w:t>2015. október</w:t>
            </w:r>
          </w:p>
        </w:tc>
        <w:tc>
          <w:tcPr>
            <w:tcW w:w="374" w:type="pct"/>
            <w:shd w:val="clear" w:color="auto" w:fill="auto"/>
            <w:vAlign w:val="bottom"/>
            <w:hideMark/>
          </w:tcPr>
          <w:p w:rsidR="00246734" w:rsidRPr="00795F3F" w:rsidRDefault="00246734" w:rsidP="0001242E">
            <w:pPr>
              <w:spacing w:after="0"/>
              <w:jc w:val="left"/>
              <w:rPr>
                <w:rFonts w:eastAsia="Times New Roman" w:cs="Times New Roman"/>
                <w:b/>
                <w:bCs/>
                <w:sz w:val="18"/>
                <w:szCs w:val="18"/>
              </w:rPr>
            </w:pPr>
            <w:r w:rsidRPr="00795F3F">
              <w:rPr>
                <w:rFonts w:eastAsia="Times New Roman" w:cs="Times New Roman"/>
                <w:b/>
                <w:bCs/>
                <w:sz w:val="18"/>
                <w:szCs w:val="18"/>
              </w:rPr>
              <w:t>201</w:t>
            </w:r>
            <w:r>
              <w:rPr>
                <w:rFonts w:eastAsia="Times New Roman" w:cs="Times New Roman"/>
                <w:b/>
                <w:bCs/>
                <w:sz w:val="18"/>
                <w:szCs w:val="18"/>
              </w:rPr>
              <w:t>7</w:t>
            </w:r>
            <w:r w:rsidRPr="00795F3F">
              <w:rPr>
                <w:rFonts w:eastAsia="Times New Roman" w:cs="Times New Roman"/>
                <w:b/>
                <w:bCs/>
                <w:sz w:val="18"/>
                <w:szCs w:val="18"/>
              </w:rPr>
              <w:t>. december</w:t>
            </w: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27"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r>
      <w:tr w:rsidR="004B7454" w:rsidRPr="00795F3F" w:rsidTr="00B85910">
        <w:trPr>
          <w:trHeight w:val="405"/>
        </w:trPr>
        <w:tc>
          <w:tcPr>
            <w:tcW w:w="1901" w:type="pct"/>
            <w:shd w:val="clear" w:color="000000" w:fill="D9D9D9"/>
            <w:vAlign w:val="bottom"/>
            <w:hideMark/>
          </w:tcPr>
          <w:p w:rsidR="004B7454" w:rsidRPr="00246734" w:rsidRDefault="00246734" w:rsidP="0001242E">
            <w:pPr>
              <w:spacing w:after="0"/>
              <w:jc w:val="left"/>
              <w:rPr>
                <w:rFonts w:eastAsia="Times New Roman" w:cs="Times New Roman"/>
                <w:b/>
                <w:bCs/>
                <w:sz w:val="18"/>
                <w:szCs w:val="18"/>
              </w:rPr>
            </w:pPr>
            <w:r w:rsidRPr="00246734">
              <w:rPr>
                <w:rFonts w:eastAsia="Times New Roman" w:cs="Times New Roman"/>
                <w:b/>
                <w:bCs/>
                <w:sz w:val="18"/>
                <w:szCs w:val="18"/>
              </w:rPr>
              <w:t>2. Csongrádi Ipari Park ipari-gazdasági akcióterület</w:t>
            </w:r>
          </w:p>
        </w:tc>
        <w:tc>
          <w:tcPr>
            <w:tcW w:w="320" w:type="pct"/>
            <w:shd w:val="clear" w:color="000000" w:fill="D9D9D9"/>
            <w:vAlign w:val="bottom"/>
            <w:hideMark/>
          </w:tcPr>
          <w:p w:rsidR="004B7454" w:rsidRPr="00795F3F" w:rsidRDefault="004B7454" w:rsidP="0001242E">
            <w:pPr>
              <w:spacing w:after="0"/>
              <w:jc w:val="left"/>
              <w:rPr>
                <w:rFonts w:eastAsia="Times New Roman" w:cs="Times New Roman"/>
                <w:b/>
                <w:bCs/>
                <w:sz w:val="18"/>
                <w:szCs w:val="18"/>
              </w:rPr>
            </w:pPr>
            <w:r w:rsidRPr="00795F3F">
              <w:rPr>
                <w:rFonts w:eastAsia="Times New Roman" w:cs="Times New Roman"/>
                <w:b/>
                <w:bCs/>
                <w:sz w:val="18"/>
                <w:szCs w:val="18"/>
              </w:rPr>
              <w:t>2019. január</w:t>
            </w:r>
          </w:p>
        </w:tc>
        <w:tc>
          <w:tcPr>
            <w:tcW w:w="374" w:type="pct"/>
            <w:shd w:val="clear" w:color="000000" w:fill="D9D9D9"/>
            <w:vAlign w:val="bottom"/>
            <w:hideMark/>
          </w:tcPr>
          <w:p w:rsidR="004B7454" w:rsidRPr="00795F3F" w:rsidRDefault="004B7454" w:rsidP="0001242E">
            <w:pPr>
              <w:spacing w:after="0"/>
              <w:jc w:val="left"/>
              <w:rPr>
                <w:rFonts w:eastAsia="Times New Roman" w:cs="Times New Roman"/>
                <w:b/>
                <w:bCs/>
                <w:sz w:val="18"/>
                <w:szCs w:val="18"/>
              </w:rPr>
            </w:pPr>
            <w:r w:rsidRPr="00795F3F">
              <w:rPr>
                <w:rFonts w:eastAsia="Times New Roman" w:cs="Times New Roman"/>
                <w:b/>
                <w:bCs/>
                <w:sz w:val="18"/>
                <w:szCs w:val="18"/>
              </w:rPr>
              <w:t>202</w:t>
            </w:r>
            <w:r>
              <w:rPr>
                <w:rFonts w:eastAsia="Times New Roman" w:cs="Times New Roman"/>
                <w:b/>
                <w:bCs/>
                <w:sz w:val="18"/>
                <w:szCs w:val="18"/>
              </w:rPr>
              <w:t>3</w:t>
            </w:r>
            <w:r w:rsidRPr="00795F3F">
              <w:rPr>
                <w:rFonts w:eastAsia="Times New Roman" w:cs="Times New Roman"/>
                <w:b/>
                <w:bCs/>
                <w:sz w:val="18"/>
                <w:szCs w:val="18"/>
              </w:rPr>
              <w:t>. december</w:t>
            </w:r>
          </w:p>
        </w:tc>
        <w:tc>
          <w:tcPr>
            <w:tcW w:w="134" w:type="pct"/>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c>
          <w:tcPr>
            <w:tcW w:w="127" w:type="pct"/>
            <w:tcBorders>
              <w:bottom w:val="single" w:sz="12" w:space="0" w:color="BFBFBF" w:themeColor="background1" w:themeShade="BF"/>
            </w:tcBorders>
            <w:shd w:val="clear" w:color="auto" w:fill="auto"/>
            <w:vAlign w:val="bottom"/>
            <w:hideMark/>
          </w:tcPr>
          <w:p w:rsidR="004B7454" w:rsidRPr="00795F3F" w:rsidRDefault="004B7454" w:rsidP="0001242E">
            <w:pPr>
              <w:spacing w:after="0"/>
              <w:ind w:firstLineChars="100" w:firstLine="181"/>
              <w:jc w:val="left"/>
              <w:rPr>
                <w:rFonts w:eastAsia="Times New Roman" w:cs="Times New Roman"/>
                <w:b/>
                <w:bCs/>
                <w:color w:val="FFFFFF"/>
                <w:sz w:val="18"/>
                <w:szCs w:val="18"/>
              </w:rPr>
            </w:pPr>
          </w:p>
        </w:tc>
      </w:tr>
      <w:tr w:rsidR="00246734" w:rsidRPr="00795F3F" w:rsidTr="00B85910">
        <w:trPr>
          <w:trHeight w:val="375"/>
        </w:trPr>
        <w:tc>
          <w:tcPr>
            <w:tcW w:w="1901" w:type="pct"/>
            <w:shd w:val="clear" w:color="auto" w:fill="auto"/>
            <w:hideMark/>
          </w:tcPr>
          <w:p w:rsidR="00246734" w:rsidRPr="00246734" w:rsidRDefault="00246734" w:rsidP="001D590C">
            <w:pPr>
              <w:rPr>
                <w:sz w:val="18"/>
                <w:szCs w:val="18"/>
              </w:rPr>
            </w:pPr>
            <w:r w:rsidRPr="00246734">
              <w:rPr>
                <w:sz w:val="18"/>
                <w:szCs w:val="18"/>
              </w:rPr>
              <w:t>Infrastruktúra fejlesztése</w:t>
            </w:r>
          </w:p>
        </w:tc>
        <w:tc>
          <w:tcPr>
            <w:tcW w:w="320" w:type="pct"/>
            <w:shd w:val="clear" w:color="auto" w:fill="auto"/>
            <w:vAlign w:val="bottom"/>
            <w:hideMark/>
          </w:tcPr>
          <w:p w:rsidR="00246734" w:rsidRPr="00795F3F" w:rsidRDefault="00246734" w:rsidP="0001242E">
            <w:pPr>
              <w:spacing w:after="0"/>
              <w:jc w:val="left"/>
              <w:rPr>
                <w:rFonts w:eastAsia="Times New Roman" w:cs="Times New Roman"/>
                <w:b/>
                <w:bCs/>
                <w:sz w:val="18"/>
                <w:szCs w:val="18"/>
              </w:rPr>
            </w:pPr>
            <w:r w:rsidRPr="00795F3F">
              <w:rPr>
                <w:rFonts w:eastAsia="Times New Roman" w:cs="Times New Roman"/>
                <w:b/>
                <w:bCs/>
                <w:sz w:val="18"/>
                <w:szCs w:val="18"/>
              </w:rPr>
              <w:t>201</w:t>
            </w:r>
            <w:r>
              <w:rPr>
                <w:rFonts w:eastAsia="Times New Roman" w:cs="Times New Roman"/>
                <w:b/>
                <w:bCs/>
                <w:sz w:val="18"/>
                <w:szCs w:val="18"/>
              </w:rPr>
              <w:t>5</w:t>
            </w:r>
            <w:r w:rsidRPr="00795F3F">
              <w:rPr>
                <w:rFonts w:eastAsia="Times New Roman" w:cs="Times New Roman"/>
                <w:b/>
                <w:bCs/>
                <w:sz w:val="18"/>
                <w:szCs w:val="18"/>
              </w:rPr>
              <w:t xml:space="preserve">. </w:t>
            </w:r>
            <w:r>
              <w:rPr>
                <w:rFonts w:eastAsia="Times New Roman" w:cs="Times New Roman"/>
                <w:b/>
                <w:bCs/>
                <w:sz w:val="18"/>
                <w:szCs w:val="18"/>
              </w:rPr>
              <w:t>október</w:t>
            </w:r>
          </w:p>
        </w:tc>
        <w:tc>
          <w:tcPr>
            <w:tcW w:w="374" w:type="pct"/>
            <w:shd w:val="clear" w:color="auto" w:fill="auto"/>
            <w:vAlign w:val="bottom"/>
            <w:hideMark/>
          </w:tcPr>
          <w:p w:rsidR="00246734" w:rsidRPr="00795F3F" w:rsidRDefault="00246734" w:rsidP="00B85910">
            <w:pPr>
              <w:spacing w:after="0"/>
              <w:jc w:val="left"/>
              <w:rPr>
                <w:rFonts w:eastAsia="Times New Roman" w:cs="Times New Roman"/>
                <w:b/>
                <w:bCs/>
                <w:sz w:val="18"/>
                <w:szCs w:val="18"/>
              </w:rPr>
            </w:pPr>
            <w:r w:rsidRPr="00795F3F">
              <w:rPr>
                <w:rFonts w:eastAsia="Times New Roman" w:cs="Times New Roman"/>
                <w:b/>
                <w:bCs/>
                <w:sz w:val="18"/>
                <w:szCs w:val="18"/>
              </w:rPr>
              <w:t>20</w:t>
            </w:r>
            <w:r w:rsidR="00B85910">
              <w:rPr>
                <w:rFonts w:eastAsia="Times New Roman" w:cs="Times New Roman"/>
                <w:b/>
                <w:bCs/>
                <w:sz w:val="18"/>
                <w:szCs w:val="18"/>
              </w:rPr>
              <w:t>23</w:t>
            </w:r>
            <w:r w:rsidRPr="00795F3F">
              <w:rPr>
                <w:rFonts w:eastAsia="Times New Roman" w:cs="Times New Roman"/>
                <w:b/>
                <w:bCs/>
                <w:sz w:val="18"/>
                <w:szCs w:val="18"/>
              </w:rPr>
              <w:t>. december</w:t>
            </w: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27"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r>
      <w:tr w:rsidR="00B85910" w:rsidRPr="00795F3F" w:rsidTr="00B85910">
        <w:trPr>
          <w:trHeight w:val="375"/>
        </w:trPr>
        <w:tc>
          <w:tcPr>
            <w:tcW w:w="1901" w:type="pct"/>
            <w:shd w:val="clear" w:color="auto" w:fill="auto"/>
            <w:hideMark/>
          </w:tcPr>
          <w:p w:rsidR="00B85910" w:rsidRPr="00246734" w:rsidRDefault="00B85910" w:rsidP="001D590C">
            <w:pPr>
              <w:rPr>
                <w:sz w:val="18"/>
                <w:szCs w:val="18"/>
              </w:rPr>
            </w:pPr>
            <w:r w:rsidRPr="00246734">
              <w:rPr>
                <w:sz w:val="18"/>
                <w:szCs w:val="18"/>
              </w:rPr>
              <w:t>Hűtőház építése</w:t>
            </w:r>
          </w:p>
        </w:tc>
        <w:tc>
          <w:tcPr>
            <w:tcW w:w="320" w:type="pct"/>
            <w:shd w:val="clear" w:color="auto" w:fill="auto"/>
            <w:vAlign w:val="bottom"/>
            <w:hideMark/>
          </w:tcPr>
          <w:p w:rsidR="00B85910" w:rsidRPr="00795F3F" w:rsidRDefault="00B85910" w:rsidP="001D590C">
            <w:pPr>
              <w:spacing w:after="0"/>
              <w:jc w:val="left"/>
              <w:rPr>
                <w:rFonts w:eastAsia="Times New Roman" w:cs="Times New Roman"/>
                <w:b/>
                <w:bCs/>
                <w:sz w:val="18"/>
                <w:szCs w:val="18"/>
              </w:rPr>
            </w:pPr>
            <w:r w:rsidRPr="00795F3F">
              <w:rPr>
                <w:rFonts w:eastAsia="Times New Roman" w:cs="Times New Roman"/>
                <w:b/>
                <w:bCs/>
                <w:sz w:val="18"/>
                <w:szCs w:val="18"/>
              </w:rPr>
              <w:t>201</w:t>
            </w:r>
            <w:r>
              <w:rPr>
                <w:rFonts w:eastAsia="Times New Roman" w:cs="Times New Roman"/>
                <w:b/>
                <w:bCs/>
                <w:sz w:val="18"/>
                <w:szCs w:val="18"/>
              </w:rPr>
              <w:t>5</w:t>
            </w:r>
            <w:r w:rsidRPr="00795F3F">
              <w:rPr>
                <w:rFonts w:eastAsia="Times New Roman" w:cs="Times New Roman"/>
                <w:b/>
                <w:bCs/>
                <w:sz w:val="18"/>
                <w:szCs w:val="18"/>
              </w:rPr>
              <w:t xml:space="preserve">. </w:t>
            </w:r>
            <w:r>
              <w:rPr>
                <w:rFonts w:eastAsia="Times New Roman" w:cs="Times New Roman"/>
                <w:b/>
                <w:bCs/>
                <w:sz w:val="18"/>
                <w:szCs w:val="18"/>
              </w:rPr>
              <w:t>október</w:t>
            </w:r>
          </w:p>
        </w:tc>
        <w:tc>
          <w:tcPr>
            <w:tcW w:w="374" w:type="pct"/>
            <w:shd w:val="clear" w:color="auto" w:fill="auto"/>
            <w:vAlign w:val="bottom"/>
            <w:hideMark/>
          </w:tcPr>
          <w:p w:rsidR="00B85910" w:rsidRPr="00795F3F" w:rsidRDefault="00B85910" w:rsidP="001D590C">
            <w:pPr>
              <w:spacing w:after="0"/>
              <w:jc w:val="left"/>
              <w:rPr>
                <w:rFonts w:eastAsia="Times New Roman" w:cs="Times New Roman"/>
                <w:b/>
                <w:bCs/>
                <w:sz w:val="18"/>
                <w:szCs w:val="18"/>
              </w:rPr>
            </w:pPr>
            <w:r w:rsidRPr="00795F3F">
              <w:rPr>
                <w:rFonts w:eastAsia="Times New Roman" w:cs="Times New Roman"/>
                <w:b/>
                <w:bCs/>
                <w:sz w:val="18"/>
                <w:szCs w:val="18"/>
              </w:rPr>
              <w:t>20</w:t>
            </w:r>
            <w:r>
              <w:rPr>
                <w:rFonts w:eastAsia="Times New Roman" w:cs="Times New Roman"/>
                <w:b/>
                <w:bCs/>
                <w:sz w:val="18"/>
                <w:szCs w:val="18"/>
              </w:rPr>
              <w:t>17</w:t>
            </w:r>
            <w:r w:rsidRPr="00795F3F">
              <w:rPr>
                <w:rFonts w:eastAsia="Times New Roman" w:cs="Times New Roman"/>
                <w:b/>
                <w:bCs/>
                <w:sz w:val="18"/>
                <w:szCs w:val="18"/>
              </w:rPr>
              <w:t>. december</w:t>
            </w:r>
          </w:p>
        </w:tc>
        <w:tc>
          <w:tcPr>
            <w:tcW w:w="134" w:type="pct"/>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27" w:type="pct"/>
            <w:tcBorders>
              <w:bottom w:val="single" w:sz="12" w:space="0" w:color="BFBFBF" w:themeColor="background1" w:themeShade="BF"/>
            </w:tcBorders>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r>
      <w:tr w:rsidR="00B85910" w:rsidRPr="00795F3F" w:rsidTr="00B85910">
        <w:trPr>
          <w:trHeight w:val="375"/>
        </w:trPr>
        <w:tc>
          <w:tcPr>
            <w:tcW w:w="1901" w:type="pct"/>
            <w:shd w:val="clear" w:color="auto" w:fill="auto"/>
            <w:hideMark/>
          </w:tcPr>
          <w:p w:rsidR="00B85910" w:rsidRPr="00246734" w:rsidRDefault="00B85910" w:rsidP="001D590C">
            <w:pPr>
              <w:rPr>
                <w:sz w:val="18"/>
                <w:szCs w:val="18"/>
              </w:rPr>
            </w:pPr>
            <w:r w:rsidRPr="00246734">
              <w:rPr>
                <w:sz w:val="18"/>
                <w:szCs w:val="18"/>
              </w:rPr>
              <w:t>Inkubátorház létesítése</w:t>
            </w:r>
          </w:p>
        </w:tc>
        <w:tc>
          <w:tcPr>
            <w:tcW w:w="320" w:type="pct"/>
            <w:shd w:val="clear" w:color="auto" w:fill="auto"/>
            <w:vAlign w:val="bottom"/>
            <w:hideMark/>
          </w:tcPr>
          <w:p w:rsidR="00B85910" w:rsidRPr="00795F3F" w:rsidRDefault="00B85910" w:rsidP="001D590C">
            <w:pPr>
              <w:spacing w:after="0"/>
              <w:jc w:val="left"/>
              <w:rPr>
                <w:rFonts w:eastAsia="Times New Roman" w:cs="Times New Roman"/>
                <w:b/>
                <w:bCs/>
                <w:sz w:val="18"/>
                <w:szCs w:val="18"/>
              </w:rPr>
            </w:pPr>
            <w:r w:rsidRPr="00795F3F">
              <w:rPr>
                <w:rFonts w:eastAsia="Times New Roman" w:cs="Times New Roman"/>
                <w:b/>
                <w:bCs/>
                <w:sz w:val="18"/>
                <w:szCs w:val="18"/>
              </w:rPr>
              <w:t>201</w:t>
            </w:r>
            <w:r>
              <w:rPr>
                <w:rFonts w:eastAsia="Times New Roman" w:cs="Times New Roman"/>
                <w:b/>
                <w:bCs/>
                <w:sz w:val="18"/>
                <w:szCs w:val="18"/>
              </w:rPr>
              <w:t>5</w:t>
            </w:r>
            <w:r w:rsidRPr="00795F3F">
              <w:rPr>
                <w:rFonts w:eastAsia="Times New Roman" w:cs="Times New Roman"/>
                <w:b/>
                <w:bCs/>
                <w:sz w:val="18"/>
                <w:szCs w:val="18"/>
              </w:rPr>
              <w:t xml:space="preserve">. </w:t>
            </w:r>
            <w:r>
              <w:rPr>
                <w:rFonts w:eastAsia="Times New Roman" w:cs="Times New Roman"/>
                <w:b/>
                <w:bCs/>
                <w:sz w:val="18"/>
                <w:szCs w:val="18"/>
              </w:rPr>
              <w:t>október</w:t>
            </w:r>
          </w:p>
        </w:tc>
        <w:tc>
          <w:tcPr>
            <w:tcW w:w="374" w:type="pct"/>
            <w:shd w:val="clear" w:color="auto" w:fill="auto"/>
            <w:vAlign w:val="bottom"/>
            <w:hideMark/>
          </w:tcPr>
          <w:p w:rsidR="00B85910" w:rsidRPr="00795F3F" w:rsidRDefault="00B85910" w:rsidP="001D590C">
            <w:pPr>
              <w:spacing w:after="0"/>
              <w:jc w:val="left"/>
              <w:rPr>
                <w:rFonts w:eastAsia="Times New Roman" w:cs="Times New Roman"/>
                <w:b/>
                <w:bCs/>
                <w:sz w:val="18"/>
                <w:szCs w:val="18"/>
              </w:rPr>
            </w:pPr>
            <w:r w:rsidRPr="00795F3F">
              <w:rPr>
                <w:rFonts w:eastAsia="Times New Roman" w:cs="Times New Roman"/>
                <w:b/>
                <w:bCs/>
                <w:sz w:val="18"/>
                <w:szCs w:val="18"/>
              </w:rPr>
              <w:t>20</w:t>
            </w:r>
            <w:r>
              <w:rPr>
                <w:rFonts w:eastAsia="Times New Roman" w:cs="Times New Roman"/>
                <w:b/>
                <w:bCs/>
                <w:sz w:val="18"/>
                <w:szCs w:val="18"/>
              </w:rPr>
              <w:t>17</w:t>
            </w:r>
            <w:r w:rsidRPr="00795F3F">
              <w:rPr>
                <w:rFonts w:eastAsia="Times New Roman" w:cs="Times New Roman"/>
                <w:b/>
                <w:bCs/>
                <w:sz w:val="18"/>
                <w:szCs w:val="18"/>
              </w:rPr>
              <w:t>. december</w:t>
            </w:r>
          </w:p>
        </w:tc>
        <w:tc>
          <w:tcPr>
            <w:tcW w:w="134" w:type="pct"/>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8CC63F"/>
                <w:sz w:val="18"/>
                <w:szCs w:val="18"/>
              </w:rPr>
            </w:pPr>
          </w:p>
        </w:tc>
        <w:tc>
          <w:tcPr>
            <w:tcW w:w="134" w:type="pct"/>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8CC63F"/>
                <w:sz w:val="18"/>
                <w:szCs w:val="18"/>
              </w:rPr>
            </w:pPr>
          </w:p>
        </w:tc>
        <w:tc>
          <w:tcPr>
            <w:tcW w:w="134" w:type="pct"/>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8CC63F"/>
                <w:sz w:val="18"/>
                <w:szCs w:val="18"/>
              </w:rPr>
            </w:pPr>
          </w:p>
        </w:tc>
        <w:tc>
          <w:tcPr>
            <w:tcW w:w="134" w:type="pct"/>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8CC63F"/>
                <w:sz w:val="18"/>
                <w:szCs w:val="18"/>
              </w:rPr>
            </w:pPr>
          </w:p>
        </w:tc>
        <w:tc>
          <w:tcPr>
            <w:tcW w:w="134" w:type="pct"/>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c>
          <w:tcPr>
            <w:tcW w:w="127" w:type="pct"/>
            <w:shd w:val="clear" w:color="auto" w:fill="auto"/>
            <w:vAlign w:val="bottom"/>
            <w:hideMark/>
          </w:tcPr>
          <w:p w:rsidR="00B85910" w:rsidRPr="00795F3F" w:rsidRDefault="00B85910" w:rsidP="0001242E">
            <w:pPr>
              <w:spacing w:after="0"/>
              <w:ind w:firstLineChars="100" w:firstLine="181"/>
              <w:jc w:val="left"/>
              <w:rPr>
                <w:rFonts w:eastAsia="Times New Roman" w:cs="Times New Roman"/>
                <w:b/>
                <w:bCs/>
                <w:color w:val="FFFFFF"/>
                <w:sz w:val="18"/>
                <w:szCs w:val="18"/>
              </w:rPr>
            </w:pPr>
          </w:p>
        </w:tc>
      </w:tr>
      <w:tr w:rsidR="004B7454" w:rsidRPr="00795F3F" w:rsidTr="008124C5">
        <w:trPr>
          <w:trHeight w:val="1250"/>
        </w:trPr>
        <w:tc>
          <w:tcPr>
            <w:tcW w:w="1901" w:type="pct"/>
            <w:shd w:val="clear" w:color="000000" w:fill="D9D9D9"/>
            <w:vAlign w:val="bottom"/>
            <w:hideMark/>
          </w:tcPr>
          <w:p w:rsidR="004B7454" w:rsidRPr="00246734" w:rsidRDefault="004B7454" w:rsidP="0001242E">
            <w:pPr>
              <w:spacing w:after="0"/>
              <w:jc w:val="left"/>
              <w:rPr>
                <w:rFonts w:eastAsia="Times New Roman" w:cs="Times New Roman"/>
                <w:b/>
                <w:bCs/>
                <w:sz w:val="18"/>
                <w:szCs w:val="18"/>
              </w:rPr>
            </w:pPr>
            <w:r w:rsidRPr="00246734">
              <w:rPr>
                <w:rFonts w:eastAsia="Times New Roman" w:cs="Times New Roman"/>
                <w:b/>
                <w:bCs/>
                <w:sz w:val="18"/>
                <w:szCs w:val="18"/>
              </w:rPr>
              <w:t>Kulcsfejlesztések</w:t>
            </w:r>
          </w:p>
        </w:tc>
        <w:tc>
          <w:tcPr>
            <w:tcW w:w="320" w:type="pct"/>
            <w:shd w:val="clear" w:color="000000" w:fill="D9D9D9"/>
            <w:vAlign w:val="bottom"/>
            <w:hideMark/>
          </w:tcPr>
          <w:p w:rsidR="004B7454" w:rsidRPr="00795F3F" w:rsidRDefault="004B7454" w:rsidP="0001242E">
            <w:pPr>
              <w:spacing w:after="0"/>
              <w:jc w:val="left"/>
              <w:rPr>
                <w:rFonts w:eastAsia="Times New Roman" w:cs="Times New Roman"/>
                <w:b/>
                <w:bCs/>
                <w:sz w:val="18"/>
                <w:szCs w:val="18"/>
              </w:rPr>
            </w:pPr>
            <w:r w:rsidRPr="00795F3F">
              <w:rPr>
                <w:rFonts w:eastAsia="Times New Roman" w:cs="Times New Roman"/>
                <w:b/>
                <w:bCs/>
                <w:sz w:val="18"/>
                <w:szCs w:val="18"/>
              </w:rPr>
              <w:t>2015. október</w:t>
            </w:r>
          </w:p>
        </w:tc>
        <w:tc>
          <w:tcPr>
            <w:tcW w:w="374" w:type="pct"/>
            <w:shd w:val="clear" w:color="000000" w:fill="D9D9D9"/>
            <w:vAlign w:val="bottom"/>
            <w:hideMark/>
          </w:tcPr>
          <w:p w:rsidR="004B7454" w:rsidRPr="00795F3F" w:rsidRDefault="004B7454" w:rsidP="0001242E">
            <w:pPr>
              <w:spacing w:after="0"/>
              <w:jc w:val="left"/>
              <w:rPr>
                <w:rFonts w:eastAsia="Times New Roman" w:cs="Times New Roman"/>
                <w:b/>
                <w:bCs/>
                <w:sz w:val="18"/>
                <w:szCs w:val="18"/>
              </w:rPr>
            </w:pPr>
            <w:r w:rsidRPr="00795F3F">
              <w:rPr>
                <w:rFonts w:eastAsia="Times New Roman" w:cs="Times New Roman"/>
                <w:b/>
                <w:bCs/>
                <w:sz w:val="18"/>
                <w:szCs w:val="18"/>
              </w:rPr>
              <w:t>20</w:t>
            </w:r>
            <w:r>
              <w:rPr>
                <w:rFonts w:eastAsia="Times New Roman" w:cs="Times New Roman"/>
                <w:b/>
                <w:bCs/>
                <w:sz w:val="18"/>
                <w:szCs w:val="18"/>
              </w:rPr>
              <w:t>23</w:t>
            </w:r>
            <w:r w:rsidRPr="00795F3F">
              <w:rPr>
                <w:rFonts w:eastAsia="Times New Roman" w:cs="Times New Roman"/>
                <w:b/>
                <w:bCs/>
                <w:sz w:val="18"/>
                <w:szCs w:val="18"/>
              </w:rPr>
              <w:t>. december</w:t>
            </w:r>
          </w:p>
        </w:tc>
        <w:tc>
          <w:tcPr>
            <w:tcW w:w="134" w:type="pct"/>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2015. I. félév</w:t>
            </w:r>
          </w:p>
        </w:tc>
        <w:tc>
          <w:tcPr>
            <w:tcW w:w="134"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2015. II. félév</w:t>
            </w:r>
          </w:p>
        </w:tc>
        <w:tc>
          <w:tcPr>
            <w:tcW w:w="134"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2016. I. félév</w:t>
            </w:r>
          </w:p>
        </w:tc>
        <w:tc>
          <w:tcPr>
            <w:tcW w:w="134"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2016. II. félév</w:t>
            </w:r>
          </w:p>
        </w:tc>
        <w:tc>
          <w:tcPr>
            <w:tcW w:w="134"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2017. I. félév</w:t>
            </w:r>
          </w:p>
        </w:tc>
        <w:tc>
          <w:tcPr>
            <w:tcW w:w="134"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2017. II. félév</w:t>
            </w:r>
          </w:p>
        </w:tc>
        <w:tc>
          <w:tcPr>
            <w:tcW w:w="134"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2018. I. félév</w:t>
            </w:r>
          </w:p>
        </w:tc>
        <w:tc>
          <w:tcPr>
            <w:tcW w:w="134"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2018. II. félév</w:t>
            </w:r>
          </w:p>
        </w:tc>
        <w:tc>
          <w:tcPr>
            <w:tcW w:w="134"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2019. I. félév</w:t>
            </w:r>
          </w:p>
        </w:tc>
        <w:tc>
          <w:tcPr>
            <w:tcW w:w="134"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2019. II. félév</w:t>
            </w:r>
          </w:p>
        </w:tc>
        <w:tc>
          <w:tcPr>
            <w:tcW w:w="134"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2020. I. félév</w:t>
            </w:r>
          </w:p>
        </w:tc>
        <w:tc>
          <w:tcPr>
            <w:tcW w:w="134"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2020. II. félév</w:t>
            </w:r>
          </w:p>
        </w:tc>
        <w:tc>
          <w:tcPr>
            <w:tcW w:w="134"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2021. I. félév</w:t>
            </w:r>
          </w:p>
        </w:tc>
        <w:tc>
          <w:tcPr>
            <w:tcW w:w="134"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2021. II. félév</w:t>
            </w:r>
          </w:p>
        </w:tc>
        <w:tc>
          <w:tcPr>
            <w:tcW w:w="134"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2022. I. félév</w:t>
            </w:r>
          </w:p>
        </w:tc>
        <w:tc>
          <w:tcPr>
            <w:tcW w:w="134"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2022. II. félév</w:t>
            </w:r>
          </w:p>
        </w:tc>
        <w:tc>
          <w:tcPr>
            <w:tcW w:w="134"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2023. I. félév</w:t>
            </w:r>
          </w:p>
        </w:tc>
        <w:tc>
          <w:tcPr>
            <w:tcW w:w="127"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2023. II. félév</w:t>
            </w:r>
          </w:p>
        </w:tc>
      </w:tr>
      <w:tr w:rsidR="008124C5" w:rsidRPr="00795F3F" w:rsidTr="008124C5">
        <w:trPr>
          <w:trHeight w:val="375"/>
        </w:trPr>
        <w:tc>
          <w:tcPr>
            <w:tcW w:w="1901" w:type="pct"/>
            <w:shd w:val="clear" w:color="auto" w:fill="auto"/>
            <w:hideMark/>
          </w:tcPr>
          <w:p w:rsidR="008124C5" w:rsidRPr="00246734" w:rsidRDefault="008124C5" w:rsidP="001D590C">
            <w:pPr>
              <w:rPr>
                <w:sz w:val="18"/>
                <w:szCs w:val="18"/>
              </w:rPr>
            </w:pPr>
            <w:r w:rsidRPr="00246734">
              <w:rPr>
                <w:sz w:val="18"/>
                <w:szCs w:val="18"/>
              </w:rPr>
              <w:t>Turisztikai szolgáltatások fejlesztése települési szinten</w:t>
            </w:r>
          </w:p>
        </w:tc>
        <w:tc>
          <w:tcPr>
            <w:tcW w:w="320" w:type="pct"/>
            <w:shd w:val="clear" w:color="auto" w:fill="auto"/>
            <w:vAlign w:val="bottom"/>
            <w:hideMark/>
          </w:tcPr>
          <w:p w:rsidR="008124C5" w:rsidRPr="00795F3F" w:rsidRDefault="008124C5" w:rsidP="001D590C">
            <w:pPr>
              <w:spacing w:after="0"/>
              <w:jc w:val="left"/>
              <w:rPr>
                <w:rFonts w:eastAsia="Times New Roman" w:cs="Times New Roman"/>
                <w:b/>
                <w:bCs/>
                <w:sz w:val="18"/>
                <w:szCs w:val="18"/>
              </w:rPr>
            </w:pPr>
            <w:r w:rsidRPr="00795F3F">
              <w:rPr>
                <w:rFonts w:eastAsia="Times New Roman" w:cs="Times New Roman"/>
                <w:b/>
                <w:bCs/>
                <w:sz w:val="18"/>
                <w:szCs w:val="18"/>
              </w:rPr>
              <w:t>201</w:t>
            </w:r>
            <w:r>
              <w:rPr>
                <w:rFonts w:eastAsia="Times New Roman" w:cs="Times New Roman"/>
                <w:b/>
                <w:bCs/>
                <w:sz w:val="18"/>
                <w:szCs w:val="18"/>
              </w:rPr>
              <w:t>5</w:t>
            </w:r>
            <w:r w:rsidRPr="00795F3F">
              <w:rPr>
                <w:rFonts w:eastAsia="Times New Roman" w:cs="Times New Roman"/>
                <w:b/>
                <w:bCs/>
                <w:sz w:val="18"/>
                <w:szCs w:val="18"/>
              </w:rPr>
              <w:t xml:space="preserve">. </w:t>
            </w:r>
            <w:r>
              <w:rPr>
                <w:rFonts w:eastAsia="Times New Roman" w:cs="Times New Roman"/>
                <w:b/>
                <w:bCs/>
                <w:sz w:val="18"/>
                <w:szCs w:val="18"/>
              </w:rPr>
              <w:t>október</w:t>
            </w:r>
          </w:p>
        </w:tc>
        <w:tc>
          <w:tcPr>
            <w:tcW w:w="374" w:type="pct"/>
            <w:shd w:val="clear" w:color="auto" w:fill="auto"/>
            <w:vAlign w:val="bottom"/>
            <w:hideMark/>
          </w:tcPr>
          <w:p w:rsidR="008124C5" w:rsidRPr="00795F3F" w:rsidRDefault="008124C5" w:rsidP="001D590C">
            <w:pPr>
              <w:spacing w:after="0"/>
              <w:jc w:val="left"/>
              <w:rPr>
                <w:rFonts w:eastAsia="Times New Roman" w:cs="Times New Roman"/>
                <w:b/>
                <w:bCs/>
                <w:sz w:val="18"/>
                <w:szCs w:val="18"/>
              </w:rPr>
            </w:pPr>
            <w:r w:rsidRPr="00795F3F">
              <w:rPr>
                <w:rFonts w:eastAsia="Times New Roman" w:cs="Times New Roman"/>
                <w:b/>
                <w:bCs/>
                <w:sz w:val="18"/>
                <w:szCs w:val="18"/>
              </w:rPr>
              <w:t>20</w:t>
            </w:r>
            <w:r>
              <w:rPr>
                <w:rFonts w:eastAsia="Times New Roman" w:cs="Times New Roman"/>
                <w:b/>
                <w:bCs/>
                <w:sz w:val="18"/>
                <w:szCs w:val="18"/>
              </w:rPr>
              <w:t>23</w:t>
            </w:r>
            <w:r w:rsidRPr="00795F3F">
              <w:rPr>
                <w:rFonts w:eastAsia="Times New Roman" w:cs="Times New Roman"/>
                <w:b/>
                <w:bCs/>
                <w:sz w:val="18"/>
                <w:szCs w:val="18"/>
              </w:rPr>
              <w:t>. december</w:t>
            </w:r>
          </w:p>
        </w:tc>
        <w:tc>
          <w:tcPr>
            <w:tcW w:w="134" w:type="pct"/>
            <w:shd w:val="clear" w:color="auto" w:fill="auto"/>
            <w:vAlign w:val="bottom"/>
            <w:hideMark/>
          </w:tcPr>
          <w:p w:rsidR="008124C5" w:rsidRPr="00795F3F" w:rsidRDefault="008124C5" w:rsidP="001D590C">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8124C5" w:rsidRPr="00795F3F" w:rsidRDefault="008124C5" w:rsidP="001D590C">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8124C5" w:rsidRPr="00795F3F" w:rsidRDefault="008124C5" w:rsidP="001D590C">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8124C5" w:rsidRPr="00795F3F" w:rsidRDefault="008124C5" w:rsidP="001D590C">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8124C5" w:rsidRPr="00795F3F" w:rsidRDefault="008124C5" w:rsidP="001D590C">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8124C5" w:rsidRPr="00795F3F" w:rsidRDefault="008124C5" w:rsidP="001D590C">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8124C5" w:rsidRPr="00795F3F" w:rsidRDefault="008124C5" w:rsidP="001D590C">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8124C5" w:rsidRPr="00795F3F" w:rsidRDefault="008124C5" w:rsidP="001D590C">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8124C5" w:rsidRPr="00795F3F" w:rsidRDefault="008124C5" w:rsidP="001D590C">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8124C5" w:rsidRPr="00795F3F" w:rsidRDefault="008124C5" w:rsidP="001D590C">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8124C5" w:rsidRPr="00795F3F" w:rsidRDefault="008124C5" w:rsidP="001D590C">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8124C5" w:rsidRPr="00795F3F" w:rsidRDefault="008124C5" w:rsidP="001D590C">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8124C5" w:rsidRPr="00795F3F" w:rsidRDefault="008124C5" w:rsidP="001D590C">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8124C5" w:rsidRPr="00795F3F" w:rsidRDefault="008124C5" w:rsidP="001D590C">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8124C5" w:rsidRPr="00795F3F" w:rsidRDefault="008124C5" w:rsidP="001D590C">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8124C5" w:rsidRPr="00795F3F" w:rsidRDefault="008124C5" w:rsidP="001D590C">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8124C5" w:rsidRPr="00795F3F" w:rsidRDefault="008124C5" w:rsidP="001D590C">
            <w:pPr>
              <w:spacing w:after="0"/>
              <w:ind w:firstLineChars="100" w:firstLine="181"/>
              <w:jc w:val="left"/>
              <w:rPr>
                <w:rFonts w:eastAsia="Times New Roman" w:cs="Times New Roman"/>
                <w:b/>
                <w:bCs/>
                <w:color w:val="FFFFFF"/>
                <w:sz w:val="18"/>
                <w:szCs w:val="18"/>
              </w:rPr>
            </w:pPr>
          </w:p>
        </w:tc>
        <w:tc>
          <w:tcPr>
            <w:tcW w:w="127" w:type="pct"/>
            <w:tcBorders>
              <w:bottom w:val="single" w:sz="12" w:space="0" w:color="BFBFBF" w:themeColor="background1" w:themeShade="BF"/>
            </w:tcBorders>
            <w:shd w:val="clear" w:color="auto" w:fill="92D050"/>
            <w:vAlign w:val="bottom"/>
            <w:hideMark/>
          </w:tcPr>
          <w:p w:rsidR="008124C5" w:rsidRPr="00795F3F" w:rsidRDefault="008124C5" w:rsidP="001D590C">
            <w:pPr>
              <w:spacing w:after="0"/>
              <w:ind w:firstLineChars="100" w:firstLine="181"/>
              <w:jc w:val="left"/>
              <w:rPr>
                <w:rFonts w:eastAsia="Times New Roman" w:cs="Times New Roman"/>
                <w:b/>
                <w:bCs/>
                <w:color w:val="FFFFFF"/>
                <w:sz w:val="18"/>
                <w:szCs w:val="18"/>
              </w:rPr>
            </w:pPr>
          </w:p>
        </w:tc>
      </w:tr>
      <w:tr w:rsidR="00246734" w:rsidRPr="00795F3F" w:rsidTr="008124C5">
        <w:trPr>
          <w:trHeight w:val="375"/>
        </w:trPr>
        <w:tc>
          <w:tcPr>
            <w:tcW w:w="1901" w:type="pct"/>
            <w:shd w:val="clear" w:color="auto" w:fill="auto"/>
            <w:hideMark/>
          </w:tcPr>
          <w:p w:rsidR="00246734" w:rsidRPr="00246734" w:rsidRDefault="00246734" w:rsidP="001D590C">
            <w:pPr>
              <w:rPr>
                <w:sz w:val="18"/>
                <w:szCs w:val="18"/>
              </w:rPr>
            </w:pPr>
            <w:r w:rsidRPr="00246734">
              <w:rPr>
                <w:sz w:val="18"/>
                <w:szCs w:val="18"/>
              </w:rPr>
              <w:t xml:space="preserve">Aktív turisztikai programcsomagok kialakítása és azok marketingje </w:t>
            </w:r>
          </w:p>
        </w:tc>
        <w:tc>
          <w:tcPr>
            <w:tcW w:w="320" w:type="pct"/>
            <w:shd w:val="clear" w:color="auto" w:fill="auto"/>
            <w:vAlign w:val="bottom"/>
            <w:hideMark/>
          </w:tcPr>
          <w:p w:rsidR="00246734" w:rsidRPr="00795F3F" w:rsidRDefault="00246734" w:rsidP="0001242E">
            <w:pPr>
              <w:spacing w:after="0"/>
              <w:jc w:val="left"/>
              <w:rPr>
                <w:rFonts w:eastAsia="Times New Roman" w:cs="Times New Roman"/>
                <w:b/>
                <w:bCs/>
                <w:sz w:val="18"/>
                <w:szCs w:val="18"/>
              </w:rPr>
            </w:pPr>
            <w:r w:rsidRPr="00795F3F">
              <w:rPr>
                <w:rFonts w:eastAsia="Times New Roman" w:cs="Times New Roman"/>
                <w:b/>
                <w:bCs/>
                <w:sz w:val="18"/>
                <w:szCs w:val="18"/>
              </w:rPr>
              <w:t>2015. október</w:t>
            </w:r>
          </w:p>
        </w:tc>
        <w:tc>
          <w:tcPr>
            <w:tcW w:w="374" w:type="pct"/>
            <w:shd w:val="clear" w:color="auto" w:fill="auto"/>
            <w:vAlign w:val="bottom"/>
            <w:hideMark/>
          </w:tcPr>
          <w:p w:rsidR="00246734" w:rsidRPr="00795F3F" w:rsidRDefault="00246734" w:rsidP="008124C5">
            <w:pPr>
              <w:spacing w:after="0"/>
              <w:jc w:val="left"/>
              <w:rPr>
                <w:rFonts w:eastAsia="Times New Roman" w:cs="Times New Roman"/>
                <w:b/>
                <w:bCs/>
                <w:sz w:val="18"/>
                <w:szCs w:val="18"/>
              </w:rPr>
            </w:pPr>
            <w:r w:rsidRPr="00795F3F">
              <w:rPr>
                <w:rFonts w:eastAsia="Times New Roman" w:cs="Times New Roman"/>
                <w:b/>
                <w:bCs/>
                <w:sz w:val="18"/>
                <w:szCs w:val="18"/>
              </w:rPr>
              <w:t>20</w:t>
            </w:r>
            <w:r w:rsidR="008124C5">
              <w:rPr>
                <w:rFonts w:eastAsia="Times New Roman" w:cs="Times New Roman"/>
                <w:b/>
                <w:bCs/>
                <w:sz w:val="18"/>
                <w:szCs w:val="18"/>
              </w:rPr>
              <w:t>23</w:t>
            </w:r>
            <w:r w:rsidRPr="00795F3F">
              <w:rPr>
                <w:rFonts w:eastAsia="Times New Roman" w:cs="Times New Roman"/>
                <w:b/>
                <w:bCs/>
                <w:sz w:val="18"/>
                <w:szCs w:val="18"/>
              </w:rPr>
              <w:t>. december</w:t>
            </w: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27"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r>
      <w:tr w:rsidR="00246734" w:rsidRPr="00795F3F" w:rsidTr="001D590C">
        <w:trPr>
          <w:trHeight w:val="375"/>
        </w:trPr>
        <w:tc>
          <w:tcPr>
            <w:tcW w:w="1901" w:type="pct"/>
            <w:shd w:val="clear" w:color="auto" w:fill="auto"/>
            <w:hideMark/>
          </w:tcPr>
          <w:p w:rsidR="00246734" w:rsidRPr="00246734" w:rsidRDefault="00246734" w:rsidP="001D590C">
            <w:pPr>
              <w:rPr>
                <w:sz w:val="18"/>
                <w:szCs w:val="18"/>
              </w:rPr>
            </w:pPr>
            <w:r w:rsidRPr="00246734">
              <w:rPr>
                <w:sz w:val="18"/>
                <w:szCs w:val="18"/>
              </w:rPr>
              <w:t>Alsóváros  rehabilitáció</w:t>
            </w:r>
          </w:p>
        </w:tc>
        <w:tc>
          <w:tcPr>
            <w:tcW w:w="320" w:type="pct"/>
            <w:shd w:val="clear" w:color="auto" w:fill="auto"/>
            <w:vAlign w:val="bottom"/>
            <w:hideMark/>
          </w:tcPr>
          <w:p w:rsidR="00246734" w:rsidRPr="00795F3F" w:rsidRDefault="00246734" w:rsidP="0001242E">
            <w:pPr>
              <w:spacing w:after="0"/>
              <w:jc w:val="left"/>
              <w:rPr>
                <w:rFonts w:eastAsia="Times New Roman" w:cs="Times New Roman"/>
                <w:b/>
                <w:bCs/>
                <w:sz w:val="18"/>
                <w:szCs w:val="18"/>
              </w:rPr>
            </w:pPr>
            <w:r w:rsidRPr="00795F3F">
              <w:rPr>
                <w:rFonts w:eastAsia="Times New Roman" w:cs="Times New Roman"/>
                <w:b/>
                <w:bCs/>
                <w:sz w:val="18"/>
                <w:szCs w:val="18"/>
              </w:rPr>
              <w:t>2015. október</w:t>
            </w:r>
          </w:p>
        </w:tc>
        <w:tc>
          <w:tcPr>
            <w:tcW w:w="374" w:type="pct"/>
            <w:shd w:val="clear" w:color="auto" w:fill="auto"/>
            <w:vAlign w:val="bottom"/>
            <w:hideMark/>
          </w:tcPr>
          <w:p w:rsidR="00246734" w:rsidRPr="00795F3F" w:rsidRDefault="00246734" w:rsidP="0001242E">
            <w:pPr>
              <w:spacing w:after="0"/>
              <w:jc w:val="left"/>
              <w:rPr>
                <w:rFonts w:eastAsia="Times New Roman" w:cs="Times New Roman"/>
                <w:b/>
                <w:bCs/>
                <w:sz w:val="18"/>
                <w:szCs w:val="18"/>
              </w:rPr>
            </w:pPr>
            <w:r w:rsidRPr="00795F3F">
              <w:rPr>
                <w:rFonts w:eastAsia="Times New Roman" w:cs="Times New Roman"/>
                <w:b/>
                <w:bCs/>
                <w:sz w:val="18"/>
                <w:szCs w:val="18"/>
              </w:rPr>
              <w:t>201</w:t>
            </w:r>
            <w:r>
              <w:rPr>
                <w:rFonts w:eastAsia="Times New Roman" w:cs="Times New Roman"/>
                <w:b/>
                <w:bCs/>
                <w:sz w:val="18"/>
                <w:szCs w:val="18"/>
              </w:rPr>
              <w:t>8</w:t>
            </w:r>
            <w:r w:rsidRPr="00795F3F">
              <w:rPr>
                <w:rFonts w:eastAsia="Times New Roman" w:cs="Times New Roman"/>
                <w:b/>
                <w:bCs/>
                <w:sz w:val="18"/>
                <w:szCs w:val="18"/>
              </w:rPr>
              <w:t>. december</w:t>
            </w: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27"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r>
      <w:tr w:rsidR="004B7454" w:rsidRPr="00795F3F" w:rsidTr="008124C5">
        <w:trPr>
          <w:trHeight w:val="1108"/>
        </w:trPr>
        <w:tc>
          <w:tcPr>
            <w:tcW w:w="1901" w:type="pct"/>
            <w:shd w:val="clear" w:color="000000" w:fill="D9D9D9"/>
            <w:vAlign w:val="bottom"/>
            <w:hideMark/>
          </w:tcPr>
          <w:p w:rsidR="004B7454" w:rsidRPr="00246734" w:rsidRDefault="004B7454" w:rsidP="0001242E">
            <w:pPr>
              <w:spacing w:after="0"/>
              <w:jc w:val="left"/>
              <w:rPr>
                <w:rFonts w:eastAsia="Times New Roman" w:cs="Times New Roman"/>
                <w:b/>
                <w:bCs/>
                <w:sz w:val="18"/>
                <w:szCs w:val="18"/>
              </w:rPr>
            </w:pPr>
            <w:r w:rsidRPr="00246734">
              <w:rPr>
                <w:rFonts w:eastAsia="Times New Roman" w:cs="Times New Roman"/>
                <w:b/>
                <w:bCs/>
                <w:sz w:val="18"/>
                <w:szCs w:val="18"/>
              </w:rPr>
              <w:lastRenderedPageBreak/>
              <w:t>Hálózatos fejlesztések</w:t>
            </w:r>
          </w:p>
        </w:tc>
        <w:tc>
          <w:tcPr>
            <w:tcW w:w="320" w:type="pct"/>
            <w:shd w:val="clear" w:color="000000" w:fill="D9D9D9"/>
            <w:vAlign w:val="bottom"/>
            <w:hideMark/>
          </w:tcPr>
          <w:p w:rsidR="004B7454" w:rsidRPr="00795F3F" w:rsidRDefault="004B7454" w:rsidP="0001242E">
            <w:pPr>
              <w:spacing w:after="0"/>
              <w:jc w:val="left"/>
              <w:rPr>
                <w:rFonts w:eastAsia="Times New Roman" w:cs="Times New Roman"/>
                <w:b/>
                <w:bCs/>
                <w:sz w:val="18"/>
                <w:szCs w:val="18"/>
              </w:rPr>
            </w:pPr>
            <w:r w:rsidRPr="00795F3F">
              <w:rPr>
                <w:rFonts w:eastAsia="Times New Roman" w:cs="Times New Roman"/>
                <w:b/>
                <w:bCs/>
                <w:sz w:val="18"/>
                <w:szCs w:val="18"/>
              </w:rPr>
              <w:t>2015. október</w:t>
            </w:r>
          </w:p>
        </w:tc>
        <w:tc>
          <w:tcPr>
            <w:tcW w:w="374" w:type="pct"/>
            <w:shd w:val="clear" w:color="000000" w:fill="D9D9D9"/>
            <w:vAlign w:val="bottom"/>
            <w:hideMark/>
          </w:tcPr>
          <w:p w:rsidR="004B7454" w:rsidRPr="00795F3F" w:rsidRDefault="004B7454" w:rsidP="0001242E">
            <w:pPr>
              <w:spacing w:after="0"/>
              <w:jc w:val="left"/>
              <w:rPr>
                <w:rFonts w:eastAsia="Times New Roman" w:cs="Times New Roman"/>
                <w:b/>
                <w:bCs/>
                <w:sz w:val="18"/>
                <w:szCs w:val="18"/>
              </w:rPr>
            </w:pPr>
            <w:r w:rsidRPr="00795F3F">
              <w:rPr>
                <w:rFonts w:eastAsia="Times New Roman" w:cs="Times New Roman"/>
                <w:b/>
                <w:bCs/>
                <w:sz w:val="18"/>
                <w:szCs w:val="18"/>
              </w:rPr>
              <w:t>202</w:t>
            </w:r>
            <w:r>
              <w:rPr>
                <w:rFonts w:eastAsia="Times New Roman" w:cs="Times New Roman"/>
                <w:b/>
                <w:bCs/>
                <w:sz w:val="18"/>
                <w:szCs w:val="18"/>
              </w:rPr>
              <w:t>3</w:t>
            </w:r>
            <w:r w:rsidRPr="00795F3F">
              <w:rPr>
                <w:rFonts w:eastAsia="Times New Roman" w:cs="Times New Roman"/>
                <w:b/>
                <w:bCs/>
                <w:sz w:val="18"/>
                <w:szCs w:val="18"/>
              </w:rPr>
              <w:t>. december</w:t>
            </w:r>
          </w:p>
        </w:tc>
        <w:tc>
          <w:tcPr>
            <w:tcW w:w="134" w:type="pct"/>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2015. I. félév</w:t>
            </w:r>
          </w:p>
        </w:tc>
        <w:tc>
          <w:tcPr>
            <w:tcW w:w="134"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2015. II. félév</w:t>
            </w:r>
          </w:p>
        </w:tc>
        <w:tc>
          <w:tcPr>
            <w:tcW w:w="134"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2016. I. félév</w:t>
            </w:r>
          </w:p>
        </w:tc>
        <w:tc>
          <w:tcPr>
            <w:tcW w:w="134"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2016. II. félév</w:t>
            </w:r>
          </w:p>
        </w:tc>
        <w:tc>
          <w:tcPr>
            <w:tcW w:w="134"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2017. I. félév</w:t>
            </w:r>
          </w:p>
        </w:tc>
        <w:tc>
          <w:tcPr>
            <w:tcW w:w="134"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2017. II. félév</w:t>
            </w:r>
          </w:p>
        </w:tc>
        <w:tc>
          <w:tcPr>
            <w:tcW w:w="134"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2018. I. félév</w:t>
            </w:r>
          </w:p>
        </w:tc>
        <w:tc>
          <w:tcPr>
            <w:tcW w:w="134"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2018. II. félév</w:t>
            </w:r>
          </w:p>
        </w:tc>
        <w:tc>
          <w:tcPr>
            <w:tcW w:w="134"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2019. I. félév</w:t>
            </w:r>
          </w:p>
        </w:tc>
        <w:tc>
          <w:tcPr>
            <w:tcW w:w="134"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2019. II. félév</w:t>
            </w:r>
          </w:p>
        </w:tc>
        <w:tc>
          <w:tcPr>
            <w:tcW w:w="134"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2020. I. félév</w:t>
            </w:r>
          </w:p>
        </w:tc>
        <w:tc>
          <w:tcPr>
            <w:tcW w:w="134"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2020. II. félév</w:t>
            </w:r>
          </w:p>
        </w:tc>
        <w:tc>
          <w:tcPr>
            <w:tcW w:w="134"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2021. I. félév</w:t>
            </w:r>
          </w:p>
        </w:tc>
        <w:tc>
          <w:tcPr>
            <w:tcW w:w="134"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2021. II. félév</w:t>
            </w:r>
          </w:p>
        </w:tc>
        <w:tc>
          <w:tcPr>
            <w:tcW w:w="134"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2022. I. félév</w:t>
            </w:r>
          </w:p>
        </w:tc>
        <w:tc>
          <w:tcPr>
            <w:tcW w:w="134"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2022. II. félév</w:t>
            </w:r>
          </w:p>
        </w:tc>
        <w:tc>
          <w:tcPr>
            <w:tcW w:w="134"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2023. I. félév</w:t>
            </w:r>
          </w:p>
        </w:tc>
        <w:tc>
          <w:tcPr>
            <w:tcW w:w="127" w:type="pct"/>
            <w:tcBorders>
              <w:bottom w:val="single" w:sz="12" w:space="0" w:color="BFBFBF" w:themeColor="background1" w:themeShade="BF"/>
            </w:tcBorders>
            <w:shd w:val="clear" w:color="auto" w:fill="auto"/>
            <w:textDirection w:val="tbRl"/>
            <w:vAlign w:val="center"/>
            <w:hideMark/>
          </w:tcPr>
          <w:p w:rsidR="004B7454" w:rsidRPr="00795F3F" w:rsidRDefault="004B7454" w:rsidP="0001242E">
            <w:pPr>
              <w:spacing w:after="0"/>
              <w:jc w:val="center"/>
              <w:rPr>
                <w:rFonts w:eastAsia="Times New Roman" w:cs="Times New Roman"/>
                <w:b/>
                <w:bCs/>
                <w:sz w:val="18"/>
                <w:szCs w:val="18"/>
              </w:rPr>
            </w:pPr>
            <w:r w:rsidRPr="00795F3F">
              <w:rPr>
                <w:rFonts w:eastAsia="Times New Roman" w:cs="Times New Roman"/>
                <w:b/>
                <w:bCs/>
                <w:sz w:val="18"/>
                <w:szCs w:val="18"/>
              </w:rPr>
              <w:t>2023. II. félév</w:t>
            </w:r>
          </w:p>
        </w:tc>
      </w:tr>
      <w:tr w:rsidR="00246734" w:rsidRPr="00795F3F" w:rsidTr="008124C5">
        <w:trPr>
          <w:trHeight w:val="375"/>
        </w:trPr>
        <w:tc>
          <w:tcPr>
            <w:tcW w:w="1901" w:type="pct"/>
            <w:shd w:val="clear" w:color="auto" w:fill="auto"/>
            <w:hideMark/>
          </w:tcPr>
          <w:p w:rsidR="00246734" w:rsidRPr="00246734" w:rsidRDefault="00246734" w:rsidP="001D590C">
            <w:pPr>
              <w:rPr>
                <w:sz w:val="18"/>
                <w:szCs w:val="18"/>
              </w:rPr>
            </w:pPr>
            <w:r w:rsidRPr="00246734">
              <w:rPr>
                <w:sz w:val="18"/>
                <w:szCs w:val="18"/>
              </w:rPr>
              <w:t>Serházzugi holtág védtöltés látogathatóvá tétele, turista útvonal</w:t>
            </w:r>
          </w:p>
        </w:tc>
        <w:tc>
          <w:tcPr>
            <w:tcW w:w="320" w:type="pct"/>
            <w:shd w:val="clear" w:color="auto" w:fill="auto"/>
            <w:vAlign w:val="bottom"/>
            <w:hideMark/>
          </w:tcPr>
          <w:p w:rsidR="00246734" w:rsidRPr="00795F3F" w:rsidRDefault="00246734" w:rsidP="0001242E">
            <w:pPr>
              <w:spacing w:after="0"/>
              <w:jc w:val="left"/>
              <w:rPr>
                <w:rFonts w:eastAsia="Times New Roman" w:cs="Times New Roman"/>
                <w:b/>
                <w:bCs/>
                <w:sz w:val="18"/>
                <w:szCs w:val="18"/>
              </w:rPr>
            </w:pPr>
            <w:r w:rsidRPr="00795F3F">
              <w:rPr>
                <w:rFonts w:eastAsia="Times New Roman" w:cs="Times New Roman"/>
                <w:b/>
                <w:bCs/>
                <w:sz w:val="18"/>
                <w:szCs w:val="18"/>
              </w:rPr>
              <w:t>2015. október</w:t>
            </w:r>
          </w:p>
        </w:tc>
        <w:tc>
          <w:tcPr>
            <w:tcW w:w="374" w:type="pct"/>
            <w:shd w:val="clear" w:color="auto" w:fill="auto"/>
            <w:vAlign w:val="bottom"/>
            <w:hideMark/>
          </w:tcPr>
          <w:p w:rsidR="00246734" w:rsidRPr="00795F3F" w:rsidRDefault="00246734" w:rsidP="008124C5">
            <w:pPr>
              <w:spacing w:after="0"/>
              <w:jc w:val="left"/>
              <w:rPr>
                <w:rFonts w:eastAsia="Times New Roman" w:cs="Times New Roman"/>
                <w:b/>
                <w:bCs/>
                <w:sz w:val="18"/>
                <w:szCs w:val="18"/>
              </w:rPr>
            </w:pPr>
            <w:r w:rsidRPr="00795F3F">
              <w:rPr>
                <w:rFonts w:eastAsia="Times New Roman" w:cs="Times New Roman"/>
                <w:b/>
                <w:bCs/>
                <w:sz w:val="18"/>
                <w:szCs w:val="18"/>
              </w:rPr>
              <w:t>20</w:t>
            </w:r>
            <w:r w:rsidR="008124C5">
              <w:rPr>
                <w:rFonts w:eastAsia="Times New Roman" w:cs="Times New Roman"/>
                <w:b/>
                <w:bCs/>
                <w:sz w:val="18"/>
                <w:szCs w:val="18"/>
              </w:rPr>
              <w:t>18</w:t>
            </w:r>
            <w:r w:rsidRPr="00795F3F">
              <w:rPr>
                <w:rFonts w:eastAsia="Times New Roman" w:cs="Times New Roman"/>
                <w:b/>
                <w:bCs/>
                <w:sz w:val="18"/>
                <w:szCs w:val="18"/>
              </w:rPr>
              <w:t>. december</w:t>
            </w: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27"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r>
      <w:tr w:rsidR="00246734" w:rsidRPr="00795F3F" w:rsidTr="008124C5">
        <w:trPr>
          <w:trHeight w:val="360"/>
        </w:trPr>
        <w:tc>
          <w:tcPr>
            <w:tcW w:w="1901" w:type="pct"/>
            <w:shd w:val="clear" w:color="auto" w:fill="auto"/>
            <w:hideMark/>
          </w:tcPr>
          <w:p w:rsidR="00246734" w:rsidRPr="00246734" w:rsidRDefault="00246734" w:rsidP="001D590C">
            <w:pPr>
              <w:rPr>
                <w:sz w:val="18"/>
                <w:szCs w:val="18"/>
              </w:rPr>
            </w:pPr>
            <w:r w:rsidRPr="00246734">
              <w:rPr>
                <w:sz w:val="18"/>
                <w:szCs w:val="18"/>
              </w:rPr>
              <w:t>Kerékpáros pihenőhely kialakítása a Csongrád- Szentes kerékpárút mentén</w:t>
            </w:r>
          </w:p>
        </w:tc>
        <w:tc>
          <w:tcPr>
            <w:tcW w:w="320" w:type="pct"/>
            <w:shd w:val="clear" w:color="auto" w:fill="auto"/>
            <w:vAlign w:val="bottom"/>
            <w:hideMark/>
          </w:tcPr>
          <w:p w:rsidR="00246734" w:rsidRPr="00795F3F" w:rsidRDefault="00246734" w:rsidP="0001242E">
            <w:pPr>
              <w:spacing w:after="0"/>
              <w:jc w:val="left"/>
              <w:rPr>
                <w:rFonts w:eastAsia="Times New Roman" w:cs="Times New Roman"/>
                <w:b/>
                <w:bCs/>
                <w:sz w:val="18"/>
                <w:szCs w:val="18"/>
              </w:rPr>
            </w:pPr>
            <w:r w:rsidRPr="00795F3F">
              <w:rPr>
                <w:rFonts w:eastAsia="Times New Roman" w:cs="Times New Roman"/>
                <w:b/>
                <w:bCs/>
                <w:sz w:val="18"/>
                <w:szCs w:val="18"/>
              </w:rPr>
              <w:t>2015. október</w:t>
            </w:r>
          </w:p>
        </w:tc>
        <w:tc>
          <w:tcPr>
            <w:tcW w:w="374" w:type="pct"/>
            <w:shd w:val="clear" w:color="auto" w:fill="auto"/>
            <w:vAlign w:val="bottom"/>
            <w:hideMark/>
          </w:tcPr>
          <w:p w:rsidR="00246734" w:rsidRPr="00795F3F" w:rsidRDefault="00246734" w:rsidP="0001242E">
            <w:pPr>
              <w:spacing w:after="0"/>
              <w:jc w:val="left"/>
              <w:rPr>
                <w:rFonts w:eastAsia="Times New Roman" w:cs="Times New Roman"/>
                <w:b/>
                <w:bCs/>
                <w:sz w:val="18"/>
                <w:szCs w:val="18"/>
              </w:rPr>
            </w:pPr>
            <w:r w:rsidRPr="00795F3F">
              <w:rPr>
                <w:rFonts w:eastAsia="Times New Roman" w:cs="Times New Roman"/>
                <w:b/>
                <w:bCs/>
                <w:sz w:val="18"/>
                <w:szCs w:val="18"/>
              </w:rPr>
              <w:t>20</w:t>
            </w:r>
            <w:r>
              <w:rPr>
                <w:rFonts w:eastAsia="Times New Roman" w:cs="Times New Roman"/>
                <w:b/>
                <w:bCs/>
                <w:sz w:val="18"/>
                <w:szCs w:val="18"/>
              </w:rPr>
              <w:t>18</w:t>
            </w:r>
            <w:r w:rsidRPr="00795F3F">
              <w:rPr>
                <w:rFonts w:eastAsia="Times New Roman" w:cs="Times New Roman"/>
                <w:b/>
                <w:bCs/>
                <w:sz w:val="18"/>
                <w:szCs w:val="18"/>
              </w:rPr>
              <w:t>. december</w:t>
            </w: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27"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r>
      <w:tr w:rsidR="00246734" w:rsidRPr="00795F3F" w:rsidTr="008124C5">
        <w:trPr>
          <w:trHeight w:val="360"/>
        </w:trPr>
        <w:tc>
          <w:tcPr>
            <w:tcW w:w="1901" w:type="pct"/>
            <w:shd w:val="clear" w:color="auto" w:fill="auto"/>
            <w:hideMark/>
          </w:tcPr>
          <w:p w:rsidR="00246734" w:rsidRPr="00246734" w:rsidRDefault="00246734" w:rsidP="001D590C">
            <w:pPr>
              <w:rPr>
                <w:sz w:val="18"/>
                <w:szCs w:val="18"/>
              </w:rPr>
            </w:pPr>
            <w:r w:rsidRPr="00246734">
              <w:rPr>
                <w:sz w:val="18"/>
                <w:szCs w:val="18"/>
              </w:rPr>
              <w:t>Horgászturizmus infrastrukturális fejlesztése</w:t>
            </w:r>
          </w:p>
        </w:tc>
        <w:tc>
          <w:tcPr>
            <w:tcW w:w="320" w:type="pct"/>
            <w:shd w:val="clear" w:color="auto" w:fill="auto"/>
            <w:vAlign w:val="bottom"/>
            <w:hideMark/>
          </w:tcPr>
          <w:p w:rsidR="00246734" w:rsidRPr="00795F3F" w:rsidRDefault="00246734" w:rsidP="0001242E">
            <w:pPr>
              <w:spacing w:after="0"/>
              <w:jc w:val="left"/>
              <w:rPr>
                <w:rFonts w:eastAsia="Times New Roman" w:cs="Times New Roman"/>
                <w:b/>
                <w:bCs/>
                <w:sz w:val="18"/>
                <w:szCs w:val="18"/>
              </w:rPr>
            </w:pPr>
            <w:r w:rsidRPr="00795F3F">
              <w:rPr>
                <w:rFonts w:eastAsia="Times New Roman" w:cs="Times New Roman"/>
                <w:b/>
                <w:bCs/>
                <w:sz w:val="18"/>
                <w:szCs w:val="18"/>
              </w:rPr>
              <w:t>2015. október</w:t>
            </w:r>
          </w:p>
        </w:tc>
        <w:tc>
          <w:tcPr>
            <w:tcW w:w="374" w:type="pct"/>
            <w:shd w:val="clear" w:color="auto" w:fill="auto"/>
            <w:vAlign w:val="bottom"/>
            <w:hideMark/>
          </w:tcPr>
          <w:p w:rsidR="00246734" w:rsidRPr="00795F3F" w:rsidRDefault="00246734" w:rsidP="008124C5">
            <w:pPr>
              <w:spacing w:after="0"/>
              <w:jc w:val="left"/>
              <w:rPr>
                <w:rFonts w:eastAsia="Times New Roman" w:cs="Times New Roman"/>
                <w:b/>
                <w:bCs/>
                <w:sz w:val="18"/>
                <w:szCs w:val="18"/>
              </w:rPr>
            </w:pPr>
            <w:r w:rsidRPr="00795F3F">
              <w:rPr>
                <w:rFonts w:eastAsia="Times New Roman" w:cs="Times New Roman"/>
                <w:b/>
                <w:bCs/>
                <w:sz w:val="18"/>
                <w:szCs w:val="18"/>
              </w:rPr>
              <w:t>20</w:t>
            </w:r>
            <w:r w:rsidR="008124C5">
              <w:rPr>
                <w:rFonts w:eastAsia="Times New Roman" w:cs="Times New Roman"/>
                <w:b/>
                <w:bCs/>
                <w:sz w:val="18"/>
                <w:szCs w:val="18"/>
              </w:rPr>
              <w:t>23</w:t>
            </w:r>
            <w:r w:rsidRPr="00795F3F">
              <w:rPr>
                <w:rFonts w:eastAsia="Times New Roman" w:cs="Times New Roman"/>
                <w:b/>
                <w:bCs/>
                <w:sz w:val="18"/>
                <w:szCs w:val="18"/>
              </w:rPr>
              <w:t>. december</w:t>
            </w: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27"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r>
      <w:tr w:rsidR="00246734" w:rsidRPr="00795F3F" w:rsidTr="008124C5">
        <w:trPr>
          <w:trHeight w:val="360"/>
        </w:trPr>
        <w:tc>
          <w:tcPr>
            <w:tcW w:w="1901" w:type="pct"/>
            <w:shd w:val="clear" w:color="auto" w:fill="auto"/>
            <w:hideMark/>
          </w:tcPr>
          <w:p w:rsidR="00246734" w:rsidRPr="00246734" w:rsidRDefault="00246734" w:rsidP="001D590C">
            <w:pPr>
              <w:rPr>
                <w:sz w:val="18"/>
                <w:szCs w:val="18"/>
              </w:rPr>
            </w:pPr>
            <w:r w:rsidRPr="00246734">
              <w:rPr>
                <w:sz w:val="18"/>
                <w:szCs w:val="18"/>
              </w:rPr>
              <w:t>Turizmusfejlesztési stratégia kialakítása</w:t>
            </w:r>
          </w:p>
        </w:tc>
        <w:tc>
          <w:tcPr>
            <w:tcW w:w="320" w:type="pct"/>
            <w:shd w:val="clear" w:color="auto" w:fill="auto"/>
            <w:vAlign w:val="bottom"/>
            <w:hideMark/>
          </w:tcPr>
          <w:p w:rsidR="00246734" w:rsidRPr="00795F3F" w:rsidRDefault="00246734" w:rsidP="0001242E">
            <w:pPr>
              <w:spacing w:after="0"/>
              <w:jc w:val="left"/>
              <w:rPr>
                <w:rFonts w:eastAsia="Times New Roman" w:cs="Times New Roman"/>
                <w:b/>
                <w:bCs/>
                <w:sz w:val="18"/>
                <w:szCs w:val="18"/>
              </w:rPr>
            </w:pPr>
            <w:r w:rsidRPr="00795F3F">
              <w:rPr>
                <w:rFonts w:eastAsia="Times New Roman" w:cs="Times New Roman"/>
                <w:b/>
                <w:bCs/>
                <w:sz w:val="18"/>
                <w:szCs w:val="18"/>
              </w:rPr>
              <w:t>2015. október</w:t>
            </w:r>
          </w:p>
        </w:tc>
        <w:tc>
          <w:tcPr>
            <w:tcW w:w="374" w:type="pct"/>
            <w:shd w:val="clear" w:color="auto" w:fill="auto"/>
            <w:vAlign w:val="bottom"/>
            <w:hideMark/>
          </w:tcPr>
          <w:p w:rsidR="00246734" w:rsidRPr="00795F3F" w:rsidRDefault="00246734" w:rsidP="0001242E">
            <w:pPr>
              <w:spacing w:after="0"/>
              <w:jc w:val="left"/>
              <w:rPr>
                <w:rFonts w:eastAsia="Times New Roman" w:cs="Times New Roman"/>
                <w:b/>
                <w:bCs/>
                <w:sz w:val="18"/>
                <w:szCs w:val="18"/>
              </w:rPr>
            </w:pPr>
            <w:r w:rsidRPr="00795F3F">
              <w:rPr>
                <w:rFonts w:eastAsia="Times New Roman" w:cs="Times New Roman"/>
                <w:b/>
                <w:bCs/>
                <w:sz w:val="18"/>
                <w:szCs w:val="18"/>
              </w:rPr>
              <w:t>20</w:t>
            </w:r>
            <w:r>
              <w:rPr>
                <w:rFonts w:eastAsia="Times New Roman" w:cs="Times New Roman"/>
                <w:b/>
                <w:bCs/>
                <w:sz w:val="18"/>
                <w:szCs w:val="18"/>
              </w:rPr>
              <w:t>18</w:t>
            </w:r>
            <w:r w:rsidRPr="00795F3F">
              <w:rPr>
                <w:rFonts w:eastAsia="Times New Roman" w:cs="Times New Roman"/>
                <w:b/>
                <w:bCs/>
                <w:sz w:val="18"/>
                <w:szCs w:val="18"/>
              </w:rPr>
              <w:t>. december</w:t>
            </w: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27"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r>
      <w:tr w:rsidR="00246734" w:rsidRPr="00795F3F" w:rsidTr="008124C5">
        <w:trPr>
          <w:trHeight w:val="360"/>
        </w:trPr>
        <w:tc>
          <w:tcPr>
            <w:tcW w:w="1901" w:type="pct"/>
            <w:shd w:val="clear" w:color="auto" w:fill="auto"/>
            <w:hideMark/>
          </w:tcPr>
          <w:p w:rsidR="00246734" w:rsidRPr="00246734" w:rsidRDefault="00246734" w:rsidP="001D590C">
            <w:pPr>
              <w:rPr>
                <w:sz w:val="18"/>
                <w:szCs w:val="18"/>
              </w:rPr>
            </w:pPr>
            <w:r w:rsidRPr="00246734">
              <w:rPr>
                <w:sz w:val="18"/>
                <w:szCs w:val="18"/>
              </w:rPr>
              <w:t>Serházzugi holtág 2 rendű védtöltésén kerékpárút létesítése</w:t>
            </w:r>
          </w:p>
        </w:tc>
        <w:tc>
          <w:tcPr>
            <w:tcW w:w="320" w:type="pct"/>
            <w:shd w:val="clear" w:color="auto" w:fill="auto"/>
            <w:vAlign w:val="bottom"/>
            <w:hideMark/>
          </w:tcPr>
          <w:p w:rsidR="00246734" w:rsidRPr="00795F3F" w:rsidRDefault="00246734" w:rsidP="0001242E">
            <w:pPr>
              <w:spacing w:after="0"/>
              <w:jc w:val="left"/>
              <w:rPr>
                <w:rFonts w:eastAsia="Times New Roman" w:cs="Times New Roman"/>
                <w:b/>
                <w:bCs/>
                <w:sz w:val="18"/>
                <w:szCs w:val="18"/>
              </w:rPr>
            </w:pPr>
            <w:r w:rsidRPr="00795F3F">
              <w:rPr>
                <w:rFonts w:eastAsia="Times New Roman" w:cs="Times New Roman"/>
                <w:b/>
                <w:bCs/>
                <w:sz w:val="18"/>
                <w:szCs w:val="18"/>
              </w:rPr>
              <w:t>2015. október</w:t>
            </w:r>
          </w:p>
        </w:tc>
        <w:tc>
          <w:tcPr>
            <w:tcW w:w="374" w:type="pct"/>
            <w:shd w:val="clear" w:color="auto" w:fill="auto"/>
            <w:vAlign w:val="bottom"/>
            <w:hideMark/>
          </w:tcPr>
          <w:p w:rsidR="00246734" w:rsidRPr="00795F3F" w:rsidRDefault="00246734" w:rsidP="008124C5">
            <w:pPr>
              <w:spacing w:after="0"/>
              <w:jc w:val="left"/>
              <w:rPr>
                <w:rFonts w:eastAsia="Times New Roman" w:cs="Times New Roman"/>
                <w:b/>
                <w:bCs/>
                <w:sz w:val="18"/>
                <w:szCs w:val="18"/>
              </w:rPr>
            </w:pPr>
            <w:r w:rsidRPr="00795F3F">
              <w:rPr>
                <w:rFonts w:eastAsia="Times New Roman" w:cs="Times New Roman"/>
                <w:b/>
                <w:bCs/>
                <w:sz w:val="18"/>
                <w:szCs w:val="18"/>
              </w:rPr>
              <w:t>20</w:t>
            </w:r>
            <w:r w:rsidR="008124C5">
              <w:rPr>
                <w:rFonts w:eastAsia="Times New Roman" w:cs="Times New Roman"/>
                <w:b/>
                <w:bCs/>
                <w:sz w:val="18"/>
                <w:szCs w:val="18"/>
              </w:rPr>
              <w:t>18</w:t>
            </w:r>
            <w:r w:rsidRPr="00795F3F">
              <w:rPr>
                <w:rFonts w:eastAsia="Times New Roman" w:cs="Times New Roman"/>
                <w:b/>
                <w:bCs/>
                <w:sz w:val="18"/>
                <w:szCs w:val="18"/>
              </w:rPr>
              <w:t>. december</w:t>
            </w: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27"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r>
      <w:tr w:rsidR="00246734" w:rsidRPr="00795F3F" w:rsidTr="008124C5">
        <w:trPr>
          <w:trHeight w:val="360"/>
        </w:trPr>
        <w:tc>
          <w:tcPr>
            <w:tcW w:w="1901" w:type="pct"/>
            <w:shd w:val="clear" w:color="auto" w:fill="auto"/>
            <w:hideMark/>
          </w:tcPr>
          <w:p w:rsidR="00246734" w:rsidRPr="00246734" w:rsidRDefault="00246734" w:rsidP="001D590C">
            <w:pPr>
              <w:rPr>
                <w:sz w:val="18"/>
                <w:szCs w:val="18"/>
              </w:rPr>
            </w:pPr>
            <w:r w:rsidRPr="00246734">
              <w:rPr>
                <w:sz w:val="18"/>
                <w:szCs w:val="18"/>
              </w:rPr>
              <w:t>Önkormányzati tulajdonú belterületi úthálózat fejlesztés, felújítása</w:t>
            </w:r>
          </w:p>
        </w:tc>
        <w:tc>
          <w:tcPr>
            <w:tcW w:w="320" w:type="pct"/>
            <w:shd w:val="clear" w:color="auto" w:fill="auto"/>
            <w:vAlign w:val="bottom"/>
            <w:hideMark/>
          </w:tcPr>
          <w:p w:rsidR="00246734" w:rsidRPr="00795F3F" w:rsidRDefault="00246734" w:rsidP="0001242E">
            <w:pPr>
              <w:spacing w:after="0"/>
              <w:jc w:val="left"/>
              <w:rPr>
                <w:rFonts w:eastAsia="Times New Roman" w:cs="Times New Roman"/>
                <w:b/>
                <w:bCs/>
                <w:sz w:val="18"/>
                <w:szCs w:val="18"/>
              </w:rPr>
            </w:pPr>
            <w:r w:rsidRPr="00795F3F">
              <w:rPr>
                <w:rFonts w:eastAsia="Times New Roman" w:cs="Times New Roman"/>
                <w:b/>
                <w:bCs/>
                <w:sz w:val="18"/>
                <w:szCs w:val="18"/>
              </w:rPr>
              <w:t>201</w:t>
            </w:r>
            <w:r>
              <w:rPr>
                <w:rFonts w:eastAsia="Times New Roman" w:cs="Times New Roman"/>
                <w:b/>
                <w:bCs/>
                <w:sz w:val="18"/>
                <w:szCs w:val="18"/>
              </w:rPr>
              <w:t>5</w:t>
            </w:r>
            <w:r w:rsidRPr="00795F3F">
              <w:rPr>
                <w:rFonts w:eastAsia="Times New Roman" w:cs="Times New Roman"/>
                <w:b/>
                <w:bCs/>
                <w:sz w:val="18"/>
                <w:szCs w:val="18"/>
              </w:rPr>
              <w:t xml:space="preserve">. </w:t>
            </w:r>
            <w:r>
              <w:rPr>
                <w:rFonts w:eastAsia="Times New Roman" w:cs="Times New Roman"/>
                <w:b/>
                <w:bCs/>
                <w:sz w:val="18"/>
                <w:szCs w:val="18"/>
              </w:rPr>
              <w:t>október</w:t>
            </w:r>
          </w:p>
        </w:tc>
        <w:tc>
          <w:tcPr>
            <w:tcW w:w="374" w:type="pct"/>
            <w:shd w:val="clear" w:color="auto" w:fill="auto"/>
            <w:vAlign w:val="bottom"/>
            <w:hideMark/>
          </w:tcPr>
          <w:p w:rsidR="00246734" w:rsidRPr="00795F3F" w:rsidRDefault="00246734" w:rsidP="0001242E">
            <w:pPr>
              <w:spacing w:after="0"/>
              <w:jc w:val="left"/>
              <w:rPr>
                <w:rFonts w:eastAsia="Times New Roman" w:cs="Times New Roman"/>
                <w:b/>
                <w:bCs/>
                <w:sz w:val="18"/>
                <w:szCs w:val="18"/>
              </w:rPr>
            </w:pPr>
            <w:r w:rsidRPr="00795F3F">
              <w:rPr>
                <w:rFonts w:eastAsia="Times New Roman" w:cs="Times New Roman"/>
                <w:b/>
                <w:bCs/>
                <w:sz w:val="18"/>
                <w:szCs w:val="18"/>
              </w:rPr>
              <w:t>20</w:t>
            </w:r>
            <w:r>
              <w:rPr>
                <w:rFonts w:eastAsia="Times New Roman" w:cs="Times New Roman"/>
                <w:b/>
                <w:bCs/>
                <w:sz w:val="18"/>
                <w:szCs w:val="18"/>
              </w:rPr>
              <w:t>23</w:t>
            </w:r>
            <w:r w:rsidRPr="00795F3F">
              <w:rPr>
                <w:rFonts w:eastAsia="Times New Roman" w:cs="Times New Roman"/>
                <w:b/>
                <w:bCs/>
                <w:sz w:val="18"/>
                <w:szCs w:val="18"/>
              </w:rPr>
              <w:t>. december</w:t>
            </w: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27"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r>
      <w:tr w:rsidR="00246734" w:rsidRPr="00795F3F" w:rsidTr="008124C5">
        <w:trPr>
          <w:trHeight w:val="360"/>
        </w:trPr>
        <w:tc>
          <w:tcPr>
            <w:tcW w:w="1901" w:type="pct"/>
            <w:shd w:val="clear" w:color="auto" w:fill="auto"/>
            <w:hideMark/>
          </w:tcPr>
          <w:p w:rsidR="00246734" w:rsidRPr="00246734" w:rsidRDefault="00246734" w:rsidP="001D590C">
            <w:pPr>
              <w:rPr>
                <w:sz w:val="18"/>
                <w:szCs w:val="18"/>
              </w:rPr>
            </w:pPr>
            <w:r w:rsidRPr="00246734">
              <w:rPr>
                <w:sz w:val="18"/>
                <w:szCs w:val="18"/>
              </w:rPr>
              <w:t>Csongrád-Szentes közti kerékpárút átvezetés megoldása a 451. úton</w:t>
            </w:r>
          </w:p>
        </w:tc>
        <w:tc>
          <w:tcPr>
            <w:tcW w:w="320" w:type="pct"/>
            <w:shd w:val="clear" w:color="auto" w:fill="auto"/>
            <w:vAlign w:val="bottom"/>
            <w:hideMark/>
          </w:tcPr>
          <w:p w:rsidR="00246734" w:rsidRPr="00795F3F" w:rsidRDefault="00246734" w:rsidP="0001242E">
            <w:pPr>
              <w:spacing w:after="0"/>
              <w:jc w:val="left"/>
              <w:rPr>
                <w:rFonts w:eastAsia="Times New Roman" w:cs="Times New Roman"/>
                <w:b/>
                <w:bCs/>
                <w:sz w:val="18"/>
                <w:szCs w:val="18"/>
              </w:rPr>
            </w:pPr>
            <w:r w:rsidRPr="00795F3F">
              <w:rPr>
                <w:rFonts w:eastAsia="Times New Roman" w:cs="Times New Roman"/>
                <w:b/>
                <w:bCs/>
                <w:sz w:val="18"/>
                <w:szCs w:val="18"/>
              </w:rPr>
              <w:t>201</w:t>
            </w:r>
            <w:r>
              <w:rPr>
                <w:rFonts w:eastAsia="Times New Roman" w:cs="Times New Roman"/>
                <w:b/>
                <w:bCs/>
                <w:sz w:val="18"/>
                <w:szCs w:val="18"/>
              </w:rPr>
              <w:t>5</w:t>
            </w:r>
            <w:r w:rsidRPr="00795F3F">
              <w:rPr>
                <w:rFonts w:eastAsia="Times New Roman" w:cs="Times New Roman"/>
                <w:b/>
                <w:bCs/>
                <w:sz w:val="18"/>
                <w:szCs w:val="18"/>
              </w:rPr>
              <w:t xml:space="preserve">. </w:t>
            </w:r>
            <w:r>
              <w:rPr>
                <w:rFonts w:eastAsia="Times New Roman" w:cs="Times New Roman"/>
                <w:b/>
                <w:bCs/>
                <w:sz w:val="18"/>
                <w:szCs w:val="18"/>
              </w:rPr>
              <w:t>október</w:t>
            </w:r>
          </w:p>
        </w:tc>
        <w:tc>
          <w:tcPr>
            <w:tcW w:w="374" w:type="pct"/>
            <w:shd w:val="clear" w:color="auto" w:fill="auto"/>
            <w:vAlign w:val="bottom"/>
            <w:hideMark/>
          </w:tcPr>
          <w:p w:rsidR="00246734" w:rsidRPr="00795F3F" w:rsidRDefault="00246734" w:rsidP="008124C5">
            <w:pPr>
              <w:spacing w:after="0"/>
              <w:jc w:val="left"/>
              <w:rPr>
                <w:rFonts w:eastAsia="Times New Roman" w:cs="Times New Roman"/>
                <w:b/>
                <w:bCs/>
                <w:sz w:val="18"/>
                <w:szCs w:val="18"/>
              </w:rPr>
            </w:pPr>
            <w:r w:rsidRPr="00795F3F">
              <w:rPr>
                <w:rFonts w:eastAsia="Times New Roman" w:cs="Times New Roman"/>
                <w:b/>
                <w:bCs/>
                <w:sz w:val="18"/>
                <w:szCs w:val="18"/>
              </w:rPr>
              <w:t>2</w:t>
            </w:r>
            <w:r w:rsidR="008124C5">
              <w:rPr>
                <w:rFonts w:eastAsia="Times New Roman" w:cs="Times New Roman"/>
                <w:b/>
                <w:bCs/>
                <w:sz w:val="18"/>
                <w:szCs w:val="18"/>
              </w:rPr>
              <w:t>018</w:t>
            </w:r>
            <w:r w:rsidRPr="00795F3F">
              <w:rPr>
                <w:rFonts w:eastAsia="Times New Roman" w:cs="Times New Roman"/>
                <w:b/>
                <w:bCs/>
                <w:sz w:val="18"/>
                <w:szCs w:val="18"/>
              </w:rPr>
              <w:t>. december</w:t>
            </w: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27"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r>
      <w:tr w:rsidR="00246734" w:rsidRPr="00795F3F" w:rsidTr="008124C5">
        <w:trPr>
          <w:trHeight w:val="360"/>
        </w:trPr>
        <w:tc>
          <w:tcPr>
            <w:tcW w:w="1901" w:type="pct"/>
            <w:shd w:val="clear" w:color="auto" w:fill="auto"/>
            <w:hideMark/>
          </w:tcPr>
          <w:p w:rsidR="00246734" w:rsidRPr="00246734" w:rsidRDefault="00246734" w:rsidP="001D590C">
            <w:pPr>
              <w:rPr>
                <w:sz w:val="18"/>
                <w:szCs w:val="18"/>
              </w:rPr>
            </w:pPr>
            <w:r w:rsidRPr="00246734">
              <w:rPr>
                <w:sz w:val="18"/>
                <w:szCs w:val="18"/>
              </w:rPr>
              <w:t>Belvízelvezető rendszerek fejlesztése Csongrádon</w:t>
            </w:r>
          </w:p>
        </w:tc>
        <w:tc>
          <w:tcPr>
            <w:tcW w:w="320" w:type="pct"/>
            <w:shd w:val="clear" w:color="auto" w:fill="auto"/>
            <w:vAlign w:val="bottom"/>
            <w:hideMark/>
          </w:tcPr>
          <w:p w:rsidR="00246734" w:rsidRPr="00795F3F" w:rsidRDefault="00246734" w:rsidP="0001242E">
            <w:pPr>
              <w:spacing w:after="0"/>
              <w:jc w:val="left"/>
              <w:rPr>
                <w:rFonts w:eastAsia="Times New Roman" w:cs="Times New Roman"/>
                <w:b/>
                <w:bCs/>
                <w:sz w:val="18"/>
                <w:szCs w:val="18"/>
              </w:rPr>
            </w:pPr>
            <w:r w:rsidRPr="00795F3F">
              <w:rPr>
                <w:rFonts w:eastAsia="Times New Roman" w:cs="Times New Roman"/>
                <w:b/>
                <w:bCs/>
                <w:sz w:val="18"/>
                <w:szCs w:val="18"/>
              </w:rPr>
              <w:t>201</w:t>
            </w:r>
            <w:r>
              <w:rPr>
                <w:rFonts w:eastAsia="Times New Roman" w:cs="Times New Roman"/>
                <w:b/>
                <w:bCs/>
                <w:sz w:val="18"/>
                <w:szCs w:val="18"/>
              </w:rPr>
              <w:t>5</w:t>
            </w:r>
            <w:r w:rsidRPr="00795F3F">
              <w:rPr>
                <w:rFonts w:eastAsia="Times New Roman" w:cs="Times New Roman"/>
                <w:b/>
                <w:bCs/>
                <w:sz w:val="18"/>
                <w:szCs w:val="18"/>
              </w:rPr>
              <w:t xml:space="preserve">. </w:t>
            </w:r>
            <w:r>
              <w:rPr>
                <w:rFonts w:eastAsia="Times New Roman" w:cs="Times New Roman"/>
                <w:b/>
                <w:bCs/>
                <w:sz w:val="18"/>
                <w:szCs w:val="18"/>
              </w:rPr>
              <w:t>október</w:t>
            </w:r>
          </w:p>
        </w:tc>
        <w:tc>
          <w:tcPr>
            <w:tcW w:w="374" w:type="pct"/>
            <w:shd w:val="clear" w:color="auto" w:fill="auto"/>
            <w:vAlign w:val="bottom"/>
            <w:hideMark/>
          </w:tcPr>
          <w:p w:rsidR="00246734" w:rsidRPr="00795F3F" w:rsidRDefault="00246734" w:rsidP="0001242E">
            <w:pPr>
              <w:spacing w:after="0"/>
              <w:jc w:val="left"/>
              <w:rPr>
                <w:rFonts w:eastAsia="Times New Roman" w:cs="Times New Roman"/>
                <w:b/>
                <w:bCs/>
                <w:sz w:val="18"/>
                <w:szCs w:val="18"/>
              </w:rPr>
            </w:pPr>
            <w:r w:rsidRPr="00795F3F">
              <w:rPr>
                <w:rFonts w:eastAsia="Times New Roman" w:cs="Times New Roman"/>
                <w:b/>
                <w:bCs/>
                <w:sz w:val="18"/>
                <w:szCs w:val="18"/>
              </w:rPr>
              <w:t>20</w:t>
            </w:r>
            <w:r>
              <w:rPr>
                <w:rFonts w:eastAsia="Times New Roman" w:cs="Times New Roman"/>
                <w:b/>
                <w:bCs/>
                <w:sz w:val="18"/>
                <w:szCs w:val="18"/>
              </w:rPr>
              <w:t>19</w:t>
            </w:r>
            <w:r w:rsidRPr="00795F3F">
              <w:rPr>
                <w:rFonts w:eastAsia="Times New Roman" w:cs="Times New Roman"/>
                <w:b/>
                <w:bCs/>
                <w:sz w:val="18"/>
                <w:szCs w:val="18"/>
              </w:rPr>
              <w:t>. december</w:t>
            </w: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27" w:type="pct"/>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r>
      <w:tr w:rsidR="00246734" w:rsidRPr="00795F3F" w:rsidTr="008124C5">
        <w:trPr>
          <w:trHeight w:val="360"/>
        </w:trPr>
        <w:tc>
          <w:tcPr>
            <w:tcW w:w="1901" w:type="pct"/>
            <w:shd w:val="clear" w:color="auto" w:fill="auto"/>
            <w:hideMark/>
          </w:tcPr>
          <w:p w:rsidR="00246734" w:rsidRPr="00246734" w:rsidRDefault="00246734" w:rsidP="001D590C">
            <w:pPr>
              <w:rPr>
                <w:sz w:val="18"/>
                <w:szCs w:val="18"/>
              </w:rPr>
            </w:pPr>
            <w:r w:rsidRPr="00246734">
              <w:rPr>
                <w:sz w:val="18"/>
                <w:szCs w:val="18"/>
              </w:rPr>
              <w:t>Zöldfelületek fenntarthatóságához szükséges infrastruktúra kialakítása , öntözörendszer a Fő utca zöldfelületeire térszint alatt)</w:t>
            </w:r>
          </w:p>
        </w:tc>
        <w:tc>
          <w:tcPr>
            <w:tcW w:w="320" w:type="pct"/>
            <w:shd w:val="clear" w:color="auto" w:fill="auto"/>
            <w:vAlign w:val="bottom"/>
            <w:hideMark/>
          </w:tcPr>
          <w:p w:rsidR="00246734" w:rsidRPr="00795F3F" w:rsidRDefault="00246734" w:rsidP="0001242E">
            <w:pPr>
              <w:spacing w:after="0"/>
              <w:jc w:val="left"/>
              <w:rPr>
                <w:rFonts w:eastAsia="Times New Roman" w:cs="Times New Roman"/>
                <w:b/>
                <w:bCs/>
                <w:sz w:val="18"/>
                <w:szCs w:val="18"/>
              </w:rPr>
            </w:pPr>
            <w:r w:rsidRPr="00795F3F">
              <w:rPr>
                <w:rFonts w:eastAsia="Times New Roman" w:cs="Times New Roman"/>
                <w:b/>
                <w:bCs/>
                <w:sz w:val="18"/>
                <w:szCs w:val="18"/>
              </w:rPr>
              <w:t>201</w:t>
            </w:r>
            <w:r>
              <w:rPr>
                <w:rFonts w:eastAsia="Times New Roman" w:cs="Times New Roman"/>
                <w:b/>
                <w:bCs/>
                <w:sz w:val="18"/>
                <w:szCs w:val="18"/>
              </w:rPr>
              <w:t>7</w:t>
            </w:r>
            <w:r w:rsidRPr="00795F3F">
              <w:rPr>
                <w:rFonts w:eastAsia="Times New Roman" w:cs="Times New Roman"/>
                <w:b/>
                <w:bCs/>
                <w:sz w:val="18"/>
                <w:szCs w:val="18"/>
              </w:rPr>
              <w:t>. január</w:t>
            </w:r>
          </w:p>
        </w:tc>
        <w:tc>
          <w:tcPr>
            <w:tcW w:w="374" w:type="pct"/>
            <w:shd w:val="clear" w:color="auto" w:fill="auto"/>
            <w:vAlign w:val="bottom"/>
            <w:hideMark/>
          </w:tcPr>
          <w:p w:rsidR="00246734" w:rsidRPr="00795F3F" w:rsidRDefault="00246734" w:rsidP="0001242E">
            <w:pPr>
              <w:spacing w:after="0"/>
              <w:jc w:val="left"/>
              <w:rPr>
                <w:rFonts w:eastAsia="Times New Roman" w:cs="Times New Roman"/>
                <w:b/>
                <w:bCs/>
                <w:sz w:val="18"/>
                <w:szCs w:val="18"/>
              </w:rPr>
            </w:pPr>
            <w:r w:rsidRPr="00795F3F">
              <w:rPr>
                <w:rFonts w:eastAsia="Times New Roman" w:cs="Times New Roman"/>
                <w:b/>
                <w:bCs/>
                <w:sz w:val="18"/>
                <w:szCs w:val="18"/>
              </w:rPr>
              <w:t>2020. december</w:t>
            </w: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27"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r>
      <w:tr w:rsidR="00246734" w:rsidRPr="00795F3F" w:rsidTr="001D590C">
        <w:trPr>
          <w:trHeight w:val="360"/>
        </w:trPr>
        <w:tc>
          <w:tcPr>
            <w:tcW w:w="1901" w:type="pct"/>
            <w:shd w:val="clear" w:color="auto" w:fill="auto"/>
            <w:hideMark/>
          </w:tcPr>
          <w:p w:rsidR="00246734" w:rsidRPr="00246734" w:rsidRDefault="00246734" w:rsidP="001D590C">
            <w:pPr>
              <w:rPr>
                <w:sz w:val="18"/>
                <w:szCs w:val="18"/>
              </w:rPr>
            </w:pPr>
            <w:r w:rsidRPr="00246734">
              <w:rPr>
                <w:sz w:val="18"/>
                <w:szCs w:val="18"/>
              </w:rPr>
              <w:t>Geotermikus és napenergia hasznosítására szolgáló projektek tervezése , előkészítése</w:t>
            </w:r>
          </w:p>
        </w:tc>
        <w:tc>
          <w:tcPr>
            <w:tcW w:w="320" w:type="pct"/>
            <w:shd w:val="clear" w:color="auto" w:fill="auto"/>
            <w:vAlign w:val="bottom"/>
            <w:hideMark/>
          </w:tcPr>
          <w:p w:rsidR="00246734" w:rsidRPr="00795F3F" w:rsidRDefault="00246734" w:rsidP="0001242E">
            <w:pPr>
              <w:spacing w:after="0"/>
              <w:jc w:val="left"/>
              <w:rPr>
                <w:rFonts w:eastAsia="Times New Roman" w:cs="Times New Roman"/>
                <w:b/>
                <w:bCs/>
                <w:sz w:val="18"/>
                <w:szCs w:val="18"/>
              </w:rPr>
            </w:pPr>
            <w:r w:rsidRPr="00795F3F">
              <w:rPr>
                <w:rFonts w:eastAsia="Times New Roman" w:cs="Times New Roman"/>
                <w:b/>
                <w:bCs/>
                <w:sz w:val="18"/>
                <w:szCs w:val="18"/>
              </w:rPr>
              <w:t>201</w:t>
            </w:r>
            <w:r>
              <w:rPr>
                <w:rFonts w:eastAsia="Times New Roman" w:cs="Times New Roman"/>
                <w:b/>
                <w:bCs/>
                <w:sz w:val="18"/>
                <w:szCs w:val="18"/>
              </w:rPr>
              <w:t>5</w:t>
            </w:r>
            <w:r w:rsidRPr="00795F3F">
              <w:rPr>
                <w:rFonts w:eastAsia="Times New Roman" w:cs="Times New Roman"/>
                <w:b/>
                <w:bCs/>
                <w:sz w:val="18"/>
                <w:szCs w:val="18"/>
              </w:rPr>
              <w:t xml:space="preserve">. </w:t>
            </w:r>
            <w:r>
              <w:rPr>
                <w:rFonts w:eastAsia="Times New Roman" w:cs="Times New Roman"/>
                <w:b/>
                <w:bCs/>
                <w:sz w:val="18"/>
                <w:szCs w:val="18"/>
              </w:rPr>
              <w:t>október</w:t>
            </w:r>
          </w:p>
        </w:tc>
        <w:tc>
          <w:tcPr>
            <w:tcW w:w="374" w:type="pct"/>
            <w:shd w:val="clear" w:color="auto" w:fill="auto"/>
            <w:vAlign w:val="bottom"/>
            <w:hideMark/>
          </w:tcPr>
          <w:p w:rsidR="00246734" w:rsidRPr="00795F3F" w:rsidRDefault="00246734" w:rsidP="0001242E">
            <w:pPr>
              <w:spacing w:after="0"/>
              <w:jc w:val="left"/>
              <w:rPr>
                <w:rFonts w:eastAsia="Times New Roman" w:cs="Times New Roman"/>
                <w:b/>
                <w:bCs/>
                <w:sz w:val="18"/>
                <w:szCs w:val="18"/>
              </w:rPr>
            </w:pPr>
            <w:r w:rsidRPr="00795F3F">
              <w:rPr>
                <w:rFonts w:eastAsia="Times New Roman" w:cs="Times New Roman"/>
                <w:b/>
                <w:bCs/>
                <w:sz w:val="18"/>
                <w:szCs w:val="18"/>
              </w:rPr>
              <w:t>20</w:t>
            </w:r>
            <w:r>
              <w:rPr>
                <w:rFonts w:eastAsia="Times New Roman" w:cs="Times New Roman"/>
                <w:b/>
                <w:bCs/>
                <w:sz w:val="18"/>
                <w:szCs w:val="18"/>
              </w:rPr>
              <w:t>16</w:t>
            </w:r>
            <w:r w:rsidRPr="00795F3F">
              <w:rPr>
                <w:rFonts w:eastAsia="Times New Roman" w:cs="Times New Roman"/>
                <w:b/>
                <w:bCs/>
                <w:sz w:val="18"/>
                <w:szCs w:val="18"/>
              </w:rPr>
              <w:t>. december</w:t>
            </w: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27" w:type="pct"/>
            <w:tcBorders>
              <w:bottom w:val="single" w:sz="12" w:space="0" w:color="BFBFBF" w:themeColor="background1" w:themeShade="BF"/>
            </w:tcBorders>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r>
      <w:tr w:rsidR="00246734" w:rsidRPr="00795F3F" w:rsidTr="00C13D80">
        <w:trPr>
          <w:trHeight w:val="360"/>
        </w:trPr>
        <w:tc>
          <w:tcPr>
            <w:tcW w:w="1901" w:type="pct"/>
            <w:shd w:val="clear" w:color="auto" w:fill="auto"/>
            <w:hideMark/>
          </w:tcPr>
          <w:p w:rsidR="00246734" w:rsidRPr="00246734" w:rsidRDefault="00246734" w:rsidP="001D590C">
            <w:pPr>
              <w:rPr>
                <w:sz w:val="18"/>
                <w:szCs w:val="18"/>
              </w:rPr>
            </w:pPr>
            <w:r w:rsidRPr="00246734">
              <w:rPr>
                <w:sz w:val="18"/>
                <w:szCs w:val="18"/>
              </w:rPr>
              <w:t xml:space="preserve">Önkormányzati fenntartású intézmények megújuló energiaforrással történő </w:t>
            </w:r>
            <w:r w:rsidRPr="00246734">
              <w:rPr>
                <w:sz w:val="18"/>
                <w:szCs w:val="18"/>
              </w:rPr>
              <w:lastRenderedPageBreak/>
              <w:t>ellátása, (napelem, napkollektor)</w:t>
            </w:r>
          </w:p>
        </w:tc>
        <w:tc>
          <w:tcPr>
            <w:tcW w:w="320" w:type="pct"/>
            <w:shd w:val="clear" w:color="auto" w:fill="auto"/>
            <w:vAlign w:val="bottom"/>
            <w:hideMark/>
          </w:tcPr>
          <w:p w:rsidR="00246734" w:rsidRPr="00795F3F" w:rsidRDefault="00246734" w:rsidP="0001242E">
            <w:pPr>
              <w:spacing w:after="0"/>
              <w:jc w:val="left"/>
              <w:rPr>
                <w:rFonts w:eastAsia="Times New Roman" w:cs="Times New Roman"/>
                <w:b/>
                <w:bCs/>
                <w:sz w:val="18"/>
                <w:szCs w:val="18"/>
              </w:rPr>
            </w:pPr>
            <w:r w:rsidRPr="00795F3F">
              <w:rPr>
                <w:rFonts w:eastAsia="Times New Roman" w:cs="Times New Roman"/>
                <w:b/>
                <w:bCs/>
                <w:sz w:val="18"/>
                <w:szCs w:val="18"/>
              </w:rPr>
              <w:lastRenderedPageBreak/>
              <w:t>201</w:t>
            </w:r>
            <w:r>
              <w:rPr>
                <w:rFonts w:eastAsia="Times New Roman" w:cs="Times New Roman"/>
                <w:b/>
                <w:bCs/>
                <w:sz w:val="18"/>
                <w:szCs w:val="18"/>
              </w:rPr>
              <w:t>5</w:t>
            </w:r>
            <w:r w:rsidRPr="00795F3F">
              <w:rPr>
                <w:rFonts w:eastAsia="Times New Roman" w:cs="Times New Roman"/>
                <w:b/>
                <w:bCs/>
                <w:sz w:val="18"/>
                <w:szCs w:val="18"/>
              </w:rPr>
              <w:t xml:space="preserve">. </w:t>
            </w:r>
            <w:r>
              <w:rPr>
                <w:rFonts w:eastAsia="Times New Roman" w:cs="Times New Roman"/>
                <w:b/>
                <w:bCs/>
                <w:sz w:val="18"/>
                <w:szCs w:val="18"/>
              </w:rPr>
              <w:t>október</w:t>
            </w:r>
          </w:p>
        </w:tc>
        <w:tc>
          <w:tcPr>
            <w:tcW w:w="374" w:type="pct"/>
            <w:shd w:val="clear" w:color="auto" w:fill="auto"/>
            <w:vAlign w:val="bottom"/>
            <w:hideMark/>
          </w:tcPr>
          <w:p w:rsidR="00246734" w:rsidRPr="00795F3F" w:rsidRDefault="00246734" w:rsidP="0001242E">
            <w:pPr>
              <w:spacing w:after="0"/>
              <w:jc w:val="left"/>
              <w:rPr>
                <w:rFonts w:eastAsia="Times New Roman" w:cs="Times New Roman"/>
                <w:b/>
                <w:bCs/>
                <w:sz w:val="18"/>
                <w:szCs w:val="18"/>
              </w:rPr>
            </w:pPr>
            <w:r w:rsidRPr="00795F3F">
              <w:rPr>
                <w:rFonts w:eastAsia="Times New Roman" w:cs="Times New Roman"/>
                <w:b/>
                <w:bCs/>
                <w:sz w:val="18"/>
                <w:szCs w:val="18"/>
              </w:rPr>
              <w:t>20</w:t>
            </w:r>
            <w:r>
              <w:rPr>
                <w:rFonts w:eastAsia="Times New Roman" w:cs="Times New Roman"/>
                <w:b/>
                <w:bCs/>
                <w:sz w:val="18"/>
                <w:szCs w:val="18"/>
              </w:rPr>
              <w:t>23</w:t>
            </w:r>
            <w:r w:rsidRPr="00795F3F">
              <w:rPr>
                <w:rFonts w:eastAsia="Times New Roman" w:cs="Times New Roman"/>
                <w:b/>
                <w:bCs/>
                <w:sz w:val="18"/>
                <w:szCs w:val="18"/>
              </w:rPr>
              <w:t>. december</w:t>
            </w: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27"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r>
      <w:tr w:rsidR="00C13D80" w:rsidRPr="00795F3F" w:rsidTr="00C13D80">
        <w:trPr>
          <w:trHeight w:val="360"/>
        </w:trPr>
        <w:tc>
          <w:tcPr>
            <w:tcW w:w="1901" w:type="pct"/>
            <w:shd w:val="clear" w:color="auto" w:fill="auto"/>
            <w:hideMark/>
          </w:tcPr>
          <w:p w:rsidR="00C13D80" w:rsidRPr="00246734" w:rsidRDefault="00C13D80" w:rsidP="001D590C">
            <w:pPr>
              <w:rPr>
                <w:sz w:val="18"/>
                <w:szCs w:val="18"/>
              </w:rPr>
            </w:pPr>
            <w:r w:rsidRPr="00246734">
              <w:rPr>
                <w:sz w:val="18"/>
                <w:szCs w:val="18"/>
              </w:rPr>
              <w:lastRenderedPageBreak/>
              <w:t>SEAP  (Fenntartható Energia Akcióterv (Sustainable Energy Action Plan, ) elkészítése</w:t>
            </w:r>
          </w:p>
        </w:tc>
        <w:tc>
          <w:tcPr>
            <w:tcW w:w="320" w:type="pct"/>
            <w:shd w:val="clear" w:color="auto" w:fill="auto"/>
            <w:vAlign w:val="bottom"/>
            <w:hideMark/>
          </w:tcPr>
          <w:p w:rsidR="00C13D80" w:rsidRPr="00795F3F" w:rsidRDefault="00C13D80" w:rsidP="001D590C">
            <w:pPr>
              <w:spacing w:after="0"/>
              <w:jc w:val="left"/>
              <w:rPr>
                <w:rFonts w:eastAsia="Times New Roman" w:cs="Times New Roman"/>
                <w:b/>
                <w:bCs/>
                <w:sz w:val="18"/>
                <w:szCs w:val="18"/>
              </w:rPr>
            </w:pPr>
            <w:r w:rsidRPr="00795F3F">
              <w:rPr>
                <w:rFonts w:eastAsia="Times New Roman" w:cs="Times New Roman"/>
                <w:b/>
                <w:bCs/>
                <w:sz w:val="18"/>
                <w:szCs w:val="18"/>
              </w:rPr>
              <w:t>201</w:t>
            </w:r>
            <w:r>
              <w:rPr>
                <w:rFonts w:eastAsia="Times New Roman" w:cs="Times New Roman"/>
                <w:b/>
                <w:bCs/>
                <w:sz w:val="18"/>
                <w:szCs w:val="18"/>
              </w:rPr>
              <w:t>5</w:t>
            </w:r>
            <w:r w:rsidRPr="00795F3F">
              <w:rPr>
                <w:rFonts w:eastAsia="Times New Roman" w:cs="Times New Roman"/>
                <w:b/>
                <w:bCs/>
                <w:sz w:val="18"/>
                <w:szCs w:val="18"/>
              </w:rPr>
              <w:t xml:space="preserve">. </w:t>
            </w:r>
            <w:r>
              <w:rPr>
                <w:rFonts w:eastAsia="Times New Roman" w:cs="Times New Roman"/>
                <w:b/>
                <w:bCs/>
                <w:sz w:val="18"/>
                <w:szCs w:val="18"/>
              </w:rPr>
              <w:t>október</w:t>
            </w:r>
          </w:p>
        </w:tc>
        <w:tc>
          <w:tcPr>
            <w:tcW w:w="374" w:type="pct"/>
            <w:shd w:val="clear" w:color="auto" w:fill="auto"/>
            <w:vAlign w:val="bottom"/>
            <w:hideMark/>
          </w:tcPr>
          <w:p w:rsidR="00C13D80" w:rsidRPr="00795F3F" w:rsidRDefault="00C13D80" w:rsidP="001D590C">
            <w:pPr>
              <w:spacing w:after="0"/>
              <w:jc w:val="left"/>
              <w:rPr>
                <w:rFonts w:eastAsia="Times New Roman" w:cs="Times New Roman"/>
                <w:b/>
                <w:bCs/>
                <w:sz w:val="18"/>
                <w:szCs w:val="18"/>
              </w:rPr>
            </w:pPr>
            <w:r w:rsidRPr="00795F3F">
              <w:rPr>
                <w:rFonts w:eastAsia="Times New Roman" w:cs="Times New Roman"/>
                <w:b/>
                <w:bCs/>
                <w:sz w:val="18"/>
                <w:szCs w:val="18"/>
              </w:rPr>
              <w:t>20</w:t>
            </w:r>
            <w:r>
              <w:rPr>
                <w:rFonts w:eastAsia="Times New Roman" w:cs="Times New Roman"/>
                <w:b/>
                <w:bCs/>
                <w:sz w:val="18"/>
                <w:szCs w:val="18"/>
              </w:rPr>
              <w:t>16</w:t>
            </w:r>
            <w:r w:rsidRPr="00795F3F">
              <w:rPr>
                <w:rFonts w:eastAsia="Times New Roman" w:cs="Times New Roman"/>
                <w:b/>
                <w:bCs/>
                <w:sz w:val="18"/>
                <w:szCs w:val="18"/>
              </w:rPr>
              <w:t>. december</w:t>
            </w:r>
          </w:p>
        </w:tc>
        <w:tc>
          <w:tcPr>
            <w:tcW w:w="134" w:type="pct"/>
            <w:shd w:val="clear" w:color="auto" w:fill="auto"/>
            <w:vAlign w:val="bottom"/>
            <w:hideMark/>
          </w:tcPr>
          <w:p w:rsidR="00C13D80" w:rsidRPr="00795F3F" w:rsidRDefault="00C13D80"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C13D80" w:rsidRPr="00795F3F" w:rsidRDefault="00C13D80"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C13D80" w:rsidRPr="00795F3F" w:rsidRDefault="00C13D80"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C13D80" w:rsidRPr="00795F3F" w:rsidRDefault="00C13D80"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C13D80" w:rsidRPr="00795F3F" w:rsidRDefault="00C13D80"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C13D80" w:rsidRPr="00795F3F" w:rsidRDefault="00C13D80"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C13D80" w:rsidRPr="00795F3F" w:rsidRDefault="00C13D80"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C13D80" w:rsidRPr="00795F3F" w:rsidRDefault="00C13D80"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C13D80" w:rsidRPr="00795F3F" w:rsidRDefault="00C13D80"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C13D80" w:rsidRPr="00795F3F" w:rsidRDefault="00C13D80"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C13D80" w:rsidRPr="00795F3F" w:rsidRDefault="00C13D80"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C13D80" w:rsidRPr="00795F3F" w:rsidRDefault="00C13D80"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C13D80" w:rsidRPr="00795F3F" w:rsidRDefault="00C13D80"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C13D80" w:rsidRPr="00795F3F" w:rsidRDefault="00C13D80"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C13D80" w:rsidRPr="00795F3F" w:rsidRDefault="00C13D80"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C13D80" w:rsidRPr="00795F3F" w:rsidRDefault="00C13D80"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C13D80" w:rsidRPr="00795F3F" w:rsidRDefault="00C13D80" w:rsidP="0001242E">
            <w:pPr>
              <w:spacing w:after="0"/>
              <w:ind w:firstLineChars="100" w:firstLine="181"/>
              <w:jc w:val="left"/>
              <w:rPr>
                <w:rFonts w:eastAsia="Times New Roman" w:cs="Times New Roman"/>
                <w:b/>
                <w:bCs/>
                <w:color w:val="FFFFFF"/>
                <w:sz w:val="18"/>
                <w:szCs w:val="18"/>
              </w:rPr>
            </w:pPr>
          </w:p>
        </w:tc>
        <w:tc>
          <w:tcPr>
            <w:tcW w:w="127" w:type="pct"/>
            <w:tcBorders>
              <w:bottom w:val="single" w:sz="12" w:space="0" w:color="BFBFBF" w:themeColor="background1" w:themeShade="BF"/>
            </w:tcBorders>
            <w:shd w:val="clear" w:color="auto" w:fill="auto"/>
            <w:vAlign w:val="bottom"/>
            <w:hideMark/>
          </w:tcPr>
          <w:p w:rsidR="00C13D80" w:rsidRPr="00795F3F" w:rsidRDefault="00C13D80" w:rsidP="0001242E">
            <w:pPr>
              <w:spacing w:after="0"/>
              <w:ind w:firstLineChars="100" w:firstLine="181"/>
              <w:jc w:val="left"/>
              <w:rPr>
                <w:rFonts w:eastAsia="Times New Roman" w:cs="Times New Roman"/>
                <w:b/>
                <w:bCs/>
                <w:color w:val="FFFFFF"/>
                <w:sz w:val="18"/>
                <w:szCs w:val="18"/>
              </w:rPr>
            </w:pPr>
          </w:p>
        </w:tc>
      </w:tr>
      <w:tr w:rsidR="00246734" w:rsidRPr="00795F3F" w:rsidTr="00C13D80">
        <w:trPr>
          <w:trHeight w:val="360"/>
        </w:trPr>
        <w:tc>
          <w:tcPr>
            <w:tcW w:w="1901" w:type="pct"/>
            <w:shd w:val="clear" w:color="auto" w:fill="auto"/>
            <w:hideMark/>
          </w:tcPr>
          <w:p w:rsidR="00246734" w:rsidRPr="00246734" w:rsidRDefault="00246734" w:rsidP="001D590C">
            <w:pPr>
              <w:rPr>
                <w:sz w:val="18"/>
                <w:szCs w:val="18"/>
              </w:rPr>
            </w:pPr>
            <w:r w:rsidRPr="00246734">
              <w:rPr>
                <w:sz w:val="18"/>
                <w:szCs w:val="18"/>
              </w:rPr>
              <w:t>Egészségügyi szolgáltatások fejlesztése , alapellátáshoz eszközbeszerzés</w:t>
            </w:r>
          </w:p>
        </w:tc>
        <w:tc>
          <w:tcPr>
            <w:tcW w:w="320" w:type="pct"/>
            <w:shd w:val="clear" w:color="auto" w:fill="auto"/>
            <w:vAlign w:val="bottom"/>
            <w:hideMark/>
          </w:tcPr>
          <w:p w:rsidR="00246734" w:rsidRPr="00795F3F" w:rsidRDefault="00246734" w:rsidP="0001242E">
            <w:pPr>
              <w:spacing w:after="0"/>
              <w:jc w:val="left"/>
              <w:rPr>
                <w:rFonts w:eastAsia="Times New Roman" w:cs="Times New Roman"/>
                <w:b/>
                <w:bCs/>
                <w:sz w:val="18"/>
                <w:szCs w:val="18"/>
              </w:rPr>
            </w:pPr>
            <w:r w:rsidRPr="00795F3F">
              <w:rPr>
                <w:rFonts w:eastAsia="Times New Roman" w:cs="Times New Roman"/>
                <w:b/>
                <w:bCs/>
                <w:sz w:val="18"/>
                <w:szCs w:val="18"/>
              </w:rPr>
              <w:t>201</w:t>
            </w:r>
            <w:r>
              <w:rPr>
                <w:rFonts w:eastAsia="Times New Roman" w:cs="Times New Roman"/>
                <w:b/>
                <w:bCs/>
                <w:sz w:val="18"/>
                <w:szCs w:val="18"/>
              </w:rPr>
              <w:t>5</w:t>
            </w:r>
            <w:r w:rsidRPr="00795F3F">
              <w:rPr>
                <w:rFonts w:eastAsia="Times New Roman" w:cs="Times New Roman"/>
                <w:b/>
                <w:bCs/>
                <w:sz w:val="18"/>
                <w:szCs w:val="18"/>
              </w:rPr>
              <w:t xml:space="preserve">. </w:t>
            </w:r>
            <w:r>
              <w:rPr>
                <w:rFonts w:eastAsia="Times New Roman" w:cs="Times New Roman"/>
                <w:b/>
                <w:bCs/>
                <w:sz w:val="18"/>
                <w:szCs w:val="18"/>
              </w:rPr>
              <w:t>október</w:t>
            </w:r>
          </w:p>
        </w:tc>
        <w:tc>
          <w:tcPr>
            <w:tcW w:w="374" w:type="pct"/>
            <w:shd w:val="clear" w:color="auto" w:fill="auto"/>
            <w:vAlign w:val="bottom"/>
            <w:hideMark/>
          </w:tcPr>
          <w:p w:rsidR="00246734" w:rsidRPr="00795F3F" w:rsidRDefault="00246734" w:rsidP="0001242E">
            <w:pPr>
              <w:spacing w:after="0"/>
              <w:jc w:val="left"/>
              <w:rPr>
                <w:rFonts w:eastAsia="Times New Roman" w:cs="Times New Roman"/>
                <w:b/>
                <w:bCs/>
                <w:sz w:val="18"/>
                <w:szCs w:val="18"/>
              </w:rPr>
            </w:pPr>
            <w:r w:rsidRPr="00795F3F">
              <w:rPr>
                <w:rFonts w:eastAsia="Times New Roman" w:cs="Times New Roman"/>
                <w:b/>
                <w:bCs/>
                <w:sz w:val="18"/>
                <w:szCs w:val="18"/>
              </w:rPr>
              <w:t>20</w:t>
            </w:r>
            <w:r>
              <w:rPr>
                <w:rFonts w:eastAsia="Times New Roman" w:cs="Times New Roman"/>
                <w:b/>
                <w:bCs/>
                <w:sz w:val="18"/>
                <w:szCs w:val="18"/>
              </w:rPr>
              <w:t>23</w:t>
            </w:r>
            <w:r w:rsidRPr="00795F3F">
              <w:rPr>
                <w:rFonts w:eastAsia="Times New Roman" w:cs="Times New Roman"/>
                <w:b/>
                <w:bCs/>
                <w:sz w:val="18"/>
                <w:szCs w:val="18"/>
              </w:rPr>
              <w:t>. december</w:t>
            </w:r>
          </w:p>
        </w:tc>
        <w:tc>
          <w:tcPr>
            <w:tcW w:w="134" w:type="pct"/>
            <w:shd w:val="clear" w:color="auto" w:fill="auto"/>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c>
          <w:tcPr>
            <w:tcW w:w="127" w:type="pct"/>
            <w:tcBorders>
              <w:bottom w:val="single" w:sz="12" w:space="0" w:color="BFBFBF" w:themeColor="background1" w:themeShade="BF"/>
            </w:tcBorders>
            <w:shd w:val="clear" w:color="auto" w:fill="92D050"/>
            <w:vAlign w:val="bottom"/>
            <w:hideMark/>
          </w:tcPr>
          <w:p w:rsidR="00246734" w:rsidRPr="00795F3F" w:rsidRDefault="00246734" w:rsidP="0001242E">
            <w:pPr>
              <w:spacing w:after="0"/>
              <w:ind w:firstLineChars="100" w:firstLine="181"/>
              <w:jc w:val="left"/>
              <w:rPr>
                <w:rFonts w:eastAsia="Times New Roman" w:cs="Times New Roman"/>
                <w:b/>
                <w:bCs/>
                <w:color w:val="FFFFFF"/>
                <w:sz w:val="18"/>
                <w:szCs w:val="18"/>
              </w:rPr>
            </w:pPr>
          </w:p>
        </w:tc>
      </w:tr>
      <w:tr w:rsidR="00C13D80" w:rsidRPr="00795F3F" w:rsidTr="00C13D80">
        <w:trPr>
          <w:trHeight w:val="360"/>
        </w:trPr>
        <w:tc>
          <w:tcPr>
            <w:tcW w:w="1901" w:type="pct"/>
            <w:shd w:val="clear" w:color="auto" w:fill="auto"/>
            <w:hideMark/>
          </w:tcPr>
          <w:p w:rsidR="00C13D80" w:rsidRPr="00246734" w:rsidRDefault="00C13D80" w:rsidP="001D590C">
            <w:pPr>
              <w:rPr>
                <w:sz w:val="18"/>
                <w:szCs w:val="18"/>
              </w:rPr>
            </w:pPr>
            <w:r w:rsidRPr="00246734">
              <w:rPr>
                <w:sz w:val="18"/>
                <w:szCs w:val="18"/>
              </w:rPr>
              <w:t>Idős, egyedül álló emberek étkeztetése, gondozása, mentális segítése,  szolgáltatások fejlesztése</w:t>
            </w:r>
          </w:p>
        </w:tc>
        <w:tc>
          <w:tcPr>
            <w:tcW w:w="320" w:type="pct"/>
            <w:shd w:val="clear" w:color="auto" w:fill="auto"/>
            <w:vAlign w:val="bottom"/>
            <w:hideMark/>
          </w:tcPr>
          <w:p w:rsidR="00C13D80" w:rsidRPr="00795F3F" w:rsidRDefault="00C13D80" w:rsidP="001D590C">
            <w:pPr>
              <w:spacing w:after="0"/>
              <w:jc w:val="left"/>
              <w:rPr>
                <w:rFonts w:eastAsia="Times New Roman" w:cs="Times New Roman"/>
                <w:b/>
                <w:bCs/>
                <w:sz w:val="18"/>
                <w:szCs w:val="18"/>
              </w:rPr>
            </w:pPr>
            <w:r w:rsidRPr="00795F3F">
              <w:rPr>
                <w:rFonts w:eastAsia="Times New Roman" w:cs="Times New Roman"/>
                <w:b/>
                <w:bCs/>
                <w:sz w:val="18"/>
                <w:szCs w:val="18"/>
              </w:rPr>
              <w:t>201</w:t>
            </w:r>
            <w:r>
              <w:rPr>
                <w:rFonts w:eastAsia="Times New Roman" w:cs="Times New Roman"/>
                <w:b/>
                <w:bCs/>
                <w:sz w:val="18"/>
                <w:szCs w:val="18"/>
              </w:rPr>
              <w:t>5</w:t>
            </w:r>
            <w:r w:rsidRPr="00795F3F">
              <w:rPr>
                <w:rFonts w:eastAsia="Times New Roman" w:cs="Times New Roman"/>
                <w:b/>
                <w:bCs/>
                <w:sz w:val="18"/>
                <w:szCs w:val="18"/>
              </w:rPr>
              <w:t xml:space="preserve">. </w:t>
            </w:r>
            <w:r>
              <w:rPr>
                <w:rFonts w:eastAsia="Times New Roman" w:cs="Times New Roman"/>
                <w:b/>
                <w:bCs/>
                <w:sz w:val="18"/>
                <w:szCs w:val="18"/>
              </w:rPr>
              <w:t>október</w:t>
            </w:r>
          </w:p>
        </w:tc>
        <w:tc>
          <w:tcPr>
            <w:tcW w:w="374" w:type="pct"/>
            <w:shd w:val="clear" w:color="auto" w:fill="auto"/>
            <w:vAlign w:val="bottom"/>
            <w:hideMark/>
          </w:tcPr>
          <w:p w:rsidR="00C13D80" w:rsidRPr="00795F3F" w:rsidRDefault="00C13D80" w:rsidP="001D590C">
            <w:pPr>
              <w:spacing w:after="0"/>
              <w:jc w:val="left"/>
              <w:rPr>
                <w:rFonts w:eastAsia="Times New Roman" w:cs="Times New Roman"/>
                <w:b/>
                <w:bCs/>
                <w:sz w:val="18"/>
                <w:szCs w:val="18"/>
              </w:rPr>
            </w:pPr>
            <w:r w:rsidRPr="00795F3F">
              <w:rPr>
                <w:rFonts w:eastAsia="Times New Roman" w:cs="Times New Roman"/>
                <w:b/>
                <w:bCs/>
                <w:sz w:val="18"/>
                <w:szCs w:val="18"/>
              </w:rPr>
              <w:t>20</w:t>
            </w:r>
            <w:r>
              <w:rPr>
                <w:rFonts w:eastAsia="Times New Roman" w:cs="Times New Roman"/>
                <w:b/>
                <w:bCs/>
                <w:sz w:val="18"/>
                <w:szCs w:val="18"/>
              </w:rPr>
              <w:t>23</w:t>
            </w:r>
            <w:r w:rsidRPr="00795F3F">
              <w:rPr>
                <w:rFonts w:eastAsia="Times New Roman" w:cs="Times New Roman"/>
                <w:b/>
                <w:bCs/>
                <w:sz w:val="18"/>
                <w:szCs w:val="18"/>
              </w:rPr>
              <w:t>. december</w:t>
            </w:r>
          </w:p>
        </w:tc>
        <w:tc>
          <w:tcPr>
            <w:tcW w:w="134" w:type="pct"/>
            <w:shd w:val="clear" w:color="auto" w:fill="auto"/>
            <w:vAlign w:val="bottom"/>
            <w:hideMark/>
          </w:tcPr>
          <w:p w:rsidR="00C13D80" w:rsidRPr="00795F3F" w:rsidRDefault="00C13D80"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C13D80" w:rsidRPr="00795F3F" w:rsidRDefault="00C13D80"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C13D80" w:rsidRPr="00795F3F" w:rsidRDefault="00C13D80"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C13D80" w:rsidRPr="00795F3F" w:rsidRDefault="00C13D80"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C13D80" w:rsidRPr="00795F3F" w:rsidRDefault="00C13D80"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C13D80" w:rsidRPr="00795F3F" w:rsidRDefault="00C13D80"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C13D80" w:rsidRPr="00795F3F" w:rsidRDefault="00C13D80"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C13D80" w:rsidRPr="00795F3F" w:rsidRDefault="00C13D80"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C13D80" w:rsidRPr="00795F3F" w:rsidRDefault="00C13D80"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C13D80" w:rsidRPr="00795F3F" w:rsidRDefault="00C13D80"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C13D80" w:rsidRPr="00795F3F" w:rsidRDefault="00C13D80"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C13D80" w:rsidRPr="00795F3F" w:rsidRDefault="00C13D80"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C13D80" w:rsidRPr="00795F3F" w:rsidRDefault="00C13D80"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C13D80" w:rsidRPr="00795F3F" w:rsidRDefault="00C13D80"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C13D80" w:rsidRPr="00795F3F" w:rsidRDefault="00C13D80"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C13D80" w:rsidRPr="00795F3F" w:rsidRDefault="00C13D80"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C13D80" w:rsidRPr="00795F3F" w:rsidRDefault="00C13D80" w:rsidP="0001242E">
            <w:pPr>
              <w:spacing w:after="0"/>
              <w:ind w:firstLineChars="100" w:firstLine="181"/>
              <w:jc w:val="left"/>
              <w:rPr>
                <w:rFonts w:eastAsia="Times New Roman" w:cs="Times New Roman"/>
                <w:b/>
                <w:bCs/>
                <w:color w:val="FFFFFF"/>
                <w:sz w:val="18"/>
                <w:szCs w:val="18"/>
              </w:rPr>
            </w:pPr>
          </w:p>
        </w:tc>
        <w:tc>
          <w:tcPr>
            <w:tcW w:w="127" w:type="pct"/>
            <w:shd w:val="clear" w:color="auto" w:fill="92D050"/>
            <w:vAlign w:val="bottom"/>
            <w:hideMark/>
          </w:tcPr>
          <w:p w:rsidR="00C13D80" w:rsidRPr="00795F3F" w:rsidRDefault="00C13D80" w:rsidP="0001242E">
            <w:pPr>
              <w:spacing w:after="0"/>
              <w:ind w:firstLineChars="100" w:firstLine="181"/>
              <w:jc w:val="left"/>
              <w:rPr>
                <w:rFonts w:eastAsia="Times New Roman" w:cs="Times New Roman"/>
                <w:b/>
                <w:bCs/>
                <w:color w:val="FFFFFF"/>
                <w:sz w:val="18"/>
                <w:szCs w:val="18"/>
              </w:rPr>
            </w:pPr>
          </w:p>
        </w:tc>
      </w:tr>
      <w:tr w:rsidR="00FC57FA" w:rsidRPr="00795F3F" w:rsidTr="00C13D80">
        <w:trPr>
          <w:trHeight w:val="360"/>
        </w:trPr>
        <w:tc>
          <w:tcPr>
            <w:tcW w:w="1901" w:type="pct"/>
            <w:shd w:val="clear" w:color="auto" w:fill="auto"/>
            <w:hideMark/>
          </w:tcPr>
          <w:p w:rsidR="00FC57FA" w:rsidRPr="00246734" w:rsidRDefault="00FC57FA" w:rsidP="001D590C">
            <w:pPr>
              <w:rPr>
                <w:sz w:val="18"/>
                <w:szCs w:val="18"/>
              </w:rPr>
            </w:pPr>
            <w:r w:rsidRPr="00FC57FA">
              <w:rPr>
                <w:sz w:val="18"/>
                <w:szCs w:val="18"/>
              </w:rPr>
              <w:t>Gyermekjóléti alapellátások fejlesztése</w:t>
            </w:r>
          </w:p>
        </w:tc>
        <w:tc>
          <w:tcPr>
            <w:tcW w:w="320" w:type="pct"/>
            <w:shd w:val="clear" w:color="auto" w:fill="auto"/>
            <w:vAlign w:val="bottom"/>
            <w:hideMark/>
          </w:tcPr>
          <w:p w:rsidR="00FC57FA" w:rsidRPr="00795F3F" w:rsidRDefault="00FC57FA" w:rsidP="001D590C">
            <w:pPr>
              <w:spacing w:after="0"/>
              <w:jc w:val="left"/>
              <w:rPr>
                <w:rFonts w:eastAsia="Times New Roman" w:cs="Times New Roman"/>
                <w:b/>
                <w:bCs/>
                <w:sz w:val="18"/>
                <w:szCs w:val="18"/>
              </w:rPr>
            </w:pPr>
            <w:r w:rsidRPr="00795F3F">
              <w:rPr>
                <w:rFonts w:eastAsia="Times New Roman" w:cs="Times New Roman"/>
                <w:b/>
                <w:bCs/>
                <w:sz w:val="18"/>
                <w:szCs w:val="18"/>
              </w:rPr>
              <w:t>201</w:t>
            </w:r>
            <w:r>
              <w:rPr>
                <w:rFonts w:eastAsia="Times New Roman" w:cs="Times New Roman"/>
                <w:b/>
                <w:bCs/>
                <w:sz w:val="18"/>
                <w:szCs w:val="18"/>
              </w:rPr>
              <w:t>5</w:t>
            </w:r>
            <w:r w:rsidRPr="00795F3F">
              <w:rPr>
                <w:rFonts w:eastAsia="Times New Roman" w:cs="Times New Roman"/>
                <w:b/>
                <w:bCs/>
                <w:sz w:val="18"/>
                <w:szCs w:val="18"/>
              </w:rPr>
              <w:t xml:space="preserve">. </w:t>
            </w:r>
            <w:r>
              <w:rPr>
                <w:rFonts w:eastAsia="Times New Roman" w:cs="Times New Roman"/>
                <w:b/>
                <w:bCs/>
                <w:sz w:val="18"/>
                <w:szCs w:val="18"/>
              </w:rPr>
              <w:t>október</w:t>
            </w:r>
          </w:p>
        </w:tc>
        <w:tc>
          <w:tcPr>
            <w:tcW w:w="374" w:type="pct"/>
            <w:shd w:val="clear" w:color="auto" w:fill="auto"/>
            <w:vAlign w:val="bottom"/>
            <w:hideMark/>
          </w:tcPr>
          <w:p w:rsidR="00FC57FA" w:rsidRPr="00795F3F" w:rsidRDefault="00FC57FA" w:rsidP="001D590C">
            <w:pPr>
              <w:spacing w:after="0"/>
              <w:jc w:val="left"/>
              <w:rPr>
                <w:rFonts w:eastAsia="Times New Roman" w:cs="Times New Roman"/>
                <w:b/>
                <w:bCs/>
                <w:sz w:val="18"/>
                <w:szCs w:val="18"/>
              </w:rPr>
            </w:pPr>
            <w:r w:rsidRPr="00795F3F">
              <w:rPr>
                <w:rFonts w:eastAsia="Times New Roman" w:cs="Times New Roman"/>
                <w:b/>
                <w:bCs/>
                <w:sz w:val="18"/>
                <w:szCs w:val="18"/>
              </w:rPr>
              <w:t>20</w:t>
            </w:r>
            <w:r>
              <w:rPr>
                <w:rFonts w:eastAsia="Times New Roman" w:cs="Times New Roman"/>
                <w:b/>
                <w:bCs/>
                <w:sz w:val="18"/>
                <w:szCs w:val="18"/>
              </w:rPr>
              <w:t>23</w:t>
            </w:r>
            <w:r w:rsidRPr="00795F3F">
              <w:rPr>
                <w:rFonts w:eastAsia="Times New Roman" w:cs="Times New Roman"/>
                <w:b/>
                <w:bCs/>
                <w:sz w:val="18"/>
                <w:szCs w:val="18"/>
              </w:rPr>
              <w:t>. december</w:t>
            </w: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27"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r>
      <w:tr w:rsidR="00FC57FA" w:rsidRPr="00795F3F" w:rsidTr="00C13D80">
        <w:trPr>
          <w:trHeight w:val="360"/>
        </w:trPr>
        <w:tc>
          <w:tcPr>
            <w:tcW w:w="1901" w:type="pct"/>
            <w:shd w:val="clear" w:color="auto" w:fill="auto"/>
            <w:hideMark/>
          </w:tcPr>
          <w:p w:rsidR="00FC57FA" w:rsidRPr="00246734" w:rsidRDefault="00FC57FA" w:rsidP="001D590C">
            <w:pPr>
              <w:rPr>
                <w:sz w:val="18"/>
                <w:szCs w:val="18"/>
              </w:rPr>
            </w:pPr>
            <w:r w:rsidRPr="00246734">
              <w:rPr>
                <w:sz w:val="18"/>
                <w:szCs w:val="18"/>
              </w:rPr>
              <w:t>Közösségi gyermeknevelésben nyári táborok, testvérfalvak, városok látogatása, cseretáboroztatás megvalósítása</w:t>
            </w:r>
          </w:p>
        </w:tc>
        <w:tc>
          <w:tcPr>
            <w:tcW w:w="320" w:type="pct"/>
            <w:shd w:val="clear" w:color="auto" w:fill="auto"/>
            <w:vAlign w:val="bottom"/>
            <w:hideMark/>
          </w:tcPr>
          <w:p w:rsidR="00FC57FA" w:rsidRPr="00795F3F" w:rsidRDefault="00FC57FA" w:rsidP="001D590C">
            <w:pPr>
              <w:spacing w:after="0"/>
              <w:jc w:val="left"/>
              <w:rPr>
                <w:rFonts w:eastAsia="Times New Roman" w:cs="Times New Roman"/>
                <w:b/>
                <w:bCs/>
                <w:sz w:val="18"/>
                <w:szCs w:val="18"/>
              </w:rPr>
            </w:pPr>
            <w:r w:rsidRPr="00795F3F">
              <w:rPr>
                <w:rFonts w:eastAsia="Times New Roman" w:cs="Times New Roman"/>
                <w:b/>
                <w:bCs/>
                <w:sz w:val="18"/>
                <w:szCs w:val="18"/>
              </w:rPr>
              <w:t>201</w:t>
            </w:r>
            <w:r>
              <w:rPr>
                <w:rFonts w:eastAsia="Times New Roman" w:cs="Times New Roman"/>
                <w:b/>
                <w:bCs/>
                <w:sz w:val="18"/>
                <w:szCs w:val="18"/>
              </w:rPr>
              <w:t>5</w:t>
            </w:r>
            <w:r w:rsidRPr="00795F3F">
              <w:rPr>
                <w:rFonts w:eastAsia="Times New Roman" w:cs="Times New Roman"/>
                <w:b/>
                <w:bCs/>
                <w:sz w:val="18"/>
                <w:szCs w:val="18"/>
              </w:rPr>
              <w:t xml:space="preserve">. </w:t>
            </w:r>
            <w:r>
              <w:rPr>
                <w:rFonts w:eastAsia="Times New Roman" w:cs="Times New Roman"/>
                <w:b/>
                <w:bCs/>
                <w:sz w:val="18"/>
                <w:szCs w:val="18"/>
              </w:rPr>
              <w:t>október</w:t>
            </w:r>
          </w:p>
        </w:tc>
        <w:tc>
          <w:tcPr>
            <w:tcW w:w="374" w:type="pct"/>
            <w:shd w:val="clear" w:color="auto" w:fill="auto"/>
            <w:vAlign w:val="bottom"/>
            <w:hideMark/>
          </w:tcPr>
          <w:p w:rsidR="00FC57FA" w:rsidRPr="00795F3F" w:rsidRDefault="00FC57FA" w:rsidP="001D590C">
            <w:pPr>
              <w:spacing w:after="0"/>
              <w:jc w:val="left"/>
              <w:rPr>
                <w:rFonts w:eastAsia="Times New Roman" w:cs="Times New Roman"/>
                <w:b/>
                <w:bCs/>
                <w:sz w:val="18"/>
                <w:szCs w:val="18"/>
              </w:rPr>
            </w:pPr>
            <w:r w:rsidRPr="00795F3F">
              <w:rPr>
                <w:rFonts w:eastAsia="Times New Roman" w:cs="Times New Roman"/>
                <w:b/>
                <w:bCs/>
                <w:sz w:val="18"/>
                <w:szCs w:val="18"/>
              </w:rPr>
              <w:t>20</w:t>
            </w:r>
            <w:r>
              <w:rPr>
                <w:rFonts w:eastAsia="Times New Roman" w:cs="Times New Roman"/>
                <w:b/>
                <w:bCs/>
                <w:sz w:val="18"/>
                <w:szCs w:val="18"/>
              </w:rPr>
              <w:t>23</w:t>
            </w:r>
            <w:r w:rsidRPr="00795F3F">
              <w:rPr>
                <w:rFonts w:eastAsia="Times New Roman" w:cs="Times New Roman"/>
                <w:b/>
                <w:bCs/>
                <w:sz w:val="18"/>
                <w:szCs w:val="18"/>
              </w:rPr>
              <w:t>. december</w:t>
            </w: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27"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r>
      <w:tr w:rsidR="00FC57FA" w:rsidRPr="00795F3F" w:rsidTr="00C13D80">
        <w:trPr>
          <w:trHeight w:val="360"/>
        </w:trPr>
        <w:tc>
          <w:tcPr>
            <w:tcW w:w="1901" w:type="pct"/>
            <w:shd w:val="clear" w:color="auto" w:fill="auto"/>
            <w:hideMark/>
          </w:tcPr>
          <w:p w:rsidR="00FC57FA" w:rsidRPr="00246734" w:rsidRDefault="00FC57FA" w:rsidP="001D590C">
            <w:pPr>
              <w:rPr>
                <w:sz w:val="18"/>
                <w:szCs w:val="18"/>
              </w:rPr>
            </w:pPr>
            <w:r w:rsidRPr="00246734">
              <w:rPr>
                <w:sz w:val="18"/>
                <w:szCs w:val="18"/>
              </w:rPr>
              <w:t>Környezetvédelmi akciók szervezése, tudatformálás, energiahatékonyság</w:t>
            </w:r>
          </w:p>
        </w:tc>
        <w:tc>
          <w:tcPr>
            <w:tcW w:w="320" w:type="pct"/>
            <w:shd w:val="clear" w:color="auto" w:fill="auto"/>
            <w:vAlign w:val="bottom"/>
            <w:hideMark/>
          </w:tcPr>
          <w:p w:rsidR="00FC57FA" w:rsidRPr="00795F3F" w:rsidRDefault="00FC57FA" w:rsidP="001D590C">
            <w:pPr>
              <w:spacing w:after="0"/>
              <w:jc w:val="left"/>
              <w:rPr>
                <w:rFonts w:eastAsia="Times New Roman" w:cs="Times New Roman"/>
                <w:b/>
                <w:bCs/>
                <w:sz w:val="18"/>
                <w:szCs w:val="18"/>
              </w:rPr>
            </w:pPr>
            <w:r w:rsidRPr="00795F3F">
              <w:rPr>
                <w:rFonts w:eastAsia="Times New Roman" w:cs="Times New Roman"/>
                <w:b/>
                <w:bCs/>
                <w:sz w:val="18"/>
                <w:szCs w:val="18"/>
              </w:rPr>
              <w:t>201</w:t>
            </w:r>
            <w:r>
              <w:rPr>
                <w:rFonts w:eastAsia="Times New Roman" w:cs="Times New Roman"/>
                <w:b/>
                <w:bCs/>
                <w:sz w:val="18"/>
                <w:szCs w:val="18"/>
              </w:rPr>
              <w:t>5</w:t>
            </w:r>
            <w:r w:rsidRPr="00795F3F">
              <w:rPr>
                <w:rFonts w:eastAsia="Times New Roman" w:cs="Times New Roman"/>
                <w:b/>
                <w:bCs/>
                <w:sz w:val="18"/>
                <w:szCs w:val="18"/>
              </w:rPr>
              <w:t xml:space="preserve">. </w:t>
            </w:r>
            <w:r>
              <w:rPr>
                <w:rFonts w:eastAsia="Times New Roman" w:cs="Times New Roman"/>
                <w:b/>
                <w:bCs/>
                <w:sz w:val="18"/>
                <w:szCs w:val="18"/>
              </w:rPr>
              <w:t>október</w:t>
            </w:r>
          </w:p>
        </w:tc>
        <w:tc>
          <w:tcPr>
            <w:tcW w:w="374" w:type="pct"/>
            <w:shd w:val="clear" w:color="auto" w:fill="auto"/>
            <w:vAlign w:val="bottom"/>
            <w:hideMark/>
          </w:tcPr>
          <w:p w:rsidR="00FC57FA" w:rsidRPr="00795F3F" w:rsidRDefault="00FC57FA" w:rsidP="001D590C">
            <w:pPr>
              <w:spacing w:after="0"/>
              <w:jc w:val="left"/>
              <w:rPr>
                <w:rFonts w:eastAsia="Times New Roman" w:cs="Times New Roman"/>
                <w:b/>
                <w:bCs/>
                <w:sz w:val="18"/>
                <w:szCs w:val="18"/>
              </w:rPr>
            </w:pPr>
            <w:r w:rsidRPr="00795F3F">
              <w:rPr>
                <w:rFonts w:eastAsia="Times New Roman" w:cs="Times New Roman"/>
                <w:b/>
                <w:bCs/>
                <w:sz w:val="18"/>
                <w:szCs w:val="18"/>
              </w:rPr>
              <w:t>20</w:t>
            </w:r>
            <w:r>
              <w:rPr>
                <w:rFonts w:eastAsia="Times New Roman" w:cs="Times New Roman"/>
                <w:b/>
                <w:bCs/>
                <w:sz w:val="18"/>
                <w:szCs w:val="18"/>
              </w:rPr>
              <w:t>23</w:t>
            </w:r>
            <w:r w:rsidRPr="00795F3F">
              <w:rPr>
                <w:rFonts w:eastAsia="Times New Roman" w:cs="Times New Roman"/>
                <w:b/>
                <w:bCs/>
                <w:sz w:val="18"/>
                <w:szCs w:val="18"/>
              </w:rPr>
              <w:t>. december</w:t>
            </w: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27"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r>
      <w:tr w:rsidR="00FC57FA" w:rsidRPr="00795F3F" w:rsidTr="00C13D80">
        <w:trPr>
          <w:trHeight w:val="360"/>
        </w:trPr>
        <w:tc>
          <w:tcPr>
            <w:tcW w:w="1901" w:type="pct"/>
            <w:shd w:val="clear" w:color="auto" w:fill="auto"/>
            <w:hideMark/>
          </w:tcPr>
          <w:p w:rsidR="00FC57FA" w:rsidRPr="00246734" w:rsidRDefault="00FC57FA" w:rsidP="001D590C">
            <w:pPr>
              <w:rPr>
                <w:sz w:val="18"/>
                <w:szCs w:val="18"/>
              </w:rPr>
            </w:pPr>
            <w:r w:rsidRPr="00246734">
              <w:rPr>
                <w:sz w:val="18"/>
                <w:szCs w:val="18"/>
              </w:rPr>
              <w:t>Helyi termékekre épülő egészségtudatos étkeztetés megszervezése és kialakítása</w:t>
            </w:r>
          </w:p>
        </w:tc>
        <w:tc>
          <w:tcPr>
            <w:tcW w:w="320" w:type="pct"/>
            <w:shd w:val="clear" w:color="auto" w:fill="auto"/>
            <w:vAlign w:val="bottom"/>
            <w:hideMark/>
          </w:tcPr>
          <w:p w:rsidR="00FC57FA" w:rsidRPr="00795F3F" w:rsidRDefault="00FC57FA" w:rsidP="001D590C">
            <w:pPr>
              <w:spacing w:after="0"/>
              <w:jc w:val="left"/>
              <w:rPr>
                <w:rFonts w:eastAsia="Times New Roman" w:cs="Times New Roman"/>
                <w:b/>
                <w:bCs/>
                <w:sz w:val="18"/>
                <w:szCs w:val="18"/>
              </w:rPr>
            </w:pPr>
            <w:r w:rsidRPr="00795F3F">
              <w:rPr>
                <w:rFonts w:eastAsia="Times New Roman" w:cs="Times New Roman"/>
                <w:b/>
                <w:bCs/>
                <w:sz w:val="18"/>
                <w:szCs w:val="18"/>
              </w:rPr>
              <w:t>201</w:t>
            </w:r>
            <w:r>
              <w:rPr>
                <w:rFonts w:eastAsia="Times New Roman" w:cs="Times New Roman"/>
                <w:b/>
                <w:bCs/>
                <w:sz w:val="18"/>
                <w:szCs w:val="18"/>
              </w:rPr>
              <w:t>5</w:t>
            </w:r>
            <w:r w:rsidRPr="00795F3F">
              <w:rPr>
                <w:rFonts w:eastAsia="Times New Roman" w:cs="Times New Roman"/>
                <w:b/>
                <w:bCs/>
                <w:sz w:val="18"/>
                <w:szCs w:val="18"/>
              </w:rPr>
              <w:t xml:space="preserve">. </w:t>
            </w:r>
            <w:r>
              <w:rPr>
                <w:rFonts w:eastAsia="Times New Roman" w:cs="Times New Roman"/>
                <w:b/>
                <w:bCs/>
                <w:sz w:val="18"/>
                <w:szCs w:val="18"/>
              </w:rPr>
              <w:t>október</w:t>
            </w:r>
          </w:p>
        </w:tc>
        <w:tc>
          <w:tcPr>
            <w:tcW w:w="374" w:type="pct"/>
            <w:shd w:val="clear" w:color="auto" w:fill="auto"/>
            <w:vAlign w:val="bottom"/>
            <w:hideMark/>
          </w:tcPr>
          <w:p w:rsidR="00FC57FA" w:rsidRPr="00795F3F" w:rsidRDefault="00FC57FA" w:rsidP="001D590C">
            <w:pPr>
              <w:spacing w:after="0"/>
              <w:jc w:val="left"/>
              <w:rPr>
                <w:rFonts w:eastAsia="Times New Roman" w:cs="Times New Roman"/>
                <w:b/>
                <w:bCs/>
                <w:sz w:val="18"/>
                <w:szCs w:val="18"/>
              </w:rPr>
            </w:pPr>
            <w:r w:rsidRPr="00795F3F">
              <w:rPr>
                <w:rFonts w:eastAsia="Times New Roman" w:cs="Times New Roman"/>
                <w:b/>
                <w:bCs/>
                <w:sz w:val="18"/>
                <w:szCs w:val="18"/>
              </w:rPr>
              <w:t>20</w:t>
            </w:r>
            <w:r>
              <w:rPr>
                <w:rFonts w:eastAsia="Times New Roman" w:cs="Times New Roman"/>
                <w:b/>
                <w:bCs/>
                <w:sz w:val="18"/>
                <w:szCs w:val="18"/>
              </w:rPr>
              <w:t>23</w:t>
            </w:r>
            <w:r w:rsidRPr="00795F3F">
              <w:rPr>
                <w:rFonts w:eastAsia="Times New Roman" w:cs="Times New Roman"/>
                <w:b/>
                <w:bCs/>
                <w:sz w:val="18"/>
                <w:szCs w:val="18"/>
              </w:rPr>
              <w:t>. december</w:t>
            </w: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27"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r>
      <w:tr w:rsidR="00FC57FA" w:rsidRPr="00795F3F" w:rsidTr="00C13D80">
        <w:trPr>
          <w:trHeight w:val="360"/>
        </w:trPr>
        <w:tc>
          <w:tcPr>
            <w:tcW w:w="1901" w:type="pct"/>
            <w:shd w:val="clear" w:color="auto" w:fill="auto"/>
            <w:hideMark/>
          </w:tcPr>
          <w:p w:rsidR="00FC57FA" w:rsidRPr="00246734" w:rsidRDefault="00FC57FA" w:rsidP="001D590C">
            <w:pPr>
              <w:rPr>
                <w:sz w:val="18"/>
                <w:szCs w:val="18"/>
              </w:rPr>
            </w:pPr>
            <w:r w:rsidRPr="00246734">
              <w:rPr>
                <w:sz w:val="18"/>
                <w:szCs w:val="18"/>
              </w:rPr>
              <w:t>Térfigyelő rendszer a bővítése</w:t>
            </w:r>
          </w:p>
        </w:tc>
        <w:tc>
          <w:tcPr>
            <w:tcW w:w="320" w:type="pct"/>
            <w:shd w:val="clear" w:color="auto" w:fill="auto"/>
            <w:vAlign w:val="bottom"/>
            <w:hideMark/>
          </w:tcPr>
          <w:p w:rsidR="00FC57FA" w:rsidRPr="00795F3F" w:rsidRDefault="00FC57FA" w:rsidP="001D590C">
            <w:pPr>
              <w:spacing w:after="0"/>
              <w:jc w:val="left"/>
              <w:rPr>
                <w:rFonts w:eastAsia="Times New Roman" w:cs="Times New Roman"/>
                <w:b/>
                <w:bCs/>
                <w:sz w:val="18"/>
                <w:szCs w:val="18"/>
              </w:rPr>
            </w:pPr>
            <w:r w:rsidRPr="00795F3F">
              <w:rPr>
                <w:rFonts w:eastAsia="Times New Roman" w:cs="Times New Roman"/>
                <w:b/>
                <w:bCs/>
                <w:sz w:val="18"/>
                <w:szCs w:val="18"/>
              </w:rPr>
              <w:t>201</w:t>
            </w:r>
            <w:r>
              <w:rPr>
                <w:rFonts w:eastAsia="Times New Roman" w:cs="Times New Roman"/>
                <w:b/>
                <w:bCs/>
                <w:sz w:val="18"/>
                <w:szCs w:val="18"/>
              </w:rPr>
              <w:t>5</w:t>
            </w:r>
            <w:r w:rsidRPr="00795F3F">
              <w:rPr>
                <w:rFonts w:eastAsia="Times New Roman" w:cs="Times New Roman"/>
                <w:b/>
                <w:bCs/>
                <w:sz w:val="18"/>
                <w:szCs w:val="18"/>
              </w:rPr>
              <w:t xml:space="preserve">. </w:t>
            </w:r>
            <w:r>
              <w:rPr>
                <w:rFonts w:eastAsia="Times New Roman" w:cs="Times New Roman"/>
                <w:b/>
                <w:bCs/>
                <w:sz w:val="18"/>
                <w:szCs w:val="18"/>
              </w:rPr>
              <w:t>október</w:t>
            </w:r>
          </w:p>
        </w:tc>
        <w:tc>
          <w:tcPr>
            <w:tcW w:w="374" w:type="pct"/>
            <w:shd w:val="clear" w:color="auto" w:fill="auto"/>
            <w:vAlign w:val="bottom"/>
            <w:hideMark/>
          </w:tcPr>
          <w:p w:rsidR="00FC57FA" w:rsidRPr="00795F3F" w:rsidRDefault="00FC57FA" w:rsidP="001D590C">
            <w:pPr>
              <w:spacing w:after="0"/>
              <w:jc w:val="left"/>
              <w:rPr>
                <w:rFonts w:eastAsia="Times New Roman" w:cs="Times New Roman"/>
                <w:b/>
                <w:bCs/>
                <w:sz w:val="18"/>
                <w:szCs w:val="18"/>
              </w:rPr>
            </w:pPr>
            <w:r w:rsidRPr="00795F3F">
              <w:rPr>
                <w:rFonts w:eastAsia="Times New Roman" w:cs="Times New Roman"/>
                <w:b/>
                <w:bCs/>
                <w:sz w:val="18"/>
                <w:szCs w:val="18"/>
              </w:rPr>
              <w:t>20</w:t>
            </w:r>
            <w:r>
              <w:rPr>
                <w:rFonts w:eastAsia="Times New Roman" w:cs="Times New Roman"/>
                <w:b/>
                <w:bCs/>
                <w:sz w:val="18"/>
                <w:szCs w:val="18"/>
              </w:rPr>
              <w:t>18</w:t>
            </w:r>
            <w:r w:rsidRPr="00795F3F">
              <w:rPr>
                <w:rFonts w:eastAsia="Times New Roman" w:cs="Times New Roman"/>
                <w:b/>
                <w:bCs/>
                <w:sz w:val="18"/>
                <w:szCs w:val="18"/>
              </w:rPr>
              <w:t>. december</w:t>
            </w: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27"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r>
      <w:tr w:rsidR="00FC57FA" w:rsidRPr="00795F3F" w:rsidTr="00C13D80">
        <w:trPr>
          <w:trHeight w:val="360"/>
        </w:trPr>
        <w:tc>
          <w:tcPr>
            <w:tcW w:w="1901" w:type="pct"/>
            <w:tcBorders>
              <w:bottom w:val="single" w:sz="12" w:space="0" w:color="BFBFBF" w:themeColor="background1" w:themeShade="BF"/>
            </w:tcBorders>
            <w:shd w:val="clear" w:color="auto" w:fill="auto"/>
            <w:hideMark/>
          </w:tcPr>
          <w:p w:rsidR="00FC57FA" w:rsidRPr="00246734" w:rsidRDefault="00FC57FA" w:rsidP="001D590C">
            <w:pPr>
              <w:rPr>
                <w:sz w:val="18"/>
                <w:szCs w:val="18"/>
              </w:rPr>
            </w:pPr>
            <w:r w:rsidRPr="00246734">
              <w:rPr>
                <w:sz w:val="18"/>
                <w:szCs w:val="18"/>
              </w:rPr>
              <w:t>Játszóterek felújítása</w:t>
            </w:r>
          </w:p>
        </w:tc>
        <w:tc>
          <w:tcPr>
            <w:tcW w:w="320" w:type="pct"/>
            <w:tcBorders>
              <w:bottom w:val="single" w:sz="12" w:space="0" w:color="BFBFBF" w:themeColor="background1" w:themeShade="BF"/>
            </w:tcBorders>
            <w:shd w:val="clear" w:color="auto" w:fill="auto"/>
            <w:vAlign w:val="bottom"/>
            <w:hideMark/>
          </w:tcPr>
          <w:p w:rsidR="00FC57FA" w:rsidRPr="00795F3F" w:rsidRDefault="00FC57FA" w:rsidP="001D590C">
            <w:pPr>
              <w:spacing w:after="0"/>
              <w:jc w:val="left"/>
              <w:rPr>
                <w:rFonts w:eastAsia="Times New Roman" w:cs="Times New Roman"/>
                <w:b/>
                <w:bCs/>
                <w:sz w:val="18"/>
                <w:szCs w:val="18"/>
              </w:rPr>
            </w:pPr>
            <w:r w:rsidRPr="00795F3F">
              <w:rPr>
                <w:rFonts w:eastAsia="Times New Roman" w:cs="Times New Roman"/>
                <w:b/>
                <w:bCs/>
                <w:sz w:val="18"/>
                <w:szCs w:val="18"/>
              </w:rPr>
              <w:t>201</w:t>
            </w:r>
            <w:r>
              <w:rPr>
                <w:rFonts w:eastAsia="Times New Roman" w:cs="Times New Roman"/>
                <w:b/>
                <w:bCs/>
                <w:sz w:val="18"/>
                <w:szCs w:val="18"/>
              </w:rPr>
              <w:t>5</w:t>
            </w:r>
            <w:r w:rsidRPr="00795F3F">
              <w:rPr>
                <w:rFonts w:eastAsia="Times New Roman" w:cs="Times New Roman"/>
                <w:b/>
                <w:bCs/>
                <w:sz w:val="18"/>
                <w:szCs w:val="18"/>
              </w:rPr>
              <w:t xml:space="preserve">. </w:t>
            </w:r>
            <w:r>
              <w:rPr>
                <w:rFonts w:eastAsia="Times New Roman" w:cs="Times New Roman"/>
                <w:b/>
                <w:bCs/>
                <w:sz w:val="18"/>
                <w:szCs w:val="18"/>
              </w:rPr>
              <w:t>október</w:t>
            </w:r>
          </w:p>
        </w:tc>
        <w:tc>
          <w:tcPr>
            <w:tcW w:w="374" w:type="pct"/>
            <w:tcBorders>
              <w:bottom w:val="single" w:sz="12" w:space="0" w:color="BFBFBF" w:themeColor="background1" w:themeShade="BF"/>
            </w:tcBorders>
            <w:shd w:val="clear" w:color="auto" w:fill="auto"/>
            <w:vAlign w:val="bottom"/>
            <w:hideMark/>
          </w:tcPr>
          <w:p w:rsidR="00FC57FA" w:rsidRPr="00795F3F" w:rsidRDefault="00FC57FA" w:rsidP="001D590C">
            <w:pPr>
              <w:spacing w:after="0"/>
              <w:jc w:val="left"/>
              <w:rPr>
                <w:rFonts w:eastAsia="Times New Roman" w:cs="Times New Roman"/>
                <w:b/>
                <w:bCs/>
                <w:sz w:val="18"/>
                <w:szCs w:val="18"/>
              </w:rPr>
            </w:pPr>
            <w:r w:rsidRPr="00795F3F">
              <w:rPr>
                <w:rFonts w:eastAsia="Times New Roman" w:cs="Times New Roman"/>
                <w:b/>
                <w:bCs/>
                <w:sz w:val="18"/>
                <w:szCs w:val="18"/>
              </w:rPr>
              <w:t>20</w:t>
            </w:r>
            <w:r>
              <w:rPr>
                <w:rFonts w:eastAsia="Times New Roman" w:cs="Times New Roman"/>
                <w:b/>
                <w:bCs/>
                <w:sz w:val="18"/>
                <w:szCs w:val="18"/>
              </w:rPr>
              <w:t>20</w:t>
            </w:r>
            <w:r w:rsidRPr="00795F3F">
              <w:rPr>
                <w:rFonts w:eastAsia="Times New Roman" w:cs="Times New Roman"/>
                <w:b/>
                <w:bCs/>
                <w:sz w:val="18"/>
                <w:szCs w:val="18"/>
              </w:rPr>
              <w:t>. december</w:t>
            </w:r>
          </w:p>
        </w:tc>
        <w:tc>
          <w:tcPr>
            <w:tcW w:w="134" w:type="pct"/>
            <w:tcBorders>
              <w:bottom w:val="single" w:sz="12" w:space="0" w:color="BFBFBF" w:themeColor="background1" w:themeShade="BF"/>
            </w:tcBorders>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27" w:type="pct"/>
            <w:tcBorders>
              <w:bottom w:val="single" w:sz="12" w:space="0" w:color="BFBFBF" w:themeColor="background1" w:themeShade="BF"/>
            </w:tcBorders>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r>
      <w:tr w:rsidR="00FC57FA" w:rsidRPr="00795F3F" w:rsidTr="00C13D80">
        <w:trPr>
          <w:trHeight w:val="1147"/>
        </w:trPr>
        <w:tc>
          <w:tcPr>
            <w:tcW w:w="1901" w:type="pct"/>
            <w:shd w:val="clear" w:color="000000" w:fill="D9D9D9"/>
            <w:vAlign w:val="bottom"/>
            <w:hideMark/>
          </w:tcPr>
          <w:p w:rsidR="00FC57FA" w:rsidRPr="00246734" w:rsidRDefault="00FC57FA" w:rsidP="0001242E">
            <w:pPr>
              <w:spacing w:after="0"/>
              <w:jc w:val="left"/>
              <w:rPr>
                <w:rFonts w:eastAsia="Times New Roman" w:cs="Times New Roman"/>
                <w:b/>
                <w:bCs/>
                <w:sz w:val="18"/>
                <w:szCs w:val="18"/>
              </w:rPr>
            </w:pPr>
          </w:p>
        </w:tc>
        <w:tc>
          <w:tcPr>
            <w:tcW w:w="320" w:type="pct"/>
            <w:shd w:val="clear" w:color="000000" w:fill="D9D9D9"/>
            <w:vAlign w:val="bottom"/>
            <w:hideMark/>
          </w:tcPr>
          <w:p w:rsidR="00FC57FA" w:rsidRPr="00795F3F" w:rsidRDefault="00FC57FA" w:rsidP="0001242E">
            <w:pPr>
              <w:spacing w:after="0"/>
              <w:jc w:val="left"/>
              <w:rPr>
                <w:rFonts w:eastAsia="Times New Roman" w:cs="Times New Roman"/>
                <w:b/>
                <w:bCs/>
                <w:sz w:val="18"/>
                <w:szCs w:val="18"/>
              </w:rPr>
            </w:pPr>
          </w:p>
        </w:tc>
        <w:tc>
          <w:tcPr>
            <w:tcW w:w="374" w:type="pct"/>
            <w:shd w:val="clear" w:color="000000" w:fill="D9D9D9"/>
            <w:vAlign w:val="bottom"/>
            <w:hideMark/>
          </w:tcPr>
          <w:p w:rsidR="00FC57FA" w:rsidRPr="00795F3F" w:rsidRDefault="00FC57FA" w:rsidP="0001242E">
            <w:pPr>
              <w:spacing w:after="0"/>
              <w:jc w:val="left"/>
              <w:rPr>
                <w:rFonts w:eastAsia="Times New Roman" w:cs="Times New Roman"/>
                <w:b/>
                <w:bCs/>
                <w:sz w:val="18"/>
                <w:szCs w:val="18"/>
              </w:rPr>
            </w:pPr>
          </w:p>
        </w:tc>
        <w:tc>
          <w:tcPr>
            <w:tcW w:w="134" w:type="pct"/>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p>
        </w:tc>
        <w:tc>
          <w:tcPr>
            <w:tcW w:w="134"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p>
        </w:tc>
        <w:tc>
          <w:tcPr>
            <w:tcW w:w="134"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p>
        </w:tc>
        <w:tc>
          <w:tcPr>
            <w:tcW w:w="134"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p>
        </w:tc>
        <w:tc>
          <w:tcPr>
            <w:tcW w:w="134"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p>
        </w:tc>
        <w:tc>
          <w:tcPr>
            <w:tcW w:w="134"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p>
        </w:tc>
        <w:tc>
          <w:tcPr>
            <w:tcW w:w="134"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p>
        </w:tc>
        <w:tc>
          <w:tcPr>
            <w:tcW w:w="134"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p>
        </w:tc>
        <w:tc>
          <w:tcPr>
            <w:tcW w:w="134"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p>
        </w:tc>
        <w:tc>
          <w:tcPr>
            <w:tcW w:w="134"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p>
        </w:tc>
        <w:tc>
          <w:tcPr>
            <w:tcW w:w="134"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p>
        </w:tc>
        <w:tc>
          <w:tcPr>
            <w:tcW w:w="134"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p>
        </w:tc>
        <w:tc>
          <w:tcPr>
            <w:tcW w:w="134"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p>
        </w:tc>
        <w:tc>
          <w:tcPr>
            <w:tcW w:w="134"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p>
        </w:tc>
        <w:tc>
          <w:tcPr>
            <w:tcW w:w="134"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p>
        </w:tc>
        <w:tc>
          <w:tcPr>
            <w:tcW w:w="134"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p>
        </w:tc>
        <w:tc>
          <w:tcPr>
            <w:tcW w:w="134"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p>
        </w:tc>
        <w:tc>
          <w:tcPr>
            <w:tcW w:w="127"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p>
        </w:tc>
      </w:tr>
      <w:tr w:rsidR="00FC57FA" w:rsidRPr="00795F3F" w:rsidTr="00C13D80">
        <w:trPr>
          <w:trHeight w:val="1147"/>
        </w:trPr>
        <w:tc>
          <w:tcPr>
            <w:tcW w:w="1901" w:type="pct"/>
            <w:shd w:val="clear" w:color="000000" w:fill="D9D9D9"/>
            <w:vAlign w:val="bottom"/>
            <w:hideMark/>
          </w:tcPr>
          <w:p w:rsidR="00FC57FA" w:rsidRPr="00246734" w:rsidRDefault="00FC57FA" w:rsidP="0001242E">
            <w:pPr>
              <w:spacing w:after="0"/>
              <w:jc w:val="left"/>
              <w:rPr>
                <w:rFonts w:eastAsia="Times New Roman" w:cs="Times New Roman"/>
                <w:b/>
                <w:bCs/>
                <w:sz w:val="18"/>
                <w:szCs w:val="18"/>
              </w:rPr>
            </w:pPr>
            <w:r w:rsidRPr="00246734">
              <w:rPr>
                <w:rFonts w:eastAsia="Times New Roman" w:cs="Times New Roman"/>
                <w:b/>
                <w:bCs/>
                <w:sz w:val="18"/>
                <w:szCs w:val="18"/>
              </w:rPr>
              <w:lastRenderedPageBreak/>
              <w:t>Egyéb fejlesztések</w:t>
            </w:r>
          </w:p>
        </w:tc>
        <w:tc>
          <w:tcPr>
            <w:tcW w:w="320" w:type="pct"/>
            <w:shd w:val="clear" w:color="000000" w:fill="D9D9D9"/>
            <w:vAlign w:val="bottom"/>
            <w:hideMark/>
          </w:tcPr>
          <w:p w:rsidR="00FC57FA" w:rsidRPr="00795F3F" w:rsidRDefault="00FC57FA" w:rsidP="0001242E">
            <w:pPr>
              <w:spacing w:after="0"/>
              <w:jc w:val="left"/>
              <w:rPr>
                <w:rFonts w:eastAsia="Times New Roman" w:cs="Times New Roman"/>
                <w:b/>
                <w:bCs/>
                <w:sz w:val="18"/>
                <w:szCs w:val="18"/>
              </w:rPr>
            </w:pPr>
            <w:r w:rsidRPr="00795F3F">
              <w:rPr>
                <w:rFonts w:eastAsia="Times New Roman" w:cs="Times New Roman"/>
                <w:b/>
                <w:bCs/>
                <w:sz w:val="18"/>
                <w:szCs w:val="18"/>
              </w:rPr>
              <w:t>2015. október</w:t>
            </w:r>
          </w:p>
        </w:tc>
        <w:tc>
          <w:tcPr>
            <w:tcW w:w="374" w:type="pct"/>
            <w:shd w:val="clear" w:color="000000" w:fill="D9D9D9"/>
            <w:vAlign w:val="bottom"/>
            <w:hideMark/>
          </w:tcPr>
          <w:p w:rsidR="00FC57FA" w:rsidRPr="00795F3F" w:rsidRDefault="00FC57FA" w:rsidP="0001242E">
            <w:pPr>
              <w:spacing w:after="0"/>
              <w:jc w:val="left"/>
              <w:rPr>
                <w:rFonts w:eastAsia="Times New Roman" w:cs="Times New Roman"/>
                <w:b/>
                <w:bCs/>
                <w:sz w:val="18"/>
                <w:szCs w:val="18"/>
              </w:rPr>
            </w:pPr>
            <w:r w:rsidRPr="00795F3F">
              <w:rPr>
                <w:rFonts w:eastAsia="Times New Roman" w:cs="Times New Roman"/>
                <w:b/>
                <w:bCs/>
                <w:sz w:val="18"/>
                <w:szCs w:val="18"/>
              </w:rPr>
              <w:t>202</w:t>
            </w:r>
            <w:r>
              <w:rPr>
                <w:rFonts w:eastAsia="Times New Roman" w:cs="Times New Roman"/>
                <w:b/>
                <w:bCs/>
                <w:sz w:val="18"/>
                <w:szCs w:val="18"/>
              </w:rPr>
              <w:t>3</w:t>
            </w:r>
            <w:r w:rsidRPr="00795F3F">
              <w:rPr>
                <w:rFonts w:eastAsia="Times New Roman" w:cs="Times New Roman"/>
                <w:b/>
                <w:bCs/>
                <w:sz w:val="18"/>
                <w:szCs w:val="18"/>
              </w:rPr>
              <w:t>. december</w:t>
            </w:r>
          </w:p>
        </w:tc>
        <w:tc>
          <w:tcPr>
            <w:tcW w:w="134" w:type="pct"/>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r w:rsidRPr="00795F3F">
              <w:rPr>
                <w:rFonts w:eastAsia="Times New Roman" w:cs="Times New Roman"/>
                <w:b/>
                <w:bCs/>
                <w:sz w:val="18"/>
                <w:szCs w:val="18"/>
              </w:rPr>
              <w:t>2015. I. félév</w:t>
            </w:r>
          </w:p>
        </w:tc>
        <w:tc>
          <w:tcPr>
            <w:tcW w:w="134"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r w:rsidRPr="00795F3F">
              <w:rPr>
                <w:rFonts w:eastAsia="Times New Roman" w:cs="Times New Roman"/>
                <w:b/>
                <w:bCs/>
                <w:sz w:val="18"/>
                <w:szCs w:val="18"/>
              </w:rPr>
              <w:t>2015. II. félév</w:t>
            </w:r>
          </w:p>
        </w:tc>
        <w:tc>
          <w:tcPr>
            <w:tcW w:w="134"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r w:rsidRPr="00795F3F">
              <w:rPr>
                <w:rFonts w:eastAsia="Times New Roman" w:cs="Times New Roman"/>
                <w:b/>
                <w:bCs/>
                <w:sz w:val="18"/>
                <w:szCs w:val="18"/>
              </w:rPr>
              <w:t>2016. I. félév</w:t>
            </w:r>
          </w:p>
        </w:tc>
        <w:tc>
          <w:tcPr>
            <w:tcW w:w="134"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r w:rsidRPr="00795F3F">
              <w:rPr>
                <w:rFonts w:eastAsia="Times New Roman" w:cs="Times New Roman"/>
                <w:b/>
                <w:bCs/>
                <w:sz w:val="18"/>
                <w:szCs w:val="18"/>
              </w:rPr>
              <w:t>2016. II. félév</w:t>
            </w:r>
          </w:p>
        </w:tc>
        <w:tc>
          <w:tcPr>
            <w:tcW w:w="134"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r w:rsidRPr="00795F3F">
              <w:rPr>
                <w:rFonts w:eastAsia="Times New Roman" w:cs="Times New Roman"/>
                <w:b/>
                <w:bCs/>
                <w:sz w:val="18"/>
                <w:szCs w:val="18"/>
              </w:rPr>
              <w:t>2017. I. félév</w:t>
            </w:r>
          </w:p>
        </w:tc>
        <w:tc>
          <w:tcPr>
            <w:tcW w:w="134"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r w:rsidRPr="00795F3F">
              <w:rPr>
                <w:rFonts w:eastAsia="Times New Roman" w:cs="Times New Roman"/>
                <w:b/>
                <w:bCs/>
                <w:sz w:val="18"/>
                <w:szCs w:val="18"/>
              </w:rPr>
              <w:t>2017. II. félév</w:t>
            </w:r>
          </w:p>
        </w:tc>
        <w:tc>
          <w:tcPr>
            <w:tcW w:w="134"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r w:rsidRPr="00795F3F">
              <w:rPr>
                <w:rFonts w:eastAsia="Times New Roman" w:cs="Times New Roman"/>
                <w:b/>
                <w:bCs/>
                <w:sz w:val="18"/>
                <w:szCs w:val="18"/>
              </w:rPr>
              <w:t>2018. I. félév</w:t>
            </w:r>
          </w:p>
        </w:tc>
        <w:tc>
          <w:tcPr>
            <w:tcW w:w="134"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r w:rsidRPr="00795F3F">
              <w:rPr>
                <w:rFonts w:eastAsia="Times New Roman" w:cs="Times New Roman"/>
                <w:b/>
                <w:bCs/>
                <w:sz w:val="18"/>
                <w:szCs w:val="18"/>
              </w:rPr>
              <w:t>2018. II. félév</w:t>
            </w:r>
          </w:p>
        </w:tc>
        <w:tc>
          <w:tcPr>
            <w:tcW w:w="134"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r w:rsidRPr="00795F3F">
              <w:rPr>
                <w:rFonts w:eastAsia="Times New Roman" w:cs="Times New Roman"/>
                <w:b/>
                <w:bCs/>
                <w:sz w:val="18"/>
                <w:szCs w:val="18"/>
              </w:rPr>
              <w:t>2019. I. félév</w:t>
            </w:r>
          </w:p>
        </w:tc>
        <w:tc>
          <w:tcPr>
            <w:tcW w:w="134"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r w:rsidRPr="00795F3F">
              <w:rPr>
                <w:rFonts w:eastAsia="Times New Roman" w:cs="Times New Roman"/>
                <w:b/>
                <w:bCs/>
                <w:sz w:val="18"/>
                <w:szCs w:val="18"/>
              </w:rPr>
              <w:t>2019. II. félév</w:t>
            </w:r>
          </w:p>
        </w:tc>
        <w:tc>
          <w:tcPr>
            <w:tcW w:w="134"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r w:rsidRPr="00795F3F">
              <w:rPr>
                <w:rFonts w:eastAsia="Times New Roman" w:cs="Times New Roman"/>
                <w:b/>
                <w:bCs/>
                <w:sz w:val="18"/>
                <w:szCs w:val="18"/>
              </w:rPr>
              <w:t>2020. I. félév</w:t>
            </w:r>
          </w:p>
        </w:tc>
        <w:tc>
          <w:tcPr>
            <w:tcW w:w="134"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r w:rsidRPr="00795F3F">
              <w:rPr>
                <w:rFonts w:eastAsia="Times New Roman" w:cs="Times New Roman"/>
                <w:b/>
                <w:bCs/>
                <w:sz w:val="18"/>
                <w:szCs w:val="18"/>
              </w:rPr>
              <w:t>2020. II. félév</w:t>
            </w:r>
          </w:p>
        </w:tc>
        <w:tc>
          <w:tcPr>
            <w:tcW w:w="134"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r w:rsidRPr="00795F3F">
              <w:rPr>
                <w:rFonts w:eastAsia="Times New Roman" w:cs="Times New Roman"/>
                <w:b/>
                <w:bCs/>
                <w:sz w:val="18"/>
                <w:szCs w:val="18"/>
              </w:rPr>
              <w:t>2021. I. félév</w:t>
            </w:r>
          </w:p>
        </w:tc>
        <w:tc>
          <w:tcPr>
            <w:tcW w:w="134"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r w:rsidRPr="00795F3F">
              <w:rPr>
                <w:rFonts w:eastAsia="Times New Roman" w:cs="Times New Roman"/>
                <w:b/>
                <w:bCs/>
                <w:sz w:val="18"/>
                <w:szCs w:val="18"/>
              </w:rPr>
              <w:t>2021. II. félév</w:t>
            </w:r>
          </w:p>
        </w:tc>
        <w:tc>
          <w:tcPr>
            <w:tcW w:w="134"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r w:rsidRPr="00795F3F">
              <w:rPr>
                <w:rFonts w:eastAsia="Times New Roman" w:cs="Times New Roman"/>
                <w:b/>
                <w:bCs/>
                <w:sz w:val="18"/>
                <w:szCs w:val="18"/>
              </w:rPr>
              <w:t>2022. I. félév</w:t>
            </w:r>
          </w:p>
        </w:tc>
        <w:tc>
          <w:tcPr>
            <w:tcW w:w="134"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r w:rsidRPr="00795F3F">
              <w:rPr>
                <w:rFonts w:eastAsia="Times New Roman" w:cs="Times New Roman"/>
                <w:b/>
                <w:bCs/>
                <w:sz w:val="18"/>
                <w:szCs w:val="18"/>
              </w:rPr>
              <w:t>2022. II. félév</w:t>
            </w:r>
          </w:p>
        </w:tc>
        <w:tc>
          <w:tcPr>
            <w:tcW w:w="134"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r w:rsidRPr="00795F3F">
              <w:rPr>
                <w:rFonts w:eastAsia="Times New Roman" w:cs="Times New Roman"/>
                <w:b/>
                <w:bCs/>
                <w:sz w:val="18"/>
                <w:szCs w:val="18"/>
              </w:rPr>
              <w:t>2023. I. félév</w:t>
            </w:r>
          </w:p>
        </w:tc>
        <w:tc>
          <w:tcPr>
            <w:tcW w:w="127" w:type="pct"/>
            <w:tcBorders>
              <w:bottom w:val="single" w:sz="12" w:space="0" w:color="BFBFBF" w:themeColor="background1" w:themeShade="BF"/>
            </w:tcBorders>
            <w:shd w:val="clear" w:color="auto" w:fill="auto"/>
            <w:textDirection w:val="tbRl"/>
            <w:vAlign w:val="center"/>
            <w:hideMark/>
          </w:tcPr>
          <w:p w:rsidR="00FC57FA" w:rsidRPr="00795F3F" w:rsidRDefault="00FC57FA" w:rsidP="0001242E">
            <w:pPr>
              <w:spacing w:after="0"/>
              <w:jc w:val="center"/>
              <w:rPr>
                <w:rFonts w:eastAsia="Times New Roman" w:cs="Times New Roman"/>
                <w:b/>
                <w:bCs/>
                <w:sz w:val="18"/>
                <w:szCs w:val="18"/>
              </w:rPr>
            </w:pPr>
            <w:r w:rsidRPr="00795F3F">
              <w:rPr>
                <w:rFonts w:eastAsia="Times New Roman" w:cs="Times New Roman"/>
                <w:b/>
                <w:bCs/>
                <w:sz w:val="18"/>
                <w:szCs w:val="18"/>
              </w:rPr>
              <w:t>2023. II. félév</w:t>
            </w:r>
          </w:p>
        </w:tc>
      </w:tr>
      <w:tr w:rsidR="00FC57FA" w:rsidRPr="00795F3F" w:rsidTr="00C13D80">
        <w:trPr>
          <w:trHeight w:val="375"/>
        </w:trPr>
        <w:tc>
          <w:tcPr>
            <w:tcW w:w="1901" w:type="pct"/>
            <w:shd w:val="clear" w:color="auto" w:fill="auto"/>
            <w:hideMark/>
          </w:tcPr>
          <w:p w:rsidR="00FC57FA" w:rsidRPr="00246734" w:rsidRDefault="00FC57FA" w:rsidP="001D590C">
            <w:pPr>
              <w:rPr>
                <w:sz w:val="18"/>
                <w:szCs w:val="18"/>
              </w:rPr>
            </w:pPr>
            <w:r w:rsidRPr="00246734">
              <w:rPr>
                <w:sz w:val="18"/>
                <w:szCs w:val="18"/>
              </w:rPr>
              <w:t>Széchenyi úti óvoda felújítása</w:t>
            </w:r>
          </w:p>
        </w:tc>
        <w:tc>
          <w:tcPr>
            <w:tcW w:w="320" w:type="pct"/>
            <w:shd w:val="clear" w:color="auto" w:fill="auto"/>
            <w:vAlign w:val="bottom"/>
            <w:hideMark/>
          </w:tcPr>
          <w:p w:rsidR="00FC57FA" w:rsidRPr="00795F3F" w:rsidRDefault="00FC57FA" w:rsidP="001D590C">
            <w:pPr>
              <w:spacing w:after="0"/>
              <w:jc w:val="left"/>
              <w:rPr>
                <w:rFonts w:eastAsia="Times New Roman" w:cs="Times New Roman"/>
                <w:b/>
                <w:bCs/>
                <w:sz w:val="18"/>
                <w:szCs w:val="18"/>
              </w:rPr>
            </w:pPr>
            <w:r w:rsidRPr="00795F3F">
              <w:rPr>
                <w:rFonts w:eastAsia="Times New Roman" w:cs="Times New Roman"/>
                <w:b/>
                <w:bCs/>
                <w:sz w:val="18"/>
                <w:szCs w:val="18"/>
              </w:rPr>
              <w:t>201</w:t>
            </w:r>
            <w:r>
              <w:rPr>
                <w:rFonts w:eastAsia="Times New Roman" w:cs="Times New Roman"/>
                <w:b/>
                <w:bCs/>
                <w:sz w:val="18"/>
                <w:szCs w:val="18"/>
              </w:rPr>
              <w:t>5</w:t>
            </w:r>
            <w:r w:rsidRPr="00795F3F">
              <w:rPr>
                <w:rFonts w:eastAsia="Times New Roman" w:cs="Times New Roman"/>
                <w:b/>
                <w:bCs/>
                <w:sz w:val="18"/>
                <w:szCs w:val="18"/>
              </w:rPr>
              <w:t xml:space="preserve">. </w:t>
            </w:r>
            <w:r>
              <w:rPr>
                <w:rFonts w:eastAsia="Times New Roman" w:cs="Times New Roman"/>
                <w:b/>
                <w:bCs/>
                <w:sz w:val="18"/>
                <w:szCs w:val="18"/>
              </w:rPr>
              <w:t>október</w:t>
            </w:r>
          </w:p>
        </w:tc>
        <w:tc>
          <w:tcPr>
            <w:tcW w:w="374" w:type="pct"/>
            <w:shd w:val="clear" w:color="auto" w:fill="auto"/>
            <w:vAlign w:val="bottom"/>
            <w:hideMark/>
          </w:tcPr>
          <w:p w:rsidR="00FC57FA" w:rsidRPr="00795F3F" w:rsidRDefault="00FC57FA" w:rsidP="001D590C">
            <w:pPr>
              <w:spacing w:after="0"/>
              <w:jc w:val="left"/>
              <w:rPr>
                <w:rFonts w:eastAsia="Times New Roman" w:cs="Times New Roman"/>
                <w:b/>
                <w:bCs/>
                <w:sz w:val="18"/>
                <w:szCs w:val="18"/>
              </w:rPr>
            </w:pPr>
            <w:r w:rsidRPr="00795F3F">
              <w:rPr>
                <w:rFonts w:eastAsia="Times New Roman" w:cs="Times New Roman"/>
                <w:b/>
                <w:bCs/>
                <w:sz w:val="18"/>
                <w:szCs w:val="18"/>
              </w:rPr>
              <w:t>20</w:t>
            </w:r>
            <w:r>
              <w:rPr>
                <w:rFonts w:eastAsia="Times New Roman" w:cs="Times New Roman"/>
                <w:b/>
                <w:bCs/>
                <w:sz w:val="18"/>
                <w:szCs w:val="18"/>
              </w:rPr>
              <w:t>18</w:t>
            </w:r>
            <w:r w:rsidRPr="00795F3F">
              <w:rPr>
                <w:rFonts w:eastAsia="Times New Roman" w:cs="Times New Roman"/>
                <w:b/>
                <w:bCs/>
                <w:sz w:val="18"/>
                <w:szCs w:val="18"/>
              </w:rPr>
              <w:t>. december</w:t>
            </w: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27"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r>
      <w:tr w:rsidR="00FC57FA" w:rsidRPr="00795F3F" w:rsidTr="00C13D80">
        <w:trPr>
          <w:trHeight w:val="360"/>
        </w:trPr>
        <w:tc>
          <w:tcPr>
            <w:tcW w:w="1901" w:type="pct"/>
            <w:shd w:val="clear" w:color="auto" w:fill="auto"/>
            <w:hideMark/>
          </w:tcPr>
          <w:p w:rsidR="00FC57FA" w:rsidRPr="00246734" w:rsidRDefault="00FC57FA" w:rsidP="001D590C">
            <w:pPr>
              <w:rPr>
                <w:sz w:val="18"/>
                <w:szCs w:val="18"/>
              </w:rPr>
            </w:pPr>
            <w:r w:rsidRPr="00246734">
              <w:rPr>
                <w:sz w:val="18"/>
                <w:szCs w:val="18"/>
              </w:rPr>
              <w:t>Bercsényi utcai óvoda felújítása</w:t>
            </w:r>
          </w:p>
        </w:tc>
        <w:tc>
          <w:tcPr>
            <w:tcW w:w="320" w:type="pct"/>
            <w:shd w:val="clear" w:color="auto" w:fill="auto"/>
            <w:vAlign w:val="bottom"/>
            <w:hideMark/>
          </w:tcPr>
          <w:p w:rsidR="00FC57FA" w:rsidRPr="00795F3F" w:rsidRDefault="00FC57FA" w:rsidP="001D590C">
            <w:pPr>
              <w:spacing w:after="0"/>
              <w:jc w:val="left"/>
              <w:rPr>
                <w:rFonts w:eastAsia="Times New Roman" w:cs="Times New Roman"/>
                <w:b/>
                <w:bCs/>
                <w:sz w:val="18"/>
                <w:szCs w:val="18"/>
              </w:rPr>
            </w:pPr>
            <w:r w:rsidRPr="00795F3F">
              <w:rPr>
                <w:rFonts w:eastAsia="Times New Roman" w:cs="Times New Roman"/>
                <w:b/>
                <w:bCs/>
                <w:sz w:val="18"/>
                <w:szCs w:val="18"/>
              </w:rPr>
              <w:t>201</w:t>
            </w:r>
            <w:r>
              <w:rPr>
                <w:rFonts w:eastAsia="Times New Roman" w:cs="Times New Roman"/>
                <w:b/>
                <w:bCs/>
                <w:sz w:val="18"/>
                <w:szCs w:val="18"/>
              </w:rPr>
              <w:t>5</w:t>
            </w:r>
            <w:r w:rsidRPr="00795F3F">
              <w:rPr>
                <w:rFonts w:eastAsia="Times New Roman" w:cs="Times New Roman"/>
                <w:b/>
                <w:bCs/>
                <w:sz w:val="18"/>
                <w:szCs w:val="18"/>
              </w:rPr>
              <w:t xml:space="preserve">. </w:t>
            </w:r>
            <w:r>
              <w:rPr>
                <w:rFonts w:eastAsia="Times New Roman" w:cs="Times New Roman"/>
                <w:b/>
                <w:bCs/>
                <w:sz w:val="18"/>
                <w:szCs w:val="18"/>
              </w:rPr>
              <w:t>október</w:t>
            </w:r>
          </w:p>
        </w:tc>
        <w:tc>
          <w:tcPr>
            <w:tcW w:w="374" w:type="pct"/>
            <w:shd w:val="clear" w:color="auto" w:fill="auto"/>
            <w:vAlign w:val="bottom"/>
            <w:hideMark/>
          </w:tcPr>
          <w:p w:rsidR="00FC57FA" w:rsidRPr="00795F3F" w:rsidRDefault="00FC57FA" w:rsidP="001D590C">
            <w:pPr>
              <w:spacing w:after="0"/>
              <w:jc w:val="left"/>
              <w:rPr>
                <w:rFonts w:eastAsia="Times New Roman" w:cs="Times New Roman"/>
                <w:b/>
                <w:bCs/>
                <w:sz w:val="18"/>
                <w:szCs w:val="18"/>
              </w:rPr>
            </w:pPr>
            <w:r w:rsidRPr="00795F3F">
              <w:rPr>
                <w:rFonts w:eastAsia="Times New Roman" w:cs="Times New Roman"/>
                <w:b/>
                <w:bCs/>
                <w:sz w:val="18"/>
                <w:szCs w:val="18"/>
              </w:rPr>
              <w:t>20</w:t>
            </w:r>
            <w:r>
              <w:rPr>
                <w:rFonts w:eastAsia="Times New Roman" w:cs="Times New Roman"/>
                <w:b/>
                <w:bCs/>
                <w:sz w:val="18"/>
                <w:szCs w:val="18"/>
              </w:rPr>
              <w:t>18</w:t>
            </w:r>
            <w:r w:rsidRPr="00795F3F">
              <w:rPr>
                <w:rFonts w:eastAsia="Times New Roman" w:cs="Times New Roman"/>
                <w:b/>
                <w:bCs/>
                <w:sz w:val="18"/>
                <w:szCs w:val="18"/>
              </w:rPr>
              <w:t>. december</w:t>
            </w: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27"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r>
      <w:tr w:rsidR="00FC57FA" w:rsidRPr="00795F3F" w:rsidTr="00C13D80">
        <w:trPr>
          <w:trHeight w:val="360"/>
        </w:trPr>
        <w:tc>
          <w:tcPr>
            <w:tcW w:w="1901" w:type="pct"/>
            <w:shd w:val="clear" w:color="auto" w:fill="auto"/>
            <w:hideMark/>
          </w:tcPr>
          <w:p w:rsidR="00FC57FA" w:rsidRPr="00246734" w:rsidRDefault="00FC57FA" w:rsidP="001D590C">
            <w:pPr>
              <w:rPr>
                <w:sz w:val="18"/>
                <w:szCs w:val="18"/>
              </w:rPr>
            </w:pPr>
            <w:r w:rsidRPr="00246734">
              <w:rPr>
                <w:sz w:val="18"/>
                <w:szCs w:val="18"/>
              </w:rPr>
              <w:t>Bökényi Óvoda felújítása</w:t>
            </w:r>
          </w:p>
        </w:tc>
        <w:tc>
          <w:tcPr>
            <w:tcW w:w="320" w:type="pct"/>
            <w:shd w:val="clear" w:color="auto" w:fill="auto"/>
            <w:vAlign w:val="bottom"/>
            <w:hideMark/>
          </w:tcPr>
          <w:p w:rsidR="00FC57FA" w:rsidRPr="00795F3F" w:rsidRDefault="00FC57FA" w:rsidP="001D590C">
            <w:pPr>
              <w:spacing w:after="0"/>
              <w:jc w:val="left"/>
              <w:rPr>
                <w:rFonts w:eastAsia="Times New Roman" w:cs="Times New Roman"/>
                <w:b/>
                <w:bCs/>
                <w:sz w:val="18"/>
                <w:szCs w:val="18"/>
              </w:rPr>
            </w:pPr>
            <w:r w:rsidRPr="00795F3F">
              <w:rPr>
                <w:rFonts w:eastAsia="Times New Roman" w:cs="Times New Roman"/>
                <w:b/>
                <w:bCs/>
                <w:sz w:val="18"/>
                <w:szCs w:val="18"/>
              </w:rPr>
              <w:t>201</w:t>
            </w:r>
            <w:r>
              <w:rPr>
                <w:rFonts w:eastAsia="Times New Roman" w:cs="Times New Roman"/>
                <w:b/>
                <w:bCs/>
                <w:sz w:val="18"/>
                <w:szCs w:val="18"/>
              </w:rPr>
              <w:t>5</w:t>
            </w:r>
            <w:r w:rsidRPr="00795F3F">
              <w:rPr>
                <w:rFonts w:eastAsia="Times New Roman" w:cs="Times New Roman"/>
                <w:b/>
                <w:bCs/>
                <w:sz w:val="18"/>
                <w:szCs w:val="18"/>
              </w:rPr>
              <w:t xml:space="preserve">. </w:t>
            </w:r>
            <w:r>
              <w:rPr>
                <w:rFonts w:eastAsia="Times New Roman" w:cs="Times New Roman"/>
                <w:b/>
                <w:bCs/>
                <w:sz w:val="18"/>
                <w:szCs w:val="18"/>
              </w:rPr>
              <w:t>október</w:t>
            </w:r>
          </w:p>
        </w:tc>
        <w:tc>
          <w:tcPr>
            <w:tcW w:w="374" w:type="pct"/>
            <w:shd w:val="clear" w:color="auto" w:fill="auto"/>
            <w:vAlign w:val="bottom"/>
            <w:hideMark/>
          </w:tcPr>
          <w:p w:rsidR="00FC57FA" w:rsidRPr="00795F3F" w:rsidRDefault="00FC57FA" w:rsidP="001D590C">
            <w:pPr>
              <w:spacing w:after="0"/>
              <w:jc w:val="left"/>
              <w:rPr>
                <w:rFonts w:eastAsia="Times New Roman" w:cs="Times New Roman"/>
                <w:b/>
                <w:bCs/>
                <w:sz w:val="18"/>
                <w:szCs w:val="18"/>
              </w:rPr>
            </w:pPr>
            <w:r w:rsidRPr="00795F3F">
              <w:rPr>
                <w:rFonts w:eastAsia="Times New Roman" w:cs="Times New Roman"/>
                <w:b/>
                <w:bCs/>
                <w:sz w:val="18"/>
                <w:szCs w:val="18"/>
              </w:rPr>
              <w:t>20</w:t>
            </w:r>
            <w:r>
              <w:rPr>
                <w:rFonts w:eastAsia="Times New Roman" w:cs="Times New Roman"/>
                <w:b/>
                <w:bCs/>
                <w:sz w:val="18"/>
                <w:szCs w:val="18"/>
              </w:rPr>
              <w:t>18</w:t>
            </w:r>
            <w:r w:rsidRPr="00795F3F">
              <w:rPr>
                <w:rFonts w:eastAsia="Times New Roman" w:cs="Times New Roman"/>
                <w:b/>
                <w:bCs/>
                <w:sz w:val="18"/>
                <w:szCs w:val="18"/>
              </w:rPr>
              <w:t>. december</w:t>
            </w: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27" w:type="pct"/>
            <w:tcBorders>
              <w:bottom w:val="single" w:sz="12" w:space="0" w:color="BFBFBF" w:themeColor="background1" w:themeShade="BF"/>
            </w:tcBorders>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r>
      <w:tr w:rsidR="00FC57FA" w:rsidRPr="00795F3F" w:rsidTr="00C13D80">
        <w:trPr>
          <w:trHeight w:val="360"/>
        </w:trPr>
        <w:tc>
          <w:tcPr>
            <w:tcW w:w="1901" w:type="pct"/>
            <w:shd w:val="clear" w:color="auto" w:fill="auto"/>
            <w:hideMark/>
          </w:tcPr>
          <w:p w:rsidR="00FC57FA" w:rsidRPr="00246734" w:rsidRDefault="00FC57FA" w:rsidP="001D590C">
            <w:pPr>
              <w:rPr>
                <w:sz w:val="18"/>
                <w:szCs w:val="18"/>
              </w:rPr>
            </w:pPr>
            <w:r w:rsidRPr="00246734">
              <w:rPr>
                <w:sz w:val="18"/>
                <w:szCs w:val="18"/>
              </w:rPr>
              <w:t>Négyöles út szélesítése és világítása</w:t>
            </w:r>
          </w:p>
        </w:tc>
        <w:tc>
          <w:tcPr>
            <w:tcW w:w="320" w:type="pct"/>
            <w:shd w:val="clear" w:color="auto" w:fill="auto"/>
            <w:vAlign w:val="bottom"/>
            <w:hideMark/>
          </w:tcPr>
          <w:p w:rsidR="00FC57FA" w:rsidRPr="00795F3F" w:rsidRDefault="00FC57FA" w:rsidP="0001242E">
            <w:pPr>
              <w:spacing w:after="0"/>
              <w:jc w:val="left"/>
              <w:rPr>
                <w:rFonts w:eastAsia="Times New Roman" w:cs="Times New Roman"/>
                <w:b/>
                <w:bCs/>
                <w:sz w:val="18"/>
                <w:szCs w:val="18"/>
              </w:rPr>
            </w:pPr>
            <w:r w:rsidRPr="00795F3F">
              <w:rPr>
                <w:rFonts w:eastAsia="Times New Roman" w:cs="Times New Roman"/>
                <w:b/>
                <w:bCs/>
                <w:sz w:val="18"/>
                <w:szCs w:val="18"/>
              </w:rPr>
              <w:t>2015. október</w:t>
            </w:r>
          </w:p>
        </w:tc>
        <w:tc>
          <w:tcPr>
            <w:tcW w:w="374" w:type="pct"/>
            <w:shd w:val="clear" w:color="auto" w:fill="auto"/>
            <w:vAlign w:val="bottom"/>
            <w:hideMark/>
          </w:tcPr>
          <w:p w:rsidR="00FC57FA" w:rsidRPr="00795F3F" w:rsidRDefault="00FC57FA" w:rsidP="0001242E">
            <w:pPr>
              <w:spacing w:after="0"/>
              <w:jc w:val="left"/>
              <w:rPr>
                <w:rFonts w:eastAsia="Times New Roman" w:cs="Times New Roman"/>
                <w:b/>
                <w:bCs/>
                <w:sz w:val="18"/>
                <w:szCs w:val="18"/>
              </w:rPr>
            </w:pPr>
            <w:r>
              <w:rPr>
                <w:rFonts w:eastAsia="Times New Roman" w:cs="Times New Roman"/>
                <w:b/>
                <w:bCs/>
                <w:sz w:val="18"/>
                <w:szCs w:val="18"/>
              </w:rPr>
              <w:t>2018</w:t>
            </w:r>
            <w:r w:rsidRPr="00795F3F">
              <w:rPr>
                <w:rFonts w:eastAsia="Times New Roman" w:cs="Times New Roman"/>
                <w:b/>
                <w:bCs/>
                <w:sz w:val="18"/>
                <w:szCs w:val="18"/>
              </w:rPr>
              <w:t>. december</w:t>
            </w: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27"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r>
      <w:tr w:rsidR="00FC57FA" w:rsidRPr="00795F3F" w:rsidTr="00C13D80">
        <w:trPr>
          <w:trHeight w:val="360"/>
        </w:trPr>
        <w:tc>
          <w:tcPr>
            <w:tcW w:w="1901" w:type="pct"/>
            <w:shd w:val="clear" w:color="auto" w:fill="auto"/>
            <w:hideMark/>
          </w:tcPr>
          <w:p w:rsidR="00FC57FA" w:rsidRPr="00246734" w:rsidRDefault="00FC57FA" w:rsidP="001D590C">
            <w:pPr>
              <w:rPr>
                <w:sz w:val="18"/>
                <w:szCs w:val="18"/>
              </w:rPr>
            </w:pPr>
            <w:r w:rsidRPr="00246734">
              <w:rPr>
                <w:sz w:val="18"/>
                <w:szCs w:val="18"/>
              </w:rPr>
              <w:t>Ifjúsági tér, sportpálya rendezése</w:t>
            </w:r>
          </w:p>
        </w:tc>
        <w:tc>
          <w:tcPr>
            <w:tcW w:w="320" w:type="pct"/>
            <w:shd w:val="clear" w:color="auto" w:fill="auto"/>
            <w:vAlign w:val="bottom"/>
            <w:hideMark/>
          </w:tcPr>
          <w:p w:rsidR="00FC57FA" w:rsidRPr="00795F3F" w:rsidRDefault="00FC57FA" w:rsidP="00C13D80">
            <w:pPr>
              <w:spacing w:after="0"/>
              <w:jc w:val="left"/>
              <w:rPr>
                <w:rFonts w:eastAsia="Times New Roman" w:cs="Times New Roman"/>
                <w:b/>
                <w:bCs/>
                <w:sz w:val="18"/>
                <w:szCs w:val="18"/>
              </w:rPr>
            </w:pPr>
            <w:r w:rsidRPr="00795F3F">
              <w:rPr>
                <w:rFonts w:eastAsia="Times New Roman" w:cs="Times New Roman"/>
                <w:b/>
                <w:bCs/>
                <w:sz w:val="18"/>
                <w:szCs w:val="18"/>
              </w:rPr>
              <w:t>201</w:t>
            </w:r>
            <w:r>
              <w:rPr>
                <w:rFonts w:eastAsia="Times New Roman" w:cs="Times New Roman"/>
                <w:b/>
                <w:bCs/>
                <w:sz w:val="18"/>
                <w:szCs w:val="18"/>
              </w:rPr>
              <w:t>6</w:t>
            </w:r>
            <w:r w:rsidRPr="00795F3F">
              <w:rPr>
                <w:rFonts w:eastAsia="Times New Roman" w:cs="Times New Roman"/>
                <w:b/>
                <w:bCs/>
                <w:sz w:val="18"/>
                <w:szCs w:val="18"/>
              </w:rPr>
              <w:t xml:space="preserve">. </w:t>
            </w:r>
            <w:r>
              <w:rPr>
                <w:rFonts w:eastAsia="Times New Roman" w:cs="Times New Roman"/>
                <w:b/>
                <w:bCs/>
                <w:sz w:val="18"/>
                <w:szCs w:val="18"/>
              </w:rPr>
              <w:t>január</w:t>
            </w:r>
          </w:p>
        </w:tc>
        <w:tc>
          <w:tcPr>
            <w:tcW w:w="374" w:type="pct"/>
            <w:shd w:val="clear" w:color="auto" w:fill="auto"/>
            <w:vAlign w:val="bottom"/>
            <w:hideMark/>
          </w:tcPr>
          <w:p w:rsidR="00FC57FA" w:rsidRPr="00795F3F" w:rsidRDefault="00FC57FA" w:rsidP="00C13D80">
            <w:pPr>
              <w:spacing w:after="0"/>
              <w:jc w:val="left"/>
              <w:rPr>
                <w:rFonts w:eastAsia="Times New Roman" w:cs="Times New Roman"/>
                <w:b/>
                <w:bCs/>
                <w:sz w:val="18"/>
                <w:szCs w:val="18"/>
              </w:rPr>
            </w:pPr>
            <w:r w:rsidRPr="00795F3F">
              <w:rPr>
                <w:rFonts w:eastAsia="Times New Roman" w:cs="Times New Roman"/>
                <w:b/>
                <w:bCs/>
                <w:sz w:val="18"/>
                <w:szCs w:val="18"/>
              </w:rPr>
              <w:t>20</w:t>
            </w:r>
            <w:r>
              <w:rPr>
                <w:rFonts w:eastAsia="Times New Roman" w:cs="Times New Roman"/>
                <w:b/>
                <w:bCs/>
                <w:sz w:val="18"/>
                <w:szCs w:val="18"/>
              </w:rPr>
              <w:t>18</w:t>
            </w:r>
            <w:r w:rsidRPr="00795F3F">
              <w:rPr>
                <w:rFonts w:eastAsia="Times New Roman" w:cs="Times New Roman"/>
                <w:b/>
                <w:bCs/>
                <w:sz w:val="18"/>
                <w:szCs w:val="18"/>
              </w:rPr>
              <w:t>. december</w:t>
            </w: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tcBorders>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C13D80">
            <w:pPr>
              <w:spacing w:after="0"/>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27"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r>
      <w:tr w:rsidR="00FC57FA" w:rsidRPr="00795F3F" w:rsidTr="00C13D80">
        <w:trPr>
          <w:trHeight w:val="360"/>
        </w:trPr>
        <w:tc>
          <w:tcPr>
            <w:tcW w:w="1901" w:type="pct"/>
            <w:shd w:val="clear" w:color="auto" w:fill="auto"/>
            <w:hideMark/>
          </w:tcPr>
          <w:p w:rsidR="00FC57FA" w:rsidRPr="00246734" w:rsidRDefault="00FC57FA" w:rsidP="001D590C">
            <w:pPr>
              <w:rPr>
                <w:sz w:val="18"/>
                <w:szCs w:val="18"/>
              </w:rPr>
            </w:pPr>
            <w:r w:rsidRPr="00246734">
              <w:rPr>
                <w:sz w:val="18"/>
                <w:szCs w:val="18"/>
              </w:rPr>
              <w:t>Fedett sportcélú medence megépítése</w:t>
            </w:r>
          </w:p>
        </w:tc>
        <w:tc>
          <w:tcPr>
            <w:tcW w:w="320" w:type="pct"/>
            <w:shd w:val="clear" w:color="auto" w:fill="auto"/>
            <w:vAlign w:val="bottom"/>
            <w:hideMark/>
          </w:tcPr>
          <w:p w:rsidR="00FC57FA" w:rsidRPr="00795F3F" w:rsidRDefault="00FC57FA" w:rsidP="0001242E">
            <w:pPr>
              <w:spacing w:after="0"/>
              <w:jc w:val="left"/>
              <w:rPr>
                <w:rFonts w:eastAsia="Times New Roman" w:cs="Times New Roman"/>
                <w:b/>
                <w:bCs/>
                <w:sz w:val="18"/>
                <w:szCs w:val="18"/>
              </w:rPr>
            </w:pPr>
            <w:r w:rsidRPr="00795F3F">
              <w:rPr>
                <w:rFonts w:eastAsia="Times New Roman" w:cs="Times New Roman"/>
                <w:b/>
                <w:bCs/>
                <w:sz w:val="18"/>
                <w:szCs w:val="18"/>
              </w:rPr>
              <w:t>2016. január</w:t>
            </w:r>
          </w:p>
        </w:tc>
        <w:tc>
          <w:tcPr>
            <w:tcW w:w="374" w:type="pct"/>
            <w:shd w:val="clear" w:color="auto" w:fill="auto"/>
            <w:vAlign w:val="bottom"/>
            <w:hideMark/>
          </w:tcPr>
          <w:p w:rsidR="00FC57FA" w:rsidRPr="00795F3F" w:rsidRDefault="00FC57FA" w:rsidP="0001242E">
            <w:pPr>
              <w:spacing w:after="0"/>
              <w:jc w:val="left"/>
              <w:rPr>
                <w:rFonts w:eastAsia="Times New Roman" w:cs="Times New Roman"/>
                <w:b/>
                <w:bCs/>
                <w:sz w:val="18"/>
                <w:szCs w:val="18"/>
              </w:rPr>
            </w:pPr>
            <w:r w:rsidRPr="00795F3F">
              <w:rPr>
                <w:rFonts w:eastAsia="Times New Roman" w:cs="Times New Roman"/>
                <w:b/>
                <w:bCs/>
                <w:sz w:val="18"/>
                <w:szCs w:val="18"/>
              </w:rPr>
              <w:t>201</w:t>
            </w:r>
            <w:r>
              <w:rPr>
                <w:rFonts w:eastAsia="Times New Roman" w:cs="Times New Roman"/>
                <w:b/>
                <w:bCs/>
                <w:sz w:val="18"/>
                <w:szCs w:val="18"/>
              </w:rPr>
              <w:t>8</w:t>
            </w:r>
            <w:r w:rsidRPr="00795F3F">
              <w:rPr>
                <w:rFonts w:eastAsia="Times New Roman" w:cs="Times New Roman"/>
                <w:b/>
                <w:bCs/>
                <w:sz w:val="18"/>
                <w:szCs w:val="18"/>
              </w:rPr>
              <w:t>. december</w:t>
            </w: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right w:val="single" w:sz="12" w:space="0" w:color="BFBFBF" w:themeColor="background1" w:themeShade="BF"/>
            </w:tcBorders>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left w:val="single" w:sz="12" w:space="0" w:color="BFBFBF" w:themeColor="background1" w:themeShade="BF"/>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27"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r>
      <w:tr w:rsidR="00FC57FA" w:rsidRPr="00795F3F" w:rsidTr="00C13D80">
        <w:trPr>
          <w:trHeight w:val="360"/>
        </w:trPr>
        <w:tc>
          <w:tcPr>
            <w:tcW w:w="1901" w:type="pct"/>
            <w:shd w:val="clear" w:color="auto" w:fill="auto"/>
            <w:hideMark/>
          </w:tcPr>
          <w:p w:rsidR="00FC57FA" w:rsidRPr="00246734" w:rsidRDefault="00FC57FA" w:rsidP="001D590C">
            <w:pPr>
              <w:rPr>
                <w:sz w:val="18"/>
                <w:szCs w:val="18"/>
              </w:rPr>
            </w:pPr>
            <w:r w:rsidRPr="00246734">
              <w:rPr>
                <w:sz w:val="18"/>
                <w:szCs w:val="18"/>
              </w:rPr>
              <w:t>Kortárs galéria kialakítása</w:t>
            </w:r>
          </w:p>
        </w:tc>
        <w:tc>
          <w:tcPr>
            <w:tcW w:w="320" w:type="pct"/>
            <w:shd w:val="clear" w:color="auto" w:fill="auto"/>
            <w:vAlign w:val="bottom"/>
            <w:hideMark/>
          </w:tcPr>
          <w:p w:rsidR="00FC57FA" w:rsidRPr="00795F3F" w:rsidRDefault="00FC57FA" w:rsidP="0001242E">
            <w:pPr>
              <w:spacing w:after="0"/>
              <w:jc w:val="left"/>
              <w:rPr>
                <w:rFonts w:eastAsia="Times New Roman" w:cs="Times New Roman"/>
                <w:b/>
                <w:bCs/>
                <w:sz w:val="18"/>
                <w:szCs w:val="18"/>
              </w:rPr>
            </w:pPr>
            <w:r w:rsidRPr="00795F3F">
              <w:rPr>
                <w:rFonts w:eastAsia="Times New Roman" w:cs="Times New Roman"/>
                <w:b/>
                <w:bCs/>
                <w:sz w:val="18"/>
                <w:szCs w:val="18"/>
              </w:rPr>
              <w:t>2016. január</w:t>
            </w:r>
          </w:p>
        </w:tc>
        <w:tc>
          <w:tcPr>
            <w:tcW w:w="374" w:type="pct"/>
            <w:shd w:val="clear" w:color="auto" w:fill="auto"/>
            <w:vAlign w:val="bottom"/>
            <w:hideMark/>
          </w:tcPr>
          <w:p w:rsidR="00FC57FA" w:rsidRPr="00795F3F" w:rsidRDefault="00FC57FA" w:rsidP="0001242E">
            <w:pPr>
              <w:spacing w:after="0"/>
              <w:jc w:val="left"/>
              <w:rPr>
                <w:rFonts w:eastAsia="Times New Roman" w:cs="Times New Roman"/>
                <w:b/>
                <w:bCs/>
                <w:sz w:val="18"/>
                <w:szCs w:val="18"/>
              </w:rPr>
            </w:pPr>
            <w:r w:rsidRPr="00795F3F">
              <w:rPr>
                <w:rFonts w:eastAsia="Times New Roman" w:cs="Times New Roman"/>
                <w:b/>
                <w:bCs/>
                <w:sz w:val="18"/>
                <w:szCs w:val="18"/>
              </w:rPr>
              <w:t>201</w:t>
            </w:r>
            <w:r>
              <w:rPr>
                <w:rFonts w:eastAsia="Times New Roman" w:cs="Times New Roman"/>
                <w:b/>
                <w:bCs/>
                <w:sz w:val="18"/>
                <w:szCs w:val="18"/>
              </w:rPr>
              <w:t>8</w:t>
            </w:r>
            <w:r w:rsidRPr="00795F3F">
              <w:rPr>
                <w:rFonts w:eastAsia="Times New Roman" w:cs="Times New Roman"/>
                <w:b/>
                <w:bCs/>
                <w:sz w:val="18"/>
                <w:szCs w:val="18"/>
              </w:rPr>
              <w:t>. december</w:t>
            </w: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bottom w:val="single" w:sz="12" w:space="0" w:color="BFBFBF" w:themeColor="background1" w:themeShade="BF"/>
              <w:right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left w:val="single" w:sz="12" w:space="0" w:color="BFBFBF" w:themeColor="background1" w:themeShade="BF"/>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27"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r>
      <w:tr w:rsidR="00FC57FA" w:rsidRPr="00795F3F" w:rsidTr="00C13D80">
        <w:trPr>
          <w:trHeight w:val="360"/>
        </w:trPr>
        <w:tc>
          <w:tcPr>
            <w:tcW w:w="1901" w:type="pct"/>
            <w:shd w:val="clear" w:color="auto" w:fill="auto"/>
            <w:hideMark/>
          </w:tcPr>
          <w:p w:rsidR="00FC57FA" w:rsidRPr="00246734" w:rsidRDefault="00FC57FA" w:rsidP="001D590C">
            <w:pPr>
              <w:rPr>
                <w:sz w:val="18"/>
                <w:szCs w:val="18"/>
              </w:rPr>
            </w:pPr>
            <w:r w:rsidRPr="00246734">
              <w:rPr>
                <w:sz w:val="18"/>
                <w:szCs w:val="18"/>
              </w:rPr>
              <w:t>Civil Közösségi Ház kialakítása</w:t>
            </w:r>
          </w:p>
        </w:tc>
        <w:tc>
          <w:tcPr>
            <w:tcW w:w="320" w:type="pct"/>
            <w:shd w:val="clear" w:color="auto" w:fill="auto"/>
            <w:vAlign w:val="bottom"/>
            <w:hideMark/>
          </w:tcPr>
          <w:p w:rsidR="00FC57FA" w:rsidRPr="00795F3F" w:rsidRDefault="00FC57FA" w:rsidP="0001242E">
            <w:pPr>
              <w:spacing w:after="0"/>
              <w:jc w:val="left"/>
              <w:rPr>
                <w:rFonts w:eastAsia="Times New Roman" w:cs="Times New Roman"/>
                <w:b/>
                <w:bCs/>
                <w:sz w:val="18"/>
                <w:szCs w:val="18"/>
              </w:rPr>
            </w:pPr>
            <w:r w:rsidRPr="00795F3F">
              <w:rPr>
                <w:rFonts w:eastAsia="Times New Roman" w:cs="Times New Roman"/>
                <w:b/>
                <w:bCs/>
                <w:sz w:val="18"/>
                <w:szCs w:val="18"/>
              </w:rPr>
              <w:t>2016. január</w:t>
            </w:r>
          </w:p>
        </w:tc>
        <w:tc>
          <w:tcPr>
            <w:tcW w:w="374" w:type="pct"/>
            <w:shd w:val="clear" w:color="auto" w:fill="auto"/>
            <w:vAlign w:val="bottom"/>
            <w:hideMark/>
          </w:tcPr>
          <w:p w:rsidR="00FC57FA" w:rsidRPr="00795F3F" w:rsidRDefault="00FC57FA" w:rsidP="0001242E">
            <w:pPr>
              <w:spacing w:after="0"/>
              <w:jc w:val="left"/>
              <w:rPr>
                <w:rFonts w:eastAsia="Times New Roman" w:cs="Times New Roman"/>
                <w:b/>
                <w:bCs/>
                <w:sz w:val="18"/>
                <w:szCs w:val="18"/>
              </w:rPr>
            </w:pPr>
            <w:r w:rsidRPr="00795F3F">
              <w:rPr>
                <w:rFonts w:eastAsia="Times New Roman" w:cs="Times New Roman"/>
                <w:b/>
                <w:bCs/>
                <w:sz w:val="18"/>
                <w:szCs w:val="18"/>
              </w:rPr>
              <w:t>201</w:t>
            </w:r>
            <w:r>
              <w:rPr>
                <w:rFonts w:eastAsia="Times New Roman" w:cs="Times New Roman"/>
                <w:b/>
                <w:bCs/>
                <w:sz w:val="18"/>
                <w:szCs w:val="18"/>
              </w:rPr>
              <w:t>8</w:t>
            </w:r>
            <w:r w:rsidRPr="00795F3F">
              <w:rPr>
                <w:rFonts w:eastAsia="Times New Roman" w:cs="Times New Roman"/>
                <w:b/>
                <w:bCs/>
                <w:sz w:val="18"/>
                <w:szCs w:val="18"/>
              </w:rPr>
              <w:t>. december</w:t>
            </w: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tcBorders>
              <w:top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tcBorders>
              <w:top w:val="single" w:sz="12" w:space="0" w:color="BFBFBF" w:themeColor="background1" w:themeShade="BF"/>
              <w:left w:val="single" w:sz="12" w:space="0" w:color="BFBFBF" w:themeColor="background1" w:themeShade="BF"/>
              <w:bottom w:val="single" w:sz="12" w:space="0" w:color="BFBFBF" w:themeColor="background1" w:themeShade="BF"/>
            </w:tcBorders>
            <w:shd w:val="clear" w:color="auto" w:fill="92D050"/>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8CC63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34"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c>
          <w:tcPr>
            <w:tcW w:w="127" w:type="pct"/>
            <w:shd w:val="clear" w:color="auto" w:fill="auto"/>
            <w:vAlign w:val="bottom"/>
            <w:hideMark/>
          </w:tcPr>
          <w:p w:rsidR="00FC57FA" w:rsidRPr="00795F3F" w:rsidRDefault="00FC57FA" w:rsidP="0001242E">
            <w:pPr>
              <w:spacing w:after="0"/>
              <w:ind w:firstLineChars="100" w:firstLine="181"/>
              <w:jc w:val="left"/>
              <w:rPr>
                <w:rFonts w:eastAsia="Times New Roman" w:cs="Times New Roman"/>
                <w:b/>
                <w:bCs/>
                <w:color w:val="FFFFFF"/>
                <w:sz w:val="18"/>
                <w:szCs w:val="18"/>
              </w:rPr>
            </w:pPr>
          </w:p>
        </w:tc>
      </w:tr>
    </w:tbl>
    <w:p w:rsidR="004B7454" w:rsidRDefault="004B7454" w:rsidP="004B7454"/>
    <w:p w:rsidR="004B7454" w:rsidRDefault="004B7454" w:rsidP="004B7454">
      <w:pPr>
        <w:sectPr w:rsidR="004B7454" w:rsidSect="0001242E">
          <w:pgSz w:w="16838" w:h="11906" w:orient="landscape"/>
          <w:pgMar w:top="2694" w:right="2410" w:bottom="1417" w:left="1417" w:header="708" w:footer="198" w:gutter="0"/>
          <w:cols w:space="708"/>
          <w:docGrid w:linePitch="360"/>
        </w:sectPr>
      </w:pPr>
    </w:p>
    <w:p w:rsidR="004B7454" w:rsidRDefault="004B7454" w:rsidP="004B7454">
      <w:pPr>
        <w:pStyle w:val="Cmsor2"/>
      </w:pPr>
      <w:bookmarkStart w:id="68" w:name="_Toc413659197"/>
      <w:bookmarkStart w:id="69" w:name="_Toc417720502"/>
      <w:bookmarkStart w:id="70" w:name="_Toc419209852"/>
      <w:bookmarkStart w:id="71" w:name="_Toc426533808"/>
      <w:r w:rsidRPr="00C95676">
        <w:lastRenderedPageBreak/>
        <w:t>Az akcióterületi fejlesztések összehangolt, vázlatos pénzügyi terve</w:t>
      </w:r>
      <w:bookmarkEnd w:id="68"/>
      <w:bookmarkEnd w:id="69"/>
      <w:bookmarkEnd w:id="70"/>
      <w:bookmarkEnd w:id="71"/>
    </w:p>
    <w:p w:rsidR="000D2047" w:rsidRPr="005D6C1B" w:rsidRDefault="000D2047" w:rsidP="000D2047">
      <w:pPr>
        <w:pStyle w:val="Margnkeretbe"/>
        <w:framePr w:wrap="auto"/>
      </w:pPr>
      <w:r w:rsidRPr="005D6C1B">
        <w:t xml:space="preserve">TOP és az ITP </w:t>
      </w:r>
    </w:p>
    <w:p w:rsidR="000D2047" w:rsidRDefault="000D2047" w:rsidP="000D2047">
      <w:pPr>
        <w:rPr>
          <w:color w:val="000000" w:themeColor="text1"/>
        </w:rPr>
      </w:pPr>
      <w:r>
        <w:t xml:space="preserve">Az ITS-ben kitűzött célok megvalósítását szolgáló fejlesztések finanszírozására elsősorban európai uniós ágazati és területi operatív programokon keresztül nyílik lehetőség, </w:t>
      </w:r>
      <w:r w:rsidRPr="00501626">
        <w:rPr>
          <w:color w:val="000000" w:themeColor="text1"/>
        </w:rPr>
        <w:t xml:space="preserve">ami az egyes szereplők saját forrásaival egészül ki, részben a támogatások társfinanszírozása, részben a teljes mértékben saját forrásból megvalósítandó fejlesztések kapcsán. </w:t>
      </w:r>
    </w:p>
    <w:p w:rsidR="000D2047" w:rsidRPr="000D2047" w:rsidRDefault="000D2047" w:rsidP="000D2047">
      <w:pPr>
        <w:rPr>
          <w:color w:val="000000" w:themeColor="text1"/>
        </w:rPr>
      </w:pPr>
      <w:r>
        <w:rPr>
          <w:color w:val="000000" w:themeColor="text1"/>
        </w:rPr>
        <w:t xml:space="preserve">Csongrád Város Önkormányzata a beavatkozások megvalósítása során kiemelt figyelmet fordít a fenntarthatóságra a stabil költségvetési helyzet megőrzése érdekében. A fejlesztések tervezése és előkészítése során figyelmet fordít arra, </w:t>
      </w:r>
      <w:r w:rsidRPr="00F25162">
        <w:t xml:space="preserve">hogy a létrejövő vagy megújuló létesítmények működtetése ne terhelje meg a város költségvetését,másfelől számos olyan fejlesztést tervez, </w:t>
      </w:r>
      <w:r w:rsidRPr="000D2047">
        <w:rPr>
          <w:color w:val="000000" w:themeColor="text1"/>
        </w:rPr>
        <w:t>amely már önmagában is a költséghatékony fenntartás irányába hat.</w:t>
      </w:r>
    </w:p>
    <w:p w:rsidR="000D2047" w:rsidRDefault="000D2047" w:rsidP="000D2047">
      <w:pPr>
        <w:pStyle w:val="Tblzat"/>
        <w:rPr>
          <w:b w:val="0"/>
          <w:i w:val="0"/>
          <w:color w:val="000000"/>
          <w:sz w:val="22"/>
          <w:szCs w:val="22"/>
        </w:rPr>
      </w:pPr>
      <w:r w:rsidRPr="000D2047">
        <w:rPr>
          <w:rFonts w:eastAsiaTheme="minorEastAsia"/>
          <w:b w:val="0"/>
          <w:i w:val="0"/>
          <w:sz w:val="22"/>
          <w:szCs w:val="22"/>
          <w:lang w:eastAsia="hu-HU"/>
        </w:rPr>
        <w:t>A 2014-2020 közötti EU-s támogatási időszakban Csongrád szempontjából is kiemelt figyelmet</w:t>
      </w:r>
      <w:r w:rsidRPr="00E90DAB">
        <w:rPr>
          <w:b w:val="0"/>
          <w:i w:val="0"/>
          <w:color w:val="000000"/>
          <w:sz w:val="22"/>
          <w:szCs w:val="22"/>
        </w:rPr>
        <w:t xml:space="preserve"> érdemel a TOP (Terület és Településfejlesztési Operatív Program) források új eljárás szerinti felhasználása, melynek értelmében a 272/2014 (XI.05.) Korm. rendeletben meghatározott területi kiválasztási eljárásrend szerint a megyék Integrált Területi Programjuk (ITP) alapján történik a források lehívása a 1702/2014. (XII.3) Korm. határozatban rögzített forráskeret felhasználásával.(A 2014-2020 közötti programozási időszakban a Terület és Településfejlesztési Operatív Program tervezésének egyes szempontjairól, valamint az operatív programokhoz tartozó megyék megyei önkormányzatai és megyei jogú városok önkormányzatai tervezési jogkörében utalt források megoszlásáról szóló 1702/2014. (XII.3) Korm. határozat).</w:t>
      </w:r>
    </w:p>
    <w:p w:rsidR="000D2047" w:rsidRDefault="000D2047" w:rsidP="000D2047">
      <w:pPr>
        <w:pStyle w:val="Tblzat"/>
        <w:rPr>
          <w:b w:val="0"/>
          <w:i w:val="0"/>
          <w:color w:val="000000"/>
          <w:sz w:val="22"/>
          <w:szCs w:val="22"/>
        </w:rPr>
      </w:pPr>
      <w:r w:rsidRPr="00EF6946">
        <w:rPr>
          <w:b w:val="0"/>
          <w:i w:val="0"/>
          <w:color w:val="000000"/>
          <w:sz w:val="22"/>
          <w:szCs w:val="22"/>
        </w:rPr>
        <w:t>A városok számára a következő támogatási időszakban kiemelt figyelmet érdemel a TOP források új eljárás szerinti felhasználása</w:t>
      </w:r>
      <w:r>
        <w:rPr>
          <w:b w:val="0"/>
          <w:i w:val="0"/>
          <w:color w:val="000000"/>
          <w:sz w:val="22"/>
          <w:szCs w:val="22"/>
        </w:rPr>
        <w:t xml:space="preserve">, hiszen a megyék </w:t>
      </w:r>
      <w:r w:rsidR="00A126DD">
        <w:rPr>
          <w:b w:val="0"/>
          <w:i w:val="0"/>
          <w:color w:val="000000"/>
          <w:sz w:val="22"/>
          <w:szCs w:val="22"/>
        </w:rPr>
        <w:t>közép</w:t>
      </w:r>
      <w:r>
        <w:rPr>
          <w:b w:val="0"/>
          <w:i w:val="0"/>
          <w:color w:val="000000"/>
          <w:sz w:val="22"/>
          <w:szCs w:val="22"/>
        </w:rPr>
        <w:t xml:space="preserve"> távú integrált területi programjukban (ITP) tematikusan előre meghatározott</w:t>
      </w:r>
      <w:r w:rsidRPr="00EF6946">
        <w:rPr>
          <w:b w:val="0"/>
          <w:i w:val="0"/>
          <w:color w:val="000000"/>
          <w:sz w:val="22"/>
          <w:szCs w:val="22"/>
        </w:rPr>
        <w:t>.</w:t>
      </w:r>
      <w:r>
        <w:rPr>
          <w:b w:val="0"/>
          <w:i w:val="0"/>
          <w:color w:val="000000"/>
          <w:sz w:val="22"/>
          <w:szCs w:val="22"/>
        </w:rPr>
        <w:t xml:space="preserve"> Ennek megfelelően </w:t>
      </w:r>
      <w:r w:rsidRPr="000D2047">
        <w:rPr>
          <w:rFonts w:eastAsiaTheme="minorEastAsia"/>
          <w:b w:val="0"/>
          <w:i w:val="0"/>
          <w:sz w:val="22"/>
          <w:szCs w:val="22"/>
          <w:lang w:eastAsia="hu-HU"/>
        </w:rPr>
        <w:t xml:space="preserve">Csongrád </w:t>
      </w:r>
      <w:r>
        <w:rPr>
          <w:b w:val="0"/>
          <w:i w:val="0"/>
          <w:color w:val="000000"/>
          <w:sz w:val="22"/>
          <w:szCs w:val="22"/>
        </w:rPr>
        <w:t>esetében kiemelten a TOP fejlesztési kereteire épülő program került kidolgozásra, hiszen mind a közintézmények energetikai korszerűsítése, mind a fenntartható települési – és kiemelten városi – környezet kialakítását célzó programok, mind a munkaerő mobilitást támogató közlekedésfejlesztési beavatkozások e program keretében valósulhatnak meg.</w:t>
      </w:r>
    </w:p>
    <w:p w:rsidR="000D2047" w:rsidRDefault="000D2047" w:rsidP="000D2047">
      <w:pPr>
        <w:pStyle w:val="Tblzat"/>
        <w:rPr>
          <w:b w:val="0"/>
          <w:i w:val="0"/>
          <w:color w:val="000000"/>
          <w:sz w:val="22"/>
          <w:szCs w:val="22"/>
        </w:rPr>
      </w:pPr>
      <w:r>
        <w:rPr>
          <w:b w:val="0"/>
          <w:i w:val="0"/>
          <w:color w:val="000000"/>
          <w:sz w:val="22"/>
          <w:szCs w:val="22"/>
        </w:rPr>
        <w:t xml:space="preserve">Ugyancsak a TOP témaköréhez illeszkednek a helyi identitás, a helyi közösségek belső kohézióját erősítő városi fejlesztési elképzelések. </w:t>
      </w:r>
    </w:p>
    <w:p w:rsidR="000D2047" w:rsidRDefault="000D2047" w:rsidP="000D2047">
      <w:r w:rsidRPr="000D2047">
        <w:rPr>
          <w:rFonts w:eastAsia="Calibri"/>
          <w:color w:val="000000"/>
          <w:lang w:eastAsia="en-US"/>
        </w:rPr>
        <w:t>A tervezett fejlesztések, projektek ismeretében a következő támogatási időszakban Csongrád</w:t>
      </w:r>
      <w:r w:rsidR="00E66D61">
        <w:rPr>
          <w:rFonts w:eastAsia="Calibri"/>
          <w:color w:val="000000"/>
          <w:lang w:eastAsia="en-US"/>
        </w:rPr>
        <w:t xml:space="preserve"> </w:t>
      </w:r>
      <w:r w:rsidRPr="000D2047">
        <w:rPr>
          <w:rFonts w:eastAsia="Calibri"/>
          <w:color w:val="000000"/>
          <w:lang w:eastAsia="en-US"/>
        </w:rPr>
        <w:t>városa számára releváns források a TOP mellett a következő operatív programokból kerülhetnek</w:t>
      </w:r>
      <w:r>
        <w:t xml:space="preserve"> lehívásra.</w:t>
      </w:r>
    </w:p>
    <w:p w:rsidR="000D2047" w:rsidRPr="005A18B5" w:rsidRDefault="000D2047" w:rsidP="000D2047">
      <w:pPr>
        <w:pStyle w:val="Felsorolas1"/>
      </w:pPr>
      <w:r w:rsidRPr="005A18B5">
        <w:t>A Gazdaságfejlesztési és Innovációs Operatív Program (GINOP) egyik legfontosabb célkitűzése Magyarország foglalkoztatási rátájának 75%-ra való emelése. Ehhez egyrészt új munkahelyeket kell létesíteni, másrészt a munkát vállalni akarók képességeit kell fejleszteni. A program további két fontos célkitűzése az ország innovációs képességeinek és kapacitásainak, valamint a magyar ipari és szolgáltató szektornak a fókuszált fejlesztése.</w:t>
      </w:r>
    </w:p>
    <w:p w:rsidR="000D2047" w:rsidRPr="005A18B5" w:rsidRDefault="000D2047" w:rsidP="000D2047">
      <w:pPr>
        <w:pStyle w:val="Felsorolas1"/>
      </w:pPr>
      <w:r w:rsidRPr="005A18B5">
        <w:t>A Környezeti és Energiahatékonysági Operatív Program (KEHOP) célkitűzése, hogy a magas hozzáadott értékű termelésre és a foglalkoztatás bővülésére épülő gazdasági növekedés az emberi élet és a környezeti elemek – hosszú távú változásokat is figyelembe vevő – védelmével összhangban valósuljon meg.</w:t>
      </w:r>
    </w:p>
    <w:p w:rsidR="000D2047" w:rsidRPr="005A18B5" w:rsidRDefault="000D2047" w:rsidP="000D2047">
      <w:pPr>
        <w:pStyle w:val="Felsorolas1"/>
      </w:pPr>
      <w:r w:rsidRPr="005A18B5">
        <w:t xml:space="preserve">Az Emberi Erőforrás Fejlesztési Operatív Program (EFOP) fő célja, hogy a humán tőke és a társadalmi környezet javításával járuljon hozzá a társadalmi felzárkózási és népesedési kihívások kezeléséhez. Az EFOP a gyakorlatban nemcsak a szegénység elleni küzdelemből fogja kivenni a részét, de hangsúlyt helyez a társadalmi kohézió erősítésére, az </w:t>
      </w:r>
      <w:r w:rsidRPr="005A18B5">
        <w:lastRenderedPageBreak/>
        <w:t>egészségügyi beruházásokra, a köznevelés minőségének fejlesztésére, kiemelt tekintettel a korai iskolaelhagyás csökkentésére, a felsőfokú végzettséggel rendelkezők számának növelésére és a kutatás-fejlesztésre.</w:t>
      </w:r>
    </w:p>
    <w:p w:rsidR="000D2047" w:rsidRPr="005A18B5" w:rsidRDefault="000D2047" w:rsidP="000D2047">
      <w:pPr>
        <w:pStyle w:val="Felsorolas1"/>
      </w:pPr>
      <w:r w:rsidRPr="005A18B5">
        <w:t>A Rászoruló Személyeket Támogató Operatív Program (RSZTOP) alapvető célja, hogy a leginkább rászoruló személyeket – a szegénységben élő gyermekeket, a hajléktalanokat, valamint a rendkívül alacsony jövedelmű személyeket – megfelelő étkezéshez és alapvető fogyasztási cikkekhez juttassa.</w:t>
      </w:r>
    </w:p>
    <w:p w:rsidR="000D2047" w:rsidRPr="005A18B5" w:rsidRDefault="000D2047" w:rsidP="000D2047">
      <w:pPr>
        <w:pStyle w:val="Felsorolas1"/>
      </w:pPr>
      <w:r w:rsidRPr="005A18B5">
        <w:t>A Vidékfejlesztési Program (VP) elsődleges célja a mezőgazdasági vállalkozások versenyképességének növelése, az agrárium fenntartható fejlődése, a vidéki térségek és közösségek erősítése, az életminőség javítása a vidéki térségekben, valamint a gazdasági fejlődés támogatása.</w:t>
      </w:r>
    </w:p>
    <w:p w:rsidR="000D2047" w:rsidRPr="005A18B5" w:rsidRDefault="000D2047" w:rsidP="000D2047">
      <w:pPr>
        <w:pStyle w:val="Felsorolas1"/>
      </w:pPr>
      <w:r w:rsidRPr="005A18B5">
        <w:t>A Magyar Halászati Operatív Program (MAHOP) a halászati ágazat támogatási lehetőségeit tartalmazza.</w:t>
      </w:r>
    </w:p>
    <w:p w:rsidR="000D2047" w:rsidRPr="005A18B5" w:rsidRDefault="000D2047" w:rsidP="000D2047">
      <w:pPr>
        <w:pStyle w:val="Felsorolas1"/>
      </w:pPr>
      <w:r w:rsidRPr="005A18B5">
        <w:t>Az Integrált Közlekedésfejlesztési Operatív Program (IKOP) elsődleges célja a közlekedés hálózatának és infrastruktúrájának fejlesztése, a transzeurópai közlekedési hálózaton keresztül a városi közlekedésen át, egészen a környezetbarát megoldásokig.</w:t>
      </w:r>
    </w:p>
    <w:p w:rsidR="000D2047" w:rsidRPr="005A18B5" w:rsidRDefault="000D2047" w:rsidP="000D2047">
      <w:pPr>
        <w:pStyle w:val="Felsorolas1"/>
      </w:pPr>
      <w:r w:rsidRPr="005A18B5">
        <w:t xml:space="preserve">A közigazgatás, és a közszolgáltatási szféra kiemelt fejlesztései a Közigazgatás- és Közszolgáltatás Fejlesztési Operatív Program (KÖFOP) terhére lesznek végrehajtva. </w:t>
      </w:r>
    </w:p>
    <w:p w:rsidR="000D2047" w:rsidRDefault="000D2047" w:rsidP="000D2047">
      <w:r>
        <w:t>Mindezek mellett a városok e</w:t>
      </w:r>
      <w:r w:rsidRPr="005608D1">
        <w:t>gyé</w:t>
      </w:r>
      <w:r w:rsidRPr="00A90D17">
        <w:t>b EU-s és nemzetközi támogatás</w:t>
      </w:r>
      <w:r>
        <w:t>t is bevonhatnak fejlesztéseik megvalósításába:</w:t>
      </w:r>
    </w:p>
    <w:p w:rsidR="000D2047" w:rsidRPr="005A18B5" w:rsidRDefault="000D2047" w:rsidP="000D2047">
      <w:pPr>
        <w:pStyle w:val="Felsorolas1"/>
      </w:pPr>
      <w:r w:rsidRPr="005A18B5">
        <w:t>Határon átnyúló együttműködési programok (Románia-Magyarország, Magyaro</w:t>
      </w:r>
      <w:bookmarkStart w:id="72" w:name="_Toc369094597"/>
      <w:bookmarkStart w:id="73" w:name="_Toc372633345"/>
      <w:r w:rsidRPr="005A18B5">
        <w:t>rszág-Szerbia),</w:t>
      </w:r>
    </w:p>
    <w:p w:rsidR="000D2047" w:rsidRPr="005A18B5" w:rsidRDefault="000D2047" w:rsidP="000D2047">
      <w:pPr>
        <w:pStyle w:val="Felsorolas1"/>
      </w:pPr>
      <w:r w:rsidRPr="005A18B5">
        <w:t>Központi EU-s megvalósítású programok</w:t>
      </w:r>
      <w:bookmarkEnd w:id="72"/>
      <w:bookmarkEnd w:id="73"/>
      <w:r w:rsidRPr="005A18B5">
        <w:t xml:space="preserve"> (pl. Horizon 2020, URBACT),</w:t>
      </w:r>
    </w:p>
    <w:p w:rsidR="000D2047" w:rsidRPr="005A18B5" w:rsidRDefault="000D2047" w:rsidP="000D2047">
      <w:pPr>
        <w:pStyle w:val="Felsorolas1"/>
      </w:pPr>
      <w:bookmarkStart w:id="74" w:name="_Toc372633346"/>
      <w:r w:rsidRPr="005A18B5">
        <w:t>Bilaterális programok</w:t>
      </w:r>
      <w:bookmarkEnd w:id="74"/>
      <w:r w:rsidRPr="005A18B5">
        <w:t xml:space="preserve"> (pl. Norvég Alap, Svájci Alap).</w:t>
      </w:r>
    </w:p>
    <w:p w:rsidR="000D2047" w:rsidRDefault="000D2047" w:rsidP="000D2047"/>
    <w:p w:rsidR="000D2047" w:rsidRDefault="000D2047" w:rsidP="000D2047">
      <w:pPr>
        <w:rPr>
          <w:b/>
          <w:i/>
          <w:color w:val="000000"/>
        </w:rPr>
      </w:pPr>
      <w:r>
        <w:t xml:space="preserve">Az alábbi táblázat </w:t>
      </w:r>
      <w:r w:rsidRPr="000D2047">
        <w:t xml:space="preserve">Csongrád </w:t>
      </w:r>
      <w:r>
        <w:t>városa vonatkozásában fejlesztés típusonként rögzíti az egyes elképzeléseket, melyekhez az indikatív költségvetés megjelölése mellett a jelenleg rendelkezésre álló információk alapján hozzárendelésre kerülnek a releváns operatív programokban megjelenő potenciális finanszírozási lehetőségek is.</w:t>
      </w:r>
    </w:p>
    <w:p w:rsidR="00D709FB" w:rsidRDefault="00D709FB" w:rsidP="00D709FB">
      <w:pPr>
        <w:pStyle w:val="Tblzat"/>
        <w:rPr>
          <w:b w:val="0"/>
          <w:i w:val="0"/>
          <w:color w:val="000000"/>
          <w:sz w:val="22"/>
          <w:szCs w:val="22"/>
        </w:rPr>
      </w:pPr>
      <w:r>
        <w:rPr>
          <w:b w:val="0"/>
          <w:i w:val="0"/>
          <w:color w:val="000000"/>
          <w:sz w:val="22"/>
          <w:szCs w:val="22"/>
        </w:rPr>
        <w:t xml:space="preserve">Jelen ITS elsősorban a Csongrád város által megvalósítani tervezett projekteket tartalmazza, de e mellett szerepelnek benne projektek is (pl. turisztikai fejlesztések, ipari parki beruházások stb.), amelyek részben vagy egészében magánerős beruházásként tudnak megvalósulni, de városfejlesztési szempontból fontos a megvalósulásuk. Ezen projektek esetében Csongrád város törekszik az együttműködésre, </w:t>
      </w:r>
      <w:r w:rsidRPr="002A49B7">
        <w:rPr>
          <w:b w:val="0"/>
          <w:i w:val="0"/>
          <w:color w:val="000000"/>
          <w:sz w:val="22"/>
          <w:szCs w:val="22"/>
        </w:rPr>
        <w:t>a magánbefektetőkkel való együttműködés szervezett és strukturált együttműködés feltételei</w:t>
      </w:r>
      <w:r>
        <w:rPr>
          <w:b w:val="0"/>
          <w:i w:val="0"/>
          <w:color w:val="000000"/>
          <w:sz w:val="22"/>
          <w:szCs w:val="22"/>
        </w:rPr>
        <w:t>nek megteremtésére.</w:t>
      </w:r>
    </w:p>
    <w:p w:rsidR="004B7454" w:rsidRDefault="004B7454" w:rsidP="004B7454">
      <w:pPr>
        <w:pStyle w:val="Tblzat"/>
        <w:rPr>
          <w:b w:val="0"/>
          <w:i w:val="0"/>
          <w:color w:val="000000"/>
          <w:sz w:val="22"/>
          <w:szCs w:val="22"/>
        </w:rPr>
      </w:pPr>
      <w:r>
        <w:rPr>
          <w:b w:val="0"/>
          <w:i w:val="0"/>
          <w:color w:val="000000"/>
          <w:sz w:val="22"/>
          <w:szCs w:val="22"/>
        </w:rPr>
        <w:t>Az alábbi táblázat típusonként rögzíti az egyes fejlesztési elképzeléseket, melyekhez az indikatív költségvetés megjelölése mellett hozzárendelésre kerülnek a releváns operatív programokban megjelenő finanszírozási lehetőségek is.</w:t>
      </w:r>
    </w:p>
    <w:p w:rsidR="004B7454" w:rsidRDefault="004B7454" w:rsidP="004B7454">
      <w:pPr>
        <w:pStyle w:val="Tblzat"/>
        <w:rPr>
          <w:b w:val="0"/>
          <w:i w:val="0"/>
          <w:color w:val="000000"/>
          <w:sz w:val="22"/>
          <w:szCs w:val="22"/>
        </w:rPr>
      </w:pPr>
    </w:p>
    <w:p w:rsidR="00456F4D" w:rsidRDefault="00456F4D" w:rsidP="004B7454">
      <w:pPr>
        <w:pStyle w:val="Tblzat"/>
        <w:rPr>
          <w:b w:val="0"/>
          <w:i w:val="0"/>
          <w:color w:val="000000"/>
          <w:sz w:val="22"/>
          <w:szCs w:val="22"/>
        </w:rPr>
      </w:pPr>
    </w:p>
    <w:p w:rsidR="00456F4D" w:rsidRDefault="00456F4D" w:rsidP="004B7454">
      <w:pPr>
        <w:pStyle w:val="Tblzat"/>
        <w:rPr>
          <w:b w:val="0"/>
          <w:i w:val="0"/>
          <w:color w:val="000000"/>
          <w:sz w:val="22"/>
          <w:szCs w:val="22"/>
        </w:rPr>
      </w:pPr>
    </w:p>
    <w:p w:rsidR="00456F4D" w:rsidRDefault="00456F4D" w:rsidP="004B7454">
      <w:pPr>
        <w:pStyle w:val="Tblzat"/>
        <w:rPr>
          <w:b w:val="0"/>
          <w:i w:val="0"/>
          <w:color w:val="000000"/>
          <w:sz w:val="22"/>
          <w:szCs w:val="22"/>
        </w:rPr>
      </w:pPr>
    </w:p>
    <w:p w:rsidR="00456F4D" w:rsidRPr="000913EE" w:rsidRDefault="00456F4D" w:rsidP="004B7454">
      <w:pPr>
        <w:pStyle w:val="Tblzat"/>
        <w:rPr>
          <w:b w:val="0"/>
          <w:i w:val="0"/>
          <w:color w:val="000000"/>
          <w:sz w:val="22"/>
          <w:szCs w:val="22"/>
        </w:rPr>
      </w:pPr>
    </w:p>
    <w:p w:rsidR="004B7454" w:rsidRDefault="00A95F7E" w:rsidP="004B7454">
      <w:pPr>
        <w:pStyle w:val="Tblzatcm"/>
      </w:pPr>
      <w:bookmarkStart w:id="75" w:name="_Toc417982146"/>
      <w:bookmarkStart w:id="76" w:name="_Toc422992487"/>
      <w:r>
        <w:t>3</w:t>
      </w:r>
      <w:r w:rsidR="004B7454">
        <w:t xml:space="preserve">. táblázat </w:t>
      </w:r>
      <w:r w:rsidR="004B7454" w:rsidRPr="009555CE">
        <w:t>A tervezett fejlesztések vázlatos pénzügyi terve</w:t>
      </w:r>
      <w:bookmarkEnd w:id="75"/>
      <w:bookmarkEnd w:id="76"/>
    </w:p>
    <w:tbl>
      <w:tblPr>
        <w:tblStyle w:val="Rcsostblzat"/>
        <w:tblW w:w="5000" w:type="pct"/>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tblPr>
      <w:tblGrid>
        <w:gridCol w:w="1525"/>
        <w:gridCol w:w="2527"/>
        <w:gridCol w:w="1311"/>
        <w:gridCol w:w="2648"/>
      </w:tblGrid>
      <w:tr w:rsidR="004B7454" w:rsidRPr="007D4B08" w:rsidTr="00FC57FA">
        <w:trPr>
          <w:trHeight w:val="397"/>
        </w:trPr>
        <w:tc>
          <w:tcPr>
            <w:tcW w:w="952"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vAlign w:val="center"/>
            <w:hideMark/>
          </w:tcPr>
          <w:p w:rsidR="004B7454" w:rsidRPr="007D4B08" w:rsidRDefault="004B7454" w:rsidP="0001242E">
            <w:pPr>
              <w:spacing w:after="0" w:line="276" w:lineRule="auto"/>
              <w:jc w:val="center"/>
              <w:rPr>
                <w:b/>
                <w:sz w:val="20"/>
                <w:szCs w:val="20"/>
              </w:rPr>
            </w:pPr>
            <w:r w:rsidRPr="007D4B08">
              <w:rPr>
                <w:b/>
                <w:sz w:val="20"/>
                <w:szCs w:val="20"/>
              </w:rPr>
              <w:t>Projekt típus</w:t>
            </w: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vAlign w:val="center"/>
            <w:hideMark/>
          </w:tcPr>
          <w:p w:rsidR="004B7454" w:rsidRPr="007D4B08" w:rsidRDefault="004B7454" w:rsidP="0001242E">
            <w:pPr>
              <w:spacing w:after="0" w:line="276" w:lineRule="auto"/>
              <w:jc w:val="center"/>
              <w:rPr>
                <w:b/>
                <w:sz w:val="20"/>
                <w:szCs w:val="20"/>
              </w:rPr>
            </w:pPr>
            <w:r w:rsidRPr="007D4B08">
              <w:rPr>
                <w:b/>
                <w:sz w:val="20"/>
                <w:szCs w:val="20"/>
              </w:rPr>
              <w:t>Projekt megnevezése</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vAlign w:val="center"/>
            <w:hideMark/>
          </w:tcPr>
          <w:p w:rsidR="004B7454" w:rsidRPr="007D4B08" w:rsidRDefault="004B7454" w:rsidP="0001242E">
            <w:pPr>
              <w:spacing w:after="0" w:line="276" w:lineRule="auto"/>
              <w:jc w:val="center"/>
              <w:rPr>
                <w:b/>
                <w:sz w:val="20"/>
                <w:szCs w:val="20"/>
              </w:rPr>
            </w:pPr>
            <w:r w:rsidRPr="007D4B08">
              <w:rPr>
                <w:b/>
                <w:sz w:val="20"/>
                <w:szCs w:val="20"/>
              </w:rPr>
              <w:t>Indikatív költségvetés (Ft)</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vAlign w:val="center"/>
          </w:tcPr>
          <w:p w:rsidR="004B7454" w:rsidRPr="007D4B08" w:rsidRDefault="00FC57FA" w:rsidP="0001242E">
            <w:pPr>
              <w:spacing w:after="0" w:line="276" w:lineRule="auto"/>
              <w:jc w:val="center"/>
              <w:rPr>
                <w:b/>
                <w:sz w:val="20"/>
                <w:szCs w:val="20"/>
              </w:rPr>
            </w:pPr>
            <w:r w:rsidRPr="007D4B08">
              <w:rPr>
                <w:b/>
                <w:sz w:val="20"/>
                <w:szCs w:val="20"/>
              </w:rPr>
              <w:t>Finanszírozás lehetséges forrása</w:t>
            </w:r>
          </w:p>
        </w:tc>
      </w:tr>
      <w:tr w:rsidR="003532E5" w:rsidRPr="007D4B08" w:rsidTr="00FC57FA">
        <w:tc>
          <w:tcPr>
            <w:tcW w:w="952" w:type="pct"/>
            <w:vMerge w:val="restart"/>
            <w:tcBorders>
              <w:left w:val="single" w:sz="12" w:space="0" w:color="BFBFBF" w:themeColor="background1" w:themeShade="BF"/>
              <w:right w:val="single" w:sz="12" w:space="0" w:color="BFBFBF" w:themeColor="background1" w:themeShade="BF"/>
            </w:tcBorders>
            <w:shd w:val="clear" w:color="auto" w:fill="D6E3BC" w:themeFill="accent3" w:themeFillTint="66"/>
          </w:tcPr>
          <w:p w:rsidR="003532E5" w:rsidRPr="007D4B08" w:rsidRDefault="003532E5" w:rsidP="0001242E">
            <w:pPr>
              <w:spacing w:after="0" w:line="276" w:lineRule="auto"/>
              <w:jc w:val="left"/>
              <w:rPr>
                <w:rFonts w:eastAsia="Times New Roman" w:cs="Times New Roman"/>
                <w:b/>
                <w:sz w:val="20"/>
                <w:szCs w:val="20"/>
              </w:rPr>
            </w:pPr>
            <w:r w:rsidRPr="007D4B08">
              <w:rPr>
                <w:rFonts w:eastAsia="Times New Roman" w:cs="Times New Roman"/>
                <w:b/>
                <w:sz w:val="20"/>
                <w:szCs w:val="20"/>
              </w:rPr>
              <w:t>Akcióterületi projektek</w:t>
            </w:r>
          </w:p>
          <w:p w:rsidR="003532E5" w:rsidRPr="007D4B08" w:rsidRDefault="003532E5" w:rsidP="0001242E">
            <w:pPr>
              <w:spacing w:after="0" w:line="276" w:lineRule="auto"/>
              <w:jc w:val="left"/>
              <w:rPr>
                <w:rFonts w:eastAsia="Times New Roman" w:cs="Times New Roman"/>
                <w:b/>
                <w:sz w:val="20"/>
                <w:szCs w:val="20"/>
              </w:rPr>
            </w:pPr>
          </w:p>
          <w:p w:rsidR="003532E5" w:rsidRPr="007D4B08" w:rsidRDefault="003532E5" w:rsidP="0001242E">
            <w:pPr>
              <w:spacing w:after="0" w:line="276" w:lineRule="auto"/>
              <w:jc w:val="left"/>
              <w:rPr>
                <w:rFonts w:eastAsia="Times New Roman" w:cs="Times New Roman"/>
                <w:b/>
                <w:sz w:val="20"/>
                <w:szCs w:val="20"/>
              </w:rPr>
            </w:pPr>
            <w:r w:rsidRPr="007D4B08">
              <w:rPr>
                <w:rFonts w:eastAsia="Times New Roman" w:cs="Times New Roman"/>
                <w:b/>
                <w:sz w:val="20"/>
                <w:szCs w:val="20"/>
              </w:rPr>
              <w:t>1. Csongrád -Turisztikai-rekreációs-kulturális és sport akcióterület</w:t>
            </w:r>
          </w:p>
          <w:p w:rsidR="003532E5" w:rsidRPr="007D4B08" w:rsidRDefault="003532E5" w:rsidP="0001242E">
            <w:pPr>
              <w:spacing w:after="0" w:line="276" w:lineRule="auto"/>
              <w:jc w:val="left"/>
              <w:rPr>
                <w:rFonts w:eastAsia="Times New Roman" w:cs="Times New Roman"/>
                <w:b/>
                <w:sz w:val="20"/>
                <w:szCs w:val="20"/>
              </w:rPr>
            </w:pPr>
          </w:p>
          <w:p w:rsidR="003532E5" w:rsidRPr="007D4B08" w:rsidRDefault="003532E5" w:rsidP="0001242E">
            <w:pPr>
              <w:spacing w:after="0" w:line="276" w:lineRule="auto"/>
              <w:jc w:val="left"/>
              <w:rPr>
                <w:rFonts w:eastAsia="Times New Roman" w:cs="Times New Roman"/>
                <w:b/>
                <w:sz w:val="20"/>
                <w:szCs w:val="20"/>
              </w:rPr>
            </w:pPr>
          </w:p>
          <w:p w:rsidR="003532E5" w:rsidRPr="007D4B08" w:rsidRDefault="003532E5" w:rsidP="0001242E">
            <w:pPr>
              <w:spacing w:after="0" w:line="276" w:lineRule="auto"/>
              <w:jc w:val="left"/>
              <w:rPr>
                <w:rFonts w:eastAsia="Times New Roman" w:cs="Times New Roman"/>
                <w:b/>
                <w:sz w:val="20"/>
                <w:szCs w:val="20"/>
              </w:rPr>
            </w:pPr>
          </w:p>
          <w:p w:rsidR="003532E5" w:rsidRPr="007D4B08" w:rsidRDefault="003532E5" w:rsidP="0001242E">
            <w:pPr>
              <w:spacing w:after="0" w:line="276" w:lineRule="auto"/>
              <w:jc w:val="left"/>
              <w:rPr>
                <w:rFonts w:eastAsia="Times New Roman" w:cs="Times New Roman"/>
                <w:b/>
                <w:sz w:val="20"/>
                <w:szCs w:val="20"/>
              </w:rPr>
            </w:pPr>
          </w:p>
          <w:p w:rsidR="003532E5" w:rsidRPr="007D4B08" w:rsidRDefault="003532E5" w:rsidP="0001242E">
            <w:pPr>
              <w:spacing w:after="0" w:line="276" w:lineRule="auto"/>
              <w:jc w:val="left"/>
              <w:rPr>
                <w:rFonts w:eastAsia="Times New Roman" w:cs="Times New Roman"/>
                <w:b/>
                <w:sz w:val="20"/>
                <w:szCs w:val="20"/>
              </w:rPr>
            </w:pPr>
          </w:p>
          <w:p w:rsidR="003532E5" w:rsidRPr="007D4B08" w:rsidRDefault="003532E5" w:rsidP="0001242E">
            <w:pPr>
              <w:spacing w:after="0" w:line="276" w:lineRule="auto"/>
              <w:jc w:val="left"/>
              <w:rPr>
                <w:rFonts w:eastAsia="Times New Roman" w:cs="Times New Roman"/>
                <w:b/>
                <w:sz w:val="20"/>
                <w:szCs w:val="20"/>
              </w:rPr>
            </w:pPr>
          </w:p>
          <w:p w:rsidR="003532E5" w:rsidRPr="007D4B08" w:rsidRDefault="003532E5" w:rsidP="0001242E">
            <w:pPr>
              <w:spacing w:after="0" w:line="276" w:lineRule="auto"/>
              <w:jc w:val="left"/>
              <w:rPr>
                <w:rFonts w:eastAsia="Times New Roman" w:cs="Times New Roman"/>
                <w:b/>
                <w:sz w:val="20"/>
                <w:szCs w:val="20"/>
              </w:rPr>
            </w:pPr>
          </w:p>
          <w:p w:rsidR="003532E5" w:rsidRPr="007D4B08" w:rsidRDefault="003532E5" w:rsidP="0001242E">
            <w:pPr>
              <w:spacing w:after="0" w:line="276" w:lineRule="auto"/>
              <w:jc w:val="left"/>
              <w:rPr>
                <w:rFonts w:eastAsia="Times New Roman" w:cs="Times New Roman"/>
                <w:b/>
                <w:sz w:val="20"/>
                <w:szCs w:val="20"/>
              </w:rPr>
            </w:pPr>
          </w:p>
          <w:p w:rsidR="003532E5" w:rsidRPr="007D4B08" w:rsidRDefault="003532E5" w:rsidP="0001242E">
            <w:pPr>
              <w:spacing w:after="0" w:line="276" w:lineRule="auto"/>
              <w:jc w:val="left"/>
              <w:rPr>
                <w:rFonts w:eastAsia="Times New Roman" w:cs="Times New Roman"/>
                <w:b/>
                <w:sz w:val="20"/>
                <w:szCs w:val="20"/>
              </w:rPr>
            </w:pPr>
          </w:p>
          <w:p w:rsidR="003532E5" w:rsidRPr="007D4B08" w:rsidRDefault="003532E5" w:rsidP="0001242E">
            <w:pPr>
              <w:spacing w:after="0" w:line="276" w:lineRule="auto"/>
              <w:jc w:val="left"/>
              <w:rPr>
                <w:rFonts w:eastAsia="Times New Roman" w:cs="Times New Roman"/>
                <w:b/>
                <w:sz w:val="20"/>
                <w:szCs w:val="20"/>
              </w:rPr>
            </w:pPr>
            <w:r w:rsidRPr="007D4B08">
              <w:rPr>
                <w:rFonts w:eastAsia="Times New Roman" w:cs="Times New Roman"/>
                <w:b/>
                <w:sz w:val="20"/>
                <w:szCs w:val="20"/>
              </w:rPr>
              <w:t>2. Csongrádi Ipari Park ipari-gazdasági akcióterület</w:t>
            </w:r>
          </w:p>
          <w:p w:rsidR="003532E5" w:rsidRPr="007D4B08" w:rsidRDefault="003532E5" w:rsidP="0001242E">
            <w:pPr>
              <w:spacing w:after="0" w:line="276" w:lineRule="auto"/>
              <w:jc w:val="left"/>
              <w:rPr>
                <w:rFonts w:eastAsia="Times New Roman" w:cs="Times New Roman"/>
                <w:b/>
                <w:sz w:val="20"/>
                <w:szCs w:val="20"/>
              </w:rPr>
            </w:pPr>
          </w:p>
          <w:p w:rsidR="003532E5" w:rsidRPr="007D4B08" w:rsidRDefault="003532E5" w:rsidP="0001242E">
            <w:pPr>
              <w:spacing w:after="0" w:line="276" w:lineRule="auto"/>
              <w:jc w:val="left"/>
              <w:rPr>
                <w:rFonts w:eastAsia="Times New Roman" w:cs="Times New Roman"/>
                <w:b/>
                <w:sz w:val="20"/>
                <w:szCs w:val="20"/>
              </w:rPr>
            </w:pPr>
          </w:p>
          <w:p w:rsidR="003532E5" w:rsidRPr="007D4B08" w:rsidRDefault="003532E5" w:rsidP="0001242E">
            <w:pPr>
              <w:spacing w:after="0" w:line="276" w:lineRule="auto"/>
              <w:jc w:val="left"/>
              <w:rPr>
                <w:rFonts w:eastAsia="Times New Roman" w:cs="Times New Roman"/>
                <w:b/>
                <w:sz w:val="20"/>
                <w:szCs w:val="20"/>
              </w:rPr>
            </w:pPr>
          </w:p>
          <w:p w:rsidR="003532E5" w:rsidRPr="007D4B08" w:rsidRDefault="003532E5" w:rsidP="0001242E">
            <w:pPr>
              <w:spacing w:after="0" w:line="276" w:lineRule="auto"/>
              <w:jc w:val="left"/>
              <w:rPr>
                <w:rFonts w:eastAsia="Times New Roman" w:cs="Times New Roman"/>
                <w:b/>
                <w:sz w:val="20"/>
                <w:szCs w:val="20"/>
              </w:rPr>
            </w:pPr>
          </w:p>
          <w:p w:rsidR="003532E5" w:rsidRPr="007D4B08" w:rsidRDefault="003532E5" w:rsidP="0001242E">
            <w:pPr>
              <w:spacing w:after="0" w:line="276" w:lineRule="auto"/>
              <w:jc w:val="left"/>
              <w:rPr>
                <w:rFonts w:eastAsia="Times New Roman" w:cs="Times New Roman"/>
                <w:b/>
                <w:sz w:val="20"/>
                <w:szCs w:val="20"/>
              </w:rPr>
            </w:pPr>
          </w:p>
          <w:p w:rsidR="003532E5" w:rsidRPr="007D4B08" w:rsidRDefault="003532E5" w:rsidP="0001242E">
            <w:pPr>
              <w:spacing w:after="0" w:line="276" w:lineRule="auto"/>
              <w:jc w:val="left"/>
              <w:rPr>
                <w:rFonts w:eastAsia="Times New Roman" w:cs="Times New Roman"/>
                <w:b/>
                <w:sz w:val="20"/>
                <w:szCs w:val="20"/>
              </w:rPr>
            </w:pPr>
          </w:p>
          <w:p w:rsidR="003532E5" w:rsidRPr="007D4B08" w:rsidRDefault="003532E5" w:rsidP="0001242E">
            <w:pPr>
              <w:spacing w:after="0" w:line="276" w:lineRule="auto"/>
              <w:jc w:val="left"/>
              <w:rPr>
                <w:rFonts w:eastAsia="Times New Roman" w:cs="Times New Roman"/>
                <w:b/>
                <w:sz w:val="20"/>
                <w:szCs w:val="20"/>
              </w:rPr>
            </w:pPr>
          </w:p>
          <w:p w:rsidR="003532E5" w:rsidRPr="007D4B08" w:rsidRDefault="003532E5" w:rsidP="0001242E">
            <w:pPr>
              <w:spacing w:after="0" w:line="276" w:lineRule="auto"/>
              <w:jc w:val="left"/>
              <w:rPr>
                <w:rFonts w:eastAsia="Times New Roman" w:cs="Times New Roman"/>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3532E5" w:rsidP="001D590C">
            <w:pPr>
              <w:rPr>
                <w:bCs/>
                <w:sz w:val="20"/>
                <w:szCs w:val="20"/>
              </w:rPr>
            </w:pPr>
            <w:r w:rsidRPr="007D4B08">
              <w:rPr>
                <w:sz w:val="20"/>
                <w:szCs w:val="20"/>
              </w:rPr>
              <w:t>Aranysziget bekapcsolása a város turisztikai vérkeringésébe</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FC57FA" w:rsidP="0001242E">
            <w:pPr>
              <w:spacing w:after="0" w:line="276" w:lineRule="auto"/>
              <w:jc w:val="left"/>
              <w:rPr>
                <w:bCs/>
                <w:sz w:val="20"/>
                <w:szCs w:val="20"/>
              </w:rPr>
            </w:pPr>
            <w:r w:rsidRPr="007D4B08">
              <w:rPr>
                <w:bCs/>
                <w:sz w:val="20"/>
                <w:szCs w:val="20"/>
              </w:rPr>
              <w:t>100 000 000</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D709FB" w:rsidRDefault="00D709FB" w:rsidP="0001242E">
            <w:pPr>
              <w:spacing w:after="0" w:line="276" w:lineRule="auto"/>
              <w:jc w:val="left"/>
              <w:rPr>
                <w:bCs/>
                <w:sz w:val="20"/>
                <w:szCs w:val="20"/>
              </w:rPr>
            </w:pPr>
            <w:r w:rsidRPr="00D709FB">
              <w:rPr>
                <w:rFonts w:eastAsia="Times New Roman" w:cs="Times New Roman"/>
                <w:sz w:val="20"/>
                <w:szCs w:val="20"/>
              </w:rPr>
              <w:t>TOP 1.2 Társadalmi és környezeti szempontból fenntartható turizmusfejlesztés</w:t>
            </w:r>
          </w:p>
        </w:tc>
      </w:tr>
      <w:tr w:rsidR="003532E5" w:rsidRPr="007D4B08" w:rsidTr="00FC57FA">
        <w:tc>
          <w:tcPr>
            <w:tcW w:w="952" w:type="pct"/>
            <w:vMerge/>
            <w:tcBorders>
              <w:left w:val="single" w:sz="12" w:space="0" w:color="BFBFBF" w:themeColor="background1" w:themeShade="BF"/>
              <w:right w:val="single" w:sz="12" w:space="0" w:color="BFBFBF" w:themeColor="background1" w:themeShade="BF"/>
            </w:tcBorders>
            <w:shd w:val="clear" w:color="auto" w:fill="D6E3BC" w:themeFill="accent3" w:themeFillTint="66"/>
          </w:tcPr>
          <w:p w:rsidR="003532E5" w:rsidRPr="007D4B08" w:rsidRDefault="003532E5"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3532E5" w:rsidP="001D590C">
            <w:pPr>
              <w:rPr>
                <w:bCs/>
                <w:sz w:val="20"/>
                <w:szCs w:val="20"/>
              </w:rPr>
            </w:pPr>
            <w:r w:rsidRPr="007D4B08">
              <w:rPr>
                <w:bCs/>
                <w:sz w:val="20"/>
                <w:szCs w:val="20"/>
              </w:rPr>
              <w:t>Kézműves piac kialakítása a Belvárosban egységes, tradicionális standokkal, infrastruktúrával</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FC57FA" w:rsidP="0001242E">
            <w:pPr>
              <w:spacing w:after="0" w:line="276" w:lineRule="auto"/>
              <w:jc w:val="left"/>
              <w:rPr>
                <w:bCs/>
                <w:sz w:val="20"/>
                <w:szCs w:val="20"/>
              </w:rPr>
            </w:pPr>
            <w:r w:rsidRPr="007D4B08">
              <w:rPr>
                <w:bCs/>
                <w:sz w:val="20"/>
                <w:szCs w:val="20"/>
              </w:rPr>
              <w:t>5 000 000</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A126DD" w:rsidP="0001242E">
            <w:pPr>
              <w:spacing w:after="0" w:line="276" w:lineRule="auto"/>
              <w:jc w:val="left"/>
              <w:rPr>
                <w:bCs/>
                <w:sz w:val="20"/>
                <w:szCs w:val="20"/>
              </w:rPr>
            </w:pPr>
            <w:r w:rsidRPr="00D709FB">
              <w:rPr>
                <w:bCs/>
                <w:sz w:val="20"/>
                <w:szCs w:val="20"/>
              </w:rPr>
              <w:t>TOP 2.1 Gazdaságélénkítő, népességmegtartó településfejlesztés</w:t>
            </w:r>
          </w:p>
        </w:tc>
      </w:tr>
      <w:tr w:rsidR="003532E5" w:rsidRPr="007D4B08" w:rsidTr="00FC57FA">
        <w:tc>
          <w:tcPr>
            <w:tcW w:w="952" w:type="pct"/>
            <w:vMerge/>
            <w:tcBorders>
              <w:left w:val="single" w:sz="12" w:space="0" w:color="BFBFBF" w:themeColor="background1" w:themeShade="BF"/>
              <w:right w:val="single" w:sz="12" w:space="0" w:color="BFBFBF" w:themeColor="background1" w:themeShade="BF"/>
            </w:tcBorders>
            <w:shd w:val="clear" w:color="auto" w:fill="D6E3BC" w:themeFill="accent3" w:themeFillTint="66"/>
          </w:tcPr>
          <w:p w:rsidR="003532E5" w:rsidRPr="007D4B08" w:rsidRDefault="003532E5"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3532E5" w:rsidP="001D590C">
            <w:pPr>
              <w:rPr>
                <w:bCs/>
                <w:sz w:val="20"/>
                <w:szCs w:val="20"/>
              </w:rPr>
            </w:pPr>
            <w:r w:rsidRPr="007D4B08">
              <w:rPr>
                <w:bCs/>
                <w:sz w:val="20"/>
                <w:szCs w:val="20"/>
              </w:rPr>
              <w:t>Körös-toroki üdülőterület fejlesztése, kikötővel</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FC57FA" w:rsidP="0001242E">
            <w:pPr>
              <w:spacing w:after="0" w:line="276" w:lineRule="auto"/>
              <w:jc w:val="left"/>
              <w:rPr>
                <w:bCs/>
                <w:sz w:val="20"/>
                <w:szCs w:val="20"/>
              </w:rPr>
            </w:pPr>
            <w:r w:rsidRPr="007D4B08">
              <w:rPr>
                <w:bCs/>
                <w:sz w:val="20"/>
                <w:szCs w:val="20"/>
              </w:rPr>
              <w:t>100 000 000</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D709FB" w:rsidP="0001242E">
            <w:pPr>
              <w:spacing w:after="0" w:line="276" w:lineRule="auto"/>
              <w:jc w:val="left"/>
              <w:rPr>
                <w:bCs/>
                <w:sz w:val="20"/>
                <w:szCs w:val="20"/>
              </w:rPr>
            </w:pPr>
            <w:r w:rsidRPr="00D709FB">
              <w:rPr>
                <w:rFonts w:eastAsia="Times New Roman" w:cs="Times New Roman"/>
                <w:sz w:val="20"/>
                <w:szCs w:val="20"/>
              </w:rPr>
              <w:t>TOP 1.2 Társadalmi és környezeti szempontból fenntartható turizmusfejlesztés</w:t>
            </w:r>
          </w:p>
        </w:tc>
      </w:tr>
      <w:tr w:rsidR="003532E5" w:rsidRPr="007D4B08" w:rsidTr="00FC57FA">
        <w:tc>
          <w:tcPr>
            <w:tcW w:w="952" w:type="pct"/>
            <w:vMerge/>
            <w:tcBorders>
              <w:left w:val="single" w:sz="12" w:space="0" w:color="BFBFBF" w:themeColor="background1" w:themeShade="BF"/>
              <w:right w:val="single" w:sz="12" w:space="0" w:color="BFBFBF" w:themeColor="background1" w:themeShade="BF"/>
            </w:tcBorders>
            <w:shd w:val="clear" w:color="auto" w:fill="D6E3BC" w:themeFill="accent3" w:themeFillTint="66"/>
          </w:tcPr>
          <w:p w:rsidR="003532E5" w:rsidRPr="007D4B08" w:rsidRDefault="003532E5"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3532E5" w:rsidP="001D590C">
            <w:pPr>
              <w:rPr>
                <w:bCs/>
                <w:sz w:val="20"/>
                <w:szCs w:val="20"/>
              </w:rPr>
            </w:pPr>
            <w:r w:rsidRPr="007D4B08">
              <w:rPr>
                <w:bCs/>
                <w:sz w:val="20"/>
                <w:szCs w:val="20"/>
              </w:rPr>
              <w:t>"Szeviép TELEP" komplex turisztikai célú hasznosítása</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FC57FA" w:rsidP="0001242E">
            <w:pPr>
              <w:spacing w:after="0" w:line="276" w:lineRule="auto"/>
              <w:jc w:val="left"/>
              <w:rPr>
                <w:bCs/>
                <w:sz w:val="20"/>
                <w:szCs w:val="20"/>
              </w:rPr>
            </w:pPr>
            <w:r w:rsidRPr="007D4B08">
              <w:rPr>
                <w:bCs/>
                <w:sz w:val="20"/>
                <w:szCs w:val="20"/>
              </w:rPr>
              <w:t>200 000</w:t>
            </w:r>
            <w:r w:rsidR="00D709FB">
              <w:rPr>
                <w:bCs/>
                <w:sz w:val="20"/>
                <w:szCs w:val="20"/>
              </w:rPr>
              <w:t> </w:t>
            </w:r>
            <w:r w:rsidRPr="007D4B08">
              <w:rPr>
                <w:bCs/>
                <w:sz w:val="20"/>
                <w:szCs w:val="20"/>
              </w:rPr>
              <w:t>000</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D709FB" w:rsidP="0001242E">
            <w:pPr>
              <w:spacing w:after="0" w:line="276" w:lineRule="auto"/>
              <w:jc w:val="left"/>
              <w:rPr>
                <w:bCs/>
                <w:sz w:val="20"/>
                <w:szCs w:val="20"/>
              </w:rPr>
            </w:pPr>
            <w:r w:rsidRPr="00D709FB">
              <w:rPr>
                <w:rFonts w:eastAsia="Times New Roman" w:cs="Times New Roman"/>
                <w:sz w:val="20"/>
                <w:szCs w:val="20"/>
              </w:rPr>
              <w:t>TOP 1.2 Társadalmi és környezeti szempontból fenntartható turizmusfejlesztés</w:t>
            </w:r>
          </w:p>
        </w:tc>
      </w:tr>
      <w:tr w:rsidR="003532E5" w:rsidRPr="007D4B08" w:rsidTr="00FC57FA">
        <w:tc>
          <w:tcPr>
            <w:tcW w:w="952" w:type="pct"/>
            <w:vMerge/>
            <w:tcBorders>
              <w:left w:val="single" w:sz="12" w:space="0" w:color="BFBFBF" w:themeColor="background1" w:themeShade="BF"/>
              <w:right w:val="single" w:sz="12" w:space="0" w:color="BFBFBF" w:themeColor="background1" w:themeShade="BF"/>
            </w:tcBorders>
            <w:shd w:val="clear" w:color="auto" w:fill="D6E3BC" w:themeFill="accent3" w:themeFillTint="66"/>
          </w:tcPr>
          <w:p w:rsidR="003532E5" w:rsidRPr="007D4B08" w:rsidRDefault="003532E5"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3532E5" w:rsidP="00C13D80">
            <w:pPr>
              <w:rPr>
                <w:bCs/>
                <w:sz w:val="20"/>
                <w:szCs w:val="20"/>
              </w:rPr>
            </w:pPr>
            <w:r w:rsidRPr="007D4B08">
              <w:rPr>
                <w:bCs/>
                <w:sz w:val="20"/>
                <w:szCs w:val="20"/>
              </w:rPr>
              <w:t>Bökényi városrész szociális rehabilitációja</w:t>
            </w:r>
          </w:p>
          <w:p w:rsidR="003532E5" w:rsidRPr="007D4B08" w:rsidRDefault="003532E5" w:rsidP="0001242E">
            <w:pPr>
              <w:spacing w:after="0" w:line="276" w:lineRule="auto"/>
              <w:ind w:left="-45"/>
              <w:jc w:val="left"/>
              <w:rPr>
                <w:bCs/>
                <w:sz w:val="20"/>
                <w:szCs w:val="20"/>
              </w:rPr>
            </w:pP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FC57FA" w:rsidP="0001242E">
            <w:pPr>
              <w:spacing w:after="0" w:line="276" w:lineRule="auto"/>
              <w:jc w:val="left"/>
              <w:rPr>
                <w:bCs/>
                <w:sz w:val="20"/>
                <w:szCs w:val="20"/>
              </w:rPr>
            </w:pPr>
            <w:r w:rsidRPr="007D4B08">
              <w:rPr>
                <w:bCs/>
                <w:sz w:val="20"/>
                <w:szCs w:val="20"/>
              </w:rPr>
              <w:t>80 691</w:t>
            </w:r>
            <w:r w:rsidR="00DB09B6">
              <w:rPr>
                <w:bCs/>
                <w:sz w:val="20"/>
                <w:szCs w:val="20"/>
              </w:rPr>
              <w:t> </w:t>
            </w:r>
            <w:r w:rsidRPr="007D4B08">
              <w:rPr>
                <w:bCs/>
                <w:sz w:val="20"/>
                <w:szCs w:val="20"/>
              </w:rPr>
              <w:t>662</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DB09B6" w:rsidRDefault="00DB09B6" w:rsidP="0001242E">
            <w:pPr>
              <w:spacing w:after="0" w:line="276" w:lineRule="auto"/>
              <w:jc w:val="left"/>
              <w:rPr>
                <w:bCs/>
                <w:sz w:val="20"/>
                <w:szCs w:val="20"/>
              </w:rPr>
            </w:pPr>
            <w:r w:rsidRPr="007D4B08">
              <w:rPr>
                <w:bCs/>
                <w:sz w:val="20"/>
                <w:szCs w:val="20"/>
              </w:rPr>
              <w:t xml:space="preserve">TOP </w:t>
            </w:r>
            <w:r w:rsidRPr="00A126DD">
              <w:rPr>
                <w:bCs/>
                <w:sz w:val="20"/>
                <w:szCs w:val="20"/>
              </w:rPr>
              <w:t>4.3. Leromlott városi területek rehabilitációja</w:t>
            </w:r>
          </w:p>
          <w:p w:rsidR="003532E5" w:rsidRPr="007D4B08" w:rsidRDefault="007D4B08" w:rsidP="0001242E">
            <w:pPr>
              <w:spacing w:after="0" w:line="276" w:lineRule="auto"/>
              <w:jc w:val="left"/>
              <w:rPr>
                <w:bCs/>
                <w:sz w:val="20"/>
                <w:szCs w:val="20"/>
              </w:rPr>
            </w:pPr>
            <w:r w:rsidRPr="007D4B08">
              <w:rPr>
                <w:bCs/>
                <w:sz w:val="20"/>
                <w:szCs w:val="20"/>
              </w:rPr>
              <w:t xml:space="preserve">TOP  </w:t>
            </w:r>
            <w:r w:rsidR="00FC57FA" w:rsidRPr="007D4B08">
              <w:rPr>
                <w:bCs/>
                <w:sz w:val="20"/>
                <w:szCs w:val="20"/>
              </w:rPr>
              <w:t>5.2. A leromlott városi területeken a jobb életlehetőségekkel rendelkező hátrányos helyzetű személyek számának növelése</w:t>
            </w:r>
          </w:p>
        </w:tc>
      </w:tr>
      <w:tr w:rsidR="003532E5" w:rsidRPr="007D4B08" w:rsidTr="00FC57FA">
        <w:tc>
          <w:tcPr>
            <w:tcW w:w="952" w:type="pct"/>
            <w:vMerge/>
            <w:tcBorders>
              <w:left w:val="single" w:sz="12" w:space="0" w:color="BFBFBF" w:themeColor="background1" w:themeShade="BF"/>
              <w:right w:val="single" w:sz="12" w:space="0" w:color="BFBFBF" w:themeColor="background1" w:themeShade="BF"/>
            </w:tcBorders>
            <w:shd w:val="clear" w:color="auto" w:fill="D6E3BC" w:themeFill="accent3" w:themeFillTint="66"/>
          </w:tcPr>
          <w:p w:rsidR="003532E5" w:rsidRPr="007D4B08" w:rsidRDefault="003532E5"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3532E5" w:rsidP="001D590C">
            <w:pPr>
              <w:rPr>
                <w:sz w:val="20"/>
                <w:szCs w:val="20"/>
              </w:rPr>
            </w:pPr>
            <w:r w:rsidRPr="007D4B08">
              <w:rPr>
                <w:sz w:val="20"/>
                <w:szCs w:val="20"/>
              </w:rPr>
              <w:t>Infrastruktúra fejlesztése</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FC57FA" w:rsidP="0001242E">
            <w:pPr>
              <w:spacing w:after="0" w:line="276" w:lineRule="auto"/>
              <w:jc w:val="left"/>
              <w:rPr>
                <w:bCs/>
                <w:sz w:val="20"/>
                <w:szCs w:val="20"/>
              </w:rPr>
            </w:pPr>
            <w:r w:rsidRPr="007D4B08">
              <w:rPr>
                <w:bCs/>
                <w:sz w:val="20"/>
                <w:szCs w:val="20"/>
              </w:rPr>
              <w:t>n.a.</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D709FB" w:rsidRDefault="00DB09B6" w:rsidP="0001242E">
            <w:pPr>
              <w:spacing w:after="0" w:line="276" w:lineRule="auto"/>
              <w:jc w:val="left"/>
              <w:rPr>
                <w:bCs/>
                <w:sz w:val="18"/>
                <w:szCs w:val="18"/>
              </w:rPr>
            </w:pPr>
            <w:r w:rsidRPr="00435354">
              <w:rPr>
                <w:bCs/>
                <w:sz w:val="18"/>
                <w:szCs w:val="18"/>
              </w:rPr>
              <w:t>TOP 1.1 Helyi gazdasági infrastruktúra fejlesztése</w:t>
            </w:r>
          </w:p>
        </w:tc>
      </w:tr>
      <w:tr w:rsidR="003532E5" w:rsidRPr="007D4B08" w:rsidTr="00FC57FA">
        <w:tc>
          <w:tcPr>
            <w:tcW w:w="952" w:type="pct"/>
            <w:vMerge/>
            <w:tcBorders>
              <w:left w:val="single" w:sz="12" w:space="0" w:color="BFBFBF" w:themeColor="background1" w:themeShade="BF"/>
              <w:right w:val="single" w:sz="12" w:space="0" w:color="BFBFBF" w:themeColor="background1" w:themeShade="BF"/>
            </w:tcBorders>
            <w:shd w:val="clear" w:color="auto" w:fill="D6E3BC" w:themeFill="accent3" w:themeFillTint="66"/>
          </w:tcPr>
          <w:p w:rsidR="003532E5" w:rsidRPr="007D4B08" w:rsidRDefault="003532E5"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3532E5" w:rsidP="001D590C">
            <w:pPr>
              <w:rPr>
                <w:sz w:val="20"/>
                <w:szCs w:val="20"/>
              </w:rPr>
            </w:pPr>
            <w:r w:rsidRPr="007D4B08">
              <w:rPr>
                <w:sz w:val="20"/>
                <w:szCs w:val="20"/>
              </w:rPr>
              <w:t>Hűtőház építése</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FC57FA" w:rsidP="0001242E">
            <w:pPr>
              <w:spacing w:after="0" w:line="276" w:lineRule="auto"/>
              <w:jc w:val="left"/>
              <w:rPr>
                <w:bCs/>
                <w:sz w:val="20"/>
                <w:szCs w:val="20"/>
              </w:rPr>
            </w:pPr>
            <w:r w:rsidRPr="007D4B08">
              <w:rPr>
                <w:bCs/>
                <w:sz w:val="20"/>
                <w:szCs w:val="20"/>
              </w:rPr>
              <w:t>n.a.</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D709FB" w:rsidP="0001242E">
            <w:pPr>
              <w:spacing w:after="0" w:line="276" w:lineRule="auto"/>
              <w:jc w:val="left"/>
              <w:rPr>
                <w:bCs/>
                <w:sz w:val="20"/>
                <w:szCs w:val="20"/>
              </w:rPr>
            </w:pPr>
            <w:r w:rsidRPr="00435354">
              <w:rPr>
                <w:bCs/>
                <w:sz w:val="18"/>
                <w:szCs w:val="18"/>
              </w:rPr>
              <w:t>TOP 1.1 Helyi gazdasági infrastruktúra fejlesztése</w:t>
            </w:r>
          </w:p>
        </w:tc>
      </w:tr>
      <w:tr w:rsidR="003532E5" w:rsidRPr="007D4B08" w:rsidTr="00FC57FA">
        <w:trPr>
          <w:trHeight w:val="1575"/>
        </w:trPr>
        <w:tc>
          <w:tcPr>
            <w:tcW w:w="952" w:type="pct"/>
            <w:vMerge/>
            <w:tcBorders>
              <w:left w:val="single" w:sz="12" w:space="0" w:color="BFBFBF" w:themeColor="background1" w:themeShade="BF"/>
              <w:right w:val="single" w:sz="12" w:space="0" w:color="BFBFBF" w:themeColor="background1" w:themeShade="BF"/>
            </w:tcBorders>
            <w:shd w:val="clear" w:color="auto" w:fill="D6E3BC" w:themeFill="accent3" w:themeFillTint="66"/>
          </w:tcPr>
          <w:p w:rsidR="003532E5" w:rsidRPr="007D4B08" w:rsidRDefault="003532E5"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3532E5" w:rsidP="001D590C">
            <w:pPr>
              <w:rPr>
                <w:sz w:val="20"/>
                <w:szCs w:val="20"/>
              </w:rPr>
            </w:pPr>
            <w:r w:rsidRPr="007D4B08">
              <w:rPr>
                <w:sz w:val="20"/>
                <w:szCs w:val="20"/>
              </w:rPr>
              <w:t>Inkubátorház létesítése</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FC57FA" w:rsidP="0001242E">
            <w:pPr>
              <w:spacing w:after="0" w:line="276" w:lineRule="auto"/>
              <w:jc w:val="left"/>
              <w:rPr>
                <w:bCs/>
                <w:sz w:val="20"/>
                <w:szCs w:val="20"/>
              </w:rPr>
            </w:pPr>
            <w:r w:rsidRPr="007D4B08">
              <w:rPr>
                <w:bCs/>
                <w:sz w:val="20"/>
                <w:szCs w:val="20"/>
              </w:rPr>
              <w:t>n.a.</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FC57FA" w:rsidP="0001242E">
            <w:pPr>
              <w:spacing w:after="0" w:line="276" w:lineRule="auto"/>
              <w:jc w:val="left"/>
              <w:rPr>
                <w:bCs/>
                <w:sz w:val="20"/>
                <w:szCs w:val="20"/>
              </w:rPr>
            </w:pPr>
            <w:r w:rsidRPr="007D4B08">
              <w:rPr>
                <w:bCs/>
                <w:sz w:val="20"/>
                <w:szCs w:val="20"/>
              </w:rPr>
              <w:t>GINOP 1. Prioritástengely Új inkubátorházak létrehozása és meglévő inkubátorházak fejlesztése, illetve az érintett vállalkozások szolgáltatáspalettájának bővítése és fejlesztése</w:t>
            </w:r>
          </w:p>
        </w:tc>
      </w:tr>
      <w:tr w:rsidR="003532E5" w:rsidRPr="007D4B08" w:rsidTr="00FC57FA">
        <w:tc>
          <w:tcPr>
            <w:tcW w:w="952" w:type="pct"/>
            <w:vMerge w:val="restart"/>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D6E3BC" w:themeFill="accent3" w:themeFillTint="66"/>
          </w:tcPr>
          <w:p w:rsidR="003532E5" w:rsidRPr="007D4B08" w:rsidRDefault="003532E5" w:rsidP="0001242E">
            <w:pPr>
              <w:spacing w:after="0" w:line="276" w:lineRule="auto"/>
              <w:jc w:val="left"/>
              <w:rPr>
                <w:rFonts w:eastAsia="Times New Roman" w:cs="Times New Roman"/>
                <w:b/>
                <w:sz w:val="20"/>
                <w:szCs w:val="20"/>
              </w:rPr>
            </w:pPr>
            <w:r w:rsidRPr="007D4B08">
              <w:rPr>
                <w:rFonts w:eastAsia="Times New Roman" w:cs="Times New Roman"/>
                <w:b/>
                <w:sz w:val="20"/>
                <w:szCs w:val="20"/>
              </w:rPr>
              <w:t>Kulcsprojektek</w:t>
            </w:r>
          </w:p>
          <w:p w:rsidR="003532E5" w:rsidRPr="007D4B08" w:rsidRDefault="003532E5" w:rsidP="0001242E">
            <w:pPr>
              <w:spacing w:after="0" w:line="276" w:lineRule="auto"/>
              <w:jc w:val="left"/>
              <w:rPr>
                <w:rFonts w:eastAsia="Times New Roman" w:cs="Times New Roman"/>
                <w:b/>
                <w:sz w:val="20"/>
                <w:szCs w:val="20"/>
              </w:rPr>
            </w:pPr>
          </w:p>
          <w:p w:rsidR="003532E5" w:rsidRPr="007D4B08" w:rsidRDefault="003532E5" w:rsidP="0001242E">
            <w:pPr>
              <w:spacing w:after="0" w:line="276" w:lineRule="auto"/>
              <w:jc w:val="left"/>
              <w:rPr>
                <w:rFonts w:eastAsia="Times New Roman" w:cs="Times New Roman"/>
                <w:b/>
                <w:sz w:val="20"/>
                <w:szCs w:val="20"/>
              </w:rPr>
            </w:pPr>
          </w:p>
          <w:p w:rsidR="003532E5" w:rsidRPr="007D4B08" w:rsidRDefault="003532E5" w:rsidP="0001242E">
            <w:pPr>
              <w:spacing w:after="0" w:line="276" w:lineRule="auto"/>
              <w:jc w:val="left"/>
              <w:rPr>
                <w:rFonts w:eastAsia="Times New Roman" w:cs="Times New Roman"/>
                <w:b/>
                <w:sz w:val="20"/>
                <w:szCs w:val="20"/>
              </w:rPr>
            </w:pPr>
          </w:p>
          <w:p w:rsidR="003532E5" w:rsidRPr="007D4B08" w:rsidRDefault="003532E5" w:rsidP="0001242E">
            <w:pPr>
              <w:spacing w:after="0" w:line="276" w:lineRule="auto"/>
              <w:jc w:val="left"/>
              <w:rPr>
                <w:rFonts w:eastAsia="Times New Roman" w:cs="Times New Roman"/>
                <w:b/>
                <w:sz w:val="20"/>
                <w:szCs w:val="20"/>
              </w:rPr>
            </w:pPr>
          </w:p>
          <w:p w:rsidR="003532E5" w:rsidRPr="007D4B08" w:rsidRDefault="003532E5" w:rsidP="0001242E">
            <w:pPr>
              <w:spacing w:after="0" w:line="276" w:lineRule="auto"/>
              <w:jc w:val="left"/>
              <w:rPr>
                <w:rFonts w:eastAsia="Times New Roman" w:cs="Times New Roman"/>
                <w:b/>
                <w:sz w:val="20"/>
                <w:szCs w:val="20"/>
              </w:rPr>
            </w:pPr>
          </w:p>
          <w:p w:rsidR="003532E5" w:rsidRPr="007D4B08" w:rsidRDefault="003532E5"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3532E5" w:rsidP="001D590C">
            <w:pPr>
              <w:rPr>
                <w:sz w:val="20"/>
                <w:szCs w:val="20"/>
              </w:rPr>
            </w:pPr>
            <w:r w:rsidRPr="007D4B08">
              <w:rPr>
                <w:sz w:val="20"/>
                <w:szCs w:val="20"/>
              </w:rPr>
              <w:t>Turisztikai szolgáltatások fejlesztése települési szinten</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FC57FA" w:rsidP="0001242E">
            <w:pPr>
              <w:spacing w:after="0" w:line="276" w:lineRule="auto"/>
              <w:jc w:val="left"/>
              <w:rPr>
                <w:bCs/>
                <w:sz w:val="20"/>
                <w:szCs w:val="20"/>
              </w:rPr>
            </w:pPr>
            <w:r w:rsidRPr="007D4B08">
              <w:rPr>
                <w:bCs/>
                <w:sz w:val="20"/>
                <w:szCs w:val="20"/>
              </w:rPr>
              <w:t>200 000 000</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D709FB" w:rsidP="0001242E">
            <w:pPr>
              <w:spacing w:after="0" w:line="276" w:lineRule="auto"/>
              <w:jc w:val="left"/>
              <w:rPr>
                <w:bCs/>
                <w:sz w:val="20"/>
                <w:szCs w:val="20"/>
              </w:rPr>
            </w:pPr>
            <w:r w:rsidRPr="00D709FB">
              <w:rPr>
                <w:rFonts w:eastAsia="Times New Roman" w:cs="Times New Roman"/>
                <w:sz w:val="20"/>
                <w:szCs w:val="20"/>
              </w:rPr>
              <w:t>TOP 1.2 Társadalmi és környezeti szempontból fenntartható turizmusfejlesztés</w:t>
            </w:r>
          </w:p>
        </w:tc>
      </w:tr>
      <w:tr w:rsidR="003532E5" w:rsidRPr="007D4B08" w:rsidTr="00FC57FA">
        <w:tc>
          <w:tcPr>
            <w:tcW w:w="952" w:type="pct"/>
            <w:vMerge/>
            <w:tcBorders>
              <w:left w:val="single" w:sz="12" w:space="0" w:color="BFBFBF" w:themeColor="background1" w:themeShade="BF"/>
              <w:right w:val="single" w:sz="12" w:space="0" w:color="BFBFBF" w:themeColor="background1" w:themeShade="BF"/>
            </w:tcBorders>
            <w:shd w:val="clear" w:color="auto" w:fill="D6E3BC" w:themeFill="accent3" w:themeFillTint="66"/>
          </w:tcPr>
          <w:p w:rsidR="003532E5" w:rsidRPr="007D4B08" w:rsidRDefault="003532E5"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3532E5" w:rsidP="001D590C">
            <w:pPr>
              <w:rPr>
                <w:sz w:val="20"/>
                <w:szCs w:val="20"/>
              </w:rPr>
            </w:pPr>
            <w:r w:rsidRPr="007D4B08">
              <w:rPr>
                <w:sz w:val="20"/>
                <w:szCs w:val="20"/>
              </w:rPr>
              <w:t xml:space="preserve">Aktív turisztikai programcsomagok kialakítása és azok marketingje </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FC57FA" w:rsidP="0001242E">
            <w:pPr>
              <w:spacing w:after="0" w:line="276" w:lineRule="auto"/>
              <w:jc w:val="left"/>
              <w:rPr>
                <w:bCs/>
                <w:sz w:val="20"/>
                <w:szCs w:val="20"/>
              </w:rPr>
            </w:pPr>
            <w:r w:rsidRPr="007D4B08">
              <w:rPr>
                <w:bCs/>
                <w:sz w:val="20"/>
                <w:szCs w:val="20"/>
              </w:rPr>
              <w:t>20 000 000</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D709FB" w:rsidP="0001242E">
            <w:pPr>
              <w:spacing w:after="0" w:line="276" w:lineRule="auto"/>
              <w:jc w:val="left"/>
              <w:rPr>
                <w:bCs/>
                <w:sz w:val="20"/>
                <w:szCs w:val="20"/>
              </w:rPr>
            </w:pPr>
            <w:r w:rsidRPr="00D709FB">
              <w:rPr>
                <w:rFonts w:eastAsia="Times New Roman" w:cs="Times New Roman"/>
                <w:sz w:val="20"/>
                <w:szCs w:val="20"/>
              </w:rPr>
              <w:t>TOP 1.2 Társadalmi és környezeti szempontból fenntartható turizmusfejlesztés</w:t>
            </w:r>
          </w:p>
        </w:tc>
      </w:tr>
      <w:tr w:rsidR="003532E5" w:rsidRPr="007D4B08" w:rsidTr="00FC57FA">
        <w:tc>
          <w:tcPr>
            <w:tcW w:w="952" w:type="pct"/>
            <w:vMerge/>
            <w:tcBorders>
              <w:left w:val="single" w:sz="12" w:space="0" w:color="BFBFBF" w:themeColor="background1" w:themeShade="BF"/>
              <w:right w:val="single" w:sz="12" w:space="0" w:color="BFBFBF" w:themeColor="background1" w:themeShade="BF"/>
            </w:tcBorders>
            <w:shd w:val="clear" w:color="auto" w:fill="D6E3BC" w:themeFill="accent3" w:themeFillTint="66"/>
          </w:tcPr>
          <w:p w:rsidR="003532E5" w:rsidRPr="007D4B08" w:rsidRDefault="003532E5"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3532E5" w:rsidP="001D590C">
            <w:pPr>
              <w:rPr>
                <w:sz w:val="20"/>
                <w:szCs w:val="20"/>
              </w:rPr>
            </w:pPr>
            <w:r w:rsidRPr="007D4B08">
              <w:rPr>
                <w:sz w:val="20"/>
                <w:szCs w:val="20"/>
              </w:rPr>
              <w:t>Alsóváros  rehabilitáció</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FC57FA" w:rsidP="0001242E">
            <w:pPr>
              <w:spacing w:after="0" w:line="276" w:lineRule="auto"/>
              <w:jc w:val="left"/>
              <w:rPr>
                <w:bCs/>
                <w:sz w:val="20"/>
                <w:szCs w:val="20"/>
              </w:rPr>
            </w:pPr>
            <w:r w:rsidRPr="007D4B08">
              <w:rPr>
                <w:bCs/>
                <w:sz w:val="20"/>
                <w:szCs w:val="20"/>
              </w:rPr>
              <w:t>33 000</w:t>
            </w:r>
            <w:r w:rsidR="00DB09B6">
              <w:rPr>
                <w:bCs/>
                <w:sz w:val="20"/>
                <w:szCs w:val="20"/>
              </w:rPr>
              <w:t> </w:t>
            </w:r>
            <w:r w:rsidRPr="007D4B08">
              <w:rPr>
                <w:bCs/>
                <w:sz w:val="20"/>
                <w:szCs w:val="20"/>
              </w:rPr>
              <w:t>000</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DB09B6" w:rsidRDefault="00DB09B6" w:rsidP="0001242E">
            <w:pPr>
              <w:spacing w:after="0" w:line="276" w:lineRule="auto"/>
              <w:jc w:val="left"/>
              <w:rPr>
                <w:bCs/>
                <w:sz w:val="20"/>
                <w:szCs w:val="20"/>
              </w:rPr>
            </w:pPr>
            <w:r w:rsidRPr="007D4B08">
              <w:rPr>
                <w:bCs/>
                <w:sz w:val="20"/>
                <w:szCs w:val="20"/>
              </w:rPr>
              <w:t xml:space="preserve">TOP </w:t>
            </w:r>
            <w:r w:rsidRPr="00A126DD">
              <w:rPr>
                <w:bCs/>
                <w:sz w:val="20"/>
                <w:szCs w:val="20"/>
              </w:rPr>
              <w:t>4.3. Leromlott városi területek rehabilitációja</w:t>
            </w:r>
          </w:p>
          <w:p w:rsidR="003532E5" w:rsidRPr="007D4B08" w:rsidRDefault="007D4B08" w:rsidP="0001242E">
            <w:pPr>
              <w:spacing w:after="0" w:line="276" w:lineRule="auto"/>
              <w:jc w:val="left"/>
              <w:rPr>
                <w:bCs/>
                <w:sz w:val="20"/>
                <w:szCs w:val="20"/>
              </w:rPr>
            </w:pPr>
            <w:r w:rsidRPr="007D4B08">
              <w:rPr>
                <w:bCs/>
                <w:sz w:val="20"/>
                <w:szCs w:val="20"/>
              </w:rPr>
              <w:t xml:space="preserve">TOP  </w:t>
            </w:r>
            <w:r w:rsidR="00A126DD" w:rsidRPr="00A126DD">
              <w:rPr>
                <w:bCs/>
                <w:sz w:val="20"/>
                <w:szCs w:val="20"/>
              </w:rPr>
              <w:t xml:space="preserve">5.2. A társadalmi együttműködés erősítését szolgáló helyi szintű komplex </w:t>
            </w:r>
            <w:r w:rsidR="00A126DD" w:rsidRPr="00A126DD">
              <w:rPr>
                <w:bCs/>
                <w:sz w:val="20"/>
                <w:szCs w:val="20"/>
              </w:rPr>
              <w:lastRenderedPageBreak/>
              <w:t>programok</w:t>
            </w:r>
          </w:p>
        </w:tc>
      </w:tr>
      <w:tr w:rsidR="00FC57FA" w:rsidRPr="007D4B08" w:rsidTr="007D4B08">
        <w:trPr>
          <w:trHeight w:val="815"/>
        </w:trPr>
        <w:tc>
          <w:tcPr>
            <w:tcW w:w="952" w:type="pct"/>
            <w:vMerge w:val="restart"/>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D6E3BC" w:themeFill="accent3" w:themeFillTint="66"/>
          </w:tcPr>
          <w:p w:rsidR="00FC57FA" w:rsidRPr="007D4B08" w:rsidRDefault="00FC57FA" w:rsidP="0001242E">
            <w:pPr>
              <w:spacing w:after="0" w:line="276" w:lineRule="auto"/>
              <w:jc w:val="left"/>
              <w:rPr>
                <w:rFonts w:eastAsia="Times New Roman" w:cs="Times New Roman"/>
                <w:b/>
                <w:sz w:val="20"/>
                <w:szCs w:val="20"/>
              </w:rPr>
            </w:pPr>
            <w:r w:rsidRPr="007D4B08">
              <w:rPr>
                <w:rFonts w:eastAsia="Times New Roman" w:cs="Times New Roman"/>
                <w:b/>
                <w:sz w:val="20"/>
                <w:szCs w:val="20"/>
              </w:rPr>
              <w:lastRenderedPageBreak/>
              <w:t>Hálózatos projektek</w:t>
            </w:r>
          </w:p>
        </w:tc>
        <w:tc>
          <w:tcPr>
            <w:tcW w:w="1577" w:type="pct"/>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auto"/>
          </w:tcPr>
          <w:p w:rsidR="00FC57FA" w:rsidRPr="007D4B08" w:rsidRDefault="00FC57FA" w:rsidP="001D590C">
            <w:pPr>
              <w:rPr>
                <w:bCs/>
                <w:sz w:val="20"/>
                <w:szCs w:val="20"/>
              </w:rPr>
            </w:pPr>
            <w:r w:rsidRPr="007D4B08">
              <w:rPr>
                <w:sz w:val="20"/>
                <w:szCs w:val="20"/>
              </w:rPr>
              <w:t>Serházzugi holtág védtöltés látogathatóvá tétele, turista útvonal</w:t>
            </w:r>
          </w:p>
        </w:tc>
        <w:tc>
          <w:tcPr>
            <w:tcW w:w="818" w:type="pct"/>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auto"/>
          </w:tcPr>
          <w:p w:rsidR="00FC57FA" w:rsidRPr="007D4B08" w:rsidRDefault="00FC57FA" w:rsidP="0001242E">
            <w:pPr>
              <w:spacing w:after="0" w:line="276" w:lineRule="auto"/>
              <w:jc w:val="left"/>
              <w:rPr>
                <w:bCs/>
                <w:sz w:val="20"/>
                <w:szCs w:val="20"/>
              </w:rPr>
            </w:pPr>
          </w:p>
        </w:tc>
        <w:tc>
          <w:tcPr>
            <w:tcW w:w="1653" w:type="pct"/>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auto"/>
          </w:tcPr>
          <w:p w:rsidR="00FC57FA" w:rsidRPr="007D4B08" w:rsidRDefault="00D709FB" w:rsidP="0001242E">
            <w:pPr>
              <w:spacing w:line="276" w:lineRule="auto"/>
              <w:jc w:val="left"/>
              <w:rPr>
                <w:bCs/>
                <w:sz w:val="20"/>
                <w:szCs w:val="20"/>
              </w:rPr>
            </w:pPr>
            <w:r w:rsidRPr="00D709FB">
              <w:rPr>
                <w:rFonts w:eastAsia="Times New Roman" w:cs="Times New Roman"/>
                <w:sz w:val="20"/>
                <w:szCs w:val="20"/>
              </w:rPr>
              <w:t>TOP 1.2 Társadalmi és környezeti szempontból fenntartható turizmusfejlesztés</w:t>
            </w:r>
          </w:p>
        </w:tc>
      </w:tr>
      <w:tr w:rsidR="003532E5" w:rsidRPr="007D4B08" w:rsidTr="00FC57FA">
        <w:tc>
          <w:tcPr>
            <w:tcW w:w="952" w:type="pct"/>
            <w:vMerge/>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D6E3BC" w:themeFill="accent3" w:themeFillTint="66"/>
          </w:tcPr>
          <w:p w:rsidR="003532E5" w:rsidRPr="007D4B08" w:rsidRDefault="003532E5"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3532E5" w:rsidP="001D590C">
            <w:pPr>
              <w:rPr>
                <w:sz w:val="20"/>
                <w:szCs w:val="20"/>
              </w:rPr>
            </w:pPr>
            <w:r w:rsidRPr="007D4B08">
              <w:rPr>
                <w:sz w:val="20"/>
                <w:szCs w:val="20"/>
              </w:rPr>
              <w:t>Kerékpáros pihenőhely kialakítása a Csongrád- Szentes kerékpárút mentén</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FC57FA" w:rsidP="0001242E">
            <w:pPr>
              <w:spacing w:after="0" w:line="276" w:lineRule="auto"/>
              <w:jc w:val="left"/>
              <w:rPr>
                <w:bCs/>
                <w:sz w:val="20"/>
                <w:szCs w:val="20"/>
              </w:rPr>
            </w:pPr>
            <w:r w:rsidRPr="007D4B08">
              <w:rPr>
                <w:bCs/>
                <w:sz w:val="20"/>
                <w:szCs w:val="20"/>
              </w:rPr>
              <w:t>5 000</w:t>
            </w:r>
            <w:r w:rsidR="007D4B08" w:rsidRPr="007D4B08">
              <w:rPr>
                <w:bCs/>
                <w:sz w:val="20"/>
                <w:szCs w:val="20"/>
              </w:rPr>
              <w:t> </w:t>
            </w:r>
            <w:r w:rsidRPr="007D4B08">
              <w:rPr>
                <w:bCs/>
                <w:sz w:val="20"/>
                <w:szCs w:val="20"/>
              </w:rPr>
              <w:t>000</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D709FB" w:rsidP="0001242E">
            <w:pPr>
              <w:spacing w:after="0" w:line="276" w:lineRule="auto"/>
              <w:jc w:val="left"/>
              <w:rPr>
                <w:bCs/>
                <w:sz w:val="20"/>
                <w:szCs w:val="20"/>
              </w:rPr>
            </w:pPr>
            <w:r w:rsidRPr="00D709FB">
              <w:rPr>
                <w:rFonts w:eastAsia="Times New Roman" w:cs="Times New Roman"/>
                <w:sz w:val="20"/>
                <w:szCs w:val="20"/>
              </w:rPr>
              <w:t>TOP 1.2 Társadalmi és környezeti szempontból fenntartható turizmusfejlesztés</w:t>
            </w:r>
          </w:p>
        </w:tc>
      </w:tr>
      <w:tr w:rsidR="003532E5" w:rsidRPr="007D4B08" w:rsidTr="00FC57FA">
        <w:tc>
          <w:tcPr>
            <w:tcW w:w="952" w:type="pct"/>
            <w:vMerge/>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D6E3BC" w:themeFill="accent3" w:themeFillTint="66"/>
          </w:tcPr>
          <w:p w:rsidR="003532E5" w:rsidRPr="007D4B08" w:rsidRDefault="003532E5"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3532E5" w:rsidP="001D590C">
            <w:pPr>
              <w:rPr>
                <w:sz w:val="20"/>
                <w:szCs w:val="20"/>
              </w:rPr>
            </w:pPr>
            <w:r w:rsidRPr="007D4B08">
              <w:rPr>
                <w:sz w:val="20"/>
                <w:szCs w:val="20"/>
              </w:rPr>
              <w:t>Horgászturizmus infrastrukturális fejlesztése</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FC57FA" w:rsidP="0001242E">
            <w:pPr>
              <w:spacing w:after="0" w:line="276" w:lineRule="auto"/>
              <w:jc w:val="left"/>
              <w:rPr>
                <w:bCs/>
                <w:sz w:val="20"/>
                <w:szCs w:val="20"/>
              </w:rPr>
            </w:pPr>
            <w:r w:rsidRPr="007D4B08">
              <w:rPr>
                <w:bCs/>
                <w:sz w:val="20"/>
                <w:szCs w:val="20"/>
              </w:rPr>
              <w:t>200 000</w:t>
            </w:r>
            <w:r w:rsidR="007D4B08" w:rsidRPr="007D4B08">
              <w:rPr>
                <w:bCs/>
                <w:sz w:val="20"/>
                <w:szCs w:val="20"/>
              </w:rPr>
              <w:t> </w:t>
            </w:r>
            <w:r w:rsidRPr="007D4B08">
              <w:rPr>
                <w:bCs/>
                <w:sz w:val="20"/>
                <w:szCs w:val="20"/>
              </w:rPr>
              <w:t>000</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D709FB" w:rsidP="0001242E">
            <w:pPr>
              <w:spacing w:after="0" w:line="276" w:lineRule="auto"/>
              <w:jc w:val="left"/>
              <w:rPr>
                <w:bCs/>
                <w:sz w:val="20"/>
                <w:szCs w:val="20"/>
              </w:rPr>
            </w:pPr>
            <w:r w:rsidRPr="00D709FB">
              <w:rPr>
                <w:rFonts w:eastAsia="Times New Roman" w:cs="Times New Roman"/>
                <w:sz w:val="20"/>
                <w:szCs w:val="20"/>
              </w:rPr>
              <w:t>TOP 1.2 Társadalmi és környezeti szempontból fenntartható turizmusfejlesztés</w:t>
            </w:r>
          </w:p>
        </w:tc>
      </w:tr>
      <w:tr w:rsidR="004F7A40" w:rsidRPr="007D4B08" w:rsidTr="008A0D9B">
        <w:trPr>
          <w:trHeight w:val="579"/>
        </w:trPr>
        <w:tc>
          <w:tcPr>
            <w:tcW w:w="952" w:type="pct"/>
            <w:vMerge/>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D6E3BC" w:themeFill="accent3" w:themeFillTint="66"/>
          </w:tcPr>
          <w:p w:rsidR="004F7A40" w:rsidRPr="007D4B08" w:rsidRDefault="004F7A40"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auto"/>
          </w:tcPr>
          <w:p w:rsidR="004F7A40" w:rsidRPr="007D4B08" w:rsidRDefault="004F7A40" w:rsidP="001D590C">
            <w:pPr>
              <w:rPr>
                <w:sz w:val="20"/>
                <w:szCs w:val="20"/>
              </w:rPr>
            </w:pPr>
            <w:r w:rsidRPr="007D4B08">
              <w:rPr>
                <w:sz w:val="20"/>
                <w:szCs w:val="20"/>
              </w:rPr>
              <w:t>Turizmusfejlesztési stratégia kialakítása</w:t>
            </w:r>
          </w:p>
        </w:tc>
        <w:tc>
          <w:tcPr>
            <w:tcW w:w="818" w:type="pct"/>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auto"/>
          </w:tcPr>
          <w:p w:rsidR="004F7A40" w:rsidRPr="007D4B08" w:rsidRDefault="004F7A40" w:rsidP="0001242E">
            <w:pPr>
              <w:spacing w:line="276" w:lineRule="auto"/>
              <w:jc w:val="left"/>
              <w:rPr>
                <w:bCs/>
                <w:sz w:val="20"/>
                <w:szCs w:val="20"/>
              </w:rPr>
            </w:pPr>
            <w:r w:rsidRPr="007D4B08">
              <w:rPr>
                <w:bCs/>
                <w:sz w:val="20"/>
                <w:szCs w:val="20"/>
              </w:rPr>
              <w:t>10 000 000</w:t>
            </w:r>
          </w:p>
        </w:tc>
        <w:tc>
          <w:tcPr>
            <w:tcW w:w="1653" w:type="pct"/>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auto"/>
          </w:tcPr>
          <w:p w:rsidR="004F7A40" w:rsidRPr="007D4B08" w:rsidRDefault="004F7A40" w:rsidP="0001242E">
            <w:pPr>
              <w:spacing w:line="276" w:lineRule="auto"/>
              <w:jc w:val="left"/>
              <w:rPr>
                <w:bCs/>
                <w:sz w:val="20"/>
                <w:szCs w:val="20"/>
              </w:rPr>
            </w:pPr>
            <w:r w:rsidRPr="007D4B08">
              <w:rPr>
                <w:bCs/>
                <w:sz w:val="20"/>
                <w:szCs w:val="20"/>
              </w:rPr>
              <w:t>-</w:t>
            </w:r>
          </w:p>
        </w:tc>
      </w:tr>
      <w:tr w:rsidR="003532E5" w:rsidRPr="007D4B08" w:rsidTr="00FC57FA">
        <w:tc>
          <w:tcPr>
            <w:tcW w:w="952" w:type="pct"/>
            <w:vMerge/>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D6E3BC" w:themeFill="accent3" w:themeFillTint="66"/>
          </w:tcPr>
          <w:p w:rsidR="003532E5" w:rsidRPr="007D4B08" w:rsidRDefault="003532E5"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3532E5" w:rsidP="001D590C">
            <w:pPr>
              <w:rPr>
                <w:sz w:val="20"/>
                <w:szCs w:val="20"/>
              </w:rPr>
            </w:pPr>
            <w:r w:rsidRPr="007D4B08">
              <w:rPr>
                <w:sz w:val="20"/>
                <w:szCs w:val="20"/>
              </w:rPr>
              <w:t>Serházzugi holtág 2 rendű védtöltésén kerékpárút létesítése</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FC57FA" w:rsidP="0001242E">
            <w:pPr>
              <w:spacing w:after="0" w:line="276" w:lineRule="auto"/>
              <w:jc w:val="left"/>
              <w:rPr>
                <w:bCs/>
                <w:sz w:val="20"/>
                <w:szCs w:val="20"/>
              </w:rPr>
            </w:pPr>
            <w:r w:rsidRPr="007D4B08">
              <w:rPr>
                <w:bCs/>
                <w:sz w:val="20"/>
                <w:szCs w:val="20"/>
              </w:rPr>
              <w:t>80 000 000</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7D4B08" w:rsidP="0001242E">
            <w:pPr>
              <w:spacing w:after="0" w:line="276" w:lineRule="auto"/>
              <w:jc w:val="left"/>
              <w:rPr>
                <w:bCs/>
                <w:sz w:val="20"/>
                <w:szCs w:val="20"/>
              </w:rPr>
            </w:pPr>
            <w:r w:rsidRPr="007D4B08">
              <w:rPr>
                <w:bCs/>
                <w:sz w:val="20"/>
                <w:szCs w:val="20"/>
              </w:rPr>
              <w:t xml:space="preserve">TOP </w:t>
            </w:r>
            <w:r w:rsidR="00A126DD" w:rsidRPr="00A126DD">
              <w:rPr>
                <w:bCs/>
                <w:sz w:val="20"/>
                <w:szCs w:val="20"/>
              </w:rPr>
              <w:t>3.1. Fenntartható települési közlekedésfejlesztés</w:t>
            </w:r>
          </w:p>
        </w:tc>
      </w:tr>
      <w:tr w:rsidR="003532E5" w:rsidRPr="007D4B08" w:rsidTr="00FC57FA">
        <w:tc>
          <w:tcPr>
            <w:tcW w:w="952" w:type="pct"/>
            <w:vMerge/>
            <w:tcBorders>
              <w:left w:val="single" w:sz="12" w:space="0" w:color="BFBFBF" w:themeColor="background1" w:themeShade="BF"/>
              <w:right w:val="single" w:sz="12" w:space="0" w:color="BFBFBF" w:themeColor="background1" w:themeShade="BF"/>
            </w:tcBorders>
            <w:shd w:val="clear" w:color="auto" w:fill="D6E3BC" w:themeFill="accent3" w:themeFillTint="66"/>
          </w:tcPr>
          <w:p w:rsidR="003532E5" w:rsidRPr="007D4B08" w:rsidRDefault="003532E5"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3532E5" w:rsidP="001D590C">
            <w:pPr>
              <w:rPr>
                <w:sz w:val="20"/>
                <w:szCs w:val="20"/>
              </w:rPr>
            </w:pPr>
            <w:r w:rsidRPr="007D4B08">
              <w:rPr>
                <w:sz w:val="20"/>
                <w:szCs w:val="20"/>
              </w:rPr>
              <w:t>Önkormányzati tulajdonú belterületi úthálózat fejlesztés, felújítása</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FC57FA" w:rsidP="0001242E">
            <w:pPr>
              <w:spacing w:after="0" w:line="276" w:lineRule="auto"/>
              <w:jc w:val="left"/>
              <w:rPr>
                <w:bCs/>
                <w:sz w:val="20"/>
                <w:szCs w:val="20"/>
              </w:rPr>
            </w:pPr>
            <w:r w:rsidRPr="007D4B08">
              <w:rPr>
                <w:bCs/>
                <w:sz w:val="20"/>
                <w:szCs w:val="20"/>
              </w:rPr>
              <w:t>150 000 000</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DB09B6" w:rsidP="0001242E">
            <w:pPr>
              <w:spacing w:after="0" w:line="276" w:lineRule="auto"/>
              <w:jc w:val="left"/>
              <w:rPr>
                <w:bCs/>
                <w:sz w:val="20"/>
                <w:szCs w:val="20"/>
              </w:rPr>
            </w:pPr>
            <w:r>
              <w:rPr>
                <w:bCs/>
                <w:sz w:val="20"/>
                <w:szCs w:val="20"/>
              </w:rPr>
              <w:t>-</w:t>
            </w:r>
          </w:p>
        </w:tc>
      </w:tr>
      <w:tr w:rsidR="003532E5" w:rsidRPr="007D4B08" w:rsidTr="00FC57FA">
        <w:tc>
          <w:tcPr>
            <w:tcW w:w="952" w:type="pct"/>
            <w:vMerge/>
            <w:tcBorders>
              <w:left w:val="single" w:sz="12" w:space="0" w:color="BFBFBF" w:themeColor="background1" w:themeShade="BF"/>
              <w:right w:val="single" w:sz="12" w:space="0" w:color="BFBFBF" w:themeColor="background1" w:themeShade="BF"/>
            </w:tcBorders>
            <w:shd w:val="clear" w:color="auto" w:fill="D6E3BC" w:themeFill="accent3" w:themeFillTint="66"/>
          </w:tcPr>
          <w:p w:rsidR="003532E5" w:rsidRPr="007D4B08" w:rsidRDefault="003532E5"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3532E5" w:rsidP="001D590C">
            <w:pPr>
              <w:rPr>
                <w:sz w:val="20"/>
                <w:szCs w:val="20"/>
              </w:rPr>
            </w:pPr>
            <w:r w:rsidRPr="007D4B08">
              <w:rPr>
                <w:sz w:val="20"/>
                <w:szCs w:val="20"/>
              </w:rPr>
              <w:t>Csongrád-Szentes közti kerékpárút átvezetés megoldása a 451. úton</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FC57FA" w:rsidP="0001242E">
            <w:pPr>
              <w:spacing w:after="0" w:line="276" w:lineRule="auto"/>
              <w:jc w:val="left"/>
              <w:rPr>
                <w:bCs/>
                <w:sz w:val="20"/>
                <w:szCs w:val="20"/>
              </w:rPr>
            </w:pPr>
            <w:r w:rsidRPr="007D4B08">
              <w:rPr>
                <w:bCs/>
                <w:sz w:val="20"/>
                <w:szCs w:val="20"/>
              </w:rPr>
              <w:t>10 000 000</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7D4B08" w:rsidP="0001242E">
            <w:pPr>
              <w:spacing w:after="0" w:line="276" w:lineRule="auto"/>
              <w:jc w:val="left"/>
              <w:rPr>
                <w:bCs/>
                <w:sz w:val="20"/>
                <w:szCs w:val="20"/>
              </w:rPr>
            </w:pPr>
            <w:r w:rsidRPr="007D4B08">
              <w:rPr>
                <w:bCs/>
                <w:sz w:val="20"/>
                <w:szCs w:val="20"/>
              </w:rPr>
              <w:t xml:space="preserve">TOP </w:t>
            </w:r>
            <w:r w:rsidR="00A126DD" w:rsidRPr="00A126DD">
              <w:rPr>
                <w:bCs/>
                <w:sz w:val="20"/>
                <w:szCs w:val="20"/>
              </w:rPr>
              <w:t>3.1. Fenntartható települési közlekedésfejlesztés</w:t>
            </w:r>
          </w:p>
        </w:tc>
      </w:tr>
      <w:tr w:rsidR="003532E5" w:rsidRPr="007D4B08" w:rsidTr="00FC57FA">
        <w:tc>
          <w:tcPr>
            <w:tcW w:w="952" w:type="pct"/>
            <w:vMerge/>
            <w:tcBorders>
              <w:left w:val="single" w:sz="12" w:space="0" w:color="BFBFBF" w:themeColor="background1" w:themeShade="BF"/>
              <w:right w:val="single" w:sz="12" w:space="0" w:color="BFBFBF" w:themeColor="background1" w:themeShade="BF"/>
            </w:tcBorders>
            <w:shd w:val="clear" w:color="auto" w:fill="D6E3BC" w:themeFill="accent3" w:themeFillTint="66"/>
          </w:tcPr>
          <w:p w:rsidR="003532E5" w:rsidRPr="007D4B08" w:rsidRDefault="003532E5"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3532E5" w:rsidP="001D590C">
            <w:pPr>
              <w:rPr>
                <w:sz w:val="20"/>
                <w:szCs w:val="20"/>
              </w:rPr>
            </w:pPr>
            <w:r w:rsidRPr="007D4B08">
              <w:rPr>
                <w:sz w:val="20"/>
                <w:szCs w:val="20"/>
              </w:rPr>
              <w:t>Belvízelvezető rendszerek fejlesztése Csongrádon</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FC57FA" w:rsidP="0001242E">
            <w:pPr>
              <w:spacing w:after="0" w:line="276" w:lineRule="auto"/>
              <w:jc w:val="left"/>
              <w:rPr>
                <w:bCs/>
                <w:sz w:val="20"/>
                <w:szCs w:val="20"/>
              </w:rPr>
            </w:pPr>
            <w:r w:rsidRPr="007D4B08">
              <w:rPr>
                <w:bCs/>
                <w:sz w:val="20"/>
                <w:szCs w:val="20"/>
              </w:rPr>
              <w:t>250 000 000</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7D4B08" w:rsidP="0001242E">
            <w:pPr>
              <w:spacing w:after="0" w:line="276" w:lineRule="auto"/>
              <w:jc w:val="left"/>
              <w:rPr>
                <w:bCs/>
                <w:sz w:val="20"/>
                <w:szCs w:val="20"/>
              </w:rPr>
            </w:pPr>
            <w:r w:rsidRPr="007D4B08">
              <w:rPr>
                <w:bCs/>
                <w:sz w:val="20"/>
                <w:szCs w:val="20"/>
              </w:rPr>
              <w:t>KEHOP 1. Prioritástengely Intézkedés 4: A vizek okozta kártételekkel szembeni ellenálló-képesség javítása</w:t>
            </w:r>
          </w:p>
        </w:tc>
      </w:tr>
      <w:tr w:rsidR="003532E5" w:rsidRPr="007D4B08" w:rsidTr="00FC57FA">
        <w:tc>
          <w:tcPr>
            <w:tcW w:w="952" w:type="pct"/>
            <w:vMerge/>
            <w:tcBorders>
              <w:left w:val="single" w:sz="12" w:space="0" w:color="BFBFBF" w:themeColor="background1" w:themeShade="BF"/>
              <w:right w:val="single" w:sz="12" w:space="0" w:color="BFBFBF" w:themeColor="background1" w:themeShade="BF"/>
            </w:tcBorders>
            <w:shd w:val="clear" w:color="auto" w:fill="D6E3BC" w:themeFill="accent3" w:themeFillTint="66"/>
          </w:tcPr>
          <w:p w:rsidR="003532E5" w:rsidRPr="007D4B08" w:rsidRDefault="003532E5"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3532E5" w:rsidP="001D590C">
            <w:pPr>
              <w:rPr>
                <w:sz w:val="20"/>
                <w:szCs w:val="20"/>
              </w:rPr>
            </w:pPr>
            <w:r w:rsidRPr="007D4B08">
              <w:rPr>
                <w:sz w:val="20"/>
                <w:szCs w:val="20"/>
              </w:rPr>
              <w:t>Zöldfelületek fenntarthatóságához szükséges inf</w:t>
            </w:r>
            <w:r w:rsidR="00DB09B6">
              <w:rPr>
                <w:sz w:val="20"/>
                <w:szCs w:val="20"/>
              </w:rPr>
              <w:t>rastruktúra kialakítása , öntöző</w:t>
            </w:r>
            <w:r w:rsidRPr="007D4B08">
              <w:rPr>
                <w:sz w:val="20"/>
                <w:szCs w:val="20"/>
              </w:rPr>
              <w:t>rendszer a Fő utca zöldfelületeire térszint alatt)</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FC57FA" w:rsidP="0001242E">
            <w:pPr>
              <w:spacing w:after="0" w:line="276" w:lineRule="auto"/>
              <w:jc w:val="left"/>
              <w:rPr>
                <w:bCs/>
                <w:sz w:val="20"/>
                <w:szCs w:val="20"/>
              </w:rPr>
            </w:pPr>
            <w:r w:rsidRPr="007D4B08">
              <w:rPr>
                <w:bCs/>
                <w:sz w:val="20"/>
                <w:szCs w:val="20"/>
              </w:rPr>
              <w:t>30 000 000</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7D4B08" w:rsidP="0001242E">
            <w:pPr>
              <w:spacing w:after="0" w:line="276" w:lineRule="auto"/>
              <w:jc w:val="left"/>
              <w:rPr>
                <w:bCs/>
                <w:sz w:val="20"/>
                <w:szCs w:val="20"/>
              </w:rPr>
            </w:pPr>
            <w:r w:rsidRPr="007D4B08">
              <w:rPr>
                <w:bCs/>
                <w:sz w:val="20"/>
                <w:szCs w:val="20"/>
              </w:rPr>
              <w:t>-</w:t>
            </w:r>
          </w:p>
        </w:tc>
      </w:tr>
      <w:tr w:rsidR="003532E5" w:rsidRPr="007D4B08" w:rsidTr="00FC57FA">
        <w:tc>
          <w:tcPr>
            <w:tcW w:w="952" w:type="pct"/>
            <w:vMerge/>
            <w:tcBorders>
              <w:left w:val="single" w:sz="12" w:space="0" w:color="BFBFBF" w:themeColor="background1" w:themeShade="BF"/>
              <w:right w:val="single" w:sz="12" w:space="0" w:color="BFBFBF" w:themeColor="background1" w:themeShade="BF"/>
            </w:tcBorders>
            <w:shd w:val="clear" w:color="auto" w:fill="D6E3BC" w:themeFill="accent3" w:themeFillTint="66"/>
          </w:tcPr>
          <w:p w:rsidR="003532E5" w:rsidRPr="007D4B08" w:rsidRDefault="003532E5"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3532E5" w:rsidP="00FC57FA">
            <w:pPr>
              <w:rPr>
                <w:sz w:val="20"/>
                <w:szCs w:val="20"/>
              </w:rPr>
            </w:pPr>
            <w:r w:rsidRPr="007D4B08">
              <w:rPr>
                <w:sz w:val="20"/>
                <w:szCs w:val="20"/>
              </w:rPr>
              <w:t>Geotermikus és napenergia hasznosítására szolgáló projektek tervezése, előkészítése</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FC57FA" w:rsidP="0001242E">
            <w:pPr>
              <w:spacing w:after="0" w:line="276" w:lineRule="auto"/>
              <w:jc w:val="left"/>
              <w:rPr>
                <w:bCs/>
                <w:sz w:val="20"/>
                <w:szCs w:val="20"/>
              </w:rPr>
            </w:pPr>
            <w:r w:rsidRPr="007D4B08">
              <w:rPr>
                <w:bCs/>
                <w:sz w:val="20"/>
                <w:szCs w:val="20"/>
              </w:rPr>
              <w:t>60 000 000</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7D4B08" w:rsidP="0001242E">
            <w:pPr>
              <w:spacing w:after="0" w:line="276" w:lineRule="auto"/>
              <w:jc w:val="left"/>
              <w:rPr>
                <w:bCs/>
                <w:sz w:val="20"/>
                <w:szCs w:val="20"/>
              </w:rPr>
            </w:pPr>
            <w:r w:rsidRPr="007D4B08">
              <w:rPr>
                <w:bCs/>
                <w:sz w:val="20"/>
                <w:szCs w:val="20"/>
              </w:rPr>
              <w:t xml:space="preserve">TOP </w:t>
            </w:r>
            <w:r w:rsidR="00A126DD" w:rsidRPr="00A126DD">
              <w:rPr>
                <w:bCs/>
                <w:sz w:val="20"/>
                <w:szCs w:val="20"/>
              </w:rPr>
              <w:t>3.2. Önkormányzatok energiahatékonyságának és a megújuló energia-felhasználás arányának növelése</w:t>
            </w:r>
          </w:p>
        </w:tc>
      </w:tr>
      <w:tr w:rsidR="003532E5" w:rsidRPr="007D4B08" w:rsidTr="00FC57FA">
        <w:tc>
          <w:tcPr>
            <w:tcW w:w="952" w:type="pct"/>
            <w:vMerge/>
            <w:tcBorders>
              <w:left w:val="single" w:sz="12" w:space="0" w:color="BFBFBF" w:themeColor="background1" w:themeShade="BF"/>
              <w:right w:val="single" w:sz="12" w:space="0" w:color="BFBFBF" w:themeColor="background1" w:themeShade="BF"/>
            </w:tcBorders>
            <w:shd w:val="clear" w:color="auto" w:fill="D6E3BC" w:themeFill="accent3" w:themeFillTint="66"/>
          </w:tcPr>
          <w:p w:rsidR="003532E5" w:rsidRPr="007D4B08" w:rsidRDefault="003532E5"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3532E5" w:rsidP="001D590C">
            <w:pPr>
              <w:rPr>
                <w:sz w:val="20"/>
                <w:szCs w:val="20"/>
              </w:rPr>
            </w:pPr>
            <w:r w:rsidRPr="007D4B08">
              <w:rPr>
                <w:sz w:val="20"/>
                <w:szCs w:val="20"/>
              </w:rPr>
              <w:t>Önkormányzati fenntartású intézmények megújuló energiaforrással történő ellátása, (napelem, napkollektor)</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FC57FA" w:rsidP="0001242E">
            <w:pPr>
              <w:spacing w:after="0" w:line="276" w:lineRule="auto"/>
              <w:jc w:val="left"/>
              <w:rPr>
                <w:bCs/>
                <w:sz w:val="20"/>
                <w:szCs w:val="20"/>
              </w:rPr>
            </w:pPr>
            <w:r w:rsidRPr="007D4B08">
              <w:rPr>
                <w:bCs/>
                <w:sz w:val="20"/>
                <w:szCs w:val="20"/>
              </w:rPr>
              <w:t>150 000 000</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7D4B08" w:rsidP="0001242E">
            <w:pPr>
              <w:spacing w:after="0" w:line="276" w:lineRule="auto"/>
              <w:jc w:val="left"/>
              <w:rPr>
                <w:bCs/>
                <w:sz w:val="20"/>
                <w:szCs w:val="20"/>
              </w:rPr>
            </w:pPr>
            <w:r w:rsidRPr="007D4B08">
              <w:rPr>
                <w:bCs/>
                <w:sz w:val="20"/>
                <w:szCs w:val="20"/>
              </w:rPr>
              <w:t xml:space="preserve">TOP </w:t>
            </w:r>
            <w:r w:rsidR="00A126DD" w:rsidRPr="00A126DD">
              <w:rPr>
                <w:bCs/>
                <w:sz w:val="20"/>
                <w:szCs w:val="20"/>
              </w:rPr>
              <w:t>3.2. Önkormányzatok energiahatékonyságának és a megújuló energia-felhasználás arányának növelése</w:t>
            </w:r>
          </w:p>
        </w:tc>
      </w:tr>
      <w:tr w:rsidR="003532E5" w:rsidRPr="007D4B08" w:rsidTr="00FC57FA">
        <w:tc>
          <w:tcPr>
            <w:tcW w:w="952" w:type="pct"/>
            <w:vMerge/>
            <w:tcBorders>
              <w:left w:val="single" w:sz="12" w:space="0" w:color="BFBFBF" w:themeColor="background1" w:themeShade="BF"/>
              <w:right w:val="single" w:sz="12" w:space="0" w:color="BFBFBF" w:themeColor="background1" w:themeShade="BF"/>
            </w:tcBorders>
            <w:shd w:val="clear" w:color="auto" w:fill="D6E3BC" w:themeFill="accent3" w:themeFillTint="66"/>
          </w:tcPr>
          <w:p w:rsidR="003532E5" w:rsidRPr="007D4B08" w:rsidRDefault="003532E5"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3532E5" w:rsidP="001D590C">
            <w:pPr>
              <w:rPr>
                <w:sz w:val="20"/>
                <w:szCs w:val="20"/>
              </w:rPr>
            </w:pPr>
            <w:r w:rsidRPr="007D4B08">
              <w:rPr>
                <w:sz w:val="20"/>
                <w:szCs w:val="20"/>
              </w:rPr>
              <w:t>SEAP  (Fenntartható Energia Akcióterv (Sustainable Energy Action Plan, ) elkészítése</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FC57FA" w:rsidP="0001242E">
            <w:pPr>
              <w:spacing w:after="0" w:line="276" w:lineRule="auto"/>
              <w:jc w:val="left"/>
              <w:rPr>
                <w:bCs/>
                <w:sz w:val="20"/>
                <w:szCs w:val="20"/>
              </w:rPr>
            </w:pPr>
            <w:r w:rsidRPr="007D4B08">
              <w:rPr>
                <w:bCs/>
                <w:sz w:val="20"/>
                <w:szCs w:val="20"/>
              </w:rPr>
              <w:t>5 000 000</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32E5" w:rsidRPr="007D4B08" w:rsidRDefault="007D4B08" w:rsidP="0001242E">
            <w:pPr>
              <w:spacing w:after="0" w:line="276" w:lineRule="auto"/>
              <w:jc w:val="left"/>
              <w:rPr>
                <w:bCs/>
                <w:sz w:val="20"/>
                <w:szCs w:val="20"/>
              </w:rPr>
            </w:pPr>
            <w:r w:rsidRPr="007D4B08">
              <w:rPr>
                <w:bCs/>
                <w:sz w:val="20"/>
                <w:szCs w:val="20"/>
              </w:rPr>
              <w:t xml:space="preserve">TOP </w:t>
            </w:r>
            <w:r w:rsidR="00A126DD" w:rsidRPr="00A126DD">
              <w:rPr>
                <w:bCs/>
                <w:sz w:val="20"/>
                <w:szCs w:val="20"/>
              </w:rPr>
              <w:t>3.2. Önkormányzatok energiahatékonyságának és a megújuló energia-felhasználás arányának növelése</w:t>
            </w:r>
          </w:p>
        </w:tc>
      </w:tr>
      <w:tr w:rsidR="00FC57FA" w:rsidRPr="007D4B08" w:rsidTr="00A126DD">
        <w:trPr>
          <w:trHeight w:val="982"/>
        </w:trPr>
        <w:tc>
          <w:tcPr>
            <w:tcW w:w="952" w:type="pct"/>
            <w:vMerge/>
            <w:tcBorders>
              <w:left w:val="single" w:sz="12" w:space="0" w:color="BFBFBF" w:themeColor="background1" w:themeShade="BF"/>
              <w:right w:val="single" w:sz="12" w:space="0" w:color="BFBFBF" w:themeColor="background1" w:themeShade="BF"/>
            </w:tcBorders>
            <w:shd w:val="clear" w:color="auto" w:fill="D6E3BC" w:themeFill="accent3" w:themeFillTint="66"/>
          </w:tcPr>
          <w:p w:rsidR="00FC57FA" w:rsidRPr="007D4B08" w:rsidRDefault="00FC57FA"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auto"/>
          </w:tcPr>
          <w:p w:rsidR="00FC57FA" w:rsidRPr="007D4B08" w:rsidRDefault="00FC57FA" w:rsidP="001D590C">
            <w:pPr>
              <w:rPr>
                <w:sz w:val="20"/>
                <w:szCs w:val="20"/>
              </w:rPr>
            </w:pPr>
            <w:r w:rsidRPr="007D4B08">
              <w:rPr>
                <w:sz w:val="20"/>
                <w:szCs w:val="20"/>
              </w:rPr>
              <w:t>Egészségügyi szolgáltatások fejlesztése , alapellátáshoz eszközbeszerzés</w:t>
            </w:r>
          </w:p>
        </w:tc>
        <w:tc>
          <w:tcPr>
            <w:tcW w:w="818" w:type="pct"/>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auto"/>
          </w:tcPr>
          <w:p w:rsidR="00FC57FA" w:rsidRPr="007D4B08" w:rsidRDefault="00FC57FA" w:rsidP="0001242E">
            <w:pPr>
              <w:spacing w:line="276" w:lineRule="auto"/>
              <w:jc w:val="left"/>
              <w:rPr>
                <w:bCs/>
                <w:sz w:val="20"/>
                <w:szCs w:val="20"/>
              </w:rPr>
            </w:pPr>
            <w:r w:rsidRPr="007D4B08">
              <w:rPr>
                <w:bCs/>
                <w:sz w:val="20"/>
                <w:szCs w:val="20"/>
              </w:rPr>
              <w:t>40 000 000</w:t>
            </w:r>
          </w:p>
        </w:tc>
        <w:tc>
          <w:tcPr>
            <w:tcW w:w="1653" w:type="pct"/>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auto"/>
          </w:tcPr>
          <w:p w:rsidR="00FC57FA" w:rsidRPr="007D4B08" w:rsidRDefault="007D4B08" w:rsidP="0001242E">
            <w:pPr>
              <w:spacing w:line="276" w:lineRule="auto"/>
              <w:jc w:val="left"/>
              <w:rPr>
                <w:bCs/>
                <w:sz w:val="20"/>
                <w:szCs w:val="20"/>
              </w:rPr>
            </w:pPr>
            <w:r w:rsidRPr="007D4B08">
              <w:rPr>
                <w:bCs/>
                <w:sz w:val="20"/>
                <w:szCs w:val="20"/>
              </w:rPr>
              <w:t xml:space="preserve">TOP </w:t>
            </w:r>
            <w:r w:rsidR="00A126DD" w:rsidRPr="00A126DD">
              <w:rPr>
                <w:bCs/>
                <w:sz w:val="20"/>
                <w:szCs w:val="20"/>
              </w:rPr>
              <w:t>4.1. Egészségügyi alapellátás infrastrukturális fejlesztése</w:t>
            </w:r>
          </w:p>
        </w:tc>
      </w:tr>
      <w:tr w:rsidR="00FC57FA" w:rsidRPr="007D4B08" w:rsidTr="00FC57FA">
        <w:trPr>
          <w:trHeight w:val="57"/>
        </w:trPr>
        <w:tc>
          <w:tcPr>
            <w:tcW w:w="952" w:type="pct"/>
            <w:vMerge/>
            <w:tcBorders>
              <w:left w:val="single" w:sz="12" w:space="0" w:color="BFBFBF" w:themeColor="background1" w:themeShade="BF"/>
              <w:right w:val="single" w:sz="12" w:space="0" w:color="BFBFBF" w:themeColor="background1" w:themeShade="BF"/>
            </w:tcBorders>
            <w:shd w:val="clear" w:color="auto" w:fill="D6E3BC" w:themeFill="accent3" w:themeFillTint="66"/>
          </w:tcPr>
          <w:p w:rsidR="00FC57FA" w:rsidRPr="007D4B08" w:rsidRDefault="00FC57FA"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FC57FA" w:rsidP="001D590C">
            <w:pPr>
              <w:rPr>
                <w:sz w:val="20"/>
                <w:szCs w:val="20"/>
              </w:rPr>
            </w:pPr>
            <w:r w:rsidRPr="007D4B08">
              <w:rPr>
                <w:sz w:val="20"/>
                <w:szCs w:val="20"/>
              </w:rPr>
              <w:t>Gyermekjóléti alapellátások fejlesztése</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FC57FA" w:rsidP="001D590C">
            <w:pPr>
              <w:spacing w:after="0" w:line="276" w:lineRule="auto"/>
              <w:jc w:val="left"/>
              <w:rPr>
                <w:bCs/>
                <w:sz w:val="20"/>
                <w:szCs w:val="20"/>
              </w:rPr>
            </w:pPr>
            <w:r w:rsidRPr="007D4B08">
              <w:rPr>
                <w:bCs/>
                <w:sz w:val="20"/>
                <w:szCs w:val="20"/>
              </w:rPr>
              <w:t>15 000 000</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D709FB" w:rsidP="001D590C">
            <w:pPr>
              <w:spacing w:after="0" w:line="276" w:lineRule="auto"/>
              <w:jc w:val="left"/>
              <w:rPr>
                <w:bCs/>
                <w:sz w:val="20"/>
                <w:szCs w:val="20"/>
              </w:rPr>
            </w:pPr>
            <w:r w:rsidRPr="00D709FB">
              <w:rPr>
                <w:bCs/>
                <w:sz w:val="20"/>
                <w:szCs w:val="20"/>
              </w:rPr>
              <w:t xml:space="preserve">TOP </w:t>
            </w:r>
            <w:r w:rsidR="00A126DD" w:rsidRPr="00A126DD">
              <w:rPr>
                <w:bCs/>
                <w:sz w:val="20"/>
                <w:szCs w:val="20"/>
              </w:rPr>
              <w:t>4.2. A szociális alapszolgáltatások infrastruktúrájának bővítése, fejlesztése</w:t>
            </w:r>
          </w:p>
        </w:tc>
      </w:tr>
      <w:tr w:rsidR="00FC57FA" w:rsidRPr="007D4B08" w:rsidTr="00FC57FA">
        <w:trPr>
          <w:trHeight w:val="57"/>
        </w:trPr>
        <w:tc>
          <w:tcPr>
            <w:tcW w:w="952" w:type="pct"/>
            <w:tcBorders>
              <w:top w:val="nil"/>
              <w:left w:val="single" w:sz="12" w:space="0" w:color="BFBFBF" w:themeColor="background1" w:themeShade="BF"/>
              <w:right w:val="single" w:sz="12" w:space="0" w:color="BFBFBF" w:themeColor="background1" w:themeShade="BF"/>
            </w:tcBorders>
            <w:shd w:val="clear" w:color="auto" w:fill="D6E3BC" w:themeFill="accent3" w:themeFillTint="66"/>
          </w:tcPr>
          <w:p w:rsidR="00FC57FA" w:rsidRPr="007D4B08" w:rsidRDefault="00FC57FA"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FC57FA" w:rsidP="001D590C">
            <w:pPr>
              <w:rPr>
                <w:sz w:val="20"/>
                <w:szCs w:val="20"/>
              </w:rPr>
            </w:pPr>
            <w:r w:rsidRPr="007D4B08">
              <w:rPr>
                <w:sz w:val="20"/>
                <w:szCs w:val="20"/>
              </w:rPr>
              <w:t>Idős, egyedül álló emberek étkeztetése, gondozása, mentális segítése,  szolgáltatások fejlesztése</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FC57FA" w:rsidP="0001242E">
            <w:pPr>
              <w:spacing w:after="0" w:line="276" w:lineRule="auto"/>
              <w:jc w:val="left"/>
              <w:rPr>
                <w:bCs/>
                <w:sz w:val="20"/>
                <w:szCs w:val="20"/>
              </w:rPr>
            </w:pPr>
            <w:r w:rsidRPr="007D4B08">
              <w:rPr>
                <w:bCs/>
                <w:sz w:val="20"/>
                <w:szCs w:val="20"/>
              </w:rPr>
              <w:t>50 000</w:t>
            </w:r>
            <w:r w:rsidR="007D4B08" w:rsidRPr="007D4B08">
              <w:rPr>
                <w:bCs/>
                <w:sz w:val="20"/>
                <w:szCs w:val="20"/>
              </w:rPr>
              <w:t> </w:t>
            </w:r>
            <w:r w:rsidRPr="007D4B08">
              <w:rPr>
                <w:bCs/>
                <w:sz w:val="20"/>
                <w:szCs w:val="20"/>
              </w:rPr>
              <w:t>000</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D709FB" w:rsidRDefault="00D709FB" w:rsidP="0001242E">
            <w:pPr>
              <w:spacing w:after="0" w:line="276" w:lineRule="auto"/>
              <w:jc w:val="left"/>
              <w:rPr>
                <w:bCs/>
                <w:sz w:val="20"/>
                <w:szCs w:val="20"/>
              </w:rPr>
            </w:pPr>
            <w:r w:rsidRPr="00D709FB">
              <w:rPr>
                <w:bCs/>
                <w:sz w:val="20"/>
                <w:szCs w:val="20"/>
              </w:rPr>
              <w:t xml:space="preserve">TOP </w:t>
            </w:r>
            <w:r w:rsidR="00A126DD" w:rsidRPr="00A126DD">
              <w:rPr>
                <w:bCs/>
                <w:sz w:val="20"/>
                <w:szCs w:val="20"/>
              </w:rPr>
              <w:t>4.2. A szociális alapszolgáltatások infrastruktúrájának bővítése, fejlesztése</w:t>
            </w:r>
          </w:p>
        </w:tc>
      </w:tr>
      <w:tr w:rsidR="00FC57FA" w:rsidRPr="007D4B08" w:rsidTr="00FC57FA">
        <w:trPr>
          <w:trHeight w:val="57"/>
        </w:trPr>
        <w:tc>
          <w:tcPr>
            <w:tcW w:w="952" w:type="pct"/>
            <w:vMerge w:val="restart"/>
            <w:tcBorders>
              <w:top w:val="nil"/>
              <w:left w:val="single" w:sz="12" w:space="0" w:color="BFBFBF" w:themeColor="background1" w:themeShade="BF"/>
              <w:right w:val="single" w:sz="12" w:space="0" w:color="BFBFBF" w:themeColor="background1" w:themeShade="BF"/>
            </w:tcBorders>
            <w:shd w:val="clear" w:color="auto" w:fill="D6E3BC" w:themeFill="accent3" w:themeFillTint="66"/>
          </w:tcPr>
          <w:p w:rsidR="00FC57FA" w:rsidRPr="007D4B08" w:rsidRDefault="00FC57FA"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FC57FA" w:rsidP="001D590C">
            <w:pPr>
              <w:rPr>
                <w:sz w:val="20"/>
                <w:szCs w:val="20"/>
              </w:rPr>
            </w:pPr>
            <w:r w:rsidRPr="007D4B08">
              <w:rPr>
                <w:sz w:val="20"/>
                <w:szCs w:val="20"/>
              </w:rPr>
              <w:t>Közösségi gyermeknevelésben nyári táborok, testvérfalvak, városok látogatása, cseretáboroztatás megvalósítása</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FC57FA" w:rsidP="0001242E">
            <w:pPr>
              <w:spacing w:after="0" w:line="276" w:lineRule="auto"/>
              <w:jc w:val="left"/>
              <w:rPr>
                <w:bCs/>
                <w:sz w:val="20"/>
                <w:szCs w:val="20"/>
              </w:rPr>
            </w:pPr>
            <w:r w:rsidRPr="007D4B08">
              <w:rPr>
                <w:bCs/>
                <w:sz w:val="20"/>
                <w:szCs w:val="20"/>
              </w:rPr>
              <w:t>15 307 583</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7D4B08" w:rsidP="0001242E">
            <w:pPr>
              <w:spacing w:after="0" w:line="276" w:lineRule="auto"/>
              <w:jc w:val="left"/>
              <w:rPr>
                <w:bCs/>
                <w:sz w:val="20"/>
                <w:szCs w:val="20"/>
              </w:rPr>
            </w:pPr>
            <w:r w:rsidRPr="007D4B08">
              <w:rPr>
                <w:bCs/>
                <w:sz w:val="20"/>
                <w:szCs w:val="20"/>
              </w:rPr>
              <w:t xml:space="preserve">TOP </w:t>
            </w:r>
            <w:r w:rsidR="00A126DD" w:rsidRPr="00A126DD">
              <w:rPr>
                <w:bCs/>
                <w:sz w:val="20"/>
                <w:szCs w:val="20"/>
              </w:rPr>
              <w:t>5.3. Helyi közösségi programok megvalósítása</w:t>
            </w:r>
          </w:p>
        </w:tc>
      </w:tr>
      <w:tr w:rsidR="00FC57FA" w:rsidRPr="007D4B08" w:rsidTr="00FC57FA">
        <w:trPr>
          <w:trHeight w:val="57"/>
        </w:trPr>
        <w:tc>
          <w:tcPr>
            <w:tcW w:w="952" w:type="pct"/>
            <w:vMerge/>
            <w:tcBorders>
              <w:top w:val="nil"/>
              <w:left w:val="single" w:sz="12" w:space="0" w:color="BFBFBF" w:themeColor="background1" w:themeShade="BF"/>
              <w:right w:val="single" w:sz="12" w:space="0" w:color="BFBFBF" w:themeColor="background1" w:themeShade="BF"/>
            </w:tcBorders>
            <w:shd w:val="clear" w:color="auto" w:fill="D6E3BC" w:themeFill="accent3" w:themeFillTint="66"/>
          </w:tcPr>
          <w:p w:rsidR="00FC57FA" w:rsidRPr="007D4B08" w:rsidRDefault="00FC57FA"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FC57FA" w:rsidP="001D590C">
            <w:pPr>
              <w:rPr>
                <w:sz w:val="20"/>
                <w:szCs w:val="20"/>
              </w:rPr>
            </w:pPr>
            <w:r w:rsidRPr="007D4B08">
              <w:rPr>
                <w:sz w:val="20"/>
                <w:szCs w:val="20"/>
              </w:rPr>
              <w:t>Környezetvédelmi akciók szervezése, tudatformálás, energiahatékonyság</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FC57FA" w:rsidP="0001242E">
            <w:pPr>
              <w:spacing w:after="0" w:line="276" w:lineRule="auto"/>
              <w:jc w:val="left"/>
              <w:rPr>
                <w:bCs/>
                <w:sz w:val="20"/>
                <w:szCs w:val="20"/>
              </w:rPr>
            </w:pPr>
            <w:r w:rsidRPr="007D4B08">
              <w:rPr>
                <w:bCs/>
                <w:sz w:val="20"/>
                <w:szCs w:val="20"/>
              </w:rPr>
              <w:t xml:space="preserve">14 000 000 </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7D4B08" w:rsidP="0001242E">
            <w:pPr>
              <w:spacing w:after="0" w:line="276" w:lineRule="auto"/>
              <w:jc w:val="left"/>
              <w:rPr>
                <w:bCs/>
                <w:sz w:val="20"/>
                <w:szCs w:val="20"/>
              </w:rPr>
            </w:pPr>
            <w:r w:rsidRPr="007D4B08">
              <w:rPr>
                <w:bCs/>
                <w:sz w:val="20"/>
                <w:szCs w:val="20"/>
              </w:rPr>
              <w:t xml:space="preserve">TOP </w:t>
            </w:r>
            <w:r w:rsidR="00A126DD" w:rsidRPr="00A126DD">
              <w:rPr>
                <w:bCs/>
                <w:sz w:val="20"/>
                <w:szCs w:val="20"/>
              </w:rPr>
              <w:t>5.3. Helyi közösségi programok megvalósítása</w:t>
            </w:r>
          </w:p>
        </w:tc>
      </w:tr>
      <w:tr w:rsidR="00FC57FA" w:rsidRPr="007D4B08" w:rsidTr="00FC57FA">
        <w:trPr>
          <w:trHeight w:val="57"/>
        </w:trPr>
        <w:tc>
          <w:tcPr>
            <w:tcW w:w="952" w:type="pct"/>
            <w:vMerge/>
            <w:tcBorders>
              <w:top w:val="nil"/>
              <w:left w:val="single" w:sz="12" w:space="0" w:color="BFBFBF" w:themeColor="background1" w:themeShade="BF"/>
              <w:right w:val="single" w:sz="12" w:space="0" w:color="BFBFBF" w:themeColor="background1" w:themeShade="BF"/>
            </w:tcBorders>
            <w:shd w:val="clear" w:color="auto" w:fill="D6E3BC" w:themeFill="accent3" w:themeFillTint="66"/>
          </w:tcPr>
          <w:p w:rsidR="00FC57FA" w:rsidRPr="007D4B08" w:rsidRDefault="00FC57FA"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FC57FA" w:rsidP="001D590C">
            <w:pPr>
              <w:rPr>
                <w:sz w:val="20"/>
                <w:szCs w:val="20"/>
              </w:rPr>
            </w:pPr>
            <w:r w:rsidRPr="007D4B08">
              <w:rPr>
                <w:sz w:val="20"/>
                <w:szCs w:val="20"/>
              </w:rPr>
              <w:t>Helyi termékekre épülő egészségtudatos étkeztetés megszervezése és kialakítása</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FC57FA" w:rsidP="0001242E">
            <w:pPr>
              <w:spacing w:after="0" w:line="276" w:lineRule="auto"/>
              <w:jc w:val="left"/>
              <w:rPr>
                <w:bCs/>
                <w:sz w:val="20"/>
                <w:szCs w:val="20"/>
              </w:rPr>
            </w:pPr>
            <w:r w:rsidRPr="007D4B08">
              <w:rPr>
                <w:bCs/>
                <w:sz w:val="20"/>
                <w:szCs w:val="20"/>
              </w:rPr>
              <w:t>65 928 657</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DB09B6" w:rsidRDefault="00DB09B6" w:rsidP="00D709FB">
            <w:pPr>
              <w:spacing w:after="0" w:line="276" w:lineRule="auto"/>
              <w:jc w:val="left"/>
              <w:rPr>
                <w:bCs/>
                <w:sz w:val="20"/>
                <w:szCs w:val="20"/>
              </w:rPr>
            </w:pPr>
            <w:r w:rsidRPr="00DB09B6">
              <w:rPr>
                <w:bCs/>
                <w:sz w:val="20"/>
                <w:szCs w:val="20"/>
              </w:rPr>
              <w:t>TOP 1.1 Helyi gazdasági infrastruktúra fejlesztése</w:t>
            </w:r>
          </w:p>
        </w:tc>
      </w:tr>
      <w:tr w:rsidR="00FC57FA" w:rsidRPr="007D4B08" w:rsidTr="00FC57FA">
        <w:trPr>
          <w:trHeight w:val="57"/>
        </w:trPr>
        <w:tc>
          <w:tcPr>
            <w:tcW w:w="952" w:type="pct"/>
            <w:vMerge/>
            <w:tcBorders>
              <w:top w:val="nil"/>
              <w:left w:val="single" w:sz="12" w:space="0" w:color="BFBFBF" w:themeColor="background1" w:themeShade="BF"/>
              <w:right w:val="single" w:sz="12" w:space="0" w:color="BFBFBF" w:themeColor="background1" w:themeShade="BF"/>
            </w:tcBorders>
            <w:shd w:val="clear" w:color="auto" w:fill="D6E3BC" w:themeFill="accent3" w:themeFillTint="66"/>
          </w:tcPr>
          <w:p w:rsidR="00FC57FA" w:rsidRPr="007D4B08" w:rsidRDefault="00FC57FA"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FC57FA" w:rsidP="001D590C">
            <w:pPr>
              <w:rPr>
                <w:sz w:val="20"/>
                <w:szCs w:val="20"/>
              </w:rPr>
            </w:pPr>
            <w:r w:rsidRPr="007D4B08">
              <w:rPr>
                <w:sz w:val="20"/>
                <w:szCs w:val="20"/>
              </w:rPr>
              <w:t>Térfigyelő rendszer a bővítése</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FC57FA" w:rsidP="0001242E">
            <w:pPr>
              <w:spacing w:after="0" w:line="276" w:lineRule="auto"/>
              <w:jc w:val="left"/>
              <w:rPr>
                <w:bCs/>
                <w:sz w:val="20"/>
                <w:szCs w:val="20"/>
              </w:rPr>
            </w:pPr>
            <w:r w:rsidRPr="007D4B08">
              <w:rPr>
                <w:bCs/>
                <w:sz w:val="20"/>
                <w:szCs w:val="20"/>
              </w:rPr>
              <w:t>n.a.</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7D4B08" w:rsidP="0001242E">
            <w:pPr>
              <w:spacing w:after="0" w:line="276" w:lineRule="auto"/>
              <w:jc w:val="left"/>
              <w:rPr>
                <w:bCs/>
                <w:sz w:val="20"/>
                <w:szCs w:val="20"/>
              </w:rPr>
            </w:pPr>
            <w:r w:rsidRPr="007D4B08">
              <w:rPr>
                <w:bCs/>
                <w:sz w:val="20"/>
                <w:szCs w:val="20"/>
              </w:rPr>
              <w:t xml:space="preserve">TOP </w:t>
            </w:r>
            <w:r w:rsidR="00A126DD" w:rsidRPr="00A126DD">
              <w:rPr>
                <w:bCs/>
                <w:sz w:val="20"/>
                <w:szCs w:val="20"/>
              </w:rPr>
              <w:t>4.3. Leromlott városi területek rehabilitációja</w:t>
            </w:r>
          </w:p>
        </w:tc>
      </w:tr>
      <w:tr w:rsidR="00FC57FA" w:rsidRPr="007D4B08" w:rsidTr="00FC57FA">
        <w:trPr>
          <w:trHeight w:val="57"/>
        </w:trPr>
        <w:tc>
          <w:tcPr>
            <w:tcW w:w="952" w:type="pct"/>
            <w:vMerge/>
            <w:tcBorders>
              <w:top w:val="nil"/>
              <w:left w:val="single" w:sz="12" w:space="0" w:color="BFBFBF" w:themeColor="background1" w:themeShade="BF"/>
              <w:right w:val="single" w:sz="12" w:space="0" w:color="BFBFBF" w:themeColor="background1" w:themeShade="BF"/>
            </w:tcBorders>
            <w:shd w:val="clear" w:color="auto" w:fill="D6E3BC" w:themeFill="accent3" w:themeFillTint="66"/>
          </w:tcPr>
          <w:p w:rsidR="00FC57FA" w:rsidRPr="007D4B08" w:rsidRDefault="00FC57FA"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FC57FA" w:rsidP="001D590C">
            <w:pPr>
              <w:rPr>
                <w:sz w:val="20"/>
                <w:szCs w:val="20"/>
              </w:rPr>
            </w:pPr>
            <w:r w:rsidRPr="007D4B08">
              <w:rPr>
                <w:sz w:val="20"/>
                <w:szCs w:val="20"/>
              </w:rPr>
              <w:t>Játszóterek felújítása</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FC57FA" w:rsidP="0001242E">
            <w:pPr>
              <w:spacing w:after="0" w:line="276" w:lineRule="auto"/>
              <w:jc w:val="left"/>
              <w:rPr>
                <w:bCs/>
                <w:sz w:val="20"/>
                <w:szCs w:val="20"/>
              </w:rPr>
            </w:pPr>
            <w:r w:rsidRPr="007D4B08">
              <w:rPr>
                <w:bCs/>
                <w:sz w:val="20"/>
                <w:szCs w:val="20"/>
              </w:rPr>
              <w:t>n.a.</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7D4B08" w:rsidP="0001242E">
            <w:pPr>
              <w:spacing w:after="0" w:line="276" w:lineRule="auto"/>
              <w:jc w:val="left"/>
              <w:rPr>
                <w:bCs/>
                <w:sz w:val="20"/>
                <w:szCs w:val="20"/>
              </w:rPr>
            </w:pPr>
            <w:r w:rsidRPr="007D4B08">
              <w:rPr>
                <w:bCs/>
                <w:sz w:val="20"/>
                <w:szCs w:val="20"/>
              </w:rPr>
              <w:t xml:space="preserve">TOP </w:t>
            </w:r>
            <w:r w:rsidR="00A126DD" w:rsidRPr="00A126DD">
              <w:rPr>
                <w:bCs/>
                <w:sz w:val="20"/>
                <w:szCs w:val="20"/>
              </w:rPr>
              <w:t>4.3. Leromlott városi területek rehabilitációja</w:t>
            </w:r>
          </w:p>
        </w:tc>
      </w:tr>
      <w:tr w:rsidR="00FC57FA" w:rsidRPr="007D4B08" w:rsidTr="00FC57FA">
        <w:tc>
          <w:tcPr>
            <w:tcW w:w="952" w:type="pct"/>
            <w:vMerge w:val="restart"/>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D6E3BC" w:themeFill="accent3" w:themeFillTint="66"/>
          </w:tcPr>
          <w:p w:rsidR="00FC57FA" w:rsidRPr="007D4B08" w:rsidRDefault="00FC57FA" w:rsidP="0001242E">
            <w:pPr>
              <w:spacing w:after="0" w:line="276" w:lineRule="auto"/>
              <w:jc w:val="left"/>
              <w:rPr>
                <w:rFonts w:eastAsia="Times New Roman" w:cs="Times New Roman"/>
                <w:b/>
                <w:sz w:val="20"/>
                <w:szCs w:val="20"/>
              </w:rPr>
            </w:pPr>
            <w:r w:rsidRPr="007D4B08">
              <w:rPr>
                <w:rFonts w:eastAsia="Times New Roman" w:cs="Times New Roman"/>
                <w:b/>
                <w:sz w:val="20"/>
                <w:szCs w:val="20"/>
              </w:rPr>
              <w:t>Egyéb projektek</w:t>
            </w: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FC57FA" w:rsidP="001D590C">
            <w:pPr>
              <w:rPr>
                <w:sz w:val="20"/>
                <w:szCs w:val="20"/>
              </w:rPr>
            </w:pPr>
            <w:r w:rsidRPr="007D4B08">
              <w:rPr>
                <w:sz w:val="20"/>
                <w:szCs w:val="20"/>
              </w:rPr>
              <w:t>Széchenyi úti óvoda felújítása</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FC57FA" w:rsidP="0001242E">
            <w:pPr>
              <w:spacing w:after="0" w:line="276" w:lineRule="auto"/>
              <w:jc w:val="left"/>
              <w:rPr>
                <w:bCs/>
                <w:sz w:val="20"/>
                <w:szCs w:val="20"/>
              </w:rPr>
            </w:pPr>
            <w:r w:rsidRPr="007D4B08">
              <w:rPr>
                <w:bCs/>
                <w:sz w:val="20"/>
                <w:szCs w:val="20"/>
              </w:rPr>
              <w:t>40 000 000</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0B73BB" w:rsidP="0001242E">
            <w:pPr>
              <w:spacing w:after="0" w:line="276" w:lineRule="auto"/>
              <w:jc w:val="left"/>
              <w:rPr>
                <w:bCs/>
                <w:sz w:val="20"/>
                <w:szCs w:val="20"/>
              </w:rPr>
            </w:pPr>
            <w:r w:rsidRPr="000B73BB">
              <w:rPr>
                <w:bCs/>
                <w:sz w:val="20"/>
                <w:szCs w:val="20"/>
              </w:rPr>
              <w:t>1.4. A foglalkoztatás segítése és az életminőség javítása családbarát, munkába állást segítő intézmények, közszolgáltatások fejlesztésével</w:t>
            </w:r>
          </w:p>
        </w:tc>
      </w:tr>
      <w:tr w:rsidR="00FC57FA" w:rsidRPr="007D4B08" w:rsidTr="00FC57FA">
        <w:tc>
          <w:tcPr>
            <w:tcW w:w="952" w:type="pct"/>
            <w:vMerge/>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D6E3BC" w:themeFill="accent3" w:themeFillTint="66"/>
          </w:tcPr>
          <w:p w:rsidR="00FC57FA" w:rsidRPr="007D4B08" w:rsidRDefault="00FC57FA"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FC57FA" w:rsidP="001D590C">
            <w:pPr>
              <w:rPr>
                <w:sz w:val="20"/>
                <w:szCs w:val="20"/>
              </w:rPr>
            </w:pPr>
            <w:r w:rsidRPr="007D4B08">
              <w:rPr>
                <w:sz w:val="20"/>
                <w:szCs w:val="20"/>
              </w:rPr>
              <w:t>Bercsényi utcai óvoda felújítása</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FC57FA" w:rsidP="0001242E">
            <w:pPr>
              <w:spacing w:after="0" w:line="276" w:lineRule="auto"/>
              <w:jc w:val="left"/>
              <w:rPr>
                <w:bCs/>
                <w:sz w:val="20"/>
                <w:szCs w:val="20"/>
              </w:rPr>
            </w:pPr>
            <w:r w:rsidRPr="007D4B08">
              <w:rPr>
                <w:bCs/>
                <w:sz w:val="20"/>
                <w:szCs w:val="20"/>
              </w:rPr>
              <w:t>50 000 000</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0B73BB" w:rsidP="0001242E">
            <w:pPr>
              <w:spacing w:after="0" w:line="276" w:lineRule="auto"/>
              <w:jc w:val="left"/>
              <w:rPr>
                <w:bCs/>
                <w:sz w:val="20"/>
                <w:szCs w:val="20"/>
              </w:rPr>
            </w:pPr>
            <w:r w:rsidRPr="000B73BB">
              <w:rPr>
                <w:bCs/>
                <w:sz w:val="20"/>
                <w:szCs w:val="20"/>
              </w:rPr>
              <w:t>1.4. A foglalkoztatás segítése és az életminőség javítása családbarát, munkába állást segítő intézmények, közszolgáltatások fejlesztésével</w:t>
            </w:r>
          </w:p>
        </w:tc>
      </w:tr>
      <w:tr w:rsidR="00FC57FA" w:rsidRPr="007D4B08" w:rsidTr="00FC57FA">
        <w:tc>
          <w:tcPr>
            <w:tcW w:w="952" w:type="pct"/>
            <w:vMerge/>
            <w:tcBorders>
              <w:left w:val="single" w:sz="12" w:space="0" w:color="BFBFBF" w:themeColor="background1" w:themeShade="BF"/>
              <w:right w:val="single" w:sz="12" w:space="0" w:color="BFBFBF" w:themeColor="background1" w:themeShade="BF"/>
            </w:tcBorders>
            <w:shd w:val="clear" w:color="auto" w:fill="D6E3BC" w:themeFill="accent3" w:themeFillTint="66"/>
          </w:tcPr>
          <w:p w:rsidR="00FC57FA" w:rsidRPr="007D4B08" w:rsidRDefault="00FC57FA"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FC57FA" w:rsidP="001D590C">
            <w:pPr>
              <w:rPr>
                <w:sz w:val="20"/>
                <w:szCs w:val="20"/>
              </w:rPr>
            </w:pPr>
            <w:r w:rsidRPr="007D4B08">
              <w:rPr>
                <w:sz w:val="20"/>
                <w:szCs w:val="20"/>
              </w:rPr>
              <w:t>Bökényi Óvoda felújítása</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FC57FA" w:rsidP="0001242E">
            <w:pPr>
              <w:spacing w:after="0" w:line="276" w:lineRule="auto"/>
              <w:jc w:val="left"/>
              <w:rPr>
                <w:bCs/>
                <w:sz w:val="20"/>
                <w:szCs w:val="20"/>
              </w:rPr>
            </w:pPr>
            <w:r w:rsidRPr="007D4B08">
              <w:rPr>
                <w:bCs/>
                <w:sz w:val="20"/>
                <w:szCs w:val="20"/>
              </w:rPr>
              <w:t>80 000 000</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0B73BB" w:rsidP="0001242E">
            <w:pPr>
              <w:spacing w:after="0" w:line="276" w:lineRule="auto"/>
              <w:jc w:val="left"/>
              <w:rPr>
                <w:bCs/>
                <w:sz w:val="20"/>
                <w:szCs w:val="20"/>
              </w:rPr>
            </w:pPr>
            <w:r w:rsidRPr="000B73BB">
              <w:rPr>
                <w:bCs/>
                <w:sz w:val="20"/>
                <w:szCs w:val="20"/>
              </w:rPr>
              <w:t>1.4. A foglalkoztatás segítése és az életminőség javítása családbarát, munkába állást segítő intézmények, közszolgáltatások fejlesztésével</w:t>
            </w:r>
          </w:p>
        </w:tc>
      </w:tr>
      <w:tr w:rsidR="00FC57FA" w:rsidRPr="007D4B08" w:rsidTr="00FC57FA">
        <w:tc>
          <w:tcPr>
            <w:tcW w:w="952" w:type="pct"/>
            <w:vMerge/>
            <w:tcBorders>
              <w:left w:val="single" w:sz="12" w:space="0" w:color="BFBFBF" w:themeColor="background1" w:themeShade="BF"/>
              <w:right w:val="single" w:sz="12" w:space="0" w:color="BFBFBF" w:themeColor="background1" w:themeShade="BF"/>
            </w:tcBorders>
            <w:shd w:val="clear" w:color="auto" w:fill="D6E3BC" w:themeFill="accent3" w:themeFillTint="66"/>
          </w:tcPr>
          <w:p w:rsidR="00FC57FA" w:rsidRPr="007D4B08" w:rsidRDefault="00FC57FA"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FC57FA" w:rsidP="001D590C">
            <w:pPr>
              <w:rPr>
                <w:sz w:val="20"/>
                <w:szCs w:val="20"/>
              </w:rPr>
            </w:pPr>
            <w:r w:rsidRPr="007D4B08">
              <w:rPr>
                <w:sz w:val="20"/>
                <w:szCs w:val="20"/>
              </w:rPr>
              <w:t>Négyöles út szélesítése és világítása</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FC57FA" w:rsidP="0001242E">
            <w:pPr>
              <w:spacing w:after="0" w:line="276" w:lineRule="auto"/>
              <w:jc w:val="left"/>
              <w:rPr>
                <w:bCs/>
                <w:sz w:val="20"/>
                <w:szCs w:val="20"/>
              </w:rPr>
            </w:pPr>
            <w:r w:rsidRPr="007D4B08">
              <w:rPr>
                <w:bCs/>
                <w:sz w:val="20"/>
                <w:szCs w:val="20"/>
              </w:rPr>
              <w:t>n.a.</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0B73BB" w:rsidP="0001242E">
            <w:pPr>
              <w:spacing w:after="0" w:line="276" w:lineRule="auto"/>
              <w:jc w:val="left"/>
              <w:rPr>
                <w:bCs/>
                <w:sz w:val="20"/>
                <w:szCs w:val="20"/>
              </w:rPr>
            </w:pPr>
            <w:r>
              <w:rPr>
                <w:bCs/>
                <w:sz w:val="20"/>
                <w:szCs w:val="20"/>
              </w:rPr>
              <w:t>-</w:t>
            </w:r>
          </w:p>
        </w:tc>
      </w:tr>
      <w:tr w:rsidR="00FC57FA" w:rsidRPr="007D4B08" w:rsidTr="00FC57FA">
        <w:tc>
          <w:tcPr>
            <w:tcW w:w="952" w:type="pct"/>
            <w:vMerge/>
            <w:tcBorders>
              <w:left w:val="single" w:sz="12" w:space="0" w:color="BFBFBF" w:themeColor="background1" w:themeShade="BF"/>
              <w:right w:val="single" w:sz="12" w:space="0" w:color="BFBFBF" w:themeColor="background1" w:themeShade="BF"/>
            </w:tcBorders>
            <w:shd w:val="clear" w:color="auto" w:fill="D6E3BC" w:themeFill="accent3" w:themeFillTint="66"/>
          </w:tcPr>
          <w:p w:rsidR="00FC57FA" w:rsidRPr="007D4B08" w:rsidRDefault="00FC57FA"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FC57FA" w:rsidP="001D590C">
            <w:pPr>
              <w:rPr>
                <w:sz w:val="20"/>
                <w:szCs w:val="20"/>
              </w:rPr>
            </w:pPr>
            <w:r w:rsidRPr="007D4B08">
              <w:rPr>
                <w:sz w:val="20"/>
                <w:szCs w:val="20"/>
              </w:rPr>
              <w:t>Ifjúsági tér, sportpálya rendezése</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FC57FA" w:rsidP="0001242E">
            <w:pPr>
              <w:spacing w:after="0" w:line="276" w:lineRule="auto"/>
              <w:jc w:val="left"/>
              <w:rPr>
                <w:bCs/>
                <w:sz w:val="20"/>
                <w:szCs w:val="20"/>
              </w:rPr>
            </w:pPr>
            <w:r w:rsidRPr="007D4B08">
              <w:rPr>
                <w:bCs/>
                <w:sz w:val="20"/>
                <w:szCs w:val="20"/>
              </w:rPr>
              <w:t>n.a.</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7D4B08" w:rsidP="0001242E">
            <w:pPr>
              <w:spacing w:after="0" w:line="276" w:lineRule="auto"/>
              <w:jc w:val="left"/>
              <w:rPr>
                <w:bCs/>
                <w:sz w:val="20"/>
                <w:szCs w:val="20"/>
              </w:rPr>
            </w:pPr>
            <w:r w:rsidRPr="007D4B08">
              <w:rPr>
                <w:bCs/>
                <w:sz w:val="20"/>
                <w:szCs w:val="20"/>
              </w:rPr>
              <w:t xml:space="preserve">EFOP 4. A. Minőségi közneveléshez és oktatáshoz való hozzáférés infrastrukturális </w:t>
            </w:r>
            <w:r w:rsidRPr="007D4B08">
              <w:rPr>
                <w:bCs/>
                <w:sz w:val="20"/>
                <w:szCs w:val="20"/>
              </w:rPr>
              <w:lastRenderedPageBreak/>
              <w:t>feltételeinek megteremtése</w:t>
            </w:r>
          </w:p>
        </w:tc>
      </w:tr>
      <w:tr w:rsidR="00FC57FA" w:rsidRPr="007D4B08" w:rsidTr="00FC57FA">
        <w:tc>
          <w:tcPr>
            <w:tcW w:w="952" w:type="pct"/>
            <w:vMerge/>
            <w:tcBorders>
              <w:left w:val="single" w:sz="12" w:space="0" w:color="BFBFBF" w:themeColor="background1" w:themeShade="BF"/>
              <w:right w:val="single" w:sz="12" w:space="0" w:color="BFBFBF" w:themeColor="background1" w:themeShade="BF"/>
            </w:tcBorders>
            <w:shd w:val="clear" w:color="auto" w:fill="D6E3BC" w:themeFill="accent3" w:themeFillTint="66"/>
          </w:tcPr>
          <w:p w:rsidR="00FC57FA" w:rsidRPr="007D4B08" w:rsidRDefault="00FC57FA"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FC57FA" w:rsidP="001D590C">
            <w:pPr>
              <w:rPr>
                <w:sz w:val="20"/>
                <w:szCs w:val="20"/>
              </w:rPr>
            </w:pPr>
            <w:r w:rsidRPr="007D4B08">
              <w:rPr>
                <w:sz w:val="20"/>
                <w:szCs w:val="20"/>
              </w:rPr>
              <w:t>Fedett sportcélú medence megépítése</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FC57FA" w:rsidP="0001242E">
            <w:pPr>
              <w:spacing w:after="0" w:line="276" w:lineRule="auto"/>
              <w:jc w:val="left"/>
              <w:rPr>
                <w:bCs/>
                <w:sz w:val="20"/>
                <w:szCs w:val="20"/>
              </w:rPr>
            </w:pPr>
            <w:r w:rsidRPr="007D4B08">
              <w:rPr>
                <w:bCs/>
                <w:sz w:val="20"/>
                <w:szCs w:val="20"/>
              </w:rPr>
              <w:t>n.a.</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D709FB" w:rsidP="0001242E">
            <w:pPr>
              <w:spacing w:after="0" w:line="276" w:lineRule="auto"/>
              <w:jc w:val="left"/>
              <w:rPr>
                <w:bCs/>
                <w:sz w:val="20"/>
                <w:szCs w:val="20"/>
              </w:rPr>
            </w:pPr>
            <w:r>
              <w:rPr>
                <w:bCs/>
                <w:sz w:val="20"/>
                <w:szCs w:val="20"/>
              </w:rPr>
              <w:t>TAO</w:t>
            </w:r>
          </w:p>
        </w:tc>
      </w:tr>
      <w:tr w:rsidR="00FC57FA" w:rsidRPr="007D4B08" w:rsidTr="00FC57FA">
        <w:tc>
          <w:tcPr>
            <w:tcW w:w="952" w:type="pct"/>
            <w:vMerge/>
            <w:tcBorders>
              <w:left w:val="single" w:sz="12" w:space="0" w:color="BFBFBF" w:themeColor="background1" w:themeShade="BF"/>
              <w:right w:val="single" w:sz="12" w:space="0" w:color="BFBFBF" w:themeColor="background1" w:themeShade="BF"/>
            </w:tcBorders>
            <w:shd w:val="clear" w:color="auto" w:fill="D6E3BC" w:themeFill="accent3" w:themeFillTint="66"/>
          </w:tcPr>
          <w:p w:rsidR="00FC57FA" w:rsidRPr="007D4B08" w:rsidRDefault="00FC57FA"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FC57FA" w:rsidP="001D590C">
            <w:pPr>
              <w:rPr>
                <w:sz w:val="20"/>
                <w:szCs w:val="20"/>
              </w:rPr>
            </w:pPr>
            <w:r w:rsidRPr="007D4B08">
              <w:rPr>
                <w:sz w:val="20"/>
                <w:szCs w:val="20"/>
              </w:rPr>
              <w:t>Kortárs galéria kialakítása</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FC57FA" w:rsidP="0001242E">
            <w:pPr>
              <w:spacing w:after="0" w:line="276" w:lineRule="auto"/>
              <w:jc w:val="left"/>
              <w:rPr>
                <w:bCs/>
                <w:sz w:val="20"/>
                <w:szCs w:val="20"/>
              </w:rPr>
            </w:pPr>
            <w:r w:rsidRPr="007D4B08">
              <w:rPr>
                <w:bCs/>
                <w:sz w:val="20"/>
                <w:szCs w:val="20"/>
              </w:rPr>
              <w:t>n.a.</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A126DD" w:rsidP="0001242E">
            <w:pPr>
              <w:spacing w:after="0" w:line="276" w:lineRule="auto"/>
              <w:ind w:left="-45"/>
              <w:jc w:val="left"/>
              <w:rPr>
                <w:bCs/>
                <w:sz w:val="20"/>
                <w:szCs w:val="20"/>
              </w:rPr>
            </w:pPr>
            <w:r w:rsidRPr="007D4B08">
              <w:rPr>
                <w:bCs/>
                <w:sz w:val="20"/>
                <w:szCs w:val="20"/>
              </w:rPr>
              <w:t xml:space="preserve">TOP </w:t>
            </w:r>
            <w:r w:rsidRPr="00A126DD">
              <w:rPr>
                <w:bCs/>
                <w:sz w:val="20"/>
                <w:szCs w:val="20"/>
              </w:rPr>
              <w:t>5.2. A társadalmi együttműködés erősítését szolgáló helyi szintű komplex programok</w:t>
            </w:r>
          </w:p>
        </w:tc>
      </w:tr>
      <w:tr w:rsidR="00FC57FA" w:rsidRPr="007D4B08" w:rsidTr="00FC57FA">
        <w:tc>
          <w:tcPr>
            <w:tcW w:w="952" w:type="pct"/>
            <w:vMerge/>
            <w:tcBorders>
              <w:left w:val="single" w:sz="12" w:space="0" w:color="BFBFBF" w:themeColor="background1" w:themeShade="BF"/>
              <w:right w:val="single" w:sz="12" w:space="0" w:color="BFBFBF" w:themeColor="background1" w:themeShade="BF"/>
            </w:tcBorders>
            <w:shd w:val="clear" w:color="auto" w:fill="D6E3BC" w:themeFill="accent3" w:themeFillTint="66"/>
          </w:tcPr>
          <w:p w:rsidR="00FC57FA" w:rsidRPr="007D4B08" w:rsidRDefault="00FC57FA" w:rsidP="0001242E">
            <w:pPr>
              <w:spacing w:after="0" w:line="276" w:lineRule="auto"/>
              <w:jc w:val="left"/>
              <w:rPr>
                <w:rFonts w:eastAsia="Times New Roman" w:cs="Times New Roman"/>
                <w:b/>
                <w:sz w:val="20"/>
                <w:szCs w:val="20"/>
              </w:rPr>
            </w:pPr>
          </w:p>
        </w:tc>
        <w:tc>
          <w:tcPr>
            <w:tcW w:w="1577"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FC57FA" w:rsidP="001D590C">
            <w:pPr>
              <w:rPr>
                <w:sz w:val="20"/>
                <w:szCs w:val="20"/>
              </w:rPr>
            </w:pPr>
            <w:r w:rsidRPr="007D4B08">
              <w:rPr>
                <w:sz w:val="20"/>
                <w:szCs w:val="20"/>
              </w:rPr>
              <w:t>Civil Közösségi Ház kialakítása</w:t>
            </w:r>
          </w:p>
        </w:tc>
        <w:tc>
          <w:tcPr>
            <w:tcW w:w="8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FC57FA" w:rsidP="0001242E">
            <w:pPr>
              <w:spacing w:after="0" w:line="276" w:lineRule="auto"/>
              <w:jc w:val="left"/>
              <w:rPr>
                <w:bCs/>
                <w:sz w:val="20"/>
                <w:szCs w:val="20"/>
              </w:rPr>
            </w:pPr>
            <w:r w:rsidRPr="007D4B08">
              <w:rPr>
                <w:bCs/>
                <w:sz w:val="20"/>
                <w:szCs w:val="20"/>
              </w:rPr>
              <w:t>n.a.</w:t>
            </w:r>
          </w:p>
        </w:tc>
        <w:tc>
          <w:tcPr>
            <w:tcW w:w="165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FC57FA" w:rsidRPr="007D4B08" w:rsidRDefault="007D4B08" w:rsidP="0001242E">
            <w:pPr>
              <w:spacing w:after="0" w:line="276" w:lineRule="auto"/>
              <w:ind w:left="-45"/>
              <w:jc w:val="left"/>
              <w:rPr>
                <w:bCs/>
                <w:sz w:val="20"/>
                <w:szCs w:val="20"/>
              </w:rPr>
            </w:pPr>
            <w:r w:rsidRPr="007D4B08">
              <w:rPr>
                <w:bCs/>
                <w:sz w:val="20"/>
                <w:szCs w:val="20"/>
              </w:rPr>
              <w:t xml:space="preserve">TOP </w:t>
            </w:r>
            <w:r w:rsidR="00A126DD" w:rsidRPr="00A126DD">
              <w:rPr>
                <w:bCs/>
                <w:sz w:val="20"/>
                <w:szCs w:val="20"/>
              </w:rPr>
              <w:t>5.2. A társadalmi együttműködés erősítését szolgáló helyi szintű komplex programok</w:t>
            </w:r>
          </w:p>
        </w:tc>
      </w:tr>
    </w:tbl>
    <w:p w:rsidR="004B7454" w:rsidRDefault="004B7454" w:rsidP="004B7454">
      <w:pPr>
        <w:pStyle w:val="Cmsor2"/>
      </w:pPr>
      <w:r>
        <w:br w:type="page"/>
      </w:r>
    </w:p>
    <w:p w:rsidR="007D4B08" w:rsidRPr="002B2148" w:rsidRDefault="007D4B08" w:rsidP="007D4B08">
      <w:pPr>
        <w:pStyle w:val="Cmsor1"/>
      </w:pPr>
      <w:bookmarkStart w:id="77" w:name="_Toc413659198"/>
      <w:bookmarkStart w:id="78" w:name="_Toc417720503"/>
      <w:bookmarkStart w:id="79" w:name="_Toc418415978"/>
      <w:bookmarkStart w:id="80" w:name="_Toc426533809"/>
      <w:r w:rsidRPr="002B2148">
        <w:lastRenderedPageBreak/>
        <w:t>Anti-szegregációs program</w:t>
      </w:r>
      <w:bookmarkEnd w:id="77"/>
      <w:bookmarkEnd w:id="78"/>
      <w:bookmarkEnd w:id="79"/>
      <w:bookmarkEnd w:id="80"/>
    </w:p>
    <w:p w:rsidR="007D4B08" w:rsidRDefault="007D4B08" w:rsidP="007D4B08">
      <w:pPr>
        <w:pStyle w:val="Cmsor2"/>
      </w:pPr>
      <w:bookmarkStart w:id="81" w:name="_Toc413659199"/>
      <w:bookmarkStart w:id="82" w:name="_Toc417720504"/>
      <w:bookmarkStart w:id="83" w:name="_Toc426533810"/>
      <w:r w:rsidRPr="00C95676">
        <w:t>A település szegregátumainak és szegregáció által veszélyeztetett területeinek bemutatása</w:t>
      </w:r>
      <w:bookmarkEnd w:id="81"/>
      <w:bookmarkEnd w:id="82"/>
      <w:bookmarkEnd w:id="83"/>
    </w:p>
    <w:p w:rsidR="007D4B08" w:rsidRDefault="007D4B08" w:rsidP="007D4B08">
      <w:pPr>
        <w:spacing w:line="260" w:lineRule="exact"/>
      </w:pPr>
      <w:r>
        <w:t>Csongrád városban három szegregátum került lehatárolásra a KSH 2011. évi népszámlálási adatai alapján. Kettő a Déli, egy pedig az Északi városrészben.</w:t>
      </w:r>
    </w:p>
    <w:p w:rsidR="007D4B08" w:rsidRDefault="007D4B08" w:rsidP="007D4B08">
      <w:pPr>
        <w:pStyle w:val="Felsorolas1"/>
      </w:pPr>
      <w:r w:rsidRPr="00E96057">
        <w:rPr>
          <w:b/>
        </w:rPr>
        <w:t>1. szegregátum (Alsóváros)</w:t>
      </w:r>
      <w:r w:rsidRPr="00FB404F">
        <w:t xml:space="preserve"> általános jellemzése: </w:t>
      </w:r>
      <w:r>
        <w:t>Csongrádnak a vasút mentén hosszan elnyúló délnyugati pereme a város konfliktussal terhelt területe, különösen a vasúttól délre fekvő terület, ahol az önmagukban is kedvezőtlen szerkezetű, műszaki állapotú lakóterületek, a hulladéklerakó, a temető, az alulhasznosított iparterületek közé ékelődnek. A szegregátum déli városrész családi házas övezetében található, közvetlenül a vasútvonal mellett, a városi temetőtől mintegy 200 m-re. A szegregátum jellemzően romák által lakott. A vasútvonal miatt elkülönült szegregátumról beszélhetünk, de városon belüli fekvése mindhárom szegregátum közül a legkedvezőbb. Nincs közvetlen</w:t>
      </w:r>
      <w:r w:rsidRPr="00FB404F">
        <w:t xml:space="preserve"> kapcsolat</w:t>
      </w:r>
      <w:r>
        <w:t xml:space="preserve">a a </w:t>
      </w:r>
      <w:r w:rsidRPr="00FB404F">
        <w:t>más</w:t>
      </w:r>
      <w:r>
        <w:t>ik kettő lehatárolt</w:t>
      </w:r>
      <w:r w:rsidRPr="00FB404F">
        <w:t xml:space="preserve"> szegregátummal</w:t>
      </w:r>
      <w:r>
        <w:t>.A terület közszolgáltatásokhoz való hozzáférése csak részben biztosított, az alapvető ellátások 750-1500 m-en belüli körzetben és a városközpontban találhatók, dee</w:t>
      </w:r>
      <w:r w:rsidRPr="00066049">
        <w:t>zek elérhetősége nehézkes.</w:t>
      </w:r>
      <w:r>
        <w:t xml:space="preserve"> A lehatárolt szegregátum területén csak lakófunkció található. A szegregátum útjai csak részben szilárd burkolattal ellátottak, de ahol kiépült, ott is rossz állapotú, szűk keresztmetszetű. Az alapvető infrastruktúrák (vezetékes víz, gáz és villany) mindenhol hozzáférhetőek.</w:t>
      </w:r>
    </w:p>
    <w:p w:rsidR="007D4B08" w:rsidRDefault="007D4B08" w:rsidP="007D4B08">
      <w:pPr>
        <w:pStyle w:val="Felsorolas1"/>
      </w:pPr>
      <w:r w:rsidRPr="00E96057">
        <w:rPr>
          <w:b/>
        </w:rPr>
        <w:t xml:space="preserve">2. szegregátum (Körtöltés) </w:t>
      </w:r>
      <w:r w:rsidRPr="00FB404F">
        <w:t xml:space="preserve">általános jellemzése: </w:t>
      </w:r>
      <w:r>
        <w:t>Szintén – az előző szegregátumnál részletezett - déli városrészhez tartozó lakóterület. A szegregátum jellemzően romák és leszakadó társadalmi rétegek által lakott. A vasútvonal melletti, Csongrád-Alsó megállóhelynél, a várostesttől épp a vasút által elvágva, elkülönült szegregátum. Az itt élők közszolgáltatásokhoz való hozzáférése még nehézkesebb, mint a 01. jelű szegregátum lakosainak, mert az alapvető ellátások 1500-2500 m-en belüli körzetben és a városközpontban érhetők el. A lehatárolt szegregátum területén csak lakófunkció található. A szegregátum útjai csak részben szilárd burkolattal ellátottak, de ahol kiépült, ott is rossz állapotú, szűk keresztmetszetű. Az alapvető infrastruktúrák (vezetékes víz, gáz és villany) mindenhol hozzáférhetőek, de szegregátumon belül vannak még ellátatlan utcák.</w:t>
      </w:r>
    </w:p>
    <w:p w:rsidR="007D4B08" w:rsidRDefault="007D4B08" w:rsidP="007D4B08">
      <w:pPr>
        <w:pStyle w:val="Felsorolas1"/>
      </w:pPr>
      <w:r w:rsidRPr="00E96057">
        <w:rPr>
          <w:b/>
        </w:rPr>
        <w:t xml:space="preserve">3. szegregátum </w:t>
      </w:r>
      <w:r w:rsidRPr="00FB404F">
        <w:t xml:space="preserve">általános jellemzése: </w:t>
      </w:r>
      <w:r>
        <w:t>A szegregátum az északi városrészbe beágyazottan került lehatárolásra. Tehát itt nem egy elkülönült szegregátumról beszélünk, mint az előző kettő esetében, hanem a lakóterület szerves részeként jelenik meg. Az oktatási és szociális infrastruktúra jól kiépített, alapfokú oktatási intézményekkel, egészségügyi és szociális intézményekkel egyaránt elérhetők. A városközpont azonban csaknem 2,5 km-re van a területtől, elérése nehézkes. A lehatárolt szegregátum területén csak lakófunkció található. A szegregátum határoló útjai szilárd burkolattal ellátottak, de szűk keresztmetszetűek. Az Eötvös, a Hosszú utca felőli oldalon elhanyagolt állapotú szikkasztó árok, a Petneházy utcai oldalon kiépített, burkolt csapadékvíz elvezető árok van, míg a Bethlen utca felől nincs megoldva a csapadékvíz elvezetés. Az alapvető infrastruktúrák (vezetékes víz, csatorna, gáz és villany) mindenhol hozzáférhetőek.</w:t>
      </w:r>
    </w:p>
    <w:p w:rsidR="007D4B08" w:rsidRDefault="007D4B08" w:rsidP="007D4B08">
      <w:pPr>
        <w:pStyle w:val="Felsorolas1"/>
        <w:numPr>
          <w:ilvl w:val="0"/>
          <w:numId w:val="0"/>
        </w:numPr>
        <w:ind w:left="360" w:hanging="360"/>
      </w:pPr>
    </w:p>
    <w:p w:rsidR="00A95F7E" w:rsidRDefault="00A95F7E" w:rsidP="007D4B08">
      <w:pPr>
        <w:pStyle w:val="Felsorolas1"/>
        <w:numPr>
          <w:ilvl w:val="0"/>
          <w:numId w:val="0"/>
        </w:numPr>
        <w:ind w:left="360" w:hanging="360"/>
      </w:pPr>
    </w:p>
    <w:p w:rsidR="00A95F7E" w:rsidRDefault="00A95F7E" w:rsidP="007D4B08">
      <w:pPr>
        <w:pStyle w:val="Felsorolas1"/>
        <w:numPr>
          <w:ilvl w:val="0"/>
          <w:numId w:val="0"/>
        </w:numPr>
        <w:ind w:left="360" w:hanging="360"/>
      </w:pPr>
    </w:p>
    <w:p w:rsidR="007D4B08" w:rsidRDefault="007D4B08" w:rsidP="007D4B08">
      <w:pPr>
        <w:spacing w:line="260" w:lineRule="exact"/>
      </w:pPr>
    </w:p>
    <w:p w:rsidR="007D4B08" w:rsidRDefault="00A95F7E" w:rsidP="007D4B08">
      <w:pPr>
        <w:pStyle w:val="Kpalrs"/>
      </w:pPr>
      <w:bookmarkStart w:id="84" w:name="_Toc405537338"/>
      <w:bookmarkStart w:id="85" w:name="_Toc417719371"/>
      <w:bookmarkStart w:id="86" w:name="_Toc422992535"/>
      <w:r>
        <w:lastRenderedPageBreak/>
        <w:t xml:space="preserve">3. </w:t>
      </w:r>
      <w:r w:rsidR="007D4B08">
        <w:t>térkép</w:t>
      </w:r>
      <w:r w:rsidR="007D4B08" w:rsidRPr="001853C4">
        <w:t>:</w:t>
      </w:r>
      <w:bookmarkEnd w:id="84"/>
      <w:r w:rsidR="007D4B08">
        <w:t xml:space="preserve"> Csongrád szegregátumokat bemutató térképe</w:t>
      </w:r>
      <w:bookmarkEnd w:id="85"/>
      <w:bookmarkEnd w:id="86"/>
    </w:p>
    <w:p w:rsidR="007D4B08" w:rsidRDefault="007D4B08" w:rsidP="007D4B08">
      <w:r>
        <w:rPr>
          <w:noProof/>
        </w:rPr>
        <w:drawing>
          <wp:inline distT="0" distB="0" distL="0" distR="0">
            <wp:extent cx="4943475" cy="3495675"/>
            <wp:effectExtent l="19050" t="0" r="9525" b="0"/>
            <wp:docPr id="1" name="Kép 5" descr="Csongrád_áttekintő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ongrád_áttekintő_30"/>
                    <pic:cNvPicPr>
                      <a:picLocks noChangeAspect="1" noChangeArrowheads="1"/>
                    </pic:cNvPicPr>
                  </pic:nvPicPr>
                  <pic:blipFill>
                    <a:blip r:embed="rId24"/>
                    <a:srcRect/>
                    <a:stretch>
                      <a:fillRect/>
                    </a:stretch>
                  </pic:blipFill>
                  <pic:spPr bwMode="auto">
                    <a:xfrm>
                      <a:off x="0" y="0"/>
                      <a:ext cx="4943475" cy="3495675"/>
                    </a:xfrm>
                    <a:prstGeom prst="rect">
                      <a:avLst/>
                    </a:prstGeom>
                    <a:noFill/>
                    <a:ln w="9525">
                      <a:noFill/>
                      <a:miter lim="800000"/>
                      <a:headEnd/>
                      <a:tailEnd/>
                    </a:ln>
                  </pic:spPr>
                </pic:pic>
              </a:graphicData>
            </a:graphic>
          </wp:inline>
        </w:drawing>
      </w:r>
    </w:p>
    <w:p w:rsidR="007D4B08" w:rsidRDefault="007D4B08" w:rsidP="007D4B08">
      <w:pPr>
        <w:pStyle w:val="Forrs"/>
      </w:pPr>
      <w:r>
        <w:t>Forrás: KSH, Népszámlálás 2011</w:t>
      </w:r>
    </w:p>
    <w:p w:rsidR="007D4B08" w:rsidRPr="00BC4172" w:rsidRDefault="007D4B08" w:rsidP="007D4B08">
      <w:r w:rsidRPr="00BC4172">
        <w:t xml:space="preserve">A </w:t>
      </w:r>
      <w:r>
        <w:t xml:space="preserve">30% fölötti szegregációs mutatójú </w:t>
      </w:r>
      <w:r w:rsidRPr="00BC4172">
        <w:t>szegregátumok összehasonlítás</w:t>
      </w:r>
      <w:r>
        <w:t>a</w:t>
      </w:r>
      <w:r w:rsidRPr="00BC4172">
        <w:t>:</w:t>
      </w:r>
    </w:p>
    <w:p w:rsidR="007D4B08" w:rsidRDefault="007D4B08" w:rsidP="007D4B08">
      <w:pPr>
        <w:pStyle w:val="Felsorolas2"/>
        <w:tabs>
          <w:tab w:val="clear" w:pos="709"/>
          <w:tab w:val="left" w:pos="567"/>
        </w:tabs>
        <w:ind w:left="567" w:hanging="283"/>
      </w:pPr>
      <w:r>
        <w:t>a 2. jelű szegregátum népességének alapfokú képzettsége sokkal rosszabb (68,6%) a másik kettőnél, de a városi átlagtól (15,7%) mindhárom jelentősen el van maradva;</w:t>
      </w:r>
    </w:p>
    <w:p w:rsidR="007D4B08" w:rsidRDefault="007D4B08" w:rsidP="007D4B08">
      <w:pPr>
        <w:pStyle w:val="Felsorolas2"/>
        <w:tabs>
          <w:tab w:val="clear" w:pos="709"/>
          <w:tab w:val="left" w:pos="567"/>
        </w:tabs>
        <w:ind w:left="567" w:hanging="283"/>
      </w:pPr>
      <w:r>
        <w:t>felsőfokú végzettségű lakos a 1. és 3. jelű szegregátumban regisztrált (2,4 és 3,6%), a 02. jelűben a statisztika nem mutat ilyen lakost, miközben a városi mutató 15,9%;</w:t>
      </w:r>
    </w:p>
    <w:p w:rsidR="007D4B08" w:rsidRDefault="007D4B08" w:rsidP="007D4B08">
      <w:pPr>
        <w:pStyle w:val="Felsorolas2"/>
        <w:tabs>
          <w:tab w:val="clear" w:pos="709"/>
          <w:tab w:val="left" w:pos="567"/>
        </w:tabs>
        <w:ind w:left="567" w:hanging="283"/>
      </w:pPr>
      <w:r>
        <w:t>meghatározóan a</w:t>
      </w:r>
      <w:r w:rsidRPr="00370052">
        <w:t>lacsony presztízsű foglalkoztatás</w:t>
      </w:r>
      <w:r>
        <w:t xml:space="preserve"> jellemzi mindhárom szegregátumban élőket, de a 2. jelű szegregátumban lévő 87,5%-os arány rendkívül magas, miközben a városi mutató 40,6%;</w:t>
      </w:r>
    </w:p>
    <w:p w:rsidR="007D4B08" w:rsidRDefault="007D4B08" w:rsidP="007D4B08">
      <w:pPr>
        <w:pStyle w:val="Felsorolas2"/>
        <w:tabs>
          <w:tab w:val="clear" w:pos="709"/>
          <w:tab w:val="left" w:pos="567"/>
        </w:tabs>
        <w:ind w:left="567" w:hanging="283"/>
      </w:pPr>
      <w:r>
        <w:t xml:space="preserve">a </w:t>
      </w:r>
      <w:r w:rsidRPr="00370052">
        <w:t>gazdaságilag nem aktív népesség aránya</w:t>
      </w:r>
      <w:r>
        <w:t xml:space="preserve"> mindhárom szegregátumban magas, különösen 2. jelűben, ahol 85%-os ez az arány, Nem meglepő, hogy a másik kettő szegregátum mutatója is jelentősen elmarad a városi 58,9% átlagtól.</w:t>
      </w:r>
    </w:p>
    <w:p w:rsidR="007D4B08" w:rsidRDefault="007D4B08" w:rsidP="007D4B08">
      <w:pPr>
        <w:pStyle w:val="Felsorolas2"/>
        <w:tabs>
          <w:tab w:val="clear" w:pos="709"/>
          <w:tab w:val="left" w:pos="567"/>
        </w:tabs>
        <w:ind w:left="567" w:hanging="283"/>
      </w:pPr>
      <w:r>
        <w:t xml:space="preserve">a munkanélküliség arány (11-28%) igen nagy szóródást mutat, mert míg a 2. jelűben csak 11,1%, ami kisebb, mint a városi 11,7% átlag, addig a másik kettőben 25, illetve 28%; A tartós munkanélküliek aránya viszont közel azonos arányú mindhárom szegregátumban, közel kétszerese a városi átlagnak (5,9%). </w:t>
      </w:r>
    </w:p>
    <w:p w:rsidR="007D4B08" w:rsidRDefault="007D4B08" w:rsidP="007D4B08">
      <w:pPr>
        <w:pStyle w:val="Felsorolas2"/>
        <w:tabs>
          <w:tab w:val="clear" w:pos="709"/>
          <w:tab w:val="left" w:pos="567"/>
        </w:tabs>
        <w:ind w:left="567" w:hanging="283"/>
      </w:pPr>
      <w:r>
        <w:t>a szegregátumi lakások komfortosságában van a legnagyobb szóródás a lehatárolt területek között; Hiszen míg a 2. jelűben nincs összkomfortos lakás, s az 1. jelűben is 65,3%-a a lakásoknak komfort nélküli vagy félkomfortos, addig a 3. jelűben csupán 36,8%-a tartozik ebbe a körbe a lakásoknak. A városi 14,1%-os átlaghoz mérten így is rendkívül nagy a lemaradás.</w:t>
      </w:r>
    </w:p>
    <w:p w:rsidR="007D4B08" w:rsidRDefault="007D4B08" w:rsidP="007D4B08">
      <w:pPr>
        <w:pStyle w:val="Felsorolas2"/>
        <w:tabs>
          <w:tab w:val="clear" w:pos="709"/>
          <w:tab w:val="left" w:pos="567"/>
        </w:tabs>
        <w:ind w:left="567" w:hanging="283"/>
      </w:pPr>
      <w:r>
        <w:t>az egyszobás lakások aránya a 2. jelű szegregátumban kisebb, mint a városi átlag (7,3%), ugyanakkor az 1. és 3. jelűben már sokkal magasabb ez az arány; A lakhatási, életminőségi feltételekben nagy különbségek vannak a szegregátumok között.</w:t>
      </w:r>
    </w:p>
    <w:p w:rsidR="007D4B08" w:rsidRDefault="007D4B08" w:rsidP="007D4B08">
      <w:pPr>
        <w:sectPr w:rsidR="007D4B08" w:rsidSect="001D590C">
          <w:headerReference w:type="default" r:id="rId25"/>
          <w:pgSz w:w="11906" w:h="16838"/>
          <w:pgMar w:top="2410" w:right="1417" w:bottom="1417" w:left="2694" w:header="708" w:footer="198" w:gutter="0"/>
          <w:cols w:space="708"/>
          <w:docGrid w:linePitch="360"/>
        </w:sectPr>
      </w:pPr>
    </w:p>
    <w:p w:rsidR="007D4B08" w:rsidRDefault="00A95F7E" w:rsidP="007D4B08">
      <w:pPr>
        <w:pStyle w:val="Tblzatcm"/>
      </w:pPr>
      <w:bookmarkStart w:id="87" w:name="_Toc417982147"/>
      <w:bookmarkStart w:id="88" w:name="_Toc422992488"/>
      <w:r>
        <w:lastRenderedPageBreak/>
        <w:t xml:space="preserve">4. </w:t>
      </w:r>
      <w:r w:rsidR="007D4B08">
        <w:t xml:space="preserve">táblázat: Csongrád </w:t>
      </w:r>
      <w:r w:rsidR="007D4B08" w:rsidRPr="0097328F">
        <w:t>város KSH által kijelölt szegregátum</w:t>
      </w:r>
      <w:r w:rsidR="007D4B08">
        <w:t>ok</w:t>
      </w:r>
      <w:r w:rsidR="007D4B08" w:rsidRPr="0097328F">
        <w:t xml:space="preserve"> és szegregációval veszélyeztetett területeinek státusza –a legsúlyosabb helyzetben lévő területek kiemelésével (témakörönként)</w:t>
      </w:r>
      <w:bookmarkEnd w:id="87"/>
      <w:bookmarkEnd w:id="88"/>
    </w:p>
    <w:tbl>
      <w:tblPr>
        <w:tblW w:w="13442" w:type="dxa"/>
        <w:tblInd w:w="-743"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ayout w:type="fixed"/>
        <w:tblLook w:val="00A0"/>
      </w:tblPr>
      <w:tblGrid>
        <w:gridCol w:w="1989"/>
        <w:gridCol w:w="1700"/>
        <w:gridCol w:w="1721"/>
        <w:gridCol w:w="1535"/>
        <w:gridCol w:w="2128"/>
        <w:gridCol w:w="1559"/>
        <w:gridCol w:w="1211"/>
        <w:gridCol w:w="1599"/>
      </w:tblGrid>
      <w:tr w:rsidR="007D4B08" w:rsidRPr="00CB7686" w:rsidTr="00E07B48">
        <w:tc>
          <w:tcPr>
            <w:tcW w:w="1989" w:type="dxa"/>
            <w:shd w:val="clear" w:color="auto" w:fill="92D050"/>
            <w:vAlign w:val="center"/>
          </w:tcPr>
          <w:p w:rsidR="007D4B08" w:rsidRPr="00CB7686" w:rsidRDefault="007D4B08" w:rsidP="001D590C">
            <w:pPr>
              <w:spacing w:after="0" w:line="276" w:lineRule="auto"/>
              <w:jc w:val="center"/>
              <w:rPr>
                <w:b/>
                <w:sz w:val="20"/>
                <w:szCs w:val="20"/>
              </w:rPr>
            </w:pPr>
          </w:p>
        </w:tc>
        <w:tc>
          <w:tcPr>
            <w:tcW w:w="1700" w:type="dxa"/>
            <w:shd w:val="clear" w:color="auto" w:fill="92D050"/>
            <w:vAlign w:val="center"/>
          </w:tcPr>
          <w:p w:rsidR="007D4B08" w:rsidRPr="00CB7686" w:rsidRDefault="007D4B08" w:rsidP="001D590C">
            <w:pPr>
              <w:spacing w:after="0" w:line="276" w:lineRule="auto"/>
              <w:jc w:val="center"/>
              <w:rPr>
                <w:b/>
                <w:sz w:val="20"/>
                <w:szCs w:val="20"/>
              </w:rPr>
            </w:pPr>
            <w:r w:rsidRPr="00CB7686">
              <w:rPr>
                <w:b/>
                <w:sz w:val="20"/>
                <w:szCs w:val="20"/>
              </w:rPr>
              <w:t>Társadalom 1. (Demográfia)</w:t>
            </w:r>
          </w:p>
        </w:tc>
        <w:tc>
          <w:tcPr>
            <w:tcW w:w="1721" w:type="dxa"/>
            <w:shd w:val="clear" w:color="auto" w:fill="92D050"/>
            <w:vAlign w:val="center"/>
          </w:tcPr>
          <w:p w:rsidR="007D4B08" w:rsidRPr="00CB7686" w:rsidRDefault="007D4B08" w:rsidP="001D590C">
            <w:pPr>
              <w:spacing w:after="0" w:line="276" w:lineRule="auto"/>
              <w:jc w:val="center"/>
              <w:rPr>
                <w:b/>
                <w:sz w:val="20"/>
                <w:szCs w:val="20"/>
              </w:rPr>
            </w:pPr>
            <w:r w:rsidRPr="00CB7686">
              <w:rPr>
                <w:b/>
                <w:sz w:val="20"/>
                <w:szCs w:val="20"/>
              </w:rPr>
              <w:t>Társadalom 2. (Foglalkoz-tatottság)</w:t>
            </w:r>
          </w:p>
        </w:tc>
        <w:tc>
          <w:tcPr>
            <w:tcW w:w="1535" w:type="dxa"/>
            <w:shd w:val="clear" w:color="auto" w:fill="92D050"/>
            <w:vAlign w:val="center"/>
          </w:tcPr>
          <w:p w:rsidR="007D4B08" w:rsidRPr="00CB7686" w:rsidRDefault="007D4B08" w:rsidP="001D590C">
            <w:pPr>
              <w:spacing w:after="0" w:line="276" w:lineRule="auto"/>
              <w:jc w:val="center"/>
              <w:rPr>
                <w:b/>
                <w:sz w:val="20"/>
                <w:szCs w:val="20"/>
              </w:rPr>
            </w:pPr>
            <w:r w:rsidRPr="00CB7686">
              <w:rPr>
                <w:b/>
                <w:sz w:val="20"/>
                <w:szCs w:val="20"/>
              </w:rPr>
              <w:t xml:space="preserve">Lakáshelyzet </w:t>
            </w:r>
          </w:p>
        </w:tc>
        <w:tc>
          <w:tcPr>
            <w:tcW w:w="2128" w:type="dxa"/>
            <w:shd w:val="clear" w:color="auto" w:fill="92D050"/>
            <w:vAlign w:val="center"/>
          </w:tcPr>
          <w:p w:rsidR="007D4B08" w:rsidRPr="00CB7686" w:rsidRDefault="007D4B08" w:rsidP="001D590C">
            <w:pPr>
              <w:spacing w:after="0" w:line="276" w:lineRule="auto"/>
              <w:jc w:val="center"/>
              <w:rPr>
                <w:b/>
                <w:sz w:val="20"/>
                <w:szCs w:val="20"/>
              </w:rPr>
            </w:pPr>
            <w:r w:rsidRPr="00CB7686">
              <w:rPr>
                <w:b/>
                <w:sz w:val="20"/>
                <w:szCs w:val="20"/>
              </w:rPr>
              <w:t xml:space="preserve">Épített környezet / Közterületek minősége </w:t>
            </w:r>
          </w:p>
        </w:tc>
        <w:tc>
          <w:tcPr>
            <w:tcW w:w="1559" w:type="dxa"/>
            <w:shd w:val="clear" w:color="auto" w:fill="92D050"/>
            <w:vAlign w:val="center"/>
          </w:tcPr>
          <w:p w:rsidR="007D4B08" w:rsidRPr="00CB7686" w:rsidRDefault="007D4B08" w:rsidP="001D590C">
            <w:pPr>
              <w:spacing w:after="0" w:line="276" w:lineRule="auto"/>
              <w:jc w:val="center"/>
              <w:rPr>
                <w:b/>
                <w:sz w:val="20"/>
                <w:szCs w:val="20"/>
              </w:rPr>
            </w:pPr>
            <w:r w:rsidRPr="00CB7686">
              <w:rPr>
                <w:b/>
                <w:sz w:val="20"/>
                <w:szCs w:val="20"/>
              </w:rPr>
              <w:t>Szolgáltatá-sokhoz (közintézményi /piaci jellegű) való hozzáférés</w:t>
            </w:r>
          </w:p>
        </w:tc>
        <w:tc>
          <w:tcPr>
            <w:tcW w:w="1211" w:type="dxa"/>
            <w:shd w:val="clear" w:color="auto" w:fill="92D050"/>
            <w:vAlign w:val="center"/>
          </w:tcPr>
          <w:p w:rsidR="007D4B08" w:rsidRPr="00CB7686" w:rsidRDefault="007D4B08" w:rsidP="001D590C">
            <w:pPr>
              <w:spacing w:after="0" w:line="276" w:lineRule="auto"/>
              <w:jc w:val="center"/>
              <w:rPr>
                <w:b/>
                <w:sz w:val="20"/>
                <w:szCs w:val="20"/>
              </w:rPr>
            </w:pPr>
            <w:r w:rsidRPr="00CB7686">
              <w:rPr>
                <w:b/>
                <w:sz w:val="20"/>
                <w:szCs w:val="20"/>
              </w:rPr>
              <w:t>Etnikai szegregáció</w:t>
            </w:r>
          </w:p>
        </w:tc>
        <w:tc>
          <w:tcPr>
            <w:tcW w:w="1599" w:type="dxa"/>
            <w:shd w:val="clear" w:color="auto" w:fill="92D050"/>
          </w:tcPr>
          <w:p w:rsidR="007D4B08" w:rsidRPr="00CB7686" w:rsidRDefault="007D4B08" w:rsidP="001D590C">
            <w:pPr>
              <w:spacing w:after="0" w:line="276" w:lineRule="auto"/>
              <w:jc w:val="center"/>
              <w:rPr>
                <w:b/>
                <w:sz w:val="20"/>
                <w:szCs w:val="20"/>
              </w:rPr>
            </w:pPr>
            <w:r w:rsidRPr="00CB7686">
              <w:rPr>
                <w:b/>
                <w:sz w:val="20"/>
                <w:szCs w:val="20"/>
              </w:rPr>
              <w:t xml:space="preserve">Eddigi beavatkozások nyomán bekövetkezett változások </w:t>
            </w:r>
          </w:p>
        </w:tc>
      </w:tr>
      <w:tr w:rsidR="007D4B08" w:rsidRPr="00CB7686" w:rsidTr="00E07B48">
        <w:tc>
          <w:tcPr>
            <w:tcW w:w="1989" w:type="dxa"/>
            <w:shd w:val="clear" w:color="auto" w:fill="D6E3BC"/>
            <w:vAlign w:val="center"/>
          </w:tcPr>
          <w:p w:rsidR="007D4B08" w:rsidRPr="00CB7686" w:rsidRDefault="007D4B08" w:rsidP="001D590C">
            <w:pPr>
              <w:spacing w:after="0" w:line="276" w:lineRule="auto"/>
              <w:jc w:val="center"/>
              <w:rPr>
                <w:b/>
                <w:sz w:val="20"/>
                <w:szCs w:val="20"/>
              </w:rPr>
            </w:pPr>
            <w:r w:rsidRPr="00CB7686">
              <w:rPr>
                <w:b/>
                <w:sz w:val="20"/>
                <w:szCs w:val="20"/>
              </w:rPr>
              <w:t>Szegregátum 1.</w:t>
            </w:r>
          </w:p>
        </w:tc>
        <w:tc>
          <w:tcPr>
            <w:tcW w:w="1700" w:type="dxa"/>
            <w:vAlign w:val="center"/>
          </w:tcPr>
          <w:p w:rsidR="007D4B08" w:rsidRPr="00CB7686" w:rsidRDefault="007D4B08" w:rsidP="001D590C">
            <w:pPr>
              <w:spacing w:after="0" w:line="276" w:lineRule="auto"/>
              <w:jc w:val="left"/>
              <w:rPr>
                <w:sz w:val="20"/>
                <w:szCs w:val="20"/>
              </w:rPr>
            </w:pPr>
            <w:r w:rsidRPr="00CB7686">
              <w:rPr>
                <w:sz w:val="20"/>
                <w:szCs w:val="20"/>
              </w:rPr>
              <w:t xml:space="preserve">A lakónépesség száma </w:t>
            </w:r>
            <w:r>
              <w:rPr>
                <w:sz w:val="20"/>
                <w:szCs w:val="20"/>
              </w:rPr>
              <w:t>272</w:t>
            </w:r>
            <w:r w:rsidRPr="00CB7686">
              <w:rPr>
                <w:sz w:val="20"/>
                <w:szCs w:val="20"/>
              </w:rPr>
              <w:t xml:space="preserve"> fő.</w:t>
            </w:r>
          </w:p>
          <w:p w:rsidR="007D4B08" w:rsidRPr="00CB7686" w:rsidRDefault="007D4B08" w:rsidP="001D590C">
            <w:pPr>
              <w:spacing w:after="0" w:line="276" w:lineRule="auto"/>
              <w:jc w:val="left"/>
              <w:rPr>
                <w:sz w:val="20"/>
                <w:szCs w:val="20"/>
              </w:rPr>
            </w:pPr>
            <w:r w:rsidRPr="00CB7686">
              <w:rPr>
                <w:sz w:val="20"/>
                <w:szCs w:val="20"/>
              </w:rPr>
              <w:t>A 0-14 évesek aránya 2</w:t>
            </w:r>
            <w:r>
              <w:rPr>
                <w:sz w:val="20"/>
                <w:szCs w:val="20"/>
              </w:rPr>
              <w:t>2</w:t>
            </w:r>
            <w:r w:rsidRPr="00CB7686">
              <w:rPr>
                <w:sz w:val="20"/>
                <w:szCs w:val="20"/>
              </w:rPr>
              <w:t>,</w:t>
            </w:r>
            <w:r>
              <w:rPr>
                <w:sz w:val="20"/>
                <w:szCs w:val="20"/>
              </w:rPr>
              <w:t>4</w:t>
            </w:r>
            <w:r w:rsidRPr="00CB7686">
              <w:rPr>
                <w:sz w:val="20"/>
                <w:szCs w:val="20"/>
              </w:rPr>
              <w:t xml:space="preserve">%, a 60 év felettieké </w:t>
            </w:r>
            <w:r>
              <w:rPr>
                <w:sz w:val="20"/>
                <w:szCs w:val="20"/>
              </w:rPr>
              <w:t>10,3</w:t>
            </w:r>
            <w:r w:rsidRPr="00CB7686">
              <w:rPr>
                <w:sz w:val="20"/>
                <w:szCs w:val="20"/>
              </w:rPr>
              <w:t>%.</w:t>
            </w:r>
          </w:p>
          <w:p w:rsidR="007D4B08" w:rsidRPr="00CB7686" w:rsidRDefault="007D4B08" w:rsidP="001D590C">
            <w:pPr>
              <w:spacing w:after="0" w:line="276" w:lineRule="auto"/>
              <w:jc w:val="left"/>
              <w:rPr>
                <w:sz w:val="20"/>
                <w:szCs w:val="20"/>
              </w:rPr>
            </w:pPr>
            <w:r w:rsidRPr="00CB7686">
              <w:rPr>
                <w:sz w:val="20"/>
                <w:szCs w:val="20"/>
              </w:rPr>
              <w:t>Az al</w:t>
            </w:r>
            <w:r>
              <w:rPr>
                <w:sz w:val="20"/>
                <w:szCs w:val="20"/>
              </w:rPr>
              <w:t>acsony státuszú lakosok aránya 41,5</w:t>
            </w:r>
            <w:r w:rsidRPr="00CB7686">
              <w:rPr>
                <w:sz w:val="20"/>
                <w:szCs w:val="20"/>
              </w:rPr>
              <w:t>%.</w:t>
            </w:r>
          </w:p>
        </w:tc>
        <w:tc>
          <w:tcPr>
            <w:tcW w:w="1721" w:type="dxa"/>
            <w:shd w:val="clear" w:color="auto" w:fill="auto"/>
            <w:vAlign w:val="center"/>
          </w:tcPr>
          <w:p w:rsidR="007D4B08" w:rsidRPr="00CB7686" w:rsidRDefault="007D4B08" w:rsidP="001D590C">
            <w:pPr>
              <w:spacing w:after="0" w:line="276" w:lineRule="auto"/>
              <w:jc w:val="left"/>
              <w:rPr>
                <w:sz w:val="20"/>
                <w:szCs w:val="20"/>
              </w:rPr>
            </w:pPr>
            <w:r w:rsidRPr="00CB7686">
              <w:rPr>
                <w:sz w:val="20"/>
                <w:szCs w:val="20"/>
              </w:rPr>
              <w:t>A rendszeres munkajövedelemmel nem rendelkezők aránya az aktív korúakon belül 6</w:t>
            </w:r>
            <w:r>
              <w:rPr>
                <w:sz w:val="20"/>
                <w:szCs w:val="20"/>
              </w:rPr>
              <w:t>7</w:t>
            </w:r>
            <w:r w:rsidRPr="00CB7686">
              <w:rPr>
                <w:sz w:val="20"/>
                <w:szCs w:val="20"/>
              </w:rPr>
              <w:t>,</w:t>
            </w:r>
            <w:r>
              <w:rPr>
                <w:sz w:val="20"/>
                <w:szCs w:val="20"/>
              </w:rPr>
              <w:t>8</w:t>
            </w:r>
            <w:r w:rsidRPr="00CB7686">
              <w:rPr>
                <w:sz w:val="20"/>
                <w:szCs w:val="20"/>
              </w:rPr>
              <w:t>%.</w:t>
            </w:r>
          </w:p>
        </w:tc>
        <w:tc>
          <w:tcPr>
            <w:tcW w:w="1535" w:type="dxa"/>
            <w:shd w:val="clear" w:color="auto" w:fill="auto"/>
            <w:vAlign w:val="center"/>
          </w:tcPr>
          <w:p w:rsidR="007D4B08" w:rsidRPr="00CB7686" w:rsidRDefault="007D4B08" w:rsidP="001D590C">
            <w:pPr>
              <w:spacing w:after="0" w:line="276" w:lineRule="auto"/>
              <w:jc w:val="left"/>
              <w:rPr>
                <w:sz w:val="20"/>
                <w:szCs w:val="20"/>
              </w:rPr>
            </w:pPr>
            <w:r w:rsidRPr="00CB7686">
              <w:rPr>
                <w:sz w:val="20"/>
                <w:szCs w:val="20"/>
              </w:rPr>
              <w:t>Az alacsony komfortfokozatú lakások aránya 6</w:t>
            </w:r>
            <w:r>
              <w:rPr>
                <w:sz w:val="20"/>
                <w:szCs w:val="20"/>
              </w:rPr>
              <w:t>7,6</w:t>
            </w:r>
            <w:r w:rsidRPr="00CB7686">
              <w:rPr>
                <w:sz w:val="20"/>
                <w:szCs w:val="20"/>
              </w:rPr>
              <w:t>%. Az egyszobás lakások aránya 1</w:t>
            </w:r>
            <w:r>
              <w:rPr>
                <w:sz w:val="20"/>
                <w:szCs w:val="20"/>
              </w:rPr>
              <w:t>8,4</w:t>
            </w:r>
            <w:r w:rsidRPr="00CB7686">
              <w:rPr>
                <w:sz w:val="20"/>
                <w:szCs w:val="20"/>
              </w:rPr>
              <w:t>%. A laksűrűség 2,</w:t>
            </w:r>
            <w:r>
              <w:rPr>
                <w:sz w:val="20"/>
                <w:szCs w:val="20"/>
              </w:rPr>
              <w:t>6</w:t>
            </w:r>
            <w:r w:rsidRPr="00CB7686">
              <w:rPr>
                <w:sz w:val="20"/>
                <w:szCs w:val="20"/>
              </w:rPr>
              <w:t xml:space="preserve"> fő/lakás.</w:t>
            </w:r>
          </w:p>
        </w:tc>
        <w:tc>
          <w:tcPr>
            <w:tcW w:w="2128" w:type="dxa"/>
            <w:shd w:val="clear" w:color="auto" w:fill="A6A6A6"/>
            <w:vAlign w:val="center"/>
          </w:tcPr>
          <w:p w:rsidR="007D4B08" w:rsidRPr="00CB7686" w:rsidRDefault="007D4B08" w:rsidP="001D590C">
            <w:pPr>
              <w:spacing w:after="0" w:line="276" w:lineRule="auto"/>
              <w:jc w:val="left"/>
              <w:rPr>
                <w:sz w:val="20"/>
                <w:szCs w:val="20"/>
              </w:rPr>
            </w:pPr>
            <w:r w:rsidRPr="00255D54">
              <w:rPr>
                <w:sz w:val="20"/>
                <w:szCs w:val="20"/>
              </w:rPr>
              <w:t>A szegregátum útjai csak részben szilárd burkolattal ellátottak, de ahol kiépült, ott is rossz állapotú, szűk keresztmetszetű. Az alapvető infrastruktúrák (vezetékes víz, gáz</w:t>
            </w:r>
            <w:r>
              <w:rPr>
                <w:sz w:val="20"/>
                <w:szCs w:val="20"/>
              </w:rPr>
              <w:t xml:space="preserve"> csak részben</w:t>
            </w:r>
            <w:r w:rsidRPr="00255D54">
              <w:rPr>
                <w:sz w:val="20"/>
                <w:szCs w:val="20"/>
              </w:rPr>
              <w:t xml:space="preserve"> és villany) mindenhol hozzáférhető</w:t>
            </w:r>
            <w:r>
              <w:rPr>
                <w:sz w:val="20"/>
                <w:szCs w:val="20"/>
              </w:rPr>
              <w:t xml:space="preserve">, de </w:t>
            </w:r>
            <w:r w:rsidRPr="00CB7686">
              <w:rPr>
                <w:sz w:val="20"/>
                <w:szCs w:val="20"/>
              </w:rPr>
              <w:t>alacsony a rákötés</w:t>
            </w:r>
            <w:r>
              <w:rPr>
                <w:sz w:val="20"/>
                <w:szCs w:val="20"/>
              </w:rPr>
              <w:t>ek aránya</w:t>
            </w:r>
            <w:r w:rsidRPr="00CB7686">
              <w:rPr>
                <w:sz w:val="20"/>
                <w:szCs w:val="20"/>
              </w:rPr>
              <w:t>.</w:t>
            </w:r>
          </w:p>
        </w:tc>
        <w:tc>
          <w:tcPr>
            <w:tcW w:w="1559" w:type="dxa"/>
            <w:shd w:val="clear" w:color="auto" w:fill="auto"/>
            <w:vAlign w:val="center"/>
          </w:tcPr>
          <w:p w:rsidR="007D4B08" w:rsidRPr="00CB7686" w:rsidRDefault="007D4B08" w:rsidP="001D590C">
            <w:pPr>
              <w:spacing w:after="0" w:line="276" w:lineRule="auto"/>
              <w:jc w:val="left"/>
              <w:rPr>
                <w:sz w:val="20"/>
                <w:szCs w:val="20"/>
              </w:rPr>
            </w:pPr>
            <w:r w:rsidRPr="00CB7686">
              <w:rPr>
                <w:sz w:val="20"/>
                <w:szCs w:val="20"/>
              </w:rPr>
              <w:t xml:space="preserve">A területen kizárólag lakóházak találhatóak. A városközpont mintegy </w:t>
            </w:r>
            <w:r>
              <w:rPr>
                <w:sz w:val="20"/>
                <w:szCs w:val="20"/>
              </w:rPr>
              <w:t>1,3</w:t>
            </w:r>
            <w:r w:rsidRPr="00CB7686">
              <w:rPr>
                <w:sz w:val="20"/>
                <w:szCs w:val="20"/>
              </w:rPr>
              <w:t xml:space="preserve"> km-re fekszik.</w:t>
            </w:r>
          </w:p>
        </w:tc>
        <w:tc>
          <w:tcPr>
            <w:tcW w:w="1211" w:type="dxa"/>
            <w:shd w:val="clear" w:color="auto" w:fill="A6A6A6"/>
            <w:vAlign w:val="center"/>
          </w:tcPr>
          <w:p w:rsidR="007D4B08" w:rsidRPr="00CB7686" w:rsidRDefault="007D4B08" w:rsidP="001D590C">
            <w:pPr>
              <w:spacing w:after="0" w:line="276" w:lineRule="auto"/>
              <w:jc w:val="left"/>
              <w:rPr>
                <w:sz w:val="20"/>
                <w:szCs w:val="20"/>
              </w:rPr>
            </w:pPr>
            <w:r w:rsidRPr="00CB7686">
              <w:rPr>
                <w:sz w:val="20"/>
                <w:szCs w:val="20"/>
              </w:rPr>
              <w:t>A területen magas a roma lakosság aránya.</w:t>
            </w:r>
          </w:p>
        </w:tc>
        <w:tc>
          <w:tcPr>
            <w:tcW w:w="1599" w:type="dxa"/>
            <w:shd w:val="clear" w:color="auto" w:fill="auto"/>
            <w:vAlign w:val="center"/>
          </w:tcPr>
          <w:p w:rsidR="007D4B08" w:rsidRPr="00CB7686" w:rsidRDefault="007D4B08" w:rsidP="001D590C">
            <w:pPr>
              <w:spacing w:after="0" w:line="276" w:lineRule="auto"/>
              <w:jc w:val="left"/>
              <w:rPr>
                <w:sz w:val="20"/>
                <w:szCs w:val="20"/>
              </w:rPr>
            </w:pPr>
            <w:r>
              <w:rPr>
                <w:sz w:val="20"/>
                <w:szCs w:val="20"/>
              </w:rPr>
              <w:t>É</w:t>
            </w:r>
            <w:r w:rsidRPr="00CB7686">
              <w:rPr>
                <w:sz w:val="20"/>
                <w:szCs w:val="20"/>
              </w:rPr>
              <w:t>rdemi változás nem történt.</w:t>
            </w:r>
          </w:p>
        </w:tc>
      </w:tr>
      <w:tr w:rsidR="007D4B08" w:rsidRPr="00CB7686" w:rsidTr="00E07B48">
        <w:tc>
          <w:tcPr>
            <w:tcW w:w="1989" w:type="dxa"/>
            <w:shd w:val="clear" w:color="auto" w:fill="D6E3BC"/>
            <w:vAlign w:val="center"/>
          </w:tcPr>
          <w:p w:rsidR="007D4B08" w:rsidRPr="00CB7686" w:rsidRDefault="007D4B08" w:rsidP="001D590C">
            <w:pPr>
              <w:spacing w:after="0" w:line="276" w:lineRule="auto"/>
              <w:jc w:val="center"/>
              <w:rPr>
                <w:b/>
                <w:sz w:val="20"/>
                <w:szCs w:val="20"/>
              </w:rPr>
            </w:pPr>
            <w:r w:rsidRPr="00CB7686">
              <w:rPr>
                <w:b/>
                <w:sz w:val="20"/>
                <w:szCs w:val="20"/>
              </w:rPr>
              <w:t>Szegregátum 2.</w:t>
            </w:r>
          </w:p>
        </w:tc>
        <w:tc>
          <w:tcPr>
            <w:tcW w:w="1700" w:type="dxa"/>
            <w:shd w:val="clear" w:color="auto" w:fill="A6A6A6"/>
            <w:vAlign w:val="center"/>
          </w:tcPr>
          <w:p w:rsidR="007D4B08" w:rsidRPr="00CB7686" w:rsidRDefault="007D4B08" w:rsidP="001D590C">
            <w:pPr>
              <w:spacing w:after="0" w:line="276" w:lineRule="auto"/>
              <w:jc w:val="left"/>
              <w:rPr>
                <w:sz w:val="20"/>
                <w:szCs w:val="20"/>
              </w:rPr>
            </w:pPr>
            <w:r w:rsidRPr="00CB7686">
              <w:rPr>
                <w:sz w:val="20"/>
                <w:szCs w:val="20"/>
              </w:rPr>
              <w:t xml:space="preserve">A lakónépesség száma </w:t>
            </w:r>
            <w:r>
              <w:rPr>
                <w:sz w:val="20"/>
                <w:szCs w:val="20"/>
              </w:rPr>
              <w:t>60</w:t>
            </w:r>
            <w:r w:rsidRPr="00CB7686">
              <w:rPr>
                <w:sz w:val="20"/>
                <w:szCs w:val="20"/>
              </w:rPr>
              <w:t xml:space="preserve"> fő.</w:t>
            </w:r>
          </w:p>
          <w:p w:rsidR="007D4B08" w:rsidRPr="00CB7686" w:rsidRDefault="007D4B08" w:rsidP="001D590C">
            <w:pPr>
              <w:spacing w:after="0" w:line="276" w:lineRule="auto"/>
              <w:jc w:val="left"/>
              <w:rPr>
                <w:sz w:val="20"/>
                <w:szCs w:val="20"/>
              </w:rPr>
            </w:pPr>
            <w:r w:rsidRPr="00CB7686">
              <w:rPr>
                <w:sz w:val="20"/>
                <w:szCs w:val="20"/>
              </w:rPr>
              <w:t xml:space="preserve">A 0-14 évesek aránya </w:t>
            </w:r>
            <w:r>
              <w:rPr>
                <w:sz w:val="20"/>
                <w:szCs w:val="20"/>
              </w:rPr>
              <w:t>40</w:t>
            </w:r>
            <w:r w:rsidRPr="00CB7686">
              <w:rPr>
                <w:sz w:val="20"/>
                <w:szCs w:val="20"/>
              </w:rPr>
              <w:t xml:space="preserve">%, a 60 év felettieké </w:t>
            </w:r>
            <w:r>
              <w:rPr>
                <w:sz w:val="20"/>
                <w:szCs w:val="20"/>
              </w:rPr>
              <w:t>1,7</w:t>
            </w:r>
            <w:r w:rsidRPr="00CB7686">
              <w:rPr>
                <w:sz w:val="20"/>
                <w:szCs w:val="20"/>
              </w:rPr>
              <w:t xml:space="preserve">%. Az alacsony státuszú lakosok aránya </w:t>
            </w:r>
            <w:r>
              <w:rPr>
                <w:sz w:val="20"/>
                <w:szCs w:val="20"/>
              </w:rPr>
              <w:t>57,1</w:t>
            </w:r>
            <w:r w:rsidRPr="00CB7686">
              <w:rPr>
                <w:sz w:val="20"/>
                <w:szCs w:val="20"/>
              </w:rPr>
              <w:t>%.</w:t>
            </w:r>
          </w:p>
        </w:tc>
        <w:tc>
          <w:tcPr>
            <w:tcW w:w="1721" w:type="dxa"/>
            <w:shd w:val="clear" w:color="auto" w:fill="A6A6A6"/>
            <w:vAlign w:val="center"/>
          </w:tcPr>
          <w:p w:rsidR="007D4B08" w:rsidRPr="00CB7686" w:rsidRDefault="007D4B08" w:rsidP="001D590C">
            <w:pPr>
              <w:spacing w:after="0" w:line="276" w:lineRule="auto"/>
              <w:jc w:val="left"/>
              <w:rPr>
                <w:sz w:val="20"/>
                <w:szCs w:val="20"/>
              </w:rPr>
            </w:pPr>
            <w:r w:rsidRPr="00CB7686">
              <w:rPr>
                <w:sz w:val="20"/>
                <w:szCs w:val="20"/>
              </w:rPr>
              <w:t xml:space="preserve">A rendszeres munkajövedelemmel nem rendelkezők aránya az aktív korúakon belül </w:t>
            </w:r>
            <w:r>
              <w:rPr>
                <w:sz w:val="20"/>
                <w:szCs w:val="20"/>
              </w:rPr>
              <w:t>77</w:t>
            </w:r>
            <w:r w:rsidRPr="00CB7686">
              <w:rPr>
                <w:sz w:val="20"/>
                <w:szCs w:val="20"/>
              </w:rPr>
              <w:t>,</w:t>
            </w:r>
            <w:r>
              <w:rPr>
                <w:sz w:val="20"/>
                <w:szCs w:val="20"/>
              </w:rPr>
              <w:t>1</w:t>
            </w:r>
            <w:r w:rsidRPr="00CB7686">
              <w:rPr>
                <w:sz w:val="20"/>
                <w:szCs w:val="20"/>
              </w:rPr>
              <w:t>%.</w:t>
            </w:r>
          </w:p>
        </w:tc>
        <w:tc>
          <w:tcPr>
            <w:tcW w:w="1535" w:type="dxa"/>
            <w:shd w:val="clear" w:color="auto" w:fill="A6A6A6"/>
            <w:vAlign w:val="center"/>
          </w:tcPr>
          <w:p w:rsidR="007D4B08" w:rsidRPr="00CB7686" w:rsidRDefault="007D4B08" w:rsidP="001D590C">
            <w:pPr>
              <w:spacing w:after="0" w:line="276" w:lineRule="auto"/>
              <w:jc w:val="left"/>
              <w:rPr>
                <w:sz w:val="20"/>
                <w:szCs w:val="20"/>
              </w:rPr>
            </w:pPr>
            <w:r w:rsidRPr="00CB7686">
              <w:rPr>
                <w:sz w:val="20"/>
                <w:szCs w:val="20"/>
              </w:rPr>
              <w:t xml:space="preserve">Az alacsony komfortfokozatú lakások aránya </w:t>
            </w:r>
            <w:r>
              <w:rPr>
                <w:sz w:val="20"/>
                <w:szCs w:val="20"/>
              </w:rPr>
              <w:t>100</w:t>
            </w:r>
            <w:r w:rsidRPr="00CB7686">
              <w:rPr>
                <w:sz w:val="20"/>
                <w:szCs w:val="20"/>
              </w:rPr>
              <w:t xml:space="preserve">%. Az egyszobás lakások aránya </w:t>
            </w:r>
            <w:r>
              <w:rPr>
                <w:sz w:val="20"/>
                <w:szCs w:val="20"/>
              </w:rPr>
              <w:t>7</w:t>
            </w:r>
            <w:r w:rsidRPr="00CB7686">
              <w:rPr>
                <w:sz w:val="20"/>
                <w:szCs w:val="20"/>
              </w:rPr>
              <w:t>,</w:t>
            </w:r>
            <w:r>
              <w:rPr>
                <w:sz w:val="20"/>
                <w:szCs w:val="20"/>
              </w:rPr>
              <w:t>1</w:t>
            </w:r>
            <w:r w:rsidRPr="00CB7686">
              <w:rPr>
                <w:sz w:val="20"/>
                <w:szCs w:val="20"/>
              </w:rPr>
              <w:t xml:space="preserve">%. A laksűrűség </w:t>
            </w:r>
            <w:r>
              <w:rPr>
                <w:sz w:val="20"/>
                <w:szCs w:val="20"/>
              </w:rPr>
              <w:t>3</w:t>
            </w:r>
            <w:r w:rsidRPr="00CB7686">
              <w:rPr>
                <w:sz w:val="20"/>
                <w:szCs w:val="20"/>
              </w:rPr>
              <w:t>,</w:t>
            </w:r>
            <w:r>
              <w:rPr>
                <w:sz w:val="20"/>
                <w:szCs w:val="20"/>
              </w:rPr>
              <w:t>8</w:t>
            </w:r>
            <w:r w:rsidRPr="00CB7686">
              <w:rPr>
                <w:sz w:val="20"/>
                <w:szCs w:val="20"/>
              </w:rPr>
              <w:t xml:space="preserve"> fő/lakás.</w:t>
            </w:r>
          </w:p>
        </w:tc>
        <w:tc>
          <w:tcPr>
            <w:tcW w:w="2128" w:type="dxa"/>
            <w:shd w:val="clear" w:color="auto" w:fill="A6A6A6"/>
            <w:vAlign w:val="center"/>
          </w:tcPr>
          <w:p w:rsidR="007D4B08" w:rsidRPr="00CB7686" w:rsidRDefault="007D4B08" w:rsidP="001D590C">
            <w:pPr>
              <w:spacing w:after="0" w:line="276" w:lineRule="auto"/>
              <w:jc w:val="left"/>
              <w:rPr>
                <w:sz w:val="20"/>
                <w:szCs w:val="20"/>
              </w:rPr>
            </w:pPr>
            <w:r w:rsidRPr="00255D54">
              <w:rPr>
                <w:sz w:val="20"/>
                <w:szCs w:val="20"/>
              </w:rPr>
              <w:t>A szegregátum útjai csak részben szilárd burkolattal ellátottak, de ahol kiépült, ott is rossz állapotú, szűk keresztmetszetű. Az alapvető infrastruktúrák (vezetékes víz, gáz és villany) mindenhol hozzá</w:t>
            </w:r>
            <w:r>
              <w:rPr>
                <w:sz w:val="20"/>
                <w:szCs w:val="20"/>
              </w:rPr>
              <w:t>-</w:t>
            </w:r>
            <w:r w:rsidRPr="00255D54">
              <w:rPr>
                <w:sz w:val="20"/>
                <w:szCs w:val="20"/>
              </w:rPr>
              <w:t>férhető</w:t>
            </w:r>
            <w:r>
              <w:rPr>
                <w:sz w:val="20"/>
                <w:szCs w:val="20"/>
              </w:rPr>
              <w:t xml:space="preserve">, de </w:t>
            </w:r>
            <w:r w:rsidRPr="00CB7686">
              <w:rPr>
                <w:sz w:val="20"/>
                <w:szCs w:val="20"/>
              </w:rPr>
              <w:t>alacsony a rákötés</w:t>
            </w:r>
            <w:r>
              <w:rPr>
                <w:sz w:val="20"/>
                <w:szCs w:val="20"/>
              </w:rPr>
              <w:t>ek aránya</w:t>
            </w:r>
            <w:r w:rsidRPr="00CB7686">
              <w:rPr>
                <w:sz w:val="20"/>
                <w:szCs w:val="20"/>
              </w:rPr>
              <w:t>.</w:t>
            </w:r>
          </w:p>
        </w:tc>
        <w:tc>
          <w:tcPr>
            <w:tcW w:w="1559" w:type="dxa"/>
            <w:vAlign w:val="center"/>
          </w:tcPr>
          <w:p w:rsidR="007D4B08" w:rsidRPr="00CB7686" w:rsidRDefault="007D4B08" w:rsidP="001D590C">
            <w:pPr>
              <w:spacing w:after="0" w:line="276" w:lineRule="auto"/>
              <w:jc w:val="left"/>
              <w:rPr>
                <w:sz w:val="20"/>
                <w:szCs w:val="20"/>
              </w:rPr>
            </w:pPr>
            <w:r w:rsidRPr="00CB7686">
              <w:rPr>
                <w:sz w:val="20"/>
                <w:szCs w:val="20"/>
              </w:rPr>
              <w:t>A szegregátum-ban kizárólag lakóházak vannak. A városközpont mintegy 2,</w:t>
            </w:r>
            <w:r>
              <w:rPr>
                <w:sz w:val="20"/>
                <w:szCs w:val="20"/>
              </w:rPr>
              <w:t>3</w:t>
            </w:r>
            <w:r w:rsidRPr="00CB7686">
              <w:rPr>
                <w:sz w:val="20"/>
                <w:szCs w:val="20"/>
              </w:rPr>
              <w:t xml:space="preserve"> km-re fekszik.</w:t>
            </w:r>
          </w:p>
        </w:tc>
        <w:tc>
          <w:tcPr>
            <w:tcW w:w="1211" w:type="dxa"/>
            <w:vAlign w:val="center"/>
          </w:tcPr>
          <w:p w:rsidR="007D4B08" w:rsidRPr="00CB7686" w:rsidRDefault="007D4B08" w:rsidP="001D590C">
            <w:pPr>
              <w:spacing w:after="0" w:line="276" w:lineRule="auto"/>
              <w:jc w:val="left"/>
              <w:rPr>
                <w:sz w:val="20"/>
                <w:szCs w:val="20"/>
              </w:rPr>
            </w:pPr>
            <w:r w:rsidRPr="00CB7686">
              <w:rPr>
                <w:sz w:val="20"/>
                <w:szCs w:val="20"/>
              </w:rPr>
              <w:t xml:space="preserve">A területen </w:t>
            </w:r>
            <w:r>
              <w:rPr>
                <w:sz w:val="20"/>
                <w:szCs w:val="20"/>
              </w:rPr>
              <w:t>nem jellemző az etnikai szegregáció.</w:t>
            </w:r>
          </w:p>
        </w:tc>
        <w:tc>
          <w:tcPr>
            <w:tcW w:w="1599" w:type="dxa"/>
            <w:shd w:val="clear" w:color="auto" w:fill="auto"/>
            <w:vAlign w:val="center"/>
          </w:tcPr>
          <w:p w:rsidR="007D4B08" w:rsidRPr="00CB7686" w:rsidRDefault="007D4B08" w:rsidP="001D590C">
            <w:pPr>
              <w:spacing w:after="0" w:line="276" w:lineRule="auto"/>
              <w:jc w:val="left"/>
              <w:rPr>
                <w:sz w:val="20"/>
                <w:szCs w:val="20"/>
              </w:rPr>
            </w:pPr>
            <w:r>
              <w:rPr>
                <w:sz w:val="20"/>
                <w:szCs w:val="20"/>
              </w:rPr>
              <w:t>É</w:t>
            </w:r>
            <w:r w:rsidRPr="00CB7686">
              <w:rPr>
                <w:sz w:val="20"/>
                <w:szCs w:val="20"/>
              </w:rPr>
              <w:t>rdemi változás nem történt.</w:t>
            </w:r>
          </w:p>
        </w:tc>
      </w:tr>
      <w:tr w:rsidR="007D4B08" w:rsidRPr="00CB7686" w:rsidTr="00E07B48">
        <w:tc>
          <w:tcPr>
            <w:tcW w:w="1989" w:type="dxa"/>
            <w:shd w:val="clear" w:color="auto" w:fill="D6E3BC"/>
            <w:vAlign w:val="center"/>
          </w:tcPr>
          <w:p w:rsidR="007D4B08" w:rsidRPr="00CB7686" w:rsidRDefault="007D4B08" w:rsidP="001D590C">
            <w:pPr>
              <w:spacing w:after="0" w:line="276" w:lineRule="auto"/>
              <w:jc w:val="center"/>
              <w:rPr>
                <w:b/>
                <w:sz w:val="20"/>
                <w:szCs w:val="20"/>
              </w:rPr>
            </w:pPr>
            <w:r w:rsidRPr="00CB7686">
              <w:rPr>
                <w:b/>
                <w:sz w:val="20"/>
                <w:szCs w:val="20"/>
              </w:rPr>
              <w:lastRenderedPageBreak/>
              <w:t>Szegregátum 3.</w:t>
            </w:r>
          </w:p>
        </w:tc>
        <w:tc>
          <w:tcPr>
            <w:tcW w:w="1700" w:type="dxa"/>
            <w:shd w:val="clear" w:color="auto" w:fill="auto"/>
            <w:vAlign w:val="center"/>
          </w:tcPr>
          <w:p w:rsidR="007D4B08" w:rsidRPr="00CB7686" w:rsidRDefault="007D4B08" w:rsidP="001D590C">
            <w:pPr>
              <w:spacing w:after="0" w:line="276" w:lineRule="auto"/>
              <w:jc w:val="left"/>
              <w:rPr>
                <w:sz w:val="20"/>
                <w:szCs w:val="20"/>
              </w:rPr>
            </w:pPr>
            <w:r w:rsidRPr="00CB7686">
              <w:rPr>
                <w:sz w:val="20"/>
                <w:szCs w:val="20"/>
              </w:rPr>
              <w:t>A lakónépesség száma 27</w:t>
            </w:r>
            <w:r>
              <w:rPr>
                <w:sz w:val="20"/>
                <w:szCs w:val="20"/>
              </w:rPr>
              <w:t>6</w:t>
            </w:r>
            <w:r w:rsidRPr="00CB7686">
              <w:rPr>
                <w:sz w:val="20"/>
                <w:szCs w:val="20"/>
              </w:rPr>
              <w:t xml:space="preserve"> fő.</w:t>
            </w:r>
          </w:p>
          <w:p w:rsidR="007D4B08" w:rsidRPr="00CB7686" w:rsidRDefault="007D4B08" w:rsidP="001D590C">
            <w:pPr>
              <w:spacing w:after="0" w:line="276" w:lineRule="auto"/>
              <w:jc w:val="left"/>
              <w:rPr>
                <w:sz w:val="20"/>
                <w:szCs w:val="20"/>
              </w:rPr>
            </w:pPr>
            <w:r w:rsidRPr="00CB7686">
              <w:rPr>
                <w:sz w:val="20"/>
                <w:szCs w:val="20"/>
              </w:rPr>
              <w:t xml:space="preserve">A 0-14 évesek aránya </w:t>
            </w:r>
            <w:r>
              <w:rPr>
                <w:sz w:val="20"/>
                <w:szCs w:val="20"/>
              </w:rPr>
              <w:t>18</w:t>
            </w:r>
            <w:r w:rsidRPr="00CB7686">
              <w:rPr>
                <w:sz w:val="20"/>
                <w:szCs w:val="20"/>
              </w:rPr>
              <w:t>,</w:t>
            </w:r>
            <w:r>
              <w:rPr>
                <w:sz w:val="20"/>
                <w:szCs w:val="20"/>
              </w:rPr>
              <w:t>8%</w:t>
            </w:r>
            <w:r w:rsidRPr="00CB7686">
              <w:rPr>
                <w:sz w:val="20"/>
                <w:szCs w:val="20"/>
              </w:rPr>
              <w:t xml:space="preserve">, a 60 év felettieké </w:t>
            </w:r>
            <w:r>
              <w:rPr>
                <w:sz w:val="20"/>
                <w:szCs w:val="20"/>
              </w:rPr>
              <w:t>23,6</w:t>
            </w:r>
            <w:r w:rsidRPr="00CB7686">
              <w:rPr>
                <w:sz w:val="20"/>
                <w:szCs w:val="20"/>
              </w:rPr>
              <w:t>%. Az al</w:t>
            </w:r>
            <w:r>
              <w:rPr>
                <w:sz w:val="20"/>
                <w:szCs w:val="20"/>
              </w:rPr>
              <w:t>acsony státuszú lakosok aránya 35,8</w:t>
            </w:r>
            <w:r w:rsidRPr="00CB7686">
              <w:rPr>
                <w:sz w:val="20"/>
                <w:szCs w:val="20"/>
              </w:rPr>
              <w:t>%.</w:t>
            </w:r>
          </w:p>
        </w:tc>
        <w:tc>
          <w:tcPr>
            <w:tcW w:w="1721" w:type="dxa"/>
            <w:shd w:val="clear" w:color="auto" w:fill="auto"/>
            <w:vAlign w:val="center"/>
          </w:tcPr>
          <w:p w:rsidR="007D4B08" w:rsidRPr="00CB7686" w:rsidRDefault="007D4B08" w:rsidP="001D590C">
            <w:pPr>
              <w:spacing w:after="0" w:line="276" w:lineRule="auto"/>
              <w:jc w:val="left"/>
              <w:rPr>
                <w:sz w:val="20"/>
                <w:szCs w:val="20"/>
              </w:rPr>
            </w:pPr>
            <w:r w:rsidRPr="00CB7686">
              <w:rPr>
                <w:sz w:val="20"/>
                <w:szCs w:val="20"/>
              </w:rPr>
              <w:t xml:space="preserve">A rendszeres munkajövedelemmel nem rendelkezők aránya az aktív korúakon belül </w:t>
            </w:r>
            <w:r>
              <w:rPr>
                <w:sz w:val="20"/>
                <w:szCs w:val="20"/>
              </w:rPr>
              <w:t>59,7</w:t>
            </w:r>
            <w:r w:rsidRPr="00CB7686">
              <w:rPr>
                <w:sz w:val="20"/>
                <w:szCs w:val="20"/>
              </w:rPr>
              <w:t>%.</w:t>
            </w:r>
          </w:p>
        </w:tc>
        <w:tc>
          <w:tcPr>
            <w:tcW w:w="1535" w:type="dxa"/>
            <w:shd w:val="clear" w:color="auto" w:fill="auto"/>
            <w:vAlign w:val="center"/>
          </w:tcPr>
          <w:p w:rsidR="007D4B08" w:rsidRPr="00CB7686" w:rsidRDefault="007D4B08" w:rsidP="001D590C">
            <w:pPr>
              <w:spacing w:after="0" w:line="276" w:lineRule="auto"/>
              <w:jc w:val="left"/>
              <w:rPr>
                <w:sz w:val="20"/>
                <w:szCs w:val="20"/>
              </w:rPr>
            </w:pPr>
            <w:r w:rsidRPr="00CB7686">
              <w:rPr>
                <w:sz w:val="20"/>
                <w:szCs w:val="20"/>
              </w:rPr>
              <w:t xml:space="preserve">Az alacsony komfortfokozatú lakások aránya </w:t>
            </w:r>
            <w:r>
              <w:rPr>
                <w:sz w:val="20"/>
                <w:szCs w:val="20"/>
              </w:rPr>
              <w:t>39</w:t>
            </w:r>
            <w:r w:rsidRPr="00CB7686">
              <w:rPr>
                <w:sz w:val="20"/>
                <w:szCs w:val="20"/>
              </w:rPr>
              <w:t>,</w:t>
            </w:r>
            <w:r>
              <w:rPr>
                <w:sz w:val="20"/>
                <w:szCs w:val="20"/>
              </w:rPr>
              <w:t>8</w:t>
            </w:r>
            <w:r w:rsidRPr="00CB7686">
              <w:rPr>
                <w:sz w:val="20"/>
                <w:szCs w:val="20"/>
              </w:rPr>
              <w:t>%. Az egyszobás lakások aránya 1</w:t>
            </w:r>
            <w:r>
              <w:rPr>
                <w:sz w:val="20"/>
                <w:szCs w:val="20"/>
              </w:rPr>
              <w:t>5</w:t>
            </w:r>
            <w:r w:rsidRPr="00CB7686">
              <w:rPr>
                <w:sz w:val="20"/>
                <w:szCs w:val="20"/>
              </w:rPr>
              <w:t>,</w:t>
            </w:r>
            <w:r>
              <w:rPr>
                <w:sz w:val="20"/>
                <w:szCs w:val="20"/>
              </w:rPr>
              <w:t>8</w:t>
            </w:r>
            <w:r w:rsidRPr="00CB7686">
              <w:rPr>
                <w:sz w:val="20"/>
                <w:szCs w:val="20"/>
              </w:rPr>
              <w:t xml:space="preserve">%. A laksűrűség </w:t>
            </w:r>
            <w:r>
              <w:rPr>
                <w:sz w:val="20"/>
                <w:szCs w:val="20"/>
              </w:rPr>
              <w:t>2,2</w:t>
            </w:r>
            <w:r w:rsidRPr="00CB7686">
              <w:rPr>
                <w:sz w:val="20"/>
                <w:szCs w:val="20"/>
              </w:rPr>
              <w:t xml:space="preserve"> fő/lakás.</w:t>
            </w:r>
          </w:p>
        </w:tc>
        <w:tc>
          <w:tcPr>
            <w:tcW w:w="2128" w:type="dxa"/>
            <w:shd w:val="clear" w:color="auto" w:fill="auto"/>
            <w:vAlign w:val="center"/>
          </w:tcPr>
          <w:p w:rsidR="007D4B08" w:rsidRPr="00CB7686" w:rsidRDefault="007D4B08" w:rsidP="001D590C">
            <w:pPr>
              <w:spacing w:after="0" w:line="276" w:lineRule="auto"/>
              <w:jc w:val="left"/>
              <w:rPr>
                <w:sz w:val="20"/>
                <w:szCs w:val="20"/>
              </w:rPr>
            </w:pPr>
            <w:r w:rsidRPr="00255D54">
              <w:rPr>
                <w:sz w:val="20"/>
                <w:szCs w:val="20"/>
              </w:rPr>
              <w:t xml:space="preserve">A szegregátum útjai szilárd burkolattal ellátottak, de szűk keresztmetszetű. Az alapvető infrastruktúrák (vezetékes víz, </w:t>
            </w:r>
            <w:r>
              <w:rPr>
                <w:sz w:val="20"/>
                <w:szCs w:val="20"/>
              </w:rPr>
              <w:t xml:space="preserve">csatorna, </w:t>
            </w:r>
            <w:r w:rsidRPr="00255D54">
              <w:rPr>
                <w:sz w:val="20"/>
                <w:szCs w:val="20"/>
              </w:rPr>
              <w:t>gáz és villany) mindenhol hozzáférhető</w:t>
            </w:r>
            <w:r>
              <w:rPr>
                <w:sz w:val="20"/>
                <w:szCs w:val="20"/>
              </w:rPr>
              <w:t xml:space="preserve">, de </w:t>
            </w:r>
            <w:r w:rsidRPr="00CB7686">
              <w:rPr>
                <w:sz w:val="20"/>
                <w:szCs w:val="20"/>
              </w:rPr>
              <w:t>alacsony a rákötés</w:t>
            </w:r>
            <w:r>
              <w:rPr>
                <w:sz w:val="20"/>
                <w:szCs w:val="20"/>
              </w:rPr>
              <w:t>ek aránya</w:t>
            </w:r>
            <w:r w:rsidRPr="00CB7686">
              <w:rPr>
                <w:sz w:val="20"/>
                <w:szCs w:val="20"/>
              </w:rPr>
              <w:t>.</w:t>
            </w:r>
          </w:p>
        </w:tc>
        <w:tc>
          <w:tcPr>
            <w:tcW w:w="1559" w:type="dxa"/>
            <w:shd w:val="clear" w:color="auto" w:fill="A6A6A6"/>
            <w:vAlign w:val="center"/>
          </w:tcPr>
          <w:p w:rsidR="007D4B08" w:rsidRPr="00CB7686" w:rsidRDefault="007D4B08" w:rsidP="001D590C">
            <w:pPr>
              <w:spacing w:after="0" w:line="276" w:lineRule="auto"/>
              <w:jc w:val="left"/>
              <w:rPr>
                <w:sz w:val="20"/>
                <w:szCs w:val="20"/>
              </w:rPr>
            </w:pPr>
            <w:r w:rsidRPr="00CB7686">
              <w:rPr>
                <w:sz w:val="20"/>
                <w:szCs w:val="20"/>
              </w:rPr>
              <w:t xml:space="preserve">A szegregátum-ban kizárólag lakóházak vannak. A városközpont mintegy </w:t>
            </w:r>
            <w:r>
              <w:rPr>
                <w:sz w:val="20"/>
                <w:szCs w:val="20"/>
              </w:rPr>
              <w:t>2</w:t>
            </w:r>
            <w:r w:rsidRPr="00CB7686">
              <w:rPr>
                <w:sz w:val="20"/>
                <w:szCs w:val="20"/>
              </w:rPr>
              <w:t>,</w:t>
            </w:r>
            <w:r>
              <w:rPr>
                <w:sz w:val="20"/>
                <w:szCs w:val="20"/>
              </w:rPr>
              <w:t>6</w:t>
            </w:r>
            <w:r w:rsidRPr="00CB7686">
              <w:rPr>
                <w:sz w:val="20"/>
                <w:szCs w:val="20"/>
              </w:rPr>
              <w:t xml:space="preserve"> km-re fekszik. </w:t>
            </w:r>
          </w:p>
        </w:tc>
        <w:tc>
          <w:tcPr>
            <w:tcW w:w="1211" w:type="dxa"/>
            <w:shd w:val="clear" w:color="auto" w:fill="auto"/>
            <w:vAlign w:val="center"/>
          </w:tcPr>
          <w:p w:rsidR="007D4B08" w:rsidRPr="00CB7686" w:rsidRDefault="007D4B08" w:rsidP="001D590C">
            <w:pPr>
              <w:spacing w:after="0" w:line="276" w:lineRule="auto"/>
              <w:jc w:val="left"/>
              <w:rPr>
                <w:sz w:val="20"/>
                <w:szCs w:val="20"/>
              </w:rPr>
            </w:pPr>
            <w:r w:rsidRPr="00CB7686">
              <w:rPr>
                <w:sz w:val="20"/>
                <w:szCs w:val="20"/>
              </w:rPr>
              <w:t xml:space="preserve">A területen </w:t>
            </w:r>
            <w:r>
              <w:rPr>
                <w:sz w:val="20"/>
                <w:szCs w:val="20"/>
              </w:rPr>
              <w:t>nem jellemző az etnikai szegregáció.</w:t>
            </w:r>
          </w:p>
        </w:tc>
        <w:tc>
          <w:tcPr>
            <w:tcW w:w="1599" w:type="dxa"/>
            <w:vAlign w:val="center"/>
          </w:tcPr>
          <w:p w:rsidR="007D4B08" w:rsidRPr="00CB7686" w:rsidRDefault="007D4B08" w:rsidP="001D590C">
            <w:pPr>
              <w:spacing w:after="0" w:line="276" w:lineRule="auto"/>
              <w:jc w:val="left"/>
              <w:rPr>
                <w:sz w:val="20"/>
                <w:szCs w:val="20"/>
              </w:rPr>
            </w:pPr>
            <w:r>
              <w:rPr>
                <w:sz w:val="20"/>
                <w:szCs w:val="20"/>
              </w:rPr>
              <w:t>É</w:t>
            </w:r>
            <w:r w:rsidRPr="00CB7686">
              <w:rPr>
                <w:sz w:val="20"/>
                <w:szCs w:val="20"/>
              </w:rPr>
              <w:t>rdemi változás nem történt.</w:t>
            </w:r>
          </w:p>
        </w:tc>
      </w:tr>
    </w:tbl>
    <w:p w:rsidR="007D4B08" w:rsidRDefault="007D4B08" w:rsidP="007D4B08"/>
    <w:p w:rsidR="007D4B08" w:rsidRDefault="007D4B08" w:rsidP="007D4B08">
      <w:pPr>
        <w:sectPr w:rsidR="007D4B08" w:rsidSect="001D590C">
          <w:headerReference w:type="default" r:id="rId26"/>
          <w:pgSz w:w="16838" w:h="11906" w:orient="landscape"/>
          <w:pgMar w:top="1417" w:right="1812" w:bottom="2694" w:left="2410" w:header="708" w:footer="198" w:gutter="0"/>
          <w:cols w:space="708"/>
          <w:docGrid w:linePitch="360"/>
        </w:sectPr>
      </w:pPr>
    </w:p>
    <w:p w:rsidR="007D4B08" w:rsidRDefault="007D4B08" w:rsidP="007D4B08">
      <w:pPr>
        <w:pStyle w:val="Cmsor2"/>
        <w:tabs>
          <w:tab w:val="clear" w:pos="851"/>
          <w:tab w:val="left" w:pos="567"/>
        </w:tabs>
      </w:pPr>
      <w:bookmarkStart w:id="89" w:name="_Toc413659200"/>
      <w:bookmarkStart w:id="90" w:name="_Toc417720505"/>
      <w:bookmarkStart w:id="91" w:name="_Toc426533811"/>
      <w:r w:rsidRPr="00C95676">
        <w:lastRenderedPageBreak/>
        <w:t>Az elmúlt években megvalósított, a szegregátumokat érintő beavatkozások</w:t>
      </w:r>
      <w:bookmarkEnd w:id="89"/>
      <w:bookmarkEnd w:id="90"/>
      <w:bookmarkEnd w:id="91"/>
    </w:p>
    <w:p w:rsidR="007D4B08" w:rsidRDefault="007D4B08" w:rsidP="007D4B08">
      <w:r>
        <w:t>A 2008-ban elkészített Integrált Városfejlesztési Stratégia elkészítése óta mélyreható, a szegregációt előidéző problémákra érdemi választ adó változás csak kisebb léptékű beavatkozások révén történt. A beavatkozások hiánya, illetve a végrehajtottak eredményességének megítéléséhez a szegregátumokra vonatkozó 2001-es és 2011-es KSH adatok összehasonlítása is támpontot ad:</w:t>
      </w:r>
    </w:p>
    <w:p w:rsidR="007D4B08" w:rsidRDefault="007D4B08" w:rsidP="007D4B08">
      <w:pPr>
        <w:pStyle w:val="Felsorolas2"/>
      </w:pPr>
      <w:r>
        <w:t>a népesség alapfokú képzettsége nagymértékben javult, de így jelentős a lemaradás a városi átlagtól, ami 15,7%;</w:t>
      </w:r>
    </w:p>
    <w:p w:rsidR="007D4B08" w:rsidRDefault="007D4B08" w:rsidP="007D4B08">
      <w:pPr>
        <w:pStyle w:val="Felsorolas2"/>
      </w:pPr>
      <w:r>
        <w:t>felsőfokú végzettségű lakos továbbra is igen alacsony arányban van jelen, miközben a városi mutató 15,9%;</w:t>
      </w:r>
    </w:p>
    <w:p w:rsidR="007D4B08" w:rsidRDefault="007D4B08" w:rsidP="007D4B08">
      <w:pPr>
        <w:pStyle w:val="Felsorolas2"/>
      </w:pPr>
      <w:r>
        <w:t>továbbra is magas, és még inkább romlott az a</w:t>
      </w:r>
      <w:r w:rsidRPr="00370052">
        <w:t>lacsony presztízsű foglalkoztatási csoportokban foglalkoztatottak aránya</w:t>
      </w:r>
      <w:r>
        <w:t>, miközben a városi mutató 40,6%;</w:t>
      </w:r>
    </w:p>
    <w:p w:rsidR="007D4B08" w:rsidRDefault="007D4B08" w:rsidP="007D4B08">
      <w:pPr>
        <w:pStyle w:val="Felsorolas2"/>
      </w:pPr>
      <w:r>
        <w:t xml:space="preserve">valamelyest javult (az 1. jelű szegregátumban határozottan) a </w:t>
      </w:r>
      <w:r w:rsidRPr="00370052">
        <w:t>gazdaságilag nem aktív népesség aránya</w:t>
      </w:r>
      <w:r>
        <w:t>, de így is jelentősen elmarad a városi 58,9% átlagtól;</w:t>
      </w:r>
    </w:p>
    <w:p w:rsidR="007D4B08" w:rsidRDefault="007D4B08" w:rsidP="007D4B08">
      <w:pPr>
        <w:pStyle w:val="Felsorolas2"/>
      </w:pPr>
      <w:r>
        <w:t xml:space="preserve">a munkanélküliségi mutatók szintén kismértékben javultak, de a városi 11,7%-os átlagtól még így is jelentősen elmaradnak; az 1. jelű szegregátumban a tartós munkanélküliek aránya viszont megduplázódott; </w:t>
      </w:r>
    </w:p>
    <w:p w:rsidR="007D4B08" w:rsidRDefault="007D4B08" w:rsidP="007D4B08">
      <w:pPr>
        <w:pStyle w:val="Felsorolas2"/>
      </w:pPr>
      <w:r>
        <w:t>viszont jelentős javulás következett be a lakhatási feltételekben, a lakások komfortosságában és méretében is;</w:t>
      </w:r>
    </w:p>
    <w:p w:rsidR="007D4B08" w:rsidRPr="00E13893" w:rsidRDefault="007D4B08" w:rsidP="007D4B08">
      <w:pPr>
        <w:rPr>
          <w:b/>
        </w:rPr>
      </w:pPr>
      <w:r w:rsidRPr="00E13893">
        <w:rPr>
          <w:b/>
        </w:rPr>
        <w:t>A 2008-as IVS, Anti-szegregációs Tervének célja:</w:t>
      </w:r>
    </w:p>
    <w:p w:rsidR="007D4B08" w:rsidRPr="00236CC0" w:rsidRDefault="007D4B08" w:rsidP="007D4B08">
      <w:pPr>
        <w:rPr>
          <w:i/>
        </w:rPr>
      </w:pPr>
      <w:r>
        <w:t>„</w:t>
      </w:r>
      <w:r w:rsidRPr="00236CC0">
        <w:rPr>
          <w:i/>
        </w:rPr>
        <w:t xml:space="preserve">A beavatkozások alapvető célja, hogy a szegregáltnak minősülő lakókörnyezet szegregáltsági foka, azaz az alacsony státuszú lakosok magas koncentrációja csökkenjen, lehetőség szerint közelítsen a városi átlaghoz. </w:t>
      </w:r>
    </w:p>
    <w:p w:rsidR="007D4B08" w:rsidRDefault="007D4B08" w:rsidP="007D4B08">
      <w:r w:rsidRPr="00236CC0">
        <w:rPr>
          <w:i/>
        </w:rPr>
        <w:t>A beavatkozások következményeként a város más területein, illetve más településeken (pl. városkörnyéki falvak) ne növekedjen az alacsony státuszú népesség koncentrációja és ne alakuljanak ki új szegregátumok</w:t>
      </w:r>
      <w:r>
        <w:t>.”</w:t>
      </w:r>
    </w:p>
    <w:p w:rsidR="007D4B08" w:rsidRDefault="007D4B08" w:rsidP="007D4B08">
      <w:r>
        <w:t xml:space="preserve">Az anti-szegregációs programban megjelennek </w:t>
      </w:r>
    </w:p>
    <w:p w:rsidR="007D4B08" w:rsidRDefault="007D4B08" w:rsidP="007D4B08">
      <w:pPr>
        <w:pStyle w:val="Felsorolas2"/>
      </w:pPr>
      <w:r>
        <w:t>a városi szintű, horizontális (és ily módon a szegregátumokban élőket is érintő, de direkt hatásait tekintve a közvetlen lakókörnyezetükön kívül eső),</w:t>
      </w:r>
    </w:p>
    <w:p w:rsidR="007D4B08" w:rsidRDefault="007D4B08" w:rsidP="007D4B08">
      <w:pPr>
        <w:pStyle w:val="Felsorolas2"/>
      </w:pPr>
      <w:r>
        <w:t xml:space="preserve">a szegregátumokban megvalósítandó, </w:t>
      </w:r>
    </w:p>
    <w:p w:rsidR="007D4B08" w:rsidRDefault="007D4B08" w:rsidP="007D4B08">
      <w:pPr>
        <w:pStyle w:val="Felsorolas2"/>
      </w:pPr>
      <w:r>
        <w:t>egyéb, a szegregátumokon kívül eső területeket érintő és anti-szegregációs hatásukat hosszabb időtávban kifejtő</w:t>
      </w:r>
    </w:p>
    <w:p w:rsidR="007D4B08" w:rsidRDefault="007D4B08" w:rsidP="007D4B08">
      <w:pPr>
        <w:pStyle w:val="Felsorolas2"/>
        <w:numPr>
          <w:ilvl w:val="0"/>
          <w:numId w:val="0"/>
        </w:numPr>
      </w:pPr>
      <w:r>
        <w:t>fejlesztési elemek.</w:t>
      </w:r>
    </w:p>
    <w:p w:rsidR="007D4B08" w:rsidRDefault="007D4B08" w:rsidP="007D4B08">
      <w:pPr>
        <w:pStyle w:val="Felsorolas1"/>
      </w:pPr>
      <w:r>
        <w:t>Városi szintű beavatkozások</w:t>
      </w:r>
    </w:p>
    <w:p w:rsidR="007D4B08" w:rsidRDefault="007D4B08" w:rsidP="007D4B08">
      <w:pPr>
        <w:pStyle w:val="Felsorolas2"/>
      </w:pPr>
      <w:r>
        <w:t>átfogó és alapos szociológiai helyzetfelmérés és cselekvési terv kidolgozása</w:t>
      </w:r>
    </w:p>
    <w:p w:rsidR="007D4B08" w:rsidRDefault="007D4B08" w:rsidP="007D4B08">
      <w:pPr>
        <w:pStyle w:val="Felsorolas2"/>
      </w:pPr>
      <w:r>
        <w:lastRenderedPageBreak/>
        <w:t>Helyi Képzési Intézmény komplex fejlesztése – TISZK létesítése (Program a humánerőforrás fejlesztésére – alprogram a rugalmasabb, piaci igényekhez alkalmazkodni képes oktatás, képzés erősítésére)</w:t>
      </w:r>
    </w:p>
    <w:p w:rsidR="007D4B08" w:rsidRDefault="007D4B08" w:rsidP="007D4B08">
      <w:pPr>
        <w:pStyle w:val="Felsorolas2"/>
      </w:pPr>
      <w:r>
        <w:t>Civil Ház létrehozása, ahol a szervezett programokon a szegregátumok teljes lakossága is részt vehet;</w:t>
      </w:r>
    </w:p>
    <w:p w:rsidR="007D4B08" w:rsidRDefault="007D4B08" w:rsidP="007D4B08">
      <w:pPr>
        <w:pStyle w:val="Felsorolas2"/>
      </w:pPr>
      <w:r>
        <w:t>A helyi média bevonásával az esélyegyenlőséget szolgáló - tájékoztató, szemléletformáló - műsorok készítése, sugárzása;</w:t>
      </w:r>
    </w:p>
    <w:p w:rsidR="007D4B08" w:rsidRDefault="007D4B08" w:rsidP="007D4B08">
      <w:pPr>
        <w:pStyle w:val="Felsorolas1"/>
      </w:pPr>
      <w:r>
        <w:t>Beavatkozás a szegregátumokban</w:t>
      </w:r>
    </w:p>
    <w:p w:rsidR="007D4B08" w:rsidRDefault="007D4B08" w:rsidP="007D4B08">
      <w:pPr>
        <w:pStyle w:val="Felsorolas2"/>
      </w:pPr>
      <w:r>
        <w:t>gazdaságfejlesztési, környezetvédelmi és közlekedési funkció megerősítése</w:t>
      </w:r>
    </w:p>
    <w:p w:rsidR="007D4B08" w:rsidRDefault="007D4B08" w:rsidP="007D4B08">
      <w:pPr>
        <w:pStyle w:val="Felsorolas2"/>
      </w:pPr>
      <w:r>
        <w:t>lakáshoz jutás támogatása, bérlakás állomány jobb, hatékonyabb kihasználása</w:t>
      </w:r>
    </w:p>
    <w:p w:rsidR="007D4B08" w:rsidRDefault="007D4B08" w:rsidP="007D4B08">
      <w:pPr>
        <w:pStyle w:val="Felsorolas2"/>
      </w:pPr>
      <w:r>
        <w:t>az integráció elősegítése (ingatlan felújítás támogatása, integrációs programok szervezése, megvalósítása)</w:t>
      </w:r>
    </w:p>
    <w:p w:rsidR="007D4B08" w:rsidRDefault="007D4B08" w:rsidP="007D4B08">
      <w:pPr>
        <w:pStyle w:val="Felsorolas2"/>
      </w:pPr>
      <w:r>
        <w:t xml:space="preserve">kiemelt egészségügyi figyelem, szűrési, megelőzési programok, tájékoztatás és kommunikáció, az </w:t>
      </w:r>
      <w:r w:rsidRPr="00906665">
        <w:t>alacsony státuszú lakosság</w:t>
      </w:r>
      <w:r>
        <w:t xml:space="preserve"> „beemelése” az ellátó rendszerbe</w:t>
      </w:r>
    </w:p>
    <w:p w:rsidR="007D4B08" w:rsidRDefault="007D4B08" w:rsidP="007D4B08">
      <w:pPr>
        <w:pStyle w:val="Felsorolas2"/>
      </w:pPr>
      <w:r>
        <w:t>oktatási, képzési támogatások, felzárkóztató képzések, átképzések a hatékony munkaerő-piaci integráció elősegítése</w:t>
      </w:r>
    </w:p>
    <w:p w:rsidR="007D4B08" w:rsidRDefault="007D4B08" w:rsidP="007D4B08">
      <w:pPr>
        <w:spacing w:line="260" w:lineRule="exact"/>
      </w:pPr>
      <w:r>
        <w:t>Csongrád</w:t>
      </w:r>
      <w:r w:rsidRPr="000A58E1">
        <w:t xml:space="preserve"> Város Önkormányzata Helyi Esélyegyenlőségi Programmal</w:t>
      </w:r>
      <w:r>
        <w:t xml:space="preserve"> (HEP) </w:t>
      </w:r>
      <w:r w:rsidRPr="000A58E1">
        <w:t>rendelkezik (2013).</w:t>
      </w:r>
      <w:r w:rsidRPr="005E6BA6">
        <w:t xml:space="preserve">A </w:t>
      </w:r>
      <w:r>
        <w:t>HEP Intézkedési Tervében meghatározta a fő esélyegyenlőségi célcsoportokat és a számukra elfogadott intézkedéseket.</w:t>
      </w:r>
    </w:p>
    <w:p w:rsidR="007D4B08" w:rsidRDefault="007D4B08" w:rsidP="007D4B08">
      <w:pPr>
        <w:pStyle w:val="Felsorolas1"/>
      </w:pPr>
      <w:r>
        <w:t>Romák és/vagy mélyszegénységben élők célcsoport (romák munkavállalók száma nő, a segélyből élők száma csökken, képességfejlesztés)</w:t>
      </w:r>
    </w:p>
    <w:p w:rsidR="007D4B08" w:rsidRDefault="007D4B08" w:rsidP="007D4B08">
      <w:pPr>
        <w:pStyle w:val="Felsorolas2"/>
      </w:pPr>
      <w:r w:rsidRPr="00906665">
        <w:t>Közmunkateremtés a romák számára</w:t>
      </w:r>
    </w:p>
    <w:p w:rsidR="007D4B08" w:rsidRDefault="007D4B08" w:rsidP="007D4B08">
      <w:pPr>
        <w:pStyle w:val="Felsorolas2"/>
      </w:pPr>
      <w:r w:rsidRPr="00906665">
        <w:t>„Piacképes” munkavállalók</w:t>
      </w:r>
    </w:p>
    <w:p w:rsidR="007D4B08" w:rsidRDefault="007D4B08" w:rsidP="007D4B08">
      <w:pPr>
        <w:pStyle w:val="Felsorolas1"/>
      </w:pPr>
      <w:r>
        <w:t>Gyermekek célcsoport (iskolás korukra az SNI státuszuk megszűnjön, valamint egészséges, sportok, aktív felnőttekké váljanak)</w:t>
      </w:r>
    </w:p>
    <w:p w:rsidR="007D4B08" w:rsidRDefault="007D4B08" w:rsidP="007D4B08">
      <w:pPr>
        <w:pStyle w:val="Felsorolas2"/>
      </w:pPr>
      <w:r w:rsidRPr="00906665">
        <w:t>Korai fejlesztés</w:t>
      </w:r>
    </w:p>
    <w:p w:rsidR="007D4B08" w:rsidRDefault="007D4B08" w:rsidP="007D4B08">
      <w:pPr>
        <w:pStyle w:val="Felsorolas2"/>
      </w:pPr>
      <w:r>
        <w:t>Együtt a gyermekek hasznos szabadidős programjaiért</w:t>
      </w:r>
    </w:p>
    <w:p w:rsidR="007D4B08" w:rsidRPr="00E13893" w:rsidRDefault="007D4B08" w:rsidP="007D4B08">
      <w:r>
        <w:t>Az esélyegyenlőségi célcsoportok közül a „romák és/vagy mélyszegénységben élők” a csongrádi szegregátumokban nagy számban megtalálhatók. Természetesen a szegregátumokra jellemző fiatalos korösszetétel révén a „gyermekek” célcsoport is a szegregátumok ismérve. Tehát e két célcsoport alkotja egyrészt az anti-szegregációs intézkedések, másrészt az egész városra kiterjedő esélyegyenlőségi program hatókörét. A HEP és az ITS anti-szegregációs intézkedési terve e célcsoportok tekintetben átfedést, illetve erős koherenciát mutatnak.</w:t>
      </w:r>
    </w:p>
    <w:p w:rsidR="007D4B08" w:rsidRPr="00813172" w:rsidRDefault="00A95F7E" w:rsidP="007D4B08">
      <w:pPr>
        <w:pStyle w:val="Tblzatcm"/>
      </w:pPr>
      <w:bookmarkStart w:id="92" w:name="_Toc422992489"/>
      <w:r>
        <w:t xml:space="preserve">5. </w:t>
      </w:r>
      <w:r w:rsidR="007D4B08" w:rsidRPr="00813172">
        <w:t>táblázat: A 2008-ban elkészített IVS tervezett, megvalósításra nem került anti-szegregációs célú beavatkozásai</w:t>
      </w:r>
      <w:bookmarkEnd w:id="92"/>
    </w:p>
    <w:tbl>
      <w:tblPr>
        <w:tblW w:w="7810" w:type="dxa"/>
        <w:tblInd w:w="10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0A0"/>
      </w:tblPr>
      <w:tblGrid>
        <w:gridCol w:w="1751"/>
        <w:gridCol w:w="2539"/>
        <w:gridCol w:w="3520"/>
      </w:tblGrid>
      <w:tr w:rsidR="007D4B08" w:rsidRPr="00CB7686" w:rsidTr="001D590C">
        <w:trPr>
          <w:tblHeader/>
        </w:trPr>
        <w:tc>
          <w:tcPr>
            <w:tcW w:w="1751" w:type="dxa"/>
            <w:shd w:val="clear" w:color="auto" w:fill="92D050"/>
            <w:vAlign w:val="center"/>
          </w:tcPr>
          <w:p w:rsidR="007D4B08" w:rsidRPr="00CB7686" w:rsidRDefault="007D4B08" w:rsidP="001D590C">
            <w:pPr>
              <w:spacing w:after="0" w:line="276" w:lineRule="auto"/>
              <w:jc w:val="center"/>
              <w:rPr>
                <w:b/>
                <w:sz w:val="20"/>
                <w:szCs w:val="20"/>
              </w:rPr>
            </w:pPr>
            <w:r w:rsidRPr="00CB7686">
              <w:rPr>
                <w:b/>
                <w:sz w:val="20"/>
                <w:szCs w:val="20"/>
              </w:rPr>
              <w:t>Ágazat/Terület</w:t>
            </w:r>
          </w:p>
        </w:tc>
        <w:tc>
          <w:tcPr>
            <w:tcW w:w="2539" w:type="dxa"/>
            <w:shd w:val="clear" w:color="auto" w:fill="92D050"/>
            <w:vAlign w:val="center"/>
          </w:tcPr>
          <w:p w:rsidR="007D4B08" w:rsidRPr="00CB7686" w:rsidRDefault="007D4B08" w:rsidP="001D590C">
            <w:pPr>
              <w:spacing w:after="0" w:line="276" w:lineRule="auto"/>
              <w:jc w:val="center"/>
              <w:rPr>
                <w:b/>
                <w:sz w:val="20"/>
                <w:szCs w:val="20"/>
              </w:rPr>
            </w:pPr>
            <w:r w:rsidRPr="00CB7686">
              <w:rPr>
                <w:b/>
                <w:sz w:val="20"/>
                <w:szCs w:val="20"/>
              </w:rPr>
              <w:t>Korábbi IVS anti-szegregációs terv tervezett, elmaradt intézkedései</w:t>
            </w:r>
          </w:p>
        </w:tc>
        <w:tc>
          <w:tcPr>
            <w:tcW w:w="3520" w:type="dxa"/>
            <w:shd w:val="clear" w:color="auto" w:fill="92D050"/>
            <w:vAlign w:val="center"/>
          </w:tcPr>
          <w:p w:rsidR="007D4B08" w:rsidRPr="00CB7686" w:rsidRDefault="007D4B08" w:rsidP="001D590C">
            <w:pPr>
              <w:spacing w:after="0" w:line="276" w:lineRule="auto"/>
              <w:jc w:val="center"/>
              <w:rPr>
                <w:b/>
                <w:sz w:val="20"/>
                <w:szCs w:val="20"/>
              </w:rPr>
            </w:pPr>
            <w:r w:rsidRPr="00CB7686">
              <w:rPr>
                <w:b/>
                <w:sz w:val="20"/>
                <w:szCs w:val="20"/>
              </w:rPr>
              <w:t>Eredmény/értékelés</w:t>
            </w:r>
          </w:p>
        </w:tc>
      </w:tr>
      <w:tr w:rsidR="007D4B08" w:rsidRPr="00CB7686" w:rsidTr="001D590C">
        <w:tc>
          <w:tcPr>
            <w:tcW w:w="1751" w:type="dxa"/>
            <w:vAlign w:val="center"/>
          </w:tcPr>
          <w:p w:rsidR="007D4B08" w:rsidRPr="00CB7686" w:rsidRDefault="007D4B08" w:rsidP="001D590C">
            <w:pPr>
              <w:spacing w:after="0" w:line="276" w:lineRule="auto"/>
              <w:rPr>
                <w:b/>
                <w:sz w:val="20"/>
                <w:szCs w:val="20"/>
              </w:rPr>
            </w:pPr>
            <w:r w:rsidRPr="00CB7686">
              <w:rPr>
                <w:b/>
                <w:sz w:val="20"/>
                <w:szCs w:val="20"/>
              </w:rPr>
              <w:t>Közoktatás</w:t>
            </w:r>
          </w:p>
        </w:tc>
        <w:tc>
          <w:tcPr>
            <w:tcW w:w="2539" w:type="dxa"/>
            <w:vAlign w:val="center"/>
          </w:tcPr>
          <w:p w:rsidR="007D4B08" w:rsidRPr="00CB7686" w:rsidRDefault="007D4B08" w:rsidP="001D590C">
            <w:pPr>
              <w:spacing w:after="0" w:line="276" w:lineRule="auto"/>
              <w:jc w:val="left"/>
              <w:rPr>
                <w:rFonts w:cs="Arial"/>
                <w:sz w:val="20"/>
                <w:szCs w:val="20"/>
              </w:rPr>
            </w:pPr>
            <w:r w:rsidRPr="00F847FE">
              <w:rPr>
                <w:rFonts w:cs="Arial"/>
                <w:sz w:val="20"/>
                <w:szCs w:val="20"/>
              </w:rPr>
              <w:t>Helyi Képzési Intézmény komplex fejlesztése</w:t>
            </w:r>
            <w:r>
              <w:rPr>
                <w:rFonts w:cs="Arial"/>
                <w:sz w:val="20"/>
                <w:szCs w:val="20"/>
              </w:rPr>
              <w:t xml:space="preserve"> - TISZK</w:t>
            </w:r>
          </w:p>
        </w:tc>
        <w:tc>
          <w:tcPr>
            <w:tcW w:w="3520" w:type="dxa"/>
            <w:vAlign w:val="center"/>
          </w:tcPr>
          <w:p w:rsidR="007D4B08" w:rsidRPr="00CB7686" w:rsidRDefault="007D4B08" w:rsidP="001D590C">
            <w:pPr>
              <w:spacing w:after="0" w:line="276" w:lineRule="auto"/>
              <w:jc w:val="left"/>
              <w:rPr>
                <w:sz w:val="20"/>
                <w:szCs w:val="20"/>
              </w:rPr>
            </w:pPr>
            <w:r>
              <w:rPr>
                <w:rFonts w:cs="Arial"/>
                <w:sz w:val="20"/>
                <w:szCs w:val="20"/>
              </w:rPr>
              <w:t xml:space="preserve">A humánerőforrás fejlesztését célul kitűző alprogram csak részben teljesült. </w:t>
            </w:r>
            <w:r>
              <w:rPr>
                <w:sz w:val="20"/>
                <w:szCs w:val="20"/>
              </w:rPr>
              <w:t xml:space="preserve">A jövőben </w:t>
            </w:r>
            <w:r>
              <w:rPr>
                <w:sz w:val="20"/>
                <w:szCs w:val="20"/>
              </w:rPr>
              <w:lastRenderedPageBreak/>
              <w:t>is szükséges az intézkedés fenntartása, folytatása!</w:t>
            </w:r>
          </w:p>
        </w:tc>
      </w:tr>
      <w:tr w:rsidR="007D4B08" w:rsidRPr="00CB7686" w:rsidTr="001D590C">
        <w:tc>
          <w:tcPr>
            <w:tcW w:w="1751" w:type="dxa"/>
            <w:vAlign w:val="center"/>
          </w:tcPr>
          <w:p w:rsidR="007D4B08" w:rsidRPr="00CB7686" w:rsidRDefault="007D4B08" w:rsidP="001D590C">
            <w:pPr>
              <w:spacing w:after="0" w:line="276" w:lineRule="auto"/>
              <w:rPr>
                <w:b/>
                <w:sz w:val="20"/>
                <w:szCs w:val="20"/>
              </w:rPr>
            </w:pPr>
            <w:r>
              <w:rPr>
                <w:b/>
                <w:sz w:val="20"/>
                <w:szCs w:val="20"/>
              </w:rPr>
              <w:lastRenderedPageBreak/>
              <w:t>Közszféra</w:t>
            </w:r>
          </w:p>
        </w:tc>
        <w:tc>
          <w:tcPr>
            <w:tcW w:w="2539" w:type="dxa"/>
            <w:vAlign w:val="center"/>
          </w:tcPr>
          <w:p w:rsidR="007D4B08" w:rsidRPr="00F847FE" w:rsidRDefault="007D4B08" w:rsidP="001D590C">
            <w:pPr>
              <w:spacing w:after="0" w:line="276" w:lineRule="auto"/>
              <w:jc w:val="left"/>
              <w:rPr>
                <w:rFonts w:cs="Arial"/>
                <w:sz w:val="20"/>
                <w:szCs w:val="20"/>
              </w:rPr>
            </w:pPr>
            <w:r w:rsidRPr="004A71E4">
              <w:rPr>
                <w:rFonts w:cs="Arial"/>
                <w:sz w:val="20"/>
                <w:szCs w:val="20"/>
              </w:rPr>
              <w:t>Civil Ház létrehozása</w:t>
            </w:r>
          </w:p>
        </w:tc>
        <w:tc>
          <w:tcPr>
            <w:tcW w:w="3520" w:type="dxa"/>
            <w:vAlign w:val="center"/>
          </w:tcPr>
          <w:p w:rsidR="007D4B08" w:rsidRDefault="007D4B08" w:rsidP="001D590C">
            <w:pPr>
              <w:spacing w:after="0" w:line="276" w:lineRule="auto"/>
              <w:jc w:val="left"/>
              <w:rPr>
                <w:rFonts w:cs="Arial"/>
                <w:sz w:val="20"/>
                <w:szCs w:val="20"/>
              </w:rPr>
            </w:pPr>
            <w:r>
              <w:rPr>
                <w:rFonts w:cs="Arial"/>
                <w:sz w:val="20"/>
                <w:szCs w:val="20"/>
              </w:rPr>
              <w:t xml:space="preserve">A </w:t>
            </w:r>
            <w:r w:rsidRPr="004A71E4">
              <w:rPr>
                <w:rFonts w:cs="Arial"/>
                <w:sz w:val="20"/>
                <w:szCs w:val="20"/>
              </w:rPr>
              <w:t xml:space="preserve">civil szervezetek számára helyszínt és szakmaiháttér-támogatást biztosító intézmény </w:t>
            </w:r>
            <w:r>
              <w:rPr>
                <w:rFonts w:cs="Arial"/>
                <w:sz w:val="20"/>
                <w:szCs w:val="20"/>
              </w:rPr>
              <w:t xml:space="preserve">tervezett </w:t>
            </w:r>
            <w:r w:rsidRPr="004A71E4">
              <w:rPr>
                <w:rFonts w:cs="Arial"/>
                <w:sz w:val="20"/>
                <w:szCs w:val="20"/>
              </w:rPr>
              <w:t>felállítása</w:t>
            </w:r>
            <w:r>
              <w:rPr>
                <w:rFonts w:cs="Arial"/>
                <w:sz w:val="20"/>
                <w:szCs w:val="20"/>
              </w:rPr>
              <w:t xml:space="preserve"> nem történt meg. Ugyanakkor a </w:t>
            </w:r>
            <w:r w:rsidRPr="004A71E4">
              <w:rPr>
                <w:rFonts w:cs="Arial"/>
                <w:sz w:val="20"/>
                <w:szCs w:val="20"/>
              </w:rPr>
              <w:t>Civil Információs Centrum</w:t>
            </w:r>
            <w:r>
              <w:rPr>
                <w:rFonts w:cs="Arial"/>
                <w:sz w:val="20"/>
                <w:szCs w:val="20"/>
              </w:rPr>
              <w:t xml:space="preserve"> szolgáltatási a városban elérhetők.</w:t>
            </w:r>
          </w:p>
        </w:tc>
      </w:tr>
      <w:tr w:rsidR="007D4B08" w:rsidRPr="00CB7686" w:rsidTr="001D590C">
        <w:tc>
          <w:tcPr>
            <w:tcW w:w="1751" w:type="dxa"/>
            <w:vAlign w:val="center"/>
          </w:tcPr>
          <w:p w:rsidR="007D4B08" w:rsidRPr="00CB7686" w:rsidRDefault="007D4B08" w:rsidP="001D590C">
            <w:pPr>
              <w:spacing w:after="0" w:line="276" w:lineRule="auto"/>
              <w:rPr>
                <w:b/>
                <w:sz w:val="20"/>
                <w:szCs w:val="20"/>
              </w:rPr>
            </w:pPr>
            <w:r w:rsidRPr="00CB7686">
              <w:rPr>
                <w:b/>
                <w:sz w:val="20"/>
                <w:szCs w:val="20"/>
              </w:rPr>
              <w:t>Lakhatás</w:t>
            </w:r>
          </w:p>
        </w:tc>
        <w:tc>
          <w:tcPr>
            <w:tcW w:w="2539" w:type="dxa"/>
            <w:vAlign w:val="center"/>
          </w:tcPr>
          <w:p w:rsidR="007D4B08" w:rsidRPr="00CB7686" w:rsidRDefault="007D4B08" w:rsidP="001D590C">
            <w:pPr>
              <w:spacing w:after="0" w:line="276" w:lineRule="auto"/>
              <w:jc w:val="left"/>
              <w:rPr>
                <w:rFonts w:cs="Arial"/>
                <w:sz w:val="20"/>
                <w:szCs w:val="20"/>
              </w:rPr>
            </w:pPr>
            <w:r>
              <w:rPr>
                <w:rFonts w:cs="Arial"/>
                <w:sz w:val="20"/>
                <w:szCs w:val="20"/>
              </w:rPr>
              <w:t xml:space="preserve">A </w:t>
            </w:r>
            <w:r w:rsidRPr="000E1EB6">
              <w:rPr>
                <w:rFonts w:cs="Arial"/>
                <w:sz w:val="20"/>
                <w:szCs w:val="20"/>
              </w:rPr>
              <w:t>lakáshoz jutás támogatása, bérlakás állomány jobb, hatékonyabb kihasználása</w:t>
            </w:r>
          </w:p>
        </w:tc>
        <w:tc>
          <w:tcPr>
            <w:tcW w:w="3520" w:type="dxa"/>
            <w:vAlign w:val="center"/>
          </w:tcPr>
          <w:p w:rsidR="007D4B08" w:rsidRPr="00CB7686" w:rsidRDefault="007D4B08" w:rsidP="001D590C">
            <w:pPr>
              <w:spacing w:after="0" w:line="276" w:lineRule="auto"/>
              <w:jc w:val="left"/>
              <w:rPr>
                <w:rFonts w:cs="Arial"/>
                <w:sz w:val="20"/>
                <w:szCs w:val="20"/>
              </w:rPr>
            </w:pPr>
            <w:r>
              <w:rPr>
                <w:rFonts w:cs="Arial"/>
                <w:sz w:val="20"/>
                <w:szCs w:val="20"/>
              </w:rPr>
              <w:t xml:space="preserve">Forráshiány miatt </w:t>
            </w:r>
            <w:r w:rsidRPr="000E1EB6">
              <w:rPr>
                <w:rFonts w:cs="Arial"/>
                <w:sz w:val="20"/>
                <w:szCs w:val="20"/>
              </w:rPr>
              <w:t>a programba bevonandók köre igen sz</w:t>
            </w:r>
            <w:r>
              <w:rPr>
                <w:rFonts w:cs="Arial"/>
                <w:sz w:val="20"/>
                <w:szCs w:val="20"/>
              </w:rPr>
              <w:t>ű</w:t>
            </w:r>
            <w:r w:rsidRPr="000E1EB6">
              <w:rPr>
                <w:rFonts w:cs="Arial"/>
                <w:sz w:val="20"/>
                <w:szCs w:val="20"/>
              </w:rPr>
              <w:t>k</w:t>
            </w:r>
            <w:r>
              <w:rPr>
                <w:rFonts w:cs="Arial"/>
                <w:sz w:val="20"/>
                <w:szCs w:val="20"/>
              </w:rPr>
              <w:t xml:space="preserve"> volt. A</w:t>
            </w:r>
            <w:r w:rsidRPr="000E1EB6">
              <w:rPr>
                <w:rFonts w:cs="Arial"/>
                <w:sz w:val="20"/>
                <w:szCs w:val="20"/>
              </w:rPr>
              <w:t xml:space="preserve"> szegregátumokban él</w:t>
            </w:r>
            <w:r>
              <w:rPr>
                <w:rFonts w:cs="Arial"/>
                <w:sz w:val="20"/>
                <w:szCs w:val="20"/>
              </w:rPr>
              <w:t>ő</w:t>
            </w:r>
            <w:r w:rsidRPr="000E1EB6">
              <w:rPr>
                <w:rFonts w:cs="Arial"/>
                <w:sz w:val="20"/>
                <w:szCs w:val="20"/>
              </w:rPr>
              <w:t>k elköltöz</w:t>
            </w:r>
            <w:r>
              <w:rPr>
                <w:rFonts w:cs="Arial"/>
                <w:sz w:val="20"/>
                <w:szCs w:val="20"/>
              </w:rPr>
              <w:t>ését és új lakókörnyezetbe történő integrációja nem valósult meg, érdemi eredmény nincs.</w:t>
            </w:r>
          </w:p>
        </w:tc>
      </w:tr>
      <w:tr w:rsidR="007D4B08" w:rsidRPr="00CB7686" w:rsidTr="001D590C">
        <w:tc>
          <w:tcPr>
            <w:tcW w:w="1751" w:type="dxa"/>
            <w:vAlign w:val="center"/>
          </w:tcPr>
          <w:p w:rsidR="007D4B08" w:rsidRPr="00CB7686" w:rsidRDefault="007D4B08" w:rsidP="001D590C">
            <w:pPr>
              <w:spacing w:after="0" w:line="276" w:lineRule="auto"/>
              <w:rPr>
                <w:b/>
                <w:sz w:val="20"/>
                <w:szCs w:val="20"/>
              </w:rPr>
            </w:pPr>
            <w:r w:rsidRPr="00CB7686">
              <w:rPr>
                <w:b/>
                <w:sz w:val="20"/>
                <w:szCs w:val="20"/>
              </w:rPr>
              <w:t>Lakhatás</w:t>
            </w:r>
          </w:p>
        </w:tc>
        <w:tc>
          <w:tcPr>
            <w:tcW w:w="2539" w:type="dxa"/>
            <w:vAlign w:val="center"/>
          </w:tcPr>
          <w:p w:rsidR="007D4B08" w:rsidRDefault="007D4B08" w:rsidP="001D590C">
            <w:pPr>
              <w:spacing w:after="0" w:line="276" w:lineRule="auto"/>
              <w:jc w:val="left"/>
              <w:rPr>
                <w:rFonts w:cs="Arial"/>
                <w:sz w:val="20"/>
                <w:szCs w:val="20"/>
              </w:rPr>
            </w:pPr>
            <w:r>
              <w:rPr>
                <w:rFonts w:cs="Arial"/>
                <w:sz w:val="20"/>
                <w:szCs w:val="20"/>
              </w:rPr>
              <w:t>A</w:t>
            </w:r>
            <w:r w:rsidRPr="000E1EB6">
              <w:rPr>
                <w:rFonts w:cs="Arial"/>
                <w:sz w:val="20"/>
                <w:szCs w:val="20"/>
              </w:rPr>
              <w:t>z integráció elősegítése (ingatlan felújítás támogatása, integrációs programok szervezése, megvalósítása)</w:t>
            </w:r>
          </w:p>
        </w:tc>
        <w:tc>
          <w:tcPr>
            <w:tcW w:w="3520" w:type="dxa"/>
            <w:vAlign w:val="center"/>
          </w:tcPr>
          <w:p w:rsidR="007D4B08" w:rsidRDefault="007D4B08" w:rsidP="001D590C">
            <w:pPr>
              <w:spacing w:after="0" w:line="276" w:lineRule="auto"/>
              <w:jc w:val="left"/>
              <w:rPr>
                <w:rFonts w:cs="Arial"/>
                <w:sz w:val="20"/>
                <w:szCs w:val="20"/>
              </w:rPr>
            </w:pPr>
            <w:r>
              <w:rPr>
                <w:rFonts w:cs="Arial"/>
                <w:sz w:val="20"/>
                <w:szCs w:val="20"/>
              </w:rPr>
              <w:t>A</w:t>
            </w:r>
            <w:r w:rsidRPr="000E1EB6">
              <w:rPr>
                <w:rFonts w:cs="Arial"/>
                <w:sz w:val="20"/>
                <w:szCs w:val="20"/>
              </w:rPr>
              <w:t xml:space="preserve"> szegregátumokban él</w:t>
            </w:r>
            <w:r>
              <w:rPr>
                <w:rFonts w:cs="Arial"/>
                <w:sz w:val="20"/>
                <w:szCs w:val="20"/>
              </w:rPr>
              <w:t>ő</w:t>
            </w:r>
            <w:r w:rsidRPr="000E1EB6">
              <w:rPr>
                <w:rFonts w:cs="Arial"/>
                <w:sz w:val="20"/>
                <w:szCs w:val="20"/>
              </w:rPr>
              <w:t xml:space="preserve">k </w:t>
            </w:r>
            <w:r>
              <w:rPr>
                <w:rFonts w:cs="Arial"/>
                <w:sz w:val="20"/>
                <w:szCs w:val="20"/>
              </w:rPr>
              <w:t>új lakókörnyezetbe történő integrációja nem valósult meg, érdemi eredmény nincs.</w:t>
            </w:r>
          </w:p>
        </w:tc>
      </w:tr>
    </w:tbl>
    <w:p w:rsidR="007D4B08" w:rsidRPr="00F073E7" w:rsidRDefault="007D4B08" w:rsidP="007D4B08">
      <w:pPr>
        <w:rPr>
          <w:color w:val="FF0000"/>
        </w:rPr>
      </w:pPr>
    </w:p>
    <w:p w:rsidR="007D4B08" w:rsidRPr="004F6004" w:rsidRDefault="007D4B08" w:rsidP="007D4B08">
      <w:r w:rsidRPr="004F6004">
        <w:t xml:space="preserve">A </w:t>
      </w:r>
      <w:r w:rsidR="00A95F7E">
        <w:t>6.</w:t>
      </w:r>
      <w:r w:rsidRPr="004F6004">
        <w:t xml:space="preserve"> számú táblázat tartalmazza azon beavatkozásokat, amelyek az integráció érdekében megvalósultak a 2008-es IVS elkészítése óta. A szegregáció oldása és a szegregátumok lakhatási, infrastrukturális helyzetében nem történt jelentős változás. Elsősorban horizontális anti-szegregációs beavatkozások történtek a városban. </w:t>
      </w:r>
      <w:r>
        <w:t>A</w:t>
      </w:r>
      <w:r w:rsidRPr="004F6004">
        <w:t xml:space="preserve">z önkormányzat </w:t>
      </w:r>
      <w:r>
        <w:t xml:space="preserve">munkáját segíti </w:t>
      </w:r>
      <w:r w:rsidRPr="004F6004">
        <w:t>a deszegregációs intézkedések megvalósításában</w:t>
      </w:r>
      <w:r>
        <w:t xml:space="preserve"> a </w:t>
      </w:r>
      <w:r w:rsidRPr="004A71E4">
        <w:t>Kurca Vidéke Polgári Egyesület</w:t>
      </w:r>
      <w:r w:rsidRPr="004F6004">
        <w:t>,</w:t>
      </w:r>
      <w:r>
        <w:t xml:space="preserve"> amely a </w:t>
      </w:r>
      <w:r w:rsidRPr="004A71E4">
        <w:t xml:space="preserve">Civil Információs Centrum </w:t>
      </w:r>
      <w:r>
        <w:t xml:space="preserve">cím birtokosaként, </w:t>
      </w:r>
      <w:r w:rsidRPr="004A71E4">
        <w:t>tagozat</w:t>
      </w:r>
      <w:r>
        <w:t>ain (</w:t>
      </w:r>
      <w:r w:rsidRPr="004A71E4">
        <w:t>Városszépítő, Tudományos, Szociális, Pedagógiai, Családi, Jogi, Egészségügyi, Vállalkozói, Mezőgazdasági és Pályázatfigyelő</w:t>
      </w:r>
      <w:r>
        <w:t>) keresztül lát el anti-szegregációs tevékenységet is.</w:t>
      </w:r>
    </w:p>
    <w:p w:rsidR="007D4B08" w:rsidRPr="00914187" w:rsidRDefault="00A95F7E" w:rsidP="00A95F7E">
      <w:pPr>
        <w:pStyle w:val="Tblzatcm"/>
      </w:pPr>
      <w:bookmarkStart w:id="93" w:name="_Toc417982148"/>
      <w:bookmarkStart w:id="94" w:name="_Toc422992490"/>
      <w:r>
        <w:t xml:space="preserve">6. </w:t>
      </w:r>
      <w:r w:rsidR="007D4B08">
        <w:t>táblázat</w:t>
      </w:r>
      <w:r w:rsidR="007D4B08" w:rsidRPr="00914187">
        <w:t xml:space="preserve">: </w:t>
      </w:r>
      <w:r w:rsidR="007D4B08">
        <w:t xml:space="preserve">Anti-szegregációs célú beavatkozások és azok eredményei (2008-2014) </w:t>
      </w:r>
      <w:bookmarkEnd w:id="93"/>
      <w:r w:rsidR="007D4B08">
        <w:t>Csongrádon</w:t>
      </w:r>
      <w:bookmarkEnd w:id="94"/>
    </w:p>
    <w:tbl>
      <w:tblPr>
        <w:tblW w:w="7797" w:type="dxa"/>
        <w:tblInd w:w="10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0A0"/>
      </w:tblPr>
      <w:tblGrid>
        <w:gridCol w:w="1702"/>
        <w:gridCol w:w="3260"/>
        <w:gridCol w:w="2835"/>
      </w:tblGrid>
      <w:tr w:rsidR="007D4B08" w:rsidRPr="00CB7686" w:rsidTr="00E07B48">
        <w:trPr>
          <w:tblHeader/>
        </w:trPr>
        <w:tc>
          <w:tcPr>
            <w:tcW w:w="1702" w:type="dxa"/>
            <w:shd w:val="clear" w:color="auto" w:fill="92D050"/>
            <w:vAlign w:val="center"/>
          </w:tcPr>
          <w:p w:rsidR="007D4B08" w:rsidRPr="00CB7686" w:rsidRDefault="007D4B08" w:rsidP="001D590C">
            <w:pPr>
              <w:spacing w:after="0" w:line="276" w:lineRule="auto"/>
              <w:jc w:val="center"/>
              <w:rPr>
                <w:b/>
                <w:sz w:val="20"/>
                <w:szCs w:val="20"/>
              </w:rPr>
            </w:pPr>
            <w:r w:rsidRPr="00CB7686">
              <w:rPr>
                <w:b/>
                <w:sz w:val="20"/>
                <w:szCs w:val="20"/>
              </w:rPr>
              <w:t>Ágazat</w:t>
            </w:r>
          </w:p>
        </w:tc>
        <w:tc>
          <w:tcPr>
            <w:tcW w:w="3260" w:type="dxa"/>
            <w:shd w:val="clear" w:color="auto" w:fill="92D050"/>
            <w:vAlign w:val="center"/>
          </w:tcPr>
          <w:p w:rsidR="007D4B08" w:rsidRPr="00CB7686" w:rsidRDefault="007D4B08" w:rsidP="001D590C">
            <w:pPr>
              <w:spacing w:after="0" w:line="276" w:lineRule="auto"/>
              <w:jc w:val="center"/>
              <w:rPr>
                <w:b/>
                <w:sz w:val="20"/>
                <w:szCs w:val="20"/>
              </w:rPr>
            </w:pPr>
            <w:r w:rsidRPr="00CB7686">
              <w:rPr>
                <w:b/>
                <w:sz w:val="20"/>
                <w:szCs w:val="20"/>
              </w:rPr>
              <w:t>Korábbi IVS anti-szegregációs terv megvalósult intézkedései</w:t>
            </w:r>
          </w:p>
        </w:tc>
        <w:tc>
          <w:tcPr>
            <w:tcW w:w="2835" w:type="dxa"/>
            <w:shd w:val="clear" w:color="auto" w:fill="92D050"/>
            <w:vAlign w:val="center"/>
          </w:tcPr>
          <w:p w:rsidR="007D4B08" w:rsidRPr="00CB7686" w:rsidRDefault="007D4B08" w:rsidP="001D590C">
            <w:pPr>
              <w:spacing w:after="0" w:line="276" w:lineRule="auto"/>
              <w:jc w:val="center"/>
              <w:rPr>
                <w:b/>
                <w:sz w:val="20"/>
                <w:szCs w:val="20"/>
              </w:rPr>
            </w:pPr>
            <w:r w:rsidRPr="00CB7686">
              <w:rPr>
                <w:b/>
                <w:sz w:val="20"/>
                <w:szCs w:val="20"/>
              </w:rPr>
              <w:t xml:space="preserve">Eredmény / értékelés </w:t>
            </w:r>
          </w:p>
        </w:tc>
      </w:tr>
      <w:tr w:rsidR="007D4B08" w:rsidRPr="00CB7686" w:rsidTr="00E07B48">
        <w:tc>
          <w:tcPr>
            <w:tcW w:w="1702" w:type="dxa"/>
            <w:vAlign w:val="center"/>
          </w:tcPr>
          <w:p w:rsidR="007D4B08" w:rsidRPr="00FA259F" w:rsidRDefault="007D4B08" w:rsidP="001D590C">
            <w:pPr>
              <w:spacing w:after="0" w:line="276" w:lineRule="auto"/>
              <w:jc w:val="left"/>
              <w:rPr>
                <w:b/>
                <w:sz w:val="20"/>
                <w:szCs w:val="20"/>
              </w:rPr>
            </w:pPr>
            <w:r w:rsidRPr="00FA259F">
              <w:rPr>
                <w:b/>
                <w:sz w:val="20"/>
                <w:szCs w:val="20"/>
              </w:rPr>
              <w:t>Szociális</w:t>
            </w:r>
          </w:p>
        </w:tc>
        <w:tc>
          <w:tcPr>
            <w:tcW w:w="3260" w:type="dxa"/>
            <w:vAlign w:val="center"/>
          </w:tcPr>
          <w:p w:rsidR="007D4B08" w:rsidRPr="00CB7686" w:rsidRDefault="007D4B08" w:rsidP="001D590C">
            <w:pPr>
              <w:spacing w:after="0" w:line="276" w:lineRule="auto"/>
              <w:jc w:val="left"/>
              <w:rPr>
                <w:sz w:val="20"/>
                <w:szCs w:val="20"/>
              </w:rPr>
            </w:pPr>
            <w:r>
              <w:rPr>
                <w:sz w:val="20"/>
                <w:szCs w:val="20"/>
              </w:rPr>
              <w:t>Á</w:t>
            </w:r>
            <w:r w:rsidRPr="00813172">
              <w:rPr>
                <w:sz w:val="20"/>
                <w:szCs w:val="20"/>
              </w:rPr>
              <w:t>tfogó és alapos szociológiai helyzetfelmérés és cselekvési terv kidolgozása</w:t>
            </w:r>
          </w:p>
        </w:tc>
        <w:tc>
          <w:tcPr>
            <w:tcW w:w="2835" w:type="dxa"/>
            <w:vAlign w:val="center"/>
          </w:tcPr>
          <w:p w:rsidR="007D4B08" w:rsidRPr="00CB7686" w:rsidRDefault="007D4B08" w:rsidP="001D590C">
            <w:pPr>
              <w:spacing w:after="0" w:line="276" w:lineRule="auto"/>
              <w:jc w:val="left"/>
              <w:rPr>
                <w:sz w:val="20"/>
                <w:szCs w:val="20"/>
              </w:rPr>
            </w:pPr>
            <w:r>
              <w:rPr>
                <w:sz w:val="20"/>
                <w:szCs w:val="20"/>
              </w:rPr>
              <w:t>A Helyi Esélyegyenlőségi Terv 2013. évi kidolgozása révén teljesült.</w:t>
            </w:r>
          </w:p>
        </w:tc>
      </w:tr>
      <w:tr w:rsidR="007D4B08" w:rsidRPr="00CB7686" w:rsidTr="00E07B48">
        <w:tc>
          <w:tcPr>
            <w:tcW w:w="1702" w:type="dxa"/>
            <w:vAlign w:val="center"/>
          </w:tcPr>
          <w:p w:rsidR="007D4B08" w:rsidRPr="00FA259F" w:rsidRDefault="007D4B08" w:rsidP="001D590C">
            <w:pPr>
              <w:spacing w:after="0" w:line="276" w:lineRule="auto"/>
              <w:jc w:val="left"/>
              <w:rPr>
                <w:b/>
                <w:sz w:val="20"/>
                <w:szCs w:val="20"/>
              </w:rPr>
            </w:pPr>
            <w:r w:rsidRPr="00FA259F">
              <w:rPr>
                <w:b/>
                <w:sz w:val="20"/>
                <w:szCs w:val="20"/>
              </w:rPr>
              <w:t>Média</w:t>
            </w:r>
          </w:p>
        </w:tc>
        <w:tc>
          <w:tcPr>
            <w:tcW w:w="3260" w:type="dxa"/>
            <w:vAlign w:val="center"/>
          </w:tcPr>
          <w:p w:rsidR="007D4B08" w:rsidRDefault="007D4B08" w:rsidP="001D590C">
            <w:pPr>
              <w:spacing w:after="0" w:line="276" w:lineRule="auto"/>
              <w:jc w:val="left"/>
              <w:rPr>
                <w:sz w:val="20"/>
                <w:szCs w:val="20"/>
              </w:rPr>
            </w:pPr>
            <w:r w:rsidRPr="004A71E4">
              <w:rPr>
                <w:sz w:val="20"/>
                <w:szCs w:val="20"/>
              </w:rPr>
              <w:t>A helyi média bevonásával az esélyegyenlőséget szolgáló - tájékoztató, szemléletformáló - műsorok készítése, sugárzása</w:t>
            </w:r>
          </w:p>
        </w:tc>
        <w:tc>
          <w:tcPr>
            <w:tcW w:w="2835" w:type="dxa"/>
            <w:vAlign w:val="center"/>
          </w:tcPr>
          <w:p w:rsidR="007D4B08" w:rsidRDefault="007D4B08" w:rsidP="001D590C">
            <w:pPr>
              <w:spacing w:after="0" w:line="276" w:lineRule="auto"/>
              <w:jc w:val="left"/>
              <w:rPr>
                <w:sz w:val="20"/>
                <w:szCs w:val="20"/>
              </w:rPr>
            </w:pPr>
            <w:r>
              <w:rPr>
                <w:sz w:val="20"/>
                <w:szCs w:val="20"/>
              </w:rPr>
              <w:t>A helyi média folyamatosan végzi ezt a tevékenységet. A jövőben is szükséges az intézkedés fenntartása, folytatása!</w:t>
            </w:r>
          </w:p>
        </w:tc>
      </w:tr>
      <w:tr w:rsidR="007D4B08" w:rsidRPr="00CB7686" w:rsidTr="00E07B48">
        <w:tc>
          <w:tcPr>
            <w:tcW w:w="1702" w:type="dxa"/>
            <w:vAlign w:val="center"/>
          </w:tcPr>
          <w:p w:rsidR="007D4B08" w:rsidRPr="00FA259F" w:rsidRDefault="007D4B08" w:rsidP="001D590C">
            <w:pPr>
              <w:spacing w:after="0" w:line="276" w:lineRule="auto"/>
              <w:jc w:val="left"/>
              <w:rPr>
                <w:b/>
                <w:sz w:val="20"/>
                <w:szCs w:val="20"/>
              </w:rPr>
            </w:pPr>
            <w:r w:rsidRPr="00FA259F">
              <w:rPr>
                <w:b/>
                <w:sz w:val="20"/>
                <w:szCs w:val="20"/>
              </w:rPr>
              <w:t>Infrastruktúra</w:t>
            </w:r>
          </w:p>
        </w:tc>
        <w:tc>
          <w:tcPr>
            <w:tcW w:w="3260" w:type="dxa"/>
            <w:vAlign w:val="center"/>
          </w:tcPr>
          <w:p w:rsidR="007D4B08" w:rsidRPr="00CB7686" w:rsidRDefault="007D4B08" w:rsidP="001D590C">
            <w:pPr>
              <w:spacing w:after="0" w:line="276" w:lineRule="auto"/>
              <w:jc w:val="left"/>
              <w:rPr>
                <w:sz w:val="20"/>
                <w:szCs w:val="20"/>
              </w:rPr>
            </w:pPr>
            <w:r>
              <w:rPr>
                <w:sz w:val="20"/>
                <w:szCs w:val="20"/>
              </w:rPr>
              <w:t>G</w:t>
            </w:r>
            <w:r w:rsidRPr="000E1EB6">
              <w:rPr>
                <w:sz w:val="20"/>
                <w:szCs w:val="20"/>
              </w:rPr>
              <w:t>azdaságfejlesztési, környezetvédelmi és közlekedési funkció megerősítése</w:t>
            </w:r>
          </w:p>
        </w:tc>
        <w:tc>
          <w:tcPr>
            <w:tcW w:w="2835" w:type="dxa"/>
            <w:vAlign w:val="center"/>
          </w:tcPr>
          <w:p w:rsidR="007D4B08" w:rsidRPr="000E1EB6" w:rsidRDefault="007D4B08" w:rsidP="001D590C">
            <w:pPr>
              <w:spacing w:after="0" w:line="276" w:lineRule="auto"/>
              <w:jc w:val="left"/>
              <w:rPr>
                <w:sz w:val="20"/>
                <w:szCs w:val="20"/>
              </w:rPr>
            </w:pPr>
            <w:r>
              <w:rPr>
                <w:sz w:val="20"/>
                <w:szCs w:val="20"/>
              </w:rPr>
              <w:t>A szegregált</w:t>
            </w:r>
            <w:r w:rsidRPr="000E1EB6">
              <w:rPr>
                <w:sz w:val="20"/>
                <w:szCs w:val="20"/>
              </w:rPr>
              <w:t xml:space="preserve"> területek megközelíthet</w:t>
            </w:r>
            <w:r>
              <w:rPr>
                <w:sz w:val="20"/>
                <w:szCs w:val="20"/>
              </w:rPr>
              <w:t>ő</w:t>
            </w:r>
            <w:r w:rsidRPr="000E1EB6">
              <w:rPr>
                <w:sz w:val="20"/>
                <w:szCs w:val="20"/>
              </w:rPr>
              <w:t>ségének, az itt él</w:t>
            </w:r>
            <w:r>
              <w:rPr>
                <w:sz w:val="20"/>
                <w:szCs w:val="20"/>
              </w:rPr>
              <w:t>ő</w:t>
            </w:r>
            <w:r w:rsidRPr="000E1EB6">
              <w:rPr>
                <w:sz w:val="20"/>
                <w:szCs w:val="20"/>
              </w:rPr>
              <w:t>k</w:t>
            </w:r>
          </w:p>
          <w:p w:rsidR="007D4B08" w:rsidRPr="00CB7686" w:rsidRDefault="007D4B08" w:rsidP="001D590C">
            <w:pPr>
              <w:spacing w:after="0" w:line="276" w:lineRule="auto"/>
              <w:jc w:val="left"/>
              <w:rPr>
                <w:sz w:val="20"/>
                <w:szCs w:val="20"/>
              </w:rPr>
            </w:pPr>
            <w:r w:rsidRPr="000E1EB6">
              <w:rPr>
                <w:sz w:val="20"/>
                <w:szCs w:val="20"/>
              </w:rPr>
              <w:t>életmin</w:t>
            </w:r>
            <w:r>
              <w:rPr>
                <w:sz w:val="20"/>
                <w:szCs w:val="20"/>
              </w:rPr>
              <w:t>őségének javítása folyamatos tevékenység, megvalósítása csak részben sikerült. A jövőben is szükséges az intézkedés fenntartása, folytatása!</w:t>
            </w:r>
          </w:p>
        </w:tc>
      </w:tr>
      <w:tr w:rsidR="007D4B08" w:rsidRPr="00CB7686" w:rsidTr="00E07B48">
        <w:tc>
          <w:tcPr>
            <w:tcW w:w="1702" w:type="dxa"/>
            <w:vAlign w:val="center"/>
          </w:tcPr>
          <w:p w:rsidR="007D4B08" w:rsidRPr="00FA259F" w:rsidRDefault="007D4B08" w:rsidP="001D590C">
            <w:pPr>
              <w:spacing w:after="0" w:line="276" w:lineRule="auto"/>
              <w:jc w:val="left"/>
              <w:rPr>
                <w:b/>
                <w:sz w:val="20"/>
                <w:szCs w:val="20"/>
              </w:rPr>
            </w:pPr>
            <w:r w:rsidRPr="00FA259F">
              <w:rPr>
                <w:b/>
                <w:sz w:val="20"/>
                <w:szCs w:val="20"/>
              </w:rPr>
              <w:lastRenderedPageBreak/>
              <w:t>Egészségügy</w:t>
            </w:r>
          </w:p>
        </w:tc>
        <w:tc>
          <w:tcPr>
            <w:tcW w:w="3260" w:type="dxa"/>
            <w:vAlign w:val="center"/>
          </w:tcPr>
          <w:p w:rsidR="007D4B08" w:rsidRPr="00CB7686" w:rsidRDefault="007D4B08" w:rsidP="001D590C">
            <w:pPr>
              <w:spacing w:after="0" w:line="276" w:lineRule="auto"/>
              <w:jc w:val="left"/>
              <w:rPr>
                <w:sz w:val="20"/>
                <w:szCs w:val="20"/>
              </w:rPr>
            </w:pPr>
            <w:r>
              <w:rPr>
                <w:sz w:val="20"/>
                <w:szCs w:val="20"/>
              </w:rPr>
              <w:t>S</w:t>
            </w:r>
            <w:r w:rsidRPr="00FA259F">
              <w:rPr>
                <w:sz w:val="20"/>
                <w:szCs w:val="20"/>
              </w:rPr>
              <w:t>zűrési, megelőzési programok, tájékoztatás és kommunikáció, az alacsony státuszú lakosság „beemelése</w:t>
            </w:r>
            <w:r>
              <w:rPr>
                <w:sz w:val="20"/>
                <w:szCs w:val="20"/>
              </w:rPr>
              <w:t>”</w:t>
            </w:r>
            <w:r w:rsidRPr="00FA259F">
              <w:rPr>
                <w:sz w:val="20"/>
                <w:szCs w:val="20"/>
              </w:rPr>
              <w:t xml:space="preserve"> az ellátó rendszerbe</w:t>
            </w:r>
          </w:p>
        </w:tc>
        <w:tc>
          <w:tcPr>
            <w:tcW w:w="2835" w:type="dxa"/>
            <w:vAlign w:val="center"/>
          </w:tcPr>
          <w:p w:rsidR="007D4B08" w:rsidRPr="00CB7686" w:rsidRDefault="007D4B08" w:rsidP="001D590C">
            <w:pPr>
              <w:spacing w:after="0" w:line="276" w:lineRule="auto"/>
              <w:jc w:val="left"/>
              <w:rPr>
                <w:sz w:val="20"/>
                <w:szCs w:val="20"/>
              </w:rPr>
            </w:pPr>
            <w:r>
              <w:rPr>
                <w:sz w:val="20"/>
                <w:szCs w:val="20"/>
              </w:rPr>
              <w:t>Az intézkedés folyamatos, teljes körű megvalósulásról ezért nem lehet beszélni. A jövőben is szükséges az intézkedés fenntartása, folytatása!</w:t>
            </w:r>
          </w:p>
        </w:tc>
      </w:tr>
      <w:tr w:rsidR="007D4B08" w:rsidRPr="00CB7686" w:rsidTr="00E07B48">
        <w:tc>
          <w:tcPr>
            <w:tcW w:w="1702" w:type="dxa"/>
            <w:vAlign w:val="center"/>
          </w:tcPr>
          <w:p w:rsidR="007D4B08" w:rsidRPr="00FA259F" w:rsidRDefault="007D4B08" w:rsidP="001D590C">
            <w:pPr>
              <w:spacing w:after="0" w:line="276" w:lineRule="auto"/>
              <w:jc w:val="left"/>
              <w:rPr>
                <w:b/>
                <w:sz w:val="20"/>
                <w:szCs w:val="20"/>
              </w:rPr>
            </w:pPr>
            <w:r>
              <w:rPr>
                <w:b/>
                <w:sz w:val="20"/>
                <w:szCs w:val="20"/>
              </w:rPr>
              <w:t>Oktatás</w:t>
            </w:r>
          </w:p>
        </w:tc>
        <w:tc>
          <w:tcPr>
            <w:tcW w:w="3260" w:type="dxa"/>
            <w:vAlign w:val="center"/>
          </w:tcPr>
          <w:p w:rsidR="007D4B08" w:rsidRDefault="007D4B08" w:rsidP="001D590C">
            <w:pPr>
              <w:spacing w:after="0" w:line="276" w:lineRule="auto"/>
              <w:jc w:val="left"/>
              <w:rPr>
                <w:sz w:val="20"/>
                <w:szCs w:val="20"/>
              </w:rPr>
            </w:pPr>
            <w:r>
              <w:rPr>
                <w:sz w:val="20"/>
                <w:szCs w:val="20"/>
              </w:rPr>
              <w:t>O</w:t>
            </w:r>
            <w:r w:rsidRPr="00FA259F">
              <w:rPr>
                <w:sz w:val="20"/>
                <w:szCs w:val="20"/>
              </w:rPr>
              <w:t>ktatási, képzési támogatások, felzárkóztató képzések, átképzések a hatékony munkaerő-piaci integráció elősegítése</w:t>
            </w:r>
          </w:p>
        </w:tc>
        <w:tc>
          <w:tcPr>
            <w:tcW w:w="2835" w:type="dxa"/>
            <w:vAlign w:val="center"/>
          </w:tcPr>
          <w:p w:rsidR="007D4B08" w:rsidRDefault="007D4B08" w:rsidP="001D590C">
            <w:pPr>
              <w:spacing w:after="0" w:line="276" w:lineRule="auto"/>
              <w:jc w:val="left"/>
              <w:rPr>
                <w:sz w:val="20"/>
                <w:szCs w:val="20"/>
              </w:rPr>
            </w:pPr>
            <w:r>
              <w:rPr>
                <w:sz w:val="20"/>
                <w:szCs w:val="20"/>
              </w:rPr>
              <w:t>Az intézkedés folyamatos, teljes körű megvalósulásról ezért nem lehet beszélni. A jövőben is szükséges az intézkedés fenntartása, folytatása!</w:t>
            </w:r>
          </w:p>
        </w:tc>
      </w:tr>
      <w:tr w:rsidR="007D4B08" w:rsidRPr="00CB7686" w:rsidTr="00E07B48">
        <w:tc>
          <w:tcPr>
            <w:tcW w:w="1702" w:type="dxa"/>
            <w:vAlign w:val="center"/>
          </w:tcPr>
          <w:p w:rsidR="007D4B08" w:rsidRPr="00FA259F" w:rsidRDefault="007D4B08" w:rsidP="001D590C">
            <w:pPr>
              <w:spacing w:after="0" w:line="276" w:lineRule="auto"/>
              <w:jc w:val="left"/>
              <w:rPr>
                <w:b/>
                <w:sz w:val="20"/>
                <w:szCs w:val="20"/>
              </w:rPr>
            </w:pPr>
            <w:r w:rsidRPr="00FA259F">
              <w:rPr>
                <w:b/>
                <w:sz w:val="20"/>
                <w:szCs w:val="20"/>
              </w:rPr>
              <w:t>Szociális</w:t>
            </w:r>
          </w:p>
        </w:tc>
        <w:tc>
          <w:tcPr>
            <w:tcW w:w="3260" w:type="dxa"/>
            <w:vAlign w:val="center"/>
          </w:tcPr>
          <w:p w:rsidR="007D4B08" w:rsidRPr="00CB7686" w:rsidRDefault="007D4B08" w:rsidP="001D590C">
            <w:pPr>
              <w:spacing w:line="276" w:lineRule="auto"/>
              <w:rPr>
                <w:sz w:val="20"/>
                <w:szCs w:val="20"/>
              </w:rPr>
            </w:pPr>
            <w:r w:rsidRPr="00CB7686">
              <w:rPr>
                <w:sz w:val="20"/>
                <w:szCs w:val="20"/>
              </w:rPr>
              <w:t>Számos TÁMOP projekt valósult meg a városban, melynek haszonélvezői a szegregátumban élők is voltak</w:t>
            </w:r>
          </w:p>
        </w:tc>
        <w:tc>
          <w:tcPr>
            <w:tcW w:w="2835" w:type="dxa"/>
            <w:vAlign w:val="center"/>
          </w:tcPr>
          <w:p w:rsidR="007D4B08" w:rsidRPr="00CB7686" w:rsidRDefault="007D4B08" w:rsidP="001D590C">
            <w:pPr>
              <w:spacing w:after="0" w:line="276" w:lineRule="auto"/>
              <w:jc w:val="left"/>
              <w:rPr>
                <w:sz w:val="20"/>
                <w:szCs w:val="20"/>
              </w:rPr>
            </w:pPr>
            <w:r w:rsidRPr="00CB7686">
              <w:rPr>
                <w:sz w:val="20"/>
                <w:szCs w:val="20"/>
              </w:rPr>
              <w:t>Sikeresen lezárult projektek az oktatásfejlesztés, a gyakornoki program, a továbbtanulás erősítés stb. terén.</w:t>
            </w:r>
          </w:p>
        </w:tc>
      </w:tr>
    </w:tbl>
    <w:p w:rsidR="007D4B08" w:rsidRDefault="007D4B08" w:rsidP="007D4B08"/>
    <w:p w:rsidR="007D4B08" w:rsidRDefault="007D4B08" w:rsidP="007D4B08">
      <w:r>
        <w:t>A településen található szegregátumok külön-külön történő kezelésére nem terveztek korábban beavatkozásokat, azok a szegregátumok összességére vonatkoztak. A legfőbb beavatkozások a horizontális szempontok szerint, a város egészére kerültek betervezésre.</w:t>
      </w:r>
    </w:p>
    <w:p w:rsidR="007D4B08" w:rsidRDefault="007D4B08" w:rsidP="007D4B08">
      <w:pPr>
        <w:pStyle w:val="Cmsor2"/>
      </w:pPr>
      <w:bookmarkStart w:id="95" w:name="_Toc413659201"/>
      <w:bookmarkStart w:id="96" w:name="_Toc417720506"/>
      <w:bookmarkStart w:id="97" w:name="_Toc426533812"/>
      <w:r w:rsidRPr="00C95676">
        <w:t>Anti</w:t>
      </w:r>
      <w:r>
        <w:t>-</w:t>
      </w:r>
      <w:r w:rsidRPr="00C95676">
        <w:t>szegregációs intézkedési terv</w:t>
      </w:r>
      <w:bookmarkEnd w:id="95"/>
      <w:bookmarkEnd w:id="96"/>
      <w:bookmarkEnd w:id="97"/>
    </w:p>
    <w:p w:rsidR="007D4B08" w:rsidRDefault="007D4B08" w:rsidP="007D4B08">
      <w:pPr>
        <w:pStyle w:val="Cmsor3"/>
      </w:pPr>
      <w:bookmarkStart w:id="98" w:name="_Toc413659202"/>
      <w:bookmarkStart w:id="99" w:name="_Toc417720507"/>
      <w:bookmarkStart w:id="100" w:name="_Toc426533813"/>
      <w:r w:rsidRPr="00C95676">
        <w:t>A szegregáció mérséklését vagy megszüntetését célzó intézkedések</w:t>
      </w:r>
      <w:bookmarkEnd w:id="98"/>
      <w:bookmarkEnd w:id="99"/>
      <w:bookmarkEnd w:id="100"/>
    </w:p>
    <w:p w:rsidR="007D4B08" w:rsidRDefault="007D4B08" w:rsidP="007D4B08">
      <w:pPr>
        <w:pStyle w:val="Cmsor4"/>
      </w:pPr>
      <w:r>
        <w:t xml:space="preserve">Anti-szegregációs célok </w:t>
      </w:r>
    </w:p>
    <w:p w:rsidR="007D4B08" w:rsidRPr="004F6004" w:rsidRDefault="007D4B08" w:rsidP="007D4B08">
      <w:r w:rsidRPr="004F6004">
        <w:t>A</w:t>
      </w:r>
      <w:r>
        <w:t xml:space="preserve">z anti-szegregáció </w:t>
      </w:r>
      <w:r w:rsidRPr="004F6004">
        <w:t xml:space="preserve">célja, hogy </w:t>
      </w:r>
      <w:r>
        <w:t xml:space="preserve">a </w:t>
      </w:r>
      <w:r w:rsidRPr="004F6004">
        <w:t>szegregátumnak minősülő lakókö</w:t>
      </w:r>
      <w:r>
        <w:t xml:space="preserve">rnyezetben élő </w:t>
      </w:r>
      <w:r w:rsidRPr="004F6004">
        <w:t xml:space="preserve">alacsony státuszú lakosok </w:t>
      </w:r>
      <w:r>
        <w:t>aránya</w:t>
      </w:r>
      <w:r w:rsidRPr="004F6004">
        <w:t xml:space="preserve"> csökkenjen,</w:t>
      </w:r>
      <w:r>
        <w:t xml:space="preserve"> azaza képzettségi-foglalkoztatottsági mutatók tekintetében kö</w:t>
      </w:r>
      <w:r w:rsidRPr="004F6004">
        <w:t xml:space="preserve">zelítsen a </w:t>
      </w:r>
      <w:r>
        <w:t xml:space="preserve">Csongrád </w:t>
      </w:r>
      <w:r w:rsidRPr="004F6004">
        <w:t xml:space="preserve">városi átlaghoz. </w:t>
      </w:r>
      <w:r>
        <w:t xml:space="preserve">Egyéb, szegregátumnak nem minősülő városrészre kiterjedő fejlesztések által pedig meg kell akadályozni </w:t>
      </w:r>
      <w:r w:rsidRPr="004F6004">
        <w:t>az alacsony státuszú népesség koncentrációj</w:t>
      </w:r>
      <w:r>
        <w:t>át</w:t>
      </w:r>
      <w:r w:rsidRPr="004F6004">
        <w:t>,</w:t>
      </w:r>
      <w:r>
        <w:t xml:space="preserve"> újabb </w:t>
      </w:r>
      <w:r w:rsidRPr="004F6004">
        <w:t>szegregátumok</w:t>
      </w:r>
      <w:r>
        <w:t xml:space="preserve"> kialakulását.</w:t>
      </w:r>
    </w:p>
    <w:p w:rsidR="007D4B08" w:rsidRPr="006C0C49" w:rsidRDefault="007D4B08" w:rsidP="007D4B08">
      <w:pPr>
        <w:rPr>
          <w:bCs/>
        </w:rPr>
      </w:pPr>
      <w:r>
        <w:t>A szegregáció ellen hosszú távú, tartós megoldást a</w:t>
      </w:r>
      <w:r>
        <w:rPr>
          <w:bCs/>
        </w:rPr>
        <w:t xml:space="preserve">terület átfogó </w:t>
      </w:r>
      <w:r w:rsidRPr="006C0C49">
        <w:rPr>
          <w:bCs/>
        </w:rPr>
        <w:t>rehabilitációj</w:t>
      </w:r>
      <w:r>
        <w:rPr>
          <w:bCs/>
        </w:rPr>
        <w:t xml:space="preserve">a jelenti, mely nem csupán </w:t>
      </w:r>
      <w:r w:rsidRPr="006C0C49">
        <w:rPr>
          <w:bCs/>
        </w:rPr>
        <w:t>fizikai megúj</w:t>
      </w:r>
      <w:r>
        <w:rPr>
          <w:bCs/>
        </w:rPr>
        <w:t>ítást és</w:t>
      </w:r>
      <w:r w:rsidRPr="006C0C49">
        <w:rPr>
          <w:bCs/>
        </w:rPr>
        <w:t xml:space="preserve"> társadalm</w:t>
      </w:r>
      <w:r>
        <w:rPr>
          <w:bCs/>
        </w:rPr>
        <w:t>i felzárkóztatást takar, hanem az</w:t>
      </w:r>
      <w:r w:rsidRPr="006C0C49">
        <w:rPr>
          <w:bCs/>
        </w:rPr>
        <w:t xml:space="preserve"> oktatás</w:t>
      </w:r>
      <w:r>
        <w:rPr>
          <w:bCs/>
        </w:rPr>
        <w:t>i integráción keresztül a</w:t>
      </w:r>
      <w:r w:rsidRPr="006C0C49">
        <w:rPr>
          <w:bCs/>
        </w:rPr>
        <w:t xml:space="preserve"> közösségfejlesztésen alapuló mobilizálás</w:t>
      </w:r>
      <w:r>
        <w:rPr>
          <w:bCs/>
        </w:rPr>
        <w:t>t is</w:t>
      </w:r>
      <w:r>
        <w:t>.</w:t>
      </w:r>
    </w:p>
    <w:p w:rsidR="007D4B08" w:rsidRDefault="007D4B08" w:rsidP="007D4B08">
      <w:r>
        <w:t>Csongrád elemi érdeke és célja, hogy az egyenlő hozzáférés, az esélyegyenlőség és az integráció biztosításának elve az élet minden területén megvalósuljon a városban. Ehhez a lakhatási feltételek biztosítása mellett – széleskörű együttműködésen alapuló – többféle: szociális, képzési, foglakoztatási, a szolgáltatásokhoz való hozzáférést javító intézkedések együttese szükséges. Az alacsony státuszú lakosok integrációja előmozdításának elengedhetetlen feltétele az egyenlő hozzáférés biztosításán túl olyan szolgáltatások tervezése és megvalósítása, amelyek csökkentik munkaerő-piaci hátrányaikat, javítják foglalkoztatási esélyeiket, hozzájárulva ezzel az alacsony státusz megváltozásához.</w:t>
      </w:r>
    </w:p>
    <w:p w:rsidR="007D4B08" w:rsidRDefault="007D4B08" w:rsidP="007D4B08"/>
    <w:p w:rsidR="007D4B08" w:rsidRPr="00A462FC" w:rsidRDefault="007D4B08" w:rsidP="007D4B08"/>
    <w:p w:rsidR="007D4B08" w:rsidRPr="00914187" w:rsidRDefault="00A95F7E" w:rsidP="00A95F7E">
      <w:pPr>
        <w:pStyle w:val="Tblzatcm"/>
      </w:pPr>
      <w:bookmarkStart w:id="101" w:name="_Toc417982149"/>
      <w:bookmarkStart w:id="102" w:name="_Toc422992491"/>
      <w:r>
        <w:t xml:space="preserve">7. </w:t>
      </w:r>
      <w:r w:rsidR="007D4B08">
        <w:t>táblázat</w:t>
      </w:r>
      <w:r w:rsidR="007D4B08" w:rsidRPr="00914187">
        <w:t>:</w:t>
      </w:r>
      <w:r w:rsidR="007D4B08">
        <w:t xml:space="preserve"> Az anti-szegregációs terv horizontális céljai és alcéljai</w:t>
      </w:r>
      <w:bookmarkEnd w:id="101"/>
      <w:bookmarkEnd w:id="102"/>
    </w:p>
    <w:tbl>
      <w:tblPr>
        <w:tblW w:w="7905" w:type="dxa"/>
        <w:tblInd w:w="-2"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0A0"/>
      </w:tblPr>
      <w:tblGrid>
        <w:gridCol w:w="4219"/>
        <w:gridCol w:w="3686"/>
      </w:tblGrid>
      <w:tr w:rsidR="007D4B08" w:rsidRPr="00CB7686" w:rsidTr="001D590C">
        <w:tc>
          <w:tcPr>
            <w:tcW w:w="4219" w:type="dxa"/>
            <w:shd w:val="clear" w:color="auto" w:fill="92D050"/>
          </w:tcPr>
          <w:p w:rsidR="007D4B08" w:rsidRPr="00CB7686" w:rsidRDefault="007D4B08" w:rsidP="001D590C">
            <w:pPr>
              <w:spacing w:after="0" w:line="276" w:lineRule="auto"/>
              <w:jc w:val="center"/>
              <w:rPr>
                <w:b/>
                <w:sz w:val="20"/>
                <w:szCs w:val="20"/>
              </w:rPr>
            </w:pPr>
            <w:r w:rsidRPr="00CB7686">
              <w:rPr>
                <w:b/>
                <w:sz w:val="20"/>
                <w:szCs w:val="20"/>
              </w:rPr>
              <w:t xml:space="preserve">Horizontális célok </w:t>
            </w:r>
          </w:p>
        </w:tc>
        <w:tc>
          <w:tcPr>
            <w:tcW w:w="3686" w:type="dxa"/>
            <w:shd w:val="clear" w:color="auto" w:fill="92D050"/>
          </w:tcPr>
          <w:p w:rsidR="007D4B08" w:rsidRPr="00CB7686" w:rsidRDefault="007D4B08" w:rsidP="001D590C">
            <w:pPr>
              <w:spacing w:after="0" w:line="276" w:lineRule="auto"/>
              <w:jc w:val="center"/>
              <w:rPr>
                <w:b/>
                <w:sz w:val="20"/>
                <w:szCs w:val="20"/>
              </w:rPr>
            </w:pPr>
            <w:r w:rsidRPr="00CB7686">
              <w:rPr>
                <w:b/>
                <w:sz w:val="20"/>
                <w:szCs w:val="20"/>
              </w:rPr>
              <w:t>Alcélok</w:t>
            </w:r>
          </w:p>
        </w:tc>
      </w:tr>
      <w:tr w:rsidR="007D4B08" w:rsidRPr="00CB7686" w:rsidTr="001D590C">
        <w:tc>
          <w:tcPr>
            <w:tcW w:w="4219" w:type="dxa"/>
          </w:tcPr>
          <w:p w:rsidR="007D4B08" w:rsidRPr="00CB7686" w:rsidRDefault="007D4B08" w:rsidP="001D590C">
            <w:pPr>
              <w:spacing w:after="0" w:line="276" w:lineRule="auto"/>
              <w:jc w:val="left"/>
              <w:rPr>
                <w:sz w:val="20"/>
                <w:szCs w:val="20"/>
              </w:rPr>
            </w:pPr>
            <w:r w:rsidRPr="00CB7686">
              <w:rPr>
                <w:sz w:val="20"/>
                <w:szCs w:val="20"/>
              </w:rPr>
              <w:t xml:space="preserve">1. Az esélyegyenlőség, a szegregáció-mentesség biztosítása valamennyi </w:t>
            </w:r>
            <w:r>
              <w:rPr>
                <w:sz w:val="20"/>
                <w:szCs w:val="20"/>
              </w:rPr>
              <w:t>Csongrádo</w:t>
            </w:r>
            <w:r w:rsidRPr="00CB7686">
              <w:rPr>
                <w:sz w:val="20"/>
                <w:szCs w:val="20"/>
              </w:rPr>
              <w:t>n történő fejlesztési beavatkozással összefüggésben.</w:t>
            </w:r>
          </w:p>
        </w:tc>
        <w:tc>
          <w:tcPr>
            <w:tcW w:w="3686" w:type="dxa"/>
          </w:tcPr>
          <w:p w:rsidR="007D4B08" w:rsidRPr="00CB7686" w:rsidRDefault="007D4B08" w:rsidP="001D590C">
            <w:pPr>
              <w:spacing w:after="0" w:line="276" w:lineRule="auto"/>
              <w:rPr>
                <w:sz w:val="20"/>
                <w:szCs w:val="20"/>
              </w:rPr>
            </w:pPr>
            <w:r w:rsidRPr="00CB7686">
              <w:rPr>
                <w:sz w:val="20"/>
                <w:szCs w:val="20"/>
              </w:rPr>
              <w:t>Egyetlen fejlesztés sem járulhat hozzá a településen belüli, vagy kívüli szegregáció kialakulásához és erősödéséhez.</w:t>
            </w:r>
          </w:p>
        </w:tc>
      </w:tr>
      <w:tr w:rsidR="007D4B08" w:rsidRPr="00CB7686" w:rsidTr="001D590C">
        <w:tc>
          <w:tcPr>
            <w:tcW w:w="4219" w:type="dxa"/>
          </w:tcPr>
          <w:p w:rsidR="007D4B08" w:rsidRPr="00CB7686" w:rsidRDefault="007D4B08" w:rsidP="001D590C">
            <w:pPr>
              <w:spacing w:after="0" w:line="276" w:lineRule="auto"/>
              <w:jc w:val="left"/>
              <w:rPr>
                <w:sz w:val="20"/>
                <w:szCs w:val="20"/>
              </w:rPr>
            </w:pPr>
            <w:r w:rsidRPr="00CB7686">
              <w:rPr>
                <w:sz w:val="20"/>
                <w:szCs w:val="20"/>
              </w:rPr>
              <w:t>2. Az etikus és sikeres felnőtté válás elősegítése, az oktatási integráció biztosítás</w:t>
            </w:r>
            <w:r>
              <w:rPr>
                <w:sz w:val="20"/>
                <w:szCs w:val="20"/>
              </w:rPr>
              <w:t>án keresztül</w:t>
            </w:r>
            <w:r w:rsidRPr="00CB7686">
              <w:rPr>
                <w:sz w:val="20"/>
                <w:szCs w:val="20"/>
              </w:rPr>
              <w:t>.</w:t>
            </w:r>
          </w:p>
        </w:tc>
        <w:tc>
          <w:tcPr>
            <w:tcW w:w="3686" w:type="dxa"/>
          </w:tcPr>
          <w:p w:rsidR="007D4B08" w:rsidRPr="00CB7686" w:rsidRDefault="007D4B08" w:rsidP="001D590C">
            <w:pPr>
              <w:spacing w:after="0" w:line="276" w:lineRule="auto"/>
              <w:rPr>
                <w:sz w:val="20"/>
                <w:szCs w:val="20"/>
              </w:rPr>
            </w:pPr>
            <w:r w:rsidRPr="00CB7686">
              <w:rPr>
                <w:sz w:val="20"/>
                <w:szCs w:val="20"/>
              </w:rPr>
              <w:t>Már gyerekkorban megteremteni az integráció esélyét, szociális és oktatási – iskolán kívüli – szolgáltatásokkal elősegíteni a tanulmányi sikeresség feltételeit.</w:t>
            </w:r>
          </w:p>
        </w:tc>
      </w:tr>
      <w:tr w:rsidR="007D4B08" w:rsidRPr="00CB7686" w:rsidTr="001D590C">
        <w:tc>
          <w:tcPr>
            <w:tcW w:w="4219" w:type="dxa"/>
          </w:tcPr>
          <w:p w:rsidR="007D4B08" w:rsidRPr="00CB7686" w:rsidRDefault="007D4B08" w:rsidP="001D590C">
            <w:pPr>
              <w:spacing w:after="0" w:line="276" w:lineRule="auto"/>
              <w:jc w:val="left"/>
              <w:rPr>
                <w:sz w:val="20"/>
                <w:szCs w:val="20"/>
              </w:rPr>
            </w:pPr>
            <w:r w:rsidRPr="00CB7686">
              <w:rPr>
                <w:sz w:val="20"/>
                <w:szCs w:val="20"/>
              </w:rPr>
              <w:t>3. Az alacsony státuszú lakosság foglalkoztatottságának javítása.</w:t>
            </w:r>
          </w:p>
        </w:tc>
        <w:tc>
          <w:tcPr>
            <w:tcW w:w="3686" w:type="dxa"/>
          </w:tcPr>
          <w:p w:rsidR="007D4B08" w:rsidRPr="00CB7686" w:rsidRDefault="007D4B08" w:rsidP="001D590C">
            <w:pPr>
              <w:spacing w:after="0" w:line="276" w:lineRule="auto"/>
              <w:rPr>
                <w:sz w:val="20"/>
                <w:szCs w:val="20"/>
              </w:rPr>
            </w:pPr>
            <w:r w:rsidRPr="00CB7686">
              <w:rPr>
                <w:sz w:val="20"/>
                <w:szCs w:val="20"/>
              </w:rPr>
              <w:t>A rendszeres munkajövedelemmel rendelkezők számának növelése.</w:t>
            </w:r>
          </w:p>
          <w:p w:rsidR="007D4B08" w:rsidRPr="00CB7686" w:rsidRDefault="007D4B08" w:rsidP="001D590C">
            <w:pPr>
              <w:spacing w:after="0" w:line="276" w:lineRule="auto"/>
              <w:rPr>
                <w:sz w:val="20"/>
                <w:szCs w:val="20"/>
              </w:rPr>
            </w:pPr>
            <w:r w:rsidRPr="00CB7686">
              <w:rPr>
                <w:sz w:val="20"/>
                <w:szCs w:val="20"/>
              </w:rPr>
              <w:t>Az elsődleges munkaerő-piacon megjelenők számának növelése.</w:t>
            </w:r>
          </w:p>
        </w:tc>
      </w:tr>
      <w:tr w:rsidR="007D4B08" w:rsidRPr="00CB7686" w:rsidTr="001D590C">
        <w:tc>
          <w:tcPr>
            <w:tcW w:w="4219" w:type="dxa"/>
          </w:tcPr>
          <w:p w:rsidR="007D4B08" w:rsidRPr="00CB7686" w:rsidRDefault="007D4B08" w:rsidP="001D590C">
            <w:pPr>
              <w:spacing w:after="0" w:line="276" w:lineRule="auto"/>
              <w:jc w:val="left"/>
              <w:rPr>
                <w:sz w:val="20"/>
                <w:szCs w:val="20"/>
              </w:rPr>
            </w:pPr>
            <w:r w:rsidRPr="00CB7686">
              <w:rPr>
                <w:sz w:val="20"/>
                <w:szCs w:val="20"/>
              </w:rPr>
              <w:t>4. A meglévő és újonnan létrehozandó szociális szolgáltatásokhoz való hozzáférés javítása.</w:t>
            </w:r>
          </w:p>
        </w:tc>
        <w:tc>
          <w:tcPr>
            <w:tcW w:w="3686" w:type="dxa"/>
          </w:tcPr>
          <w:p w:rsidR="007D4B08" w:rsidRPr="00CB7686" w:rsidRDefault="007D4B08" w:rsidP="001D590C">
            <w:pPr>
              <w:spacing w:after="0" w:line="276" w:lineRule="auto"/>
              <w:rPr>
                <w:sz w:val="20"/>
                <w:szCs w:val="20"/>
              </w:rPr>
            </w:pPr>
            <w:r w:rsidRPr="00CB7686">
              <w:rPr>
                <w:sz w:val="20"/>
                <w:szCs w:val="20"/>
              </w:rPr>
              <w:t>A szociális szolgáltatások színvonalának emelkedése, új szociális szolgáltatások biztosítása.</w:t>
            </w:r>
          </w:p>
        </w:tc>
      </w:tr>
      <w:tr w:rsidR="007D4B08" w:rsidRPr="00CB7686" w:rsidTr="001D590C">
        <w:tc>
          <w:tcPr>
            <w:tcW w:w="4219" w:type="dxa"/>
          </w:tcPr>
          <w:p w:rsidR="007D4B08" w:rsidRPr="00CB7686" w:rsidRDefault="007D4B08" w:rsidP="001D590C">
            <w:pPr>
              <w:tabs>
                <w:tab w:val="left" w:pos="1155"/>
              </w:tabs>
              <w:spacing w:after="0" w:line="276" w:lineRule="auto"/>
              <w:jc w:val="left"/>
              <w:rPr>
                <w:sz w:val="20"/>
                <w:szCs w:val="20"/>
              </w:rPr>
            </w:pPr>
            <w:r w:rsidRPr="00CB7686">
              <w:rPr>
                <w:sz w:val="20"/>
                <w:szCs w:val="20"/>
              </w:rPr>
              <w:t>5. Közösségfejlesztés, új közösségi szolgáltatások biztosítása.</w:t>
            </w:r>
          </w:p>
        </w:tc>
        <w:tc>
          <w:tcPr>
            <w:tcW w:w="3686" w:type="dxa"/>
          </w:tcPr>
          <w:p w:rsidR="007D4B08" w:rsidRPr="00CB7686" w:rsidRDefault="007D4B08" w:rsidP="001D590C">
            <w:pPr>
              <w:spacing w:after="0" w:line="276" w:lineRule="auto"/>
              <w:rPr>
                <w:sz w:val="20"/>
                <w:szCs w:val="20"/>
              </w:rPr>
            </w:pPr>
            <w:r w:rsidRPr="00CB7686">
              <w:rPr>
                <w:sz w:val="20"/>
                <w:szCs w:val="20"/>
              </w:rPr>
              <w:t>A szabadidő hasznos eltöltés háttér-feltételeinek biztosítása.</w:t>
            </w:r>
          </w:p>
          <w:p w:rsidR="007D4B08" w:rsidRPr="00CB7686" w:rsidRDefault="007D4B08" w:rsidP="001D590C">
            <w:pPr>
              <w:spacing w:after="0" w:line="276" w:lineRule="auto"/>
              <w:rPr>
                <w:sz w:val="20"/>
                <w:szCs w:val="20"/>
              </w:rPr>
            </w:pPr>
            <w:r w:rsidRPr="00CB7686">
              <w:rPr>
                <w:sz w:val="20"/>
                <w:szCs w:val="20"/>
              </w:rPr>
              <w:t>Az iskolán kívüli, tanulmányi előremenetelt segítő programok biztosítása.</w:t>
            </w:r>
          </w:p>
        </w:tc>
      </w:tr>
    </w:tbl>
    <w:p w:rsidR="007D4B08" w:rsidRDefault="007D4B08" w:rsidP="007D4B08"/>
    <w:p w:rsidR="007D4B08" w:rsidRDefault="007D4B08" w:rsidP="007D4B08">
      <w:r w:rsidRPr="006346CE">
        <w:t xml:space="preserve">A szegregátumok megszüntetése nem </w:t>
      </w:r>
      <w:r>
        <w:t xml:space="preserve">indokolt, kiterjedtsége miatt nem is megoldható. Emellett pl. 2. sz. szegregátum határán vannak olyan ingatlanok, melyek azonnal bevonhatók lennének egy lakhatási célú integrációs folyamatba, mely révén megindulhatna azok felszámolása. Az ingatlanok állapota, komfortossága a városi átlagtól elmaradnak, de pl. 3. számú szegregátum ingatlanjai, közműellátottsága e tekintetben jobb képet mutat a másik két szegregátum ingatlanjainál. Az infrastruktúrák jelentős területen történt kiépülésével a lakókörnyezet rehabilitációja folyamatban van, de 1. és 2. számú szegregátumban további beavatkozások (útépítés, csatornázás) szükségesek. A vizesblokkal rendelkező ingatlanok esetében elő kell segíteni a kiépült hálózatokra való rákötést, megfelelő támogatáspolitika kidolgozása és alkalmazása mellett. A kiépült csapadékvíz elvezető burkolt és a meglévő szikkasztó árkok, átereszek karbantartása, rendbetétele a belvíz-veszélyeztetettség okán fontos. A lakókörnyezet minőségi megújítása megköveteli a közvilágítás korszerűsítését, bővítését, a járdák felújítását, hiányzó szakaszokon kiépítését. A lakókörnyezet rehabilitációja az építési, telekalakítási szabályozás felülvizsgálatát igényli. A közterületek megújítása ott érvényesülhet, ahol azt a közterületek szabályozási szélessége megengedi. </w:t>
      </w:r>
    </w:p>
    <w:p w:rsidR="007D4B08" w:rsidRDefault="007D4B08" w:rsidP="007D4B08">
      <w:r>
        <w:t>Szükséges a társadalmi mob</w:t>
      </w:r>
      <w:r w:rsidRPr="006346CE">
        <w:t>ilizációs lehetőségek megteremtésével a szegregációt</w:t>
      </w:r>
      <w:r>
        <w:t xml:space="preserve"> okozó tényezők oldása, az alacsony státuszt eredményező mutatók javításával pedig mérhetővé válik a szegregátumokban élők helyzetének változása.</w:t>
      </w:r>
    </w:p>
    <w:p w:rsidR="007D4B08" w:rsidRDefault="007D4B08" w:rsidP="007D4B08">
      <w:r>
        <w:t>Különböző motivációs eszközök által (pl. Tiszta udvar – rendes ház mozgalom újraindítása, „élő” konyhakert program) ö</w:t>
      </w:r>
      <w:r w:rsidRPr="00DA2B1D">
        <w:t xml:space="preserve">sztönözni </w:t>
      </w:r>
      <w:r>
        <w:t>szükséges</w:t>
      </w:r>
      <w:r w:rsidRPr="00DA2B1D">
        <w:t xml:space="preserve"> a </w:t>
      </w:r>
      <w:r>
        <w:t>szegregátumban</w:t>
      </w:r>
      <w:r w:rsidRPr="00DA2B1D">
        <w:t xml:space="preserve"> élőket közvetlen környez</w:t>
      </w:r>
      <w:r>
        <w:t>e</w:t>
      </w:r>
      <w:r w:rsidRPr="00DA2B1D">
        <w:t>tük rendben tartására és kertjeik önellátást segítő megművelésére.</w:t>
      </w:r>
    </w:p>
    <w:p w:rsidR="007D4B08" w:rsidRDefault="007D4B08" w:rsidP="007D4B08">
      <w:r>
        <w:lastRenderedPageBreak/>
        <w:t>A város számos önkormányzati bérlakással rendelkezik, melyek bevonhatók a szegregátumok területén méltatlan körülmények között lévő, egészségtelen, rossz állagú ingatlanok kiváltására.</w:t>
      </w:r>
    </w:p>
    <w:p w:rsidR="007D4B08" w:rsidRDefault="007D4B08" w:rsidP="007D4B08">
      <w:r>
        <w:t>Általánosan, nem csak a szegregátumokban, észlelhető jelenség, hogy a lakók nem tudják befizetni a közüzemi számláikat. Célszerű az ingatlanok felszerelése előrefizetős, kártyás mérőórákkal. Ennek megkezdését a rászoruló családok bevonásával, támogatni szükséges.</w:t>
      </w:r>
    </w:p>
    <w:p w:rsidR="00A95F7E" w:rsidRPr="006346CE" w:rsidRDefault="00A95F7E" w:rsidP="007D4B08"/>
    <w:p w:rsidR="007D4B08" w:rsidRPr="00914187" w:rsidRDefault="00A95F7E" w:rsidP="00A95F7E">
      <w:pPr>
        <w:pStyle w:val="Tblzatcm"/>
      </w:pPr>
      <w:bookmarkStart w:id="103" w:name="_Toc417982150"/>
      <w:bookmarkStart w:id="104" w:name="_Toc422992492"/>
      <w:r>
        <w:t xml:space="preserve">8. </w:t>
      </w:r>
      <w:r w:rsidR="007D4B08">
        <w:t>táblázat</w:t>
      </w:r>
      <w:r w:rsidR="007D4B08" w:rsidRPr="00914187">
        <w:t>:</w:t>
      </w:r>
      <w:r w:rsidR="007D4B08">
        <w:t xml:space="preserve"> Az anti-szegregációs terv terület specifikus céljai és azok relevanciája az egyes szegregátumokban</w:t>
      </w:r>
      <w:bookmarkEnd w:id="103"/>
      <w:bookmarkEnd w:id="104"/>
    </w:p>
    <w:tbl>
      <w:tblPr>
        <w:tblW w:w="0" w:type="auto"/>
        <w:tblInd w:w="10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ayout w:type="fixed"/>
        <w:tblLook w:val="00A0"/>
      </w:tblPr>
      <w:tblGrid>
        <w:gridCol w:w="4994"/>
        <w:gridCol w:w="937"/>
        <w:gridCol w:w="937"/>
        <w:gridCol w:w="937"/>
      </w:tblGrid>
      <w:tr w:rsidR="007D4B08" w:rsidRPr="00CB7686" w:rsidTr="001D590C">
        <w:tc>
          <w:tcPr>
            <w:tcW w:w="4994" w:type="dxa"/>
            <w:shd w:val="clear" w:color="auto" w:fill="92D050"/>
            <w:vAlign w:val="center"/>
          </w:tcPr>
          <w:p w:rsidR="007D4B08" w:rsidRPr="00CB7686" w:rsidRDefault="007D4B08" w:rsidP="001D590C">
            <w:pPr>
              <w:spacing w:after="0" w:line="276" w:lineRule="auto"/>
              <w:jc w:val="center"/>
              <w:rPr>
                <w:b/>
                <w:sz w:val="20"/>
                <w:szCs w:val="20"/>
              </w:rPr>
            </w:pPr>
            <w:r w:rsidRPr="00CB7686">
              <w:rPr>
                <w:b/>
                <w:sz w:val="20"/>
                <w:szCs w:val="20"/>
              </w:rPr>
              <w:t>Terület specifikus célok</w:t>
            </w:r>
          </w:p>
        </w:tc>
        <w:tc>
          <w:tcPr>
            <w:tcW w:w="937" w:type="dxa"/>
            <w:shd w:val="clear" w:color="auto" w:fill="92D050"/>
            <w:vAlign w:val="center"/>
          </w:tcPr>
          <w:p w:rsidR="007D4B08" w:rsidRPr="00CB7686" w:rsidRDefault="007D4B08" w:rsidP="001D590C">
            <w:pPr>
              <w:spacing w:after="0" w:line="276" w:lineRule="auto"/>
              <w:jc w:val="center"/>
              <w:rPr>
                <w:b/>
                <w:sz w:val="20"/>
                <w:szCs w:val="20"/>
              </w:rPr>
            </w:pPr>
            <w:r w:rsidRPr="00CB7686">
              <w:rPr>
                <w:b/>
                <w:sz w:val="20"/>
                <w:szCs w:val="20"/>
              </w:rPr>
              <w:t>Szegr. 1</w:t>
            </w:r>
          </w:p>
        </w:tc>
        <w:tc>
          <w:tcPr>
            <w:tcW w:w="937" w:type="dxa"/>
            <w:shd w:val="clear" w:color="auto" w:fill="92D050"/>
            <w:vAlign w:val="center"/>
          </w:tcPr>
          <w:p w:rsidR="007D4B08" w:rsidRPr="00CB7686" w:rsidRDefault="007D4B08" w:rsidP="001D590C">
            <w:pPr>
              <w:spacing w:after="0" w:line="276" w:lineRule="auto"/>
              <w:jc w:val="center"/>
              <w:rPr>
                <w:b/>
                <w:sz w:val="20"/>
                <w:szCs w:val="20"/>
              </w:rPr>
            </w:pPr>
            <w:r w:rsidRPr="00CB7686">
              <w:rPr>
                <w:b/>
                <w:sz w:val="20"/>
                <w:szCs w:val="20"/>
              </w:rPr>
              <w:t>Szegr. 2</w:t>
            </w:r>
          </w:p>
        </w:tc>
        <w:tc>
          <w:tcPr>
            <w:tcW w:w="937" w:type="dxa"/>
            <w:shd w:val="clear" w:color="auto" w:fill="92D050"/>
            <w:vAlign w:val="center"/>
          </w:tcPr>
          <w:p w:rsidR="007D4B08" w:rsidRPr="00CB7686" w:rsidRDefault="007D4B08" w:rsidP="001D590C">
            <w:pPr>
              <w:spacing w:after="0" w:line="276" w:lineRule="auto"/>
              <w:jc w:val="center"/>
              <w:rPr>
                <w:b/>
                <w:sz w:val="20"/>
                <w:szCs w:val="20"/>
              </w:rPr>
            </w:pPr>
            <w:r w:rsidRPr="00CB7686">
              <w:rPr>
                <w:b/>
                <w:sz w:val="20"/>
                <w:szCs w:val="20"/>
              </w:rPr>
              <w:t>Szegr. 3</w:t>
            </w:r>
          </w:p>
        </w:tc>
      </w:tr>
      <w:tr w:rsidR="007D4B08" w:rsidRPr="00CB7686" w:rsidTr="001D590C">
        <w:tc>
          <w:tcPr>
            <w:tcW w:w="4994" w:type="dxa"/>
            <w:vAlign w:val="center"/>
          </w:tcPr>
          <w:p w:rsidR="007D4B08" w:rsidRPr="00CB7686" w:rsidRDefault="007D4B08" w:rsidP="001D590C">
            <w:pPr>
              <w:spacing w:after="0" w:line="276" w:lineRule="auto"/>
              <w:rPr>
                <w:sz w:val="20"/>
                <w:szCs w:val="20"/>
              </w:rPr>
            </w:pPr>
            <w:r w:rsidRPr="00CB7686">
              <w:rPr>
                <w:sz w:val="20"/>
                <w:szCs w:val="20"/>
              </w:rPr>
              <w:t>A lakókörnyezet rehabilitációja</w:t>
            </w:r>
          </w:p>
        </w:tc>
        <w:tc>
          <w:tcPr>
            <w:tcW w:w="937" w:type="dxa"/>
            <w:vAlign w:val="center"/>
          </w:tcPr>
          <w:p w:rsidR="007D4B08" w:rsidRPr="00CB7686" w:rsidRDefault="007D4B08" w:rsidP="001D590C">
            <w:pPr>
              <w:spacing w:after="0" w:line="276" w:lineRule="auto"/>
              <w:jc w:val="center"/>
              <w:rPr>
                <w:sz w:val="20"/>
                <w:szCs w:val="20"/>
              </w:rPr>
            </w:pPr>
            <w:r w:rsidRPr="00CB7686">
              <w:rPr>
                <w:sz w:val="20"/>
                <w:szCs w:val="20"/>
              </w:rPr>
              <w:t>X</w:t>
            </w:r>
          </w:p>
        </w:tc>
        <w:tc>
          <w:tcPr>
            <w:tcW w:w="937" w:type="dxa"/>
            <w:vAlign w:val="center"/>
          </w:tcPr>
          <w:p w:rsidR="007D4B08" w:rsidRPr="00CB7686" w:rsidRDefault="007D4B08" w:rsidP="001D590C">
            <w:pPr>
              <w:spacing w:after="0" w:line="276" w:lineRule="auto"/>
              <w:jc w:val="center"/>
              <w:rPr>
                <w:sz w:val="20"/>
                <w:szCs w:val="20"/>
              </w:rPr>
            </w:pPr>
            <w:r w:rsidRPr="00CB7686">
              <w:rPr>
                <w:sz w:val="20"/>
                <w:szCs w:val="20"/>
              </w:rPr>
              <w:t>X</w:t>
            </w:r>
          </w:p>
        </w:tc>
        <w:tc>
          <w:tcPr>
            <w:tcW w:w="937" w:type="dxa"/>
            <w:vAlign w:val="center"/>
          </w:tcPr>
          <w:p w:rsidR="007D4B08" w:rsidRPr="00CB7686" w:rsidRDefault="007D4B08" w:rsidP="001D590C">
            <w:pPr>
              <w:spacing w:after="0" w:line="276" w:lineRule="auto"/>
              <w:jc w:val="center"/>
              <w:rPr>
                <w:sz w:val="20"/>
                <w:szCs w:val="20"/>
              </w:rPr>
            </w:pPr>
            <w:r w:rsidRPr="00CB7686">
              <w:rPr>
                <w:sz w:val="20"/>
                <w:szCs w:val="20"/>
              </w:rPr>
              <w:t>X</w:t>
            </w:r>
          </w:p>
        </w:tc>
      </w:tr>
      <w:tr w:rsidR="007D4B08" w:rsidRPr="00CB7686" w:rsidTr="001D590C">
        <w:tc>
          <w:tcPr>
            <w:tcW w:w="4994" w:type="dxa"/>
            <w:vAlign w:val="center"/>
          </w:tcPr>
          <w:p w:rsidR="007D4B08" w:rsidRPr="00CB7686" w:rsidRDefault="007D4B08" w:rsidP="001D590C">
            <w:pPr>
              <w:spacing w:after="0" w:line="276" w:lineRule="auto"/>
              <w:rPr>
                <w:sz w:val="20"/>
                <w:szCs w:val="20"/>
              </w:rPr>
            </w:pPr>
            <w:r w:rsidRPr="00CB7686">
              <w:rPr>
                <w:sz w:val="20"/>
                <w:szCs w:val="20"/>
              </w:rPr>
              <w:t xml:space="preserve">Hiányzó </w:t>
            </w:r>
            <w:r>
              <w:rPr>
                <w:sz w:val="20"/>
                <w:szCs w:val="20"/>
              </w:rPr>
              <w:t xml:space="preserve">infrastruktúrák kiépítése, a meglévők felújítása és a </w:t>
            </w:r>
            <w:r w:rsidRPr="00CB7686">
              <w:rPr>
                <w:sz w:val="20"/>
                <w:szCs w:val="20"/>
              </w:rPr>
              <w:t>bekötések, illetve pormentes utak biztosítása</w:t>
            </w:r>
          </w:p>
        </w:tc>
        <w:tc>
          <w:tcPr>
            <w:tcW w:w="937" w:type="dxa"/>
            <w:vAlign w:val="center"/>
          </w:tcPr>
          <w:p w:rsidR="007D4B08" w:rsidRPr="00CB7686" w:rsidRDefault="007D4B08" w:rsidP="001D590C">
            <w:pPr>
              <w:spacing w:after="0" w:line="276" w:lineRule="auto"/>
              <w:jc w:val="center"/>
              <w:rPr>
                <w:sz w:val="20"/>
                <w:szCs w:val="20"/>
              </w:rPr>
            </w:pPr>
            <w:r w:rsidRPr="00CB7686">
              <w:rPr>
                <w:sz w:val="20"/>
                <w:szCs w:val="20"/>
              </w:rPr>
              <w:t>X</w:t>
            </w:r>
          </w:p>
        </w:tc>
        <w:tc>
          <w:tcPr>
            <w:tcW w:w="937" w:type="dxa"/>
            <w:vAlign w:val="center"/>
          </w:tcPr>
          <w:p w:rsidR="007D4B08" w:rsidRPr="00CB7686" w:rsidRDefault="007D4B08" w:rsidP="001D590C">
            <w:pPr>
              <w:spacing w:after="0" w:line="276" w:lineRule="auto"/>
              <w:jc w:val="center"/>
              <w:rPr>
                <w:sz w:val="20"/>
                <w:szCs w:val="20"/>
              </w:rPr>
            </w:pPr>
            <w:r w:rsidRPr="00CB7686">
              <w:rPr>
                <w:sz w:val="20"/>
                <w:szCs w:val="20"/>
              </w:rPr>
              <w:t>X</w:t>
            </w:r>
          </w:p>
        </w:tc>
        <w:tc>
          <w:tcPr>
            <w:tcW w:w="937" w:type="dxa"/>
            <w:vAlign w:val="center"/>
          </w:tcPr>
          <w:p w:rsidR="007D4B08" w:rsidRPr="00CB7686" w:rsidRDefault="007D4B08" w:rsidP="001D590C">
            <w:pPr>
              <w:spacing w:after="0" w:line="276" w:lineRule="auto"/>
              <w:jc w:val="center"/>
              <w:rPr>
                <w:sz w:val="20"/>
                <w:szCs w:val="20"/>
              </w:rPr>
            </w:pPr>
          </w:p>
        </w:tc>
      </w:tr>
      <w:tr w:rsidR="007D4B08" w:rsidRPr="00CB7686" w:rsidTr="001D590C">
        <w:tc>
          <w:tcPr>
            <w:tcW w:w="4994" w:type="dxa"/>
            <w:vAlign w:val="center"/>
          </w:tcPr>
          <w:p w:rsidR="007D4B08" w:rsidRPr="00CB7686" w:rsidRDefault="007D4B08" w:rsidP="001D590C">
            <w:pPr>
              <w:spacing w:after="0" w:line="276" w:lineRule="auto"/>
              <w:rPr>
                <w:sz w:val="20"/>
                <w:szCs w:val="20"/>
              </w:rPr>
            </w:pPr>
            <w:r w:rsidRPr="00CB7686">
              <w:rPr>
                <w:sz w:val="20"/>
                <w:szCs w:val="20"/>
              </w:rPr>
              <w:t>A szegregátumban élők számának csökkentése, a szegregáció oldása szociális bérlakásokkal</w:t>
            </w:r>
          </w:p>
        </w:tc>
        <w:tc>
          <w:tcPr>
            <w:tcW w:w="937" w:type="dxa"/>
            <w:vAlign w:val="center"/>
          </w:tcPr>
          <w:p w:rsidR="007D4B08" w:rsidRPr="00CB7686" w:rsidRDefault="007D4B08" w:rsidP="001D590C">
            <w:pPr>
              <w:spacing w:after="0" w:line="276" w:lineRule="auto"/>
              <w:jc w:val="center"/>
              <w:rPr>
                <w:sz w:val="20"/>
                <w:szCs w:val="20"/>
              </w:rPr>
            </w:pPr>
            <w:r w:rsidRPr="00CB7686">
              <w:rPr>
                <w:sz w:val="20"/>
                <w:szCs w:val="20"/>
              </w:rPr>
              <w:t>X</w:t>
            </w:r>
          </w:p>
        </w:tc>
        <w:tc>
          <w:tcPr>
            <w:tcW w:w="937" w:type="dxa"/>
            <w:vAlign w:val="center"/>
          </w:tcPr>
          <w:p w:rsidR="007D4B08" w:rsidRPr="00CB7686" w:rsidRDefault="007D4B08" w:rsidP="001D590C">
            <w:pPr>
              <w:spacing w:after="0" w:line="276" w:lineRule="auto"/>
              <w:jc w:val="center"/>
              <w:rPr>
                <w:sz w:val="20"/>
                <w:szCs w:val="20"/>
              </w:rPr>
            </w:pPr>
            <w:r w:rsidRPr="00CB7686">
              <w:rPr>
                <w:sz w:val="20"/>
                <w:szCs w:val="20"/>
              </w:rPr>
              <w:t>X</w:t>
            </w:r>
          </w:p>
        </w:tc>
        <w:tc>
          <w:tcPr>
            <w:tcW w:w="937" w:type="dxa"/>
            <w:vAlign w:val="center"/>
          </w:tcPr>
          <w:p w:rsidR="007D4B08" w:rsidRPr="00CB7686" w:rsidRDefault="007D4B08" w:rsidP="001D590C">
            <w:pPr>
              <w:spacing w:after="0" w:line="276" w:lineRule="auto"/>
              <w:jc w:val="center"/>
              <w:rPr>
                <w:sz w:val="20"/>
                <w:szCs w:val="20"/>
              </w:rPr>
            </w:pPr>
            <w:r w:rsidRPr="00CB7686">
              <w:rPr>
                <w:sz w:val="20"/>
                <w:szCs w:val="20"/>
              </w:rPr>
              <w:t>X</w:t>
            </w:r>
          </w:p>
        </w:tc>
      </w:tr>
    </w:tbl>
    <w:p w:rsidR="007D4B08" w:rsidRDefault="007D4B08" w:rsidP="007D4B08">
      <w:pPr>
        <w:pStyle w:val="Cmsor4"/>
      </w:pPr>
      <w:r>
        <w:t xml:space="preserve">Általános – horizontális anti-szegregációs intézkedések </w:t>
      </w:r>
    </w:p>
    <w:p w:rsidR="007D4B08" w:rsidRDefault="007D4B08" w:rsidP="007D4B08">
      <w:r w:rsidRPr="004553DE">
        <w:t>A társadalmi egyenlőtlenségek megszüntetése</w:t>
      </w:r>
      <w:r>
        <w:t xml:space="preserve"> és ezen belül a területi vagy más típusú szegregáció feloldása, Csongrád számára a fenntartható városfejlődés egyik záloga. Ennek tudatában a város messzemenőkig figyelembe veszi a jövőben megvalósuló fejlesztéseinél, hogy azok nem okozhatják sem horizontálisan, sem területileg a szegregáció kialakulását, vagy erősödését. Emellett javasolt, hogy a városi önkormányzat a </w:t>
      </w:r>
      <w:r w:rsidRPr="00E34223">
        <w:t>Csongrád Város Roma Nemzetiségi Ö</w:t>
      </w:r>
      <w:r>
        <w:t>nkormányzattal közösen anti-diszkriminációs jelzőrendszert működtessen annak érdekében, hogy a településen az esélyegyenlőség és a szegregáció-mentesség a mindennapok részévé váljon.</w:t>
      </w:r>
    </w:p>
    <w:p w:rsidR="007D4B08" w:rsidRDefault="007D4B08" w:rsidP="007D4B08">
      <w:r>
        <w:t>Az anti-szegregációs beavatkozások egyes elemei megkülönböztethetők a szerint, hogy az adott beavatkozás „kemény” (alapvetően fizikai jellemzők szerint mérhető, pl. infrastrukturális) vagy „puha” (alapvetően humán tényezőkre irányuló) jellegű-e. Általában elmondható, hogy önmagában a kemény, illetve a puha beavatkozás ritkán vezet eredményre, hatásos és maradandó eredmény ezek optimális kombinációjával érhető el. Ennek megfelelően Csongrád város által alkalmazott intézkedések tartalmaznak kemény és puha elemeket egyaránt.</w:t>
      </w:r>
    </w:p>
    <w:p w:rsidR="007D4B08" w:rsidRDefault="007D4B08" w:rsidP="007D4B08">
      <w:r>
        <w:t xml:space="preserve">Az eddigi tapasztalatok azt mutatják, hogy az esélyteremtés legfontosabb eszköze a megfelelő színvonalú és mindenki számára hozzáférhető oktatás. Ugyanakkor már az óvodába lépés előtt szükségesek olyan fejlesztések, melyek a korai fejlesztés és egyéb szociális szolgáltatások körébe tartoznak. </w:t>
      </w:r>
    </w:p>
    <w:p w:rsidR="007D4B08" w:rsidRDefault="007D4B08" w:rsidP="007D4B08">
      <w:r>
        <w:t>Fontos a hátrányos helyzetű általános iskolás tanulók közösségfejlesztése, egyéni és csoportos képzése, illetve a szabadidő hasznos eltöltését célzó intézményi keret (közösségház) létesítése. A közösségfejlesztő szolgáltatás keretében o</w:t>
      </w:r>
      <w:r w:rsidRPr="00201C0E">
        <w:t>lyan foglalkozások lebonyolítására van szükség, melyek biztosítják a gyermekek felzárkózási esélyeinek növelését és a szabadidő értelmes eltöltését</w:t>
      </w:r>
      <w:r>
        <w:t>. Ilyen lehet például a</w:t>
      </w:r>
      <w:r w:rsidRPr="001C14FF">
        <w:t xml:space="preserve"> kortárscsoport</w:t>
      </w:r>
      <w:r>
        <w:t>, mely</w:t>
      </w:r>
      <w:r w:rsidRPr="001C14FF">
        <w:t xml:space="preserve"> fontos helyszín a serdülők számára, hogy elsajátítsák a személyiségfejlődésükhöz szükséges készségeket, a társas viselkedési formákat.</w:t>
      </w:r>
      <w:r>
        <w:t xml:space="preserve"> A</w:t>
      </w:r>
      <w:r w:rsidRPr="00826903">
        <w:t xml:space="preserve"> nem formális tanulási</w:t>
      </w:r>
      <w:r w:rsidR="00E66D61">
        <w:t xml:space="preserve"> </w:t>
      </w:r>
      <w:r w:rsidRPr="00826903">
        <w:t>módszerekre épülő kompetencia-fejlesztéselősegíti az iskolai sikerességet és erősíti a továbbtanulási motivációkat.</w:t>
      </w:r>
    </w:p>
    <w:p w:rsidR="007D4B08" w:rsidRDefault="007D4B08" w:rsidP="007D4B08">
      <w:r>
        <w:t xml:space="preserve">Az óvodai nevelésben résztvevő feladat-ellátási helyek között a hátrányos és halmozottan hátrányos helyzetű gyermekek egyenletes eloszlását biztosítani kell. </w:t>
      </w:r>
    </w:p>
    <w:p w:rsidR="007D4B08" w:rsidRDefault="007D4B08" w:rsidP="007D4B08">
      <w:r>
        <w:lastRenderedPageBreak/>
        <w:t xml:space="preserve">A devianciák kiszűrése, a megfelelő fejlődés és a sikeres felnőtté válás érdekében létre kell hozni egy szakmaközi hálózatot, amely a rendszeresen megtartott szakmai műhelyek keretében </w:t>
      </w:r>
      <w:r w:rsidRPr="00D932A0">
        <w:t>összehangolt</w:t>
      </w:r>
      <w:r>
        <w:t>abb</w:t>
      </w:r>
      <w:r w:rsidRPr="00D932A0">
        <w:t>, eredményesebb és hatékonyabb szolgáltatások</w:t>
      </w:r>
      <w:r>
        <w:t xml:space="preserve">at tud biztosítani, a szükséges </w:t>
      </w:r>
      <w:r w:rsidRPr="00D932A0">
        <w:t>jelzőrendszer kialakítás</w:t>
      </w:r>
      <w:r>
        <w:t xml:space="preserve">ával. A hálózatban az alábbi szakterületek képviselői kerülnek meghívásra: </w:t>
      </w:r>
      <w:r w:rsidRPr="00F15010">
        <w:t>közoktatási intézmények munkatársai</w:t>
      </w:r>
      <w:r>
        <w:t xml:space="preserve">, </w:t>
      </w:r>
      <w:r w:rsidRPr="00F15010">
        <w:t>egészségügyi intézmények</w:t>
      </w:r>
      <w:r>
        <w:t xml:space="preserve">, </w:t>
      </w:r>
      <w:r w:rsidRPr="00F15010">
        <w:t>szociális és családsegítő munkatársak</w:t>
      </w:r>
      <w:r>
        <w:t>, igazgatási és</w:t>
      </w:r>
      <w:r w:rsidRPr="00F15010">
        <w:t xml:space="preserve"> foglalkoztatási intézmények munkatársai</w:t>
      </w:r>
      <w:r>
        <w:t>.</w:t>
      </w:r>
    </w:p>
    <w:p w:rsidR="007D4B08" w:rsidRPr="00201C0E" w:rsidRDefault="007D4B08" w:rsidP="007D4B08">
      <w:r>
        <w:t xml:space="preserve">Elsősorban az 1. sz. szegregátumnál javasolt egy Cigány Kulturális Központ, mint </w:t>
      </w:r>
      <w:r w:rsidRPr="000F3A7E">
        <w:t>közösségi ház</w:t>
      </w:r>
      <w:r>
        <w:t xml:space="preserve"> kialakítása, mert az ilyen épületben számos közösségfejlesztő szolgáltatás biztosítható.</w:t>
      </w:r>
      <w:r w:rsidRPr="000F3A7E">
        <w:t xml:space="preserve"> O</w:t>
      </w:r>
      <w:r w:rsidRPr="00201C0E">
        <w:t>lyan foglalkozások lebonyolítására van szükség, melyek biztosítják a gyermekek felzárkózási esélyeinek növelését és a szabadidő értelmes eltöltését</w:t>
      </w:r>
      <w:r>
        <w:t>. Emellett akár külön épületben, akár a Központtal egy ingatlanban szükséges Civil Ház létesítése, mely a</w:t>
      </w:r>
      <w:r w:rsidRPr="00B54843">
        <w:t xml:space="preserve"> civil szervezetek számára helyszínt és szakmai háttér-támogatást biztosít</w:t>
      </w:r>
      <w:r>
        <w:t>.</w:t>
      </w:r>
    </w:p>
    <w:p w:rsidR="007D4B08" w:rsidRDefault="007D4B08" w:rsidP="007D4B08">
      <w:r w:rsidRPr="001C14FF">
        <w:t xml:space="preserve">A hátrányos helyzetű gyermekek lemorzsolódásának megelőzése, az utcai devianciák, a fiatalkori bűnözővé válás elkerülése és a </w:t>
      </w:r>
      <w:r>
        <w:t>b</w:t>
      </w:r>
      <w:r w:rsidRPr="00A26E17">
        <w:t>eilleszkedési, ta</w:t>
      </w:r>
      <w:r>
        <w:t>nulási és magatartási problémákkal</w:t>
      </w:r>
      <w:r w:rsidRPr="001C14FF">
        <w:t xml:space="preserve"> küzdő gyermekek problémáiban való segítségnyújtás biztosítása érdekében </w:t>
      </w:r>
      <w:r>
        <w:t>alternatív, k</w:t>
      </w:r>
      <w:r w:rsidRPr="001C14FF">
        <w:t>ortárs-</w:t>
      </w:r>
      <w:r>
        <w:t>segítők</w:t>
      </w:r>
      <w:r w:rsidRPr="001C14FF">
        <w:t xml:space="preserve"> képzés</w:t>
      </w:r>
      <w:r>
        <w:t>e és az integrációs folyamatba illesztése támogatandó</w:t>
      </w:r>
      <w:r w:rsidRPr="001C14FF">
        <w:t xml:space="preserve">. A KLIK helyi tankerületével együttműködve </w:t>
      </w:r>
      <w:r>
        <w:t xml:space="preserve">elő kell </w:t>
      </w:r>
      <w:r w:rsidRPr="001C14FF">
        <w:t>segí</w:t>
      </w:r>
      <w:r>
        <w:t>teni</w:t>
      </w:r>
      <w:r w:rsidRPr="001C14FF">
        <w:t xml:space="preserve"> az iskolai drogprevenció, a stressz prevenciós és a családi életre nevelés témakörökből rendhagyó órák rendezését. A kortárscsoport fontos helyszín a serdülők számára, hogy elsajátítsák a személyiségfejlődésükhöz szükséges készségeket, a társas viselkedési formákat.</w:t>
      </w:r>
      <w:r>
        <w:t xml:space="preserve"> Ezzel párhuzamosan szükséges a </w:t>
      </w:r>
      <w:r w:rsidRPr="00774AA3">
        <w:t>HHH középiskolás diákok ösztöndíj támogatási rendszerének kialakítása és megvalósítása</w:t>
      </w:r>
      <w:r>
        <w:t>.</w:t>
      </w:r>
    </w:p>
    <w:p w:rsidR="007D4B08" w:rsidRDefault="007D4B08" w:rsidP="007D4B08">
      <w:pPr>
        <w:rPr>
          <w:rFonts w:cs="Arial"/>
        </w:rPr>
      </w:pPr>
      <w:r w:rsidRPr="00F87390">
        <w:t xml:space="preserve">Célaz önkormányzat és a gazdasági társaságok együttműködése annak érdekében, hogy minél több vállalkozás </w:t>
      </w:r>
      <w:r>
        <w:t xml:space="preserve">támogassa </w:t>
      </w:r>
      <w:r w:rsidRPr="00F87390">
        <w:t xml:space="preserve">a fiatalok felsőfokú képzését azzal, hogy biztos és megfelelően jövedelmező (versenyképes) állással várják vissza őket </w:t>
      </w:r>
      <w:r>
        <w:t>Csongrádra</w:t>
      </w:r>
      <w:r w:rsidRPr="00F87390">
        <w:t xml:space="preserve">. A duális rendszerűszakképzés </w:t>
      </w:r>
      <w:r>
        <w:t xml:space="preserve">már </w:t>
      </w:r>
      <w:r w:rsidRPr="00F87390">
        <w:t>a kezdetektől megerősíti a fiatalok helyi cégekhez való kötődését és ezzel erősíti a városban maradásukat</w:t>
      </w:r>
      <w:r>
        <w:t>,</w:t>
      </w:r>
      <w:r w:rsidRPr="00F87390">
        <w:t xml:space="preserve"> illet</w:t>
      </w:r>
      <w:r>
        <w:t xml:space="preserve">ve visszatérésüket is. Az </w:t>
      </w:r>
      <w:r>
        <w:rPr>
          <w:rFonts w:cs="Arial"/>
        </w:rPr>
        <w:t>országosan is támogatott duális képzési rendszer fontos alapköve a szegregációban élő fiatalok felzárkóztatásának, amivel az önkormányzat elősegítheti az alacsony státuszú lakosok foglalkoztatását. Ezt a célt szolgálhatja az egyes (közbeszerzést is érintő) b</w:t>
      </w:r>
      <w:r w:rsidRPr="005550B5">
        <w:rPr>
          <w:rFonts w:cs="Arial"/>
        </w:rPr>
        <w:t>eruházások során azon vállalkozások</w:t>
      </w:r>
      <w:r>
        <w:rPr>
          <w:rFonts w:cs="Arial"/>
        </w:rPr>
        <w:t xml:space="preserve"> előnybe részesítése, amelyek </w:t>
      </w:r>
      <w:r w:rsidRPr="005550B5">
        <w:rPr>
          <w:rFonts w:cs="Arial"/>
        </w:rPr>
        <w:t>alacsony státuszú lakosság</w:t>
      </w:r>
      <w:r>
        <w:rPr>
          <w:rFonts w:cs="Arial"/>
        </w:rPr>
        <w:t>ból választanak munkavállalókat, illetve ezen vállalkozásoknak</w:t>
      </w:r>
      <w:r w:rsidRPr="005550B5">
        <w:rPr>
          <w:rFonts w:cs="Arial"/>
        </w:rPr>
        <w:t xml:space="preserve"> h</w:t>
      </w:r>
      <w:r>
        <w:rPr>
          <w:rFonts w:cs="Arial"/>
        </w:rPr>
        <w:t>elyi adókedvezményt biztosíthat.</w:t>
      </w:r>
    </w:p>
    <w:p w:rsidR="007D4B08" w:rsidRDefault="007D4B08" w:rsidP="007D4B08">
      <w:r>
        <w:t>Az országban több település megkísérelte az ún. szociális szövetkezet létrehozását és működtetését. A felhalmozódott tapasztalatok alapján megvizsgálandó Csongrádon is, a térségben működő szociális szövetkezetekkel való együttműködés, esetlegesen azok infrastrukturális, humán erőforrás feltételeinek megerősítésének támogatása.</w:t>
      </w:r>
    </w:p>
    <w:p w:rsidR="007D4B08" w:rsidRDefault="00A95F7E" w:rsidP="007D4B08">
      <w:pPr>
        <w:pStyle w:val="Tblzatcm"/>
      </w:pPr>
      <w:bookmarkStart w:id="105" w:name="_Toc417982151"/>
      <w:bookmarkStart w:id="106" w:name="_Toc422992493"/>
      <w:r>
        <w:t xml:space="preserve">9. </w:t>
      </w:r>
      <w:r w:rsidR="007D4B08">
        <w:t xml:space="preserve">táblázat </w:t>
      </w:r>
      <w:r w:rsidR="007D4B08" w:rsidRPr="00C91269">
        <w:t>Az anti-szegregációs terv tervezett, horizontális intézkedései</w:t>
      </w:r>
      <w:bookmarkEnd w:id="105"/>
      <w:bookmarkEnd w:id="106"/>
    </w:p>
    <w:tbl>
      <w:tblPr>
        <w:tblW w:w="4866" w:type="pct"/>
        <w:tblInd w:w="10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0A0"/>
      </w:tblPr>
      <w:tblGrid>
        <w:gridCol w:w="1903"/>
        <w:gridCol w:w="2021"/>
        <w:gridCol w:w="1379"/>
        <w:gridCol w:w="1202"/>
        <w:gridCol w:w="1292"/>
      </w:tblGrid>
      <w:tr w:rsidR="007D4B08" w:rsidRPr="00E66D61" w:rsidTr="00C64D3E">
        <w:trPr>
          <w:tblHeader/>
        </w:trPr>
        <w:tc>
          <w:tcPr>
            <w:tcW w:w="1221" w:type="pct"/>
            <w:shd w:val="clear" w:color="auto" w:fill="92D050"/>
            <w:vAlign w:val="center"/>
          </w:tcPr>
          <w:p w:rsidR="007D4B08" w:rsidRPr="00E66D61" w:rsidRDefault="007D4B08" w:rsidP="001D590C">
            <w:pPr>
              <w:spacing w:after="0" w:line="276" w:lineRule="auto"/>
              <w:jc w:val="center"/>
              <w:rPr>
                <w:b/>
                <w:sz w:val="20"/>
                <w:szCs w:val="20"/>
              </w:rPr>
            </w:pPr>
            <w:r w:rsidRPr="00E66D61">
              <w:rPr>
                <w:b/>
                <w:sz w:val="20"/>
                <w:szCs w:val="20"/>
              </w:rPr>
              <w:t>Horizontális cél</w:t>
            </w:r>
          </w:p>
        </w:tc>
        <w:tc>
          <w:tcPr>
            <w:tcW w:w="1296" w:type="pct"/>
            <w:shd w:val="clear" w:color="auto" w:fill="92D050"/>
            <w:vAlign w:val="center"/>
          </w:tcPr>
          <w:p w:rsidR="007D4B08" w:rsidRPr="00E66D61" w:rsidRDefault="007D4B08" w:rsidP="001D590C">
            <w:pPr>
              <w:spacing w:after="0" w:line="276" w:lineRule="auto"/>
              <w:jc w:val="center"/>
              <w:rPr>
                <w:b/>
                <w:sz w:val="20"/>
                <w:szCs w:val="20"/>
              </w:rPr>
            </w:pPr>
            <w:r w:rsidRPr="00E66D61">
              <w:rPr>
                <w:b/>
                <w:sz w:val="20"/>
                <w:szCs w:val="20"/>
              </w:rPr>
              <w:t>Megvalósítást célzó intézkedés</w:t>
            </w:r>
          </w:p>
        </w:tc>
        <w:tc>
          <w:tcPr>
            <w:tcW w:w="884" w:type="pct"/>
            <w:shd w:val="clear" w:color="auto" w:fill="92D050"/>
            <w:vAlign w:val="center"/>
          </w:tcPr>
          <w:p w:rsidR="007D4B08" w:rsidRPr="00E66D61" w:rsidRDefault="007D4B08" w:rsidP="001D590C">
            <w:pPr>
              <w:spacing w:after="0" w:line="276" w:lineRule="auto"/>
              <w:jc w:val="center"/>
              <w:rPr>
                <w:b/>
                <w:sz w:val="20"/>
                <w:szCs w:val="20"/>
              </w:rPr>
            </w:pPr>
            <w:r w:rsidRPr="00E66D61">
              <w:rPr>
                <w:b/>
                <w:sz w:val="20"/>
                <w:szCs w:val="20"/>
              </w:rPr>
              <w:t>Felelős</w:t>
            </w:r>
          </w:p>
        </w:tc>
        <w:tc>
          <w:tcPr>
            <w:tcW w:w="771" w:type="pct"/>
            <w:shd w:val="clear" w:color="auto" w:fill="92D050"/>
            <w:vAlign w:val="center"/>
          </w:tcPr>
          <w:p w:rsidR="007D4B08" w:rsidRPr="00E66D61" w:rsidRDefault="007D4B08" w:rsidP="001D590C">
            <w:pPr>
              <w:spacing w:after="0" w:line="276" w:lineRule="auto"/>
              <w:jc w:val="center"/>
              <w:rPr>
                <w:b/>
                <w:sz w:val="20"/>
                <w:szCs w:val="20"/>
              </w:rPr>
            </w:pPr>
            <w:r w:rsidRPr="00E66D61">
              <w:rPr>
                <w:b/>
                <w:sz w:val="20"/>
                <w:szCs w:val="20"/>
              </w:rPr>
              <w:t xml:space="preserve">Lehetséges pénzügyi forrás </w:t>
            </w:r>
          </w:p>
        </w:tc>
        <w:tc>
          <w:tcPr>
            <w:tcW w:w="828" w:type="pct"/>
            <w:shd w:val="clear" w:color="auto" w:fill="92D050"/>
            <w:vAlign w:val="center"/>
          </w:tcPr>
          <w:p w:rsidR="007D4B08" w:rsidRPr="00E66D61" w:rsidRDefault="007D4B08" w:rsidP="001D590C">
            <w:pPr>
              <w:spacing w:after="0" w:line="276" w:lineRule="auto"/>
              <w:jc w:val="center"/>
              <w:rPr>
                <w:b/>
                <w:sz w:val="20"/>
                <w:szCs w:val="20"/>
              </w:rPr>
            </w:pPr>
            <w:r w:rsidRPr="00E66D61">
              <w:rPr>
                <w:b/>
                <w:sz w:val="20"/>
                <w:szCs w:val="20"/>
              </w:rPr>
              <w:t xml:space="preserve">Megvalósulás lehetséges időtávja </w:t>
            </w:r>
          </w:p>
        </w:tc>
      </w:tr>
      <w:tr w:rsidR="007D4B08" w:rsidRPr="00E66D61" w:rsidTr="00E07B48">
        <w:tc>
          <w:tcPr>
            <w:tcW w:w="1221" w:type="pct"/>
            <w:vMerge w:val="restart"/>
          </w:tcPr>
          <w:p w:rsidR="007D4B08" w:rsidRPr="00E66D61" w:rsidRDefault="007D4B08" w:rsidP="001D590C">
            <w:pPr>
              <w:pStyle w:val="Listaszerbekezds"/>
              <w:spacing w:before="0" w:after="0" w:line="276" w:lineRule="auto"/>
              <w:ind w:left="0"/>
              <w:jc w:val="left"/>
              <w:rPr>
                <w:rFonts w:cs="Calibri"/>
                <w:sz w:val="20"/>
                <w:szCs w:val="20"/>
              </w:rPr>
            </w:pPr>
            <w:r w:rsidRPr="00E66D61">
              <w:rPr>
                <w:rFonts w:cs="Calibri"/>
                <w:sz w:val="20"/>
                <w:szCs w:val="20"/>
              </w:rPr>
              <w:t xml:space="preserve">1. Az esélyegyenlőség, a szegregáció-mentesség biztosítása valamennyi Csongrádon történő fejlesztési </w:t>
            </w:r>
            <w:r w:rsidRPr="00E66D61">
              <w:rPr>
                <w:rFonts w:cs="Calibri"/>
                <w:sz w:val="20"/>
                <w:szCs w:val="20"/>
              </w:rPr>
              <w:lastRenderedPageBreak/>
              <w:t>beavatkozással összefüggésben</w:t>
            </w:r>
          </w:p>
        </w:tc>
        <w:tc>
          <w:tcPr>
            <w:tcW w:w="1296" w:type="pct"/>
            <w:shd w:val="clear" w:color="auto" w:fill="auto"/>
          </w:tcPr>
          <w:p w:rsidR="007D4B08" w:rsidRPr="00E66D61" w:rsidRDefault="007D4B08" w:rsidP="001D590C">
            <w:pPr>
              <w:spacing w:after="0" w:line="276" w:lineRule="auto"/>
              <w:rPr>
                <w:sz w:val="20"/>
                <w:szCs w:val="20"/>
              </w:rPr>
            </w:pPr>
            <w:r w:rsidRPr="00E66D61">
              <w:rPr>
                <w:sz w:val="20"/>
                <w:szCs w:val="20"/>
              </w:rPr>
              <w:lastRenderedPageBreak/>
              <w:t>Anti-diszkriminációs jelzőrendszer működtetése</w:t>
            </w:r>
          </w:p>
        </w:tc>
        <w:tc>
          <w:tcPr>
            <w:tcW w:w="884" w:type="pct"/>
          </w:tcPr>
          <w:p w:rsidR="007D4B08" w:rsidRPr="00E66D61" w:rsidRDefault="007D4B08" w:rsidP="001D590C">
            <w:pPr>
              <w:spacing w:after="0" w:line="276" w:lineRule="auto"/>
              <w:jc w:val="left"/>
              <w:rPr>
                <w:sz w:val="20"/>
                <w:szCs w:val="20"/>
              </w:rPr>
            </w:pPr>
            <w:r w:rsidRPr="00E66D61">
              <w:rPr>
                <w:sz w:val="20"/>
                <w:szCs w:val="20"/>
              </w:rPr>
              <w:t>Jegyző, együttműködve a CSRNÖ elnökével</w:t>
            </w:r>
          </w:p>
        </w:tc>
        <w:tc>
          <w:tcPr>
            <w:tcW w:w="771" w:type="pct"/>
          </w:tcPr>
          <w:p w:rsidR="007D4B08" w:rsidRPr="00E66D61" w:rsidRDefault="007D4B08" w:rsidP="001D590C">
            <w:pPr>
              <w:spacing w:after="0" w:line="276" w:lineRule="auto"/>
              <w:rPr>
                <w:sz w:val="20"/>
                <w:szCs w:val="20"/>
              </w:rPr>
            </w:pPr>
            <w:r w:rsidRPr="00E66D61">
              <w:rPr>
                <w:sz w:val="20"/>
                <w:szCs w:val="20"/>
              </w:rPr>
              <w:t>Nem releváns</w:t>
            </w:r>
          </w:p>
        </w:tc>
        <w:tc>
          <w:tcPr>
            <w:tcW w:w="828" w:type="pct"/>
          </w:tcPr>
          <w:p w:rsidR="007D4B08" w:rsidRPr="00E66D61" w:rsidRDefault="007D4B08" w:rsidP="001D590C">
            <w:pPr>
              <w:spacing w:after="0" w:line="276" w:lineRule="auto"/>
              <w:rPr>
                <w:sz w:val="20"/>
                <w:szCs w:val="20"/>
              </w:rPr>
            </w:pPr>
            <w:r w:rsidRPr="00E66D61">
              <w:rPr>
                <w:sz w:val="20"/>
                <w:szCs w:val="20"/>
              </w:rPr>
              <w:t>2015-</w:t>
            </w:r>
          </w:p>
        </w:tc>
      </w:tr>
      <w:tr w:rsidR="007D4B08" w:rsidRPr="00E66D61" w:rsidTr="00E07B48">
        <w:tc>
          <w:tcPr>
            <w:tcW w:w="1221" w:type="pct"/>
            <w:vMerge/>
          </w:tcPr>
          <w:p w:rsidR="007D4B08" w:rsidRPr="00E66D61" w:rsidRDefault="007D4B08" w:rsidP="001D590C">
            <w:pPr>
              <w:pStyle w:val="Listaszerbekezds"/>
              <w:spacing w:before="0" w:after="0" w:line="276" w:lineRule="auto"/>
              <w:ind w:left="0"/>
              <w:jc w:val="left"/>
              <w:rPr>
                <w:rFonts w:cs="Calibri"/>
                <w:sz w:val="20"/>
                <w:szCs w:val="20"/>
              </w:rPr>
            </w:pPr>
          </w:p>
        </w:tc>
        <w:tc>
          <w:tcPr>
            <w:tcW w:w="1296" w:type="pct"/>
            <w:shd w:val="clear" w:color="auto" w:fill="auto"/>
          </w:tcPr>
          <w:p w:rsidR="007D4B08" w:rsidRPr="00E66D61" w:rsidRDefault="007D4B08" w:rsidP="001D590C">
            <w:pPr>
              <w:pStyle w:val="Listaszerbekezds"/>
              <w:spacing w:before="0" w:after="0" w:line="276" w:lineRule="auto"/>
              <w:ind w:left="0"/>
              <w:jc w:val="left"/>
              <w:rPr>
                <w:rFonts w:cs="Calibri"/>
                <w:sz w:val="20"/>
                <w:szCs w:val="20"/>
              </w:rPr>
            </w:pPr>
            <w:r w:rsidRPr="00E66D61">
              <w:rPr>
                <w:rFonts w:cs="Calibri"/>
                <w:sz w:val="20"/>
                <w:szCs w:val="20"/>
              </w:rPr>
              <w:t xml:space="preserve">A helyi média bevonásával az </w:t>
            </w:r>
            <w:r w:rsidRPr="00E66D61">
              <w:rPr>
                <w:rFonts w:cs="Calibri"/>
                <w:sz w:val="20"/>
                <w:szCs w:val="20"/>
              </w:rPr>
              <w:lastRenderedPageBreak/>
              <w:t>esélyegyenlőséget szolgáló, tájékoztató, szemléletformáló - műsorok készítése, sugárzása</w:t>
            </w:r>
          </w:p>
        </w:tc>
        <w:tc>
          <w:tcPr>
            <w:tcW w:w="884" w:type="pct"/>
          </w:tcPr>
          <w:p w:rsidR="007D4B08" w:rsidRPr="00E66D61" w:rsidRDefault="007D4B08" w:rsidP="001D590C">
            <w:pPr>
              <w:spacing w:after="0" w:line="276" w:lineRule="auto"/>
              <w:jc w:val="left"/>
              <w:rPr>
                <w:sz w:val="20"/>
                <w:szCs w:val="20"/>
              </w:rPr>
            </w:pPr>
            <w:r w:rsidRPr="00E66D61">
              <w:rPr>
                <w:sz w:val="20"/>
                <w:szCs w:val="20"/>
              </w:rPr>
              <w:lastRenderedPageBreak/>
              <w:t xml:space="preserve">Polgármester, együttműködve </w:t>
            </w:r>
            <w:r w:rsidRPr="00E66D61">
              <w:rPr>
                <w:sz w:val="20"/>
                <w:szCs w:val="20"/>
              </w:rPr>
              <w:lastRenderedPageBreak/>
              <w:t>a CSRNÖ elnökével és helyi média-vezetők</w:t>
            </w:r>
          </w:p>
        </w:tc>
        <w:tc>
          <w:tcPr>
            <w:tcW w:w="771" w:type="pct"/>
          </w:tcPr>
          <w:p w:rsidR="007D4B08" w:rsidRPr="00E66D61" w:rsidRDefault="007D4B08" w:rsidP="001D590C">
            <w:pPr>
              <w:spacing w:after="0" w:line="276" w:lineRule="auto"/>
              <w:rPr>
                <w:sz w:val="20"/>
                <w:szCs w:val="20"/>
              </w:rPr>
            </w:pPr>
            <w:r w:rsidRPr="00E66D61">
              <w:rPr>
                <w:sz w:val="20"/>
                <w:szCs w:val="20"/>
              </w:rPr>
              <w:lastRenderedPageBreak/>
              <w:t>Saját forrás</w:t>
            </w:r>
          </w:p>
        </w:tc>
        <w:tc>
          <w:tcPr>
            <w:tcW w:w="828" w:type="pct"/>
          </w:tcPr>
          <w:p w:rsidR="007D4B08" w:rsidRPr="00E66D61" w:rsidRDefault="007D4B08" w:rsidP="001D590C">
            <w:pPr>
              <w:spacing w:after="0" w:line="276" w:lineRule="auto"/>
              <w:rPr>
                <w:sz w:val="20"/>
                <w:szCs w:val="20"/>
              </w:rPr>
            </w:pPr>
            <w:r w:rsidRPr="00E66D61">
              <w:rPr>
                <w:sz w:val="20"/>
                <w:szCs w:val="20"/>
              </w:rPr>
              <w:t>2015-</w:t>
            </w:r>
          </w:p>
        </w:tc>
      </w:tr>
      <w:tr w:rsidR="007D4B08" w:rsidRPr="00E66D61" w:rsidTr="00E07B48">
        <w:tc>
          <w:tcPr>
            <w:tcW w:w="1221" w:type="pct"/>
            <w:vMerge/>
          </w:tcPr>
          <w:p w:rsidR="007D4B08" w:rsidRPr="00E66D61" w:rsidRDefault="007D4B08" w:rsidP="001D590C">
            <w:pPr>
              <w:pStyle w:val="Listaszerbekezds"/>
              <w:spacing w:before="0" w:after="0" w:line="276" w:lineRule="auto"/>
              <w:ind w:left="0"/>
              <w:jc w:val="left"/>
              <w:rPr>
                <w:rFonts w:cs="Calibri"/>
                <w:sz w:val="20"/>
                <w:szCs w:val="20"/>
              </w:rPr>
            </w:pPr>
          </w:p>
        </w:tc>
        <w:tc>
          <w:tcPr>
            <w:tcW w:w="1296" w:type="pct"/>
            <w:shd w:val="clear" w:color="auto" w:fill="auto"/>
          </w:tcPr>
          <w:p w:rsidR="007D4B08" w:rsidRPr="00E66D61" w:rsidRDefault="007D4B08" w:rsidP="001D590C">
            <w:pPr>
              <w:pStyle w:val="Listaszerbekezds"/>
              <w:spacing w:before="0" w:after="0" w:line="276" w:lineRule="auto"/>
              <w:ind w:left="0"/>
              <w:jc w:val="left"/>
              <w:rPr>
                <w:rFonts w:cs="Calibri"/>
                <w:sz w:val="20"/>
                <w:szCs w:val="20"/>
              </w:rPr>
            </w:pPr>
            <w:r w:rsidRPr="00E66D61">
              <w:rPr>
                <w:rFonts w:cs="Calibri"/>
                <w:sz w:val="20"/>
                <w:szCs w:val="20"/>
              </w:rPr>
              <w:t>Gazdaságfejlesztési, környezetvédelmi és közlekedési funkció megerősítése</w:t>
            </w:r>
          </w:p>
        </w:tc>
        <w:tc>
          <w:tcPr>
            <w:tcW w:w="884" w:type="pct"/>
          </w:tcPr>
          <w:p w:rsidR="007D4B08" w:rsidRPr="00E66D61" w:rsidRDefault="007D4B08" w:rsidP="001D590C">
            <w:pPr>
              <w:spacing w:after="0" w:line="276" w:lineRule="auto"/>
              <w:rPr>
                <w:sz w:val="20"/>
                <w:szCs w:val="20"/>
              </w:rPr>
            </w:pPr>
            <w:r w:rsidRPr="00E66D61">
              <w:rPr>
                <w:sz w:val="20"/>
                <w:szCs w:val="20"/>
              </w:rPr>
              <w:t>Polgármester</w:t>
            </w:r>
          </w:p>
        </w:tc>
        <w:tc>
          <w:tcPr>
            <w:tcW w:w="771" w:type="pct"/>
          </w:tcPr>
          <w:p w:rsidR="007D4B08" w:rsidRPr="00E66D61" w:rsidRDefault="007D4B08" w:rsidP="001D590C">
            <w:pPr>
              <w:spacing w:after="0" w:line="276" w:lineRule="auto"/>
              <w:rPr>
                <w:sz w:val="20"/>
                <w:szCs w:val="20"/>
              </w:rPr>
            </w:pPr>
            <w:r w:rsidRPr="00E66D61">
              <w:rPr>
                <w:sz w:val="20"/>
                <w:szCs w:val="20"/>
              </w:rPr>
              <w:t>Saját forrás</w:t>
            </w:r>
          </w:p>
        </w:tc>
        <w:tc>
          <w:tcPr>
            <w:tcW w:w="828" w:type="pct"/>
          </w:tcPr>
          <w:p w:rsidR="007D4B08" w:rsidRPr="00E66D61" w:rsidRDefault="007D4B08" w:rsidP="001D590C">
            <w:pPr>
              <w:spacing w:after="0" w:line="276" w:lineRule="auto"/>
              <w:rPr>
                <w:sz w:val="20"/>
                <w:szCs w:val="20"/>
              </w:rPr>
            </w:pPr>
            <w:r w:rsidRPr="00E66D61">
              <w:rPr>
                <w:sz w:val="20"/>
                <w:szCs w:val="20"/>
              </w:rPr>
              <w:t>2016-</w:t>
            </w:r>
          </w:p>
        </w:tc>
      </w:tr>
      <w:tr w:rsidR="007D4B08" w:rsidRPr="00E66D61" w:rsidTr="00E07B48">
        <w:tc>
          <w:tcPr>
            <w:tcW w:w="1221" w:type="pct"/>
            <w:vMerge w:val="restart"/>
            <w:vAlign w:val="center"/>
          </w:tcPr>
          <w:p w:rsidR="007D4B08" w:rsidRPr="00E66D61" w:rsidRDefault="007D4B08" w:rsidP="001D590C">
            <w:pPr>
              <w:pStyle w:val="Listaszerbekezds"/>
              <w:spacing w:before="0" w:after="0" w:line="276" w:lineRule="auto"/>
              <w:ind w:left="0"/>
              <w:jc w:val="left"/>
              <w:rPr>
                <w:rFonts w:cs="Calibri"/>
                <w:sz w:val="20"/>
                <w:szCs w:val="20"/>
              </w:rPr>
            </w:pPr>
            <w:r w:rsidRPr="00E66D61">
              <w:rPr>
                <w:rFonts w:cs="Calibri"/>
                <w:sz w:val="20"/>
                <w:szCs w:val="20"/>
              </w:rPr>
              <w:t>2. Az etikus és sikeres felnőtté válás elősegítése, az oktatási integráció biztosításán keresztül</w:t>
            </w:r>
          </w:p>
        </w:tc>
        <w:tc>
          <w:tcPr>
            <w:tcW w:w="1296" w:type="pct"/>
            <w:shd w:val="clear" w:color="auto" w:fill="auto"/>
          </w:tcPr>
          <w:p w:rsidR="007D4B08" w:rsidRPr="00E66D61" w:rsidRDefault="007D4B08" w:rsidP="001D590C">
            <w:pPr>
              <w:tabs>
                <w:tab w:val="center" w:pos="955"/>
              </w:tabs>
              <w:spacing w:after="0" w:line="276" w:lineRule="auto"/>
              <w:jc w:val="left"/>
              <w:rPr>
                <w:sz w:val="20"/>
                <w:szCs w:val="20"/>
              </w:rPr>
            </w:pPr>
            <w:r w:rsidRPr="00E66D61">
              <w:rPr>
                <w:sz w:val="20"/>
                <w:szCs w:val="20"/>
              </w:rPr>
              <w:t>A HHH gyerekek aránya kiegyenlítettségének biztosítása az óvodai feladatellátási helyek között</w:t>
            </w:r>
          </w:p>
        </w:tc>
        <w:tc>
          <w:tcPr>
            <w:tcW w:w="884" w:type="pct"/>
          </w:tcPr>
          <w:p w:rsidR="007D4B08" w:rsidRPr="00E66D61" w:rsidRDefault="007D4B08" w:rsidP="001D590C">
            <w:pPr>
              <w:spacing w:after="0" w:line="276" w:lineRule="auto"/>
              <w:rPr>
                <w:sz w:val="20"/>
                <w:szCs w:val="20"/>
              </w:rPr>
            </w:pPr>
            <w:r w:rsidRPr="00E66D61">
              <w:rPr>
                <w:sz w:val="20"/>
                <w:szCs w:val="20"/>
              </w:rPr>
              <w:t>Óvodavezetők</w:t>
            </w:r>
          </w:p>
        </w:tc>
        <w:tc>
          <w:tcPr>
            <w:tcW w:w="771" w:type="pct"/>
          </w:tcPr>
          <w:p w:rsidR="007D4B08" w:rsidRPr="00E66D61" w:rsidRDefault="007D4B08" w:rsidP="001D590C">
            <w:pPr>
              <w:spacing w:after="0" w:line="276" w:lineRule="auto"/>
              <w:rPr>
                <w:sz w:val="20"/>
                <w:szCs w:val="20"/>
              </w:rPr>
            </w:pPr>
            <w:r w:rsidRPr="00E66D61">
              <w:rPr>
                <w:sz w:val="20"/>
                <w:szCs w:val="20"/>
              </w:rPr>
              <w:t>Nem releváns</w:t>
            </w:r>
          </w:p>
        </w:tc>
        <w:tc>
          <w:tcPr>
            <w:tcW w:w="828" w:type="pct"/>
          </w:tcPr>
          <w:p w:rsidR="007D4B08" w:rsidRPr="00E66D61" w:rsidRDefault="007D4B08" w:rsidP="001D590C">
            <w:pPr>
              <w:spacing w:after="0" w:line="276" w:lineRule="auto"/>
              <w:rPr>
                <w:sz w:val="20"/>
                <w:szCs w:val="20"/>
              </w:rPr>
            </w:pPr>
            <w:r w:rsidRPr="00E66D61">
              <w:rPr>
                <w:sz w:val="20"/>
                <w:szCs w:val="20"/>
              </w:rPr>
              <w:t>2015-</w:t>
            </w:r>
          </w:p>
        </w:tc>
      </w:tr>
      <w:tr w:rsidR="007D4B08" w:rsidRPr="00E66D61" w:rsidTr="00E07B48">
        <w:tc>
          <w:tcPr>
            <w:tcW w:w="1221" w:type="pct"/>
            <w:vMerge/>
          </w:tcPr>
          <w:p w:rsidR="007D4B08" w:rsidRPr="00E66D61" w:rsidRDefault="007D4B08" w:rsidP="001D590C">
            <w:pPr>
              <w:pStyle w:val="Listaszerbekezds"/>
              <w:spacing w:before="0" w:after="0" w:line="276" w:lineRule="auto"/>
              <w:ind w:left="0"/>
              <w:jc w:val="left"/>
              <w:rPr>
                <w:rFonts w:cs="Calibri"/>
                <w:sz w:val="20"/>
                <w:szCs w:val="20"/>
              </w:rPr>
            </w:pPr>
          </w:p>
        </w:tc>
        <w:tc>
          <w:tcPr>
            <w:tcW w:w="1296" w:type="pct"/>
            <w:shd w:val="clear" w:color="auto" w:fill="auto"/>
          </w:tcPr>
          <w:p w:rsidR="007D4B08" w:rsidRPr="00E66D61" w:rsidRDefault="007D4B08" w:rsidP="001D590C">
            <w:pPr>
              <w:tabs>
                <w:tab w:val="center" w:pos="955"/>
              </w:tabs>
              <w:spacing w:after="0" w:line="276" w:lineRule="auto"/>
              <w:jc w:val="left"/>
              <w:rPr>
                <w:sz w:val="20"/>
                <w:szCs w:val="20"/>
              </w:rPr>
            </w:pPr>
            <w:r w:rsidRPr="00E66D61">
              <w:rPr>
                <w:sz w:val="20"/>
                <w:szCs w:val="20"/>
              </w:rPr>
              <w:t>Nyári napközi biztosítása, gyermekétkeztetéssel</w:t>
            </w:r>
          </w:p>
        </w:tc>
        <w:tc>
          <w:tcPr>
            <w:tcW w:w="884" w:type="pct"/>
          </w:tcPr>
          <w:p w:rsidR="007D4B08" w:rsidRPr="00E66D61" w:rsidRDefault="007D4B08" w:rsidP="001D590C">
            <w:pPr>
              <w:spacing w:after="0" w:line="276" w:lineRule="auto"/>
              <w:rPr>
                <w:sz w:val="20"/>
                <w:szCs w:val="20"/>
              </w:rPr>
            </w:pPr>
            <w:r w:rsidRPr="00E66D61">
              <w:rPr>
                <w:sz w:val="20"/>
                <w:szCs w:val="20"/>
              </w:rPr>
              <w:t>Polgármester</w:t>
            </w:r>
          </w:p>
        </w:tc>
        <w:tc>
          <w:tcPr>
            <w:tcW w:w="771" w:type="pct"/>
          </w:tcPr>
          <w:p w:rsidR="007D4B08" w:rsidRPr="00E66D61" w:rsidRDefault="007D4B08" w:rsidP="001D590C">
            <w:pPr>
              <w:spacing w:after="0" w:line="276" w:lineRule="auto"/>
              <w:jc w:val="left"/>
              <w:rPr>
                <w:sz w:val="20"/>
                <w:szCs w:val="20"/>
              </w:rPr>
            </w:pPr>
            <w:r w:rsidRPr="00E66D61">
              <w:rPr>
                <w:sz w:val="20"/>
                <w:szCs w:val="20"/>
              </w:rPr>
              <w:t>Saját forrás és EMMI forrás</w:t>
            </w:r>
          </w:p>
        </w:tc>
        <w:tc>
          <w:tcPr>
            <w:tcW w:w="828" w:type="pct"/>
          </w:tcPr>
          <w:p w:rsidR="007D4B08" w:rsidRPr="00E66D61" w:rsidRDefault="007D4B08" w:rsidP="001D590C">
            <w:pPr>
              <w:spacing w:after="0" w:line="276" w:lineRule="auto"/>
              <w:rPr>
                <w:sz w:val="20"/>
                <w:szCs w:val="20"/>
              </w:rPr>
            </w:pPr>
            <w:r w:rsidRPr="00E66D61">
              <w:rPr>
                <w:sz w:val="20"/>
                <w:szCs w:val="20"/>
              </w:rPr>
              <w:t>2015-</w:t>
            </w:r>
          </w:p>
        </w:tc>
      </w:tr>
      <w:tr w:rsidR="007D4B08" w:rsidRPr="00E66D61" w:rsidTr="00E07B48">
        <w:tc>
          <w:tcPr>
            <w:tcW w:w="1221" w:type="pct"/>
            <w:vMerge/>
          </w:tcPr>
          <w:p w:rsidR="007D4B08" w:rsidRPr="00E66D61" w:rsidRDefault="007D4B08" w:rsidP="001D590C">
            <w:pPr>
              <w:pStyle w:val="Listaszerbekezds"/>
              <w:spacing w:before="0" w:after="0" w:line="276" w:lineRule="auto"/>
              <w:ind w:left="0"/>
              <w:jc w:val="left"/>
              <w:rPr>
                <w:rFonts w:cs="Calibri"/>
                <w:sz w:val="20"/>
                <w:szCs w:val="20"/>
              </w:rPr>
            </w:pPr>
          </w:p>
        </w:tc>
        <w:tc>
          <w:tcPr>
            <w:tcW w:w="1296" w:type="pct"/>
            <w:shd w:val="clear" w:color="auto" w:fill="auto"/>
          </w:tcPr>
          <w:p w:rsidR="007D4B08" w:rsidRPr="00E66D61" w:rsidRDefault="007D4B08" w:rsidP="001D590C">
            <w:pPr>
              <w:tabs>
                <w:tab w:val="center" w:pos="955"/>
              </w:tabs>
              <w:spacing w:after="0" w:line="276" w:lineRule="auto"/>
              <w:jc w:val="left"/>
              <w:rPr>
                <w:sz w:val="20"/>
                <w:szCs w:val="20"/>
              </w:rPr>
            </w:pPr>
            <w:r w:rsidRPr="00E66D61">
              <w:rPr>
                <w:sz w:val="20"/>
                <w:szCs w:val="20"/>
              </w:rPr>
              <w:t>Oktatási, képzési támogatások, felzárkóztató képzések, átképzések a hatékony munkaerő-piaci integráció elősegítése - Helyi Képzési Intézmény komplex fejlesztése - TISZK</w:t>
            </w:r>
          </w:p>
        </w:tc>
        <w:tc>
          <w:tcPr>
            <w:tcW w:w="884" w:type="pct"/>
          </w:tcPr>
          <w:p w:rsidR="007D4B08" w:rsidRPr="00E66D61" w:rsidRDefault="007D4B08" w:rsidP="001D590C">
            <w:pPr>
              <w:spacing w:after="0" w:line="276" w:lineRule="auto"/>
              <w:jc w:val="left"/>
              <w:rPr>
                <w:sz w:val="20"/>
                <w:szCs w:val="20"/>
              </w:rPr>
            </w:pPr>
            <w:r w:rsidRPr="00E66D61">
              <w:rPr>
                <w:sz w:val="20"/>
                <w:szCs w:val="20"/>
              </w:rPr>
              <w:t>Polgármester, KLIK, Járási Munkaügyi Kirendeltség</w:t>
            </w:r>
          </w:p>
        </w:tc>
        <w:tc>
          <w:tcPr>
            <w:tcW w:w="771" w:type="pct"/>
          </w:tcPr>
          <w:p w:rsidR="007D4B08" w:rsidRPr="00E66D61" w:rsidRDefault="007D4B08" w:rsidP="001D590C">
            <w:pPr>
              <w:spacing w:after="0" w:line="276" w:lineRule="auto"/>
              <w:rPr>
                <w:sz w:val="20"/>
                <w:szCs w:val="20"/>
              </w:rPr>
            </w:pPr>
            <w:r w:rsidRPr="00E66D61">
              <w:rPr>
                <w:sz w:val="20"/>
                <w:szCs w:val="20"/>
              </w:rPr>
              <w:t>Saját forrás</w:t>
            </w:r>
          </w:p>
        </w:tc>
        <w:tc>
          <w:tcPr>
            <w:tcW w:w="828" w:type="pct"/>
          </w:tcPr>
          <w:p w:rsidR="007D4B08" w:rsidRPr="00E66D61" w:rsidRDefault="007D4B08" w:rsidP="001D590C">
            <w:pPr>
              <w:spacing w:after="0" w:line="276" w:lineRule="auto"/>
              <w:rPr>
                <w:sz w:val="20"/>
                <w:szCs w:val="20"/>
              </w:rPr>
            </w:pPr>
            <w:r w:rsidRPr="00E66D61">
              <w:rPr>
                <w:sz w:val="20"/>
                <w:szCs w:val="20"/>
              </w:rPr>
              <w:t>2016-</w:t>
            </w:r>
          </w:p>
        </w:tc>
      </w:tr>
      <w:tr w:rsidR="007D4B08" w:rsidRPr="00E66D61" w:rsidTr="00E07B48">
        <w:trPr>
          <w:trHeight w:val="1263"/>
        </w:trPr>
        <w:tc>
          <w:tcPr>
            <w:tcW w:w="1221" w:type="pct"/>
            <w:vMerge/>
          </w:tcPr>
          <w:p w:rsidR="007D4B08" w:rsidRPr="00E66D61" w:rsidRDefault="007D4B08" w:rsidP="001D590C">
            <w:pPr>
              <w:pStyle w:val="Listaszerbekezds"/>
              <w:spacing w:before="0" w:after="0" w:line="276" w:lineRule="auto"/>
              <w:ind w:left="0"/>
              <w:jc w:val="left"/>
              <w:rPr>
                <w:rFonts w:cs="Calibri"/>
                <w:sz w:val="20"/>
                <w:szCs w:val="20"/>
              </w:rPr>
            </w:pPr>
          </w:p>
        </w:tc>
        <w:tc>
          <w:tcPr>
            <w:tcW w:w="1296" w:type="pct"/>
            <w:shd w:val="clear" w:color="auto" w:fill="auto"/>
          </w:tcPr>
          <w:p w:rsidR="007D4B08" w:rsidRPr="00E66D61" w:rsidRDefault="007D4B08" w:rsidP="001D590C">
            <w:pPr>
              <w:tabs>
                <w:tab w:val="center" w:pos="955"/>
              </w:tabs>
              <w:spacing w:after="0" w:line="276" w:lineRule="auto"/>
              <w:jc w:val="left"/>
              <w:rPr>
                <w:sz w:val="20"/>
                <w:szCs w:val="20"/>
              </w:rPr>
            </w:pPr>
            <w:r w:rsidRPr="00E66D61">
              <w:rPr>
                <w:sz w:val="20"/>
                <w:szCs w:val="20"/>
              </w:rPr>
              <w:t>HHH középiskolás diákok ösztöndíj támogatási rendszerének kialakítása és megvalósítása</w:t>
            </w:r>
          </w:p>
        </w:tc>
        <w:tc>
          <w:tcPr>
            <w:tcW w:w="884" w:type="pct"/>
          </w:tcPr>
          <w:p w:rsidR="007D4B08" w:rsidRPr="00E66D61" w:rsidRDefault="007D4B08" w:rsidP="001D590C">
            <w:pPr>
              <w:spacing w:line="276" w:lineRule="auto"/>
              <w:rPr>
                <w:sz w:val="20"/>
                <w:szCs w:val="20"/>
              </w:rPr>
            </w:pPr>
            <w:r w:rsidRPr="00E66D61">
              <w:rPr>
                <w:sz w:val="20"/>
                <w:szCs w:val="20"/>
              </w:rPr>
              <w:t>Polgármester, KLIK</w:t>
            </w:r>
          </w:p>
        </w:tc>
        <w:tc>
          <w:tcPr>
            <w:tcW w:w="771" w:type="pct"/>
          </w:tcPr>
          <w:p w:rsidR="007D4B08" w:rsidRPr="00E66D61" w:rsidRDefault="007D4B08" w:rsidP="001D590C">
            <w:pPr>
              <w:spacing w:line="276" w:lineRule="auto"/>
              <w:rPr>
                <w:sz w:val="20"/>
                <w:szCs w:val="20"/>
              </w:rPr>
            </w:pPr>
            <w:r w:rsidRPr="00E66D61">
              <w:rPr>
                <w:sz w:val="20"/>
                <w:szCs w:val="20"/>
              </w:rPr>
              <w:t>Saját forrás</w:t>
            </w:r>
          </w:p>
        </w:tc>
        <w:tc>
          <w:tcPr>
            <w:tcW w:w="828" w:type="pct"/>
          </w:tcPr>
          <w:p w:rsidR="007D4B08" w:rsidRPr="00E66D61" w:rsidRDefault="007D4B08" w:rsidP="001D590C">
            <w:pPr>
              <w:spacing w:line="276" w:lineRule="auto"/>
              <w:rPr>
                <w:sz w:val="20"/>
                <w:szCs w:val="20"/>
              </w:rPr>
            </w:pPr>
            <w:r w:rsidRPr="00E66D61">
              <w:rPr>
                <w:sz w:val="20"/>
                <w:szCs w:val="20"/>
              </w:rPr>
              <w:t>2016-</w:t>
            </w:r>
          </w:p>
        </w:tc>
      </w:tr>
      <w:tr w:rsidR="007D4B08" w:rsidRPr="00E66D61" w:rsidTr="00E07B48">
        <w:tc>
          <w:tcPr>
            <w:tcW w:w="1221" w:type="pct"/>
            <w:vMerge w:val="restart"/>
            <w:vAlign w:val="center"/>
          </w:tcPr>
          <w:p w:rsidR="007D4B08" w:rsidRPr="00E66D61" w:rsidRDefault="007D4B08" w:rsidP="001D590C">
            <w:pPr>
              <w:pStyle w:val="Listaszerbekezds"/>
              <w:spacing w:before="0" w:after="0" w:line="276" w:lineRule="auto"/>
              <w:ind w:left="0"/>
              <w:jc w:val="left"/>
              <w:rPr>
                <w:rFonts w:cs="Calibri"/>
                <w:sz w:val="20"/>
                <w:szCs w:val="20"/>
              </w:rPr>
            </w:pPr>
            <w:r w:rsidRPr="00E66D61">
              <w:rPr>
                <w:rFonts w:cs="Calibri"/>
                <w:sz w:val="20"/>
                <w:szCs w:val="20"/>
              </w:rPr>
              <w:t>3. Az alacsony státuszú lakosság foglalkoztatottságának javítása</w:t>
            </w:r>
          </w:p>
        </w:tc>
        <w:tc>
          <w:tcPr>
            <w:tcW w:w="1296" w:type="pct"/>
            <w:shd w:val="clear" w:color="auto" w:fill="auto"/>
          </w:tcPr>
          <w:p w:rsidR="007D4B08" w:rsidRPr="00E66D61" w:rsidRDefault="007D4B08" w:rsidP="001D590C">
            <w:pPr>
              <w:spacing w:after="0" w:line="276" w:lineRule="auto"/>
              <w:jc w:val="left"/>
              <w:rPr>
                <w:sz w:val="20"/>
                <w:szCs w:val="20"/>
              </w:rPr>
            </w:pPr>
            <w:r w:rsidRPr="00E66D61">
              <w:rPr>
                <w:sz w:val="20"/>
                <w:szCs w:val="20"/>
              </w:rPr>
              <w:t>Alacsony státuszú lakosokat foglalkoztató vállalkozások adókedvezményben részesítése</w:t>
            </w:r>
          </w:p>
        </w:tc>
        <w:tc>
          <w:tcPr>
            <w:tcW w:w="884" w:type="pct"/>
          </w:tcPr>
          <w:p w:rsidR="007D4B08" w:rsidRPr="00E66D61" w:rsidRDefault="007D4B08" w:rsidP="001D590C">
            <w:pPr>
              <w:spacing w:after="0" w:line="276" w:lineRule="auto"/>
              <w:rPr>
                <w:sz w:val="20"/>
                <w:szCs w:val="20"/>
              </w:rPr>
            </w:pPr>
            <w:r w:rsidRPr="00E66D61">
              <w:rPr>
                <w:sz w:val="20"/>
                <w:szCs w:val="20"/>
              </w:rPr>
              <w:t>Polgármester</w:t>
            </w:r>
          </w:p>
        </w:tc>
        <w:tc>
          <w:tcPr>
            <w:tcW w:w="771" w:type="pct"/>
          </w:tcPr>
          <w:p w:rsidR="007D4B08" w:rsidRPr="00E66D61" w:rsidRDefault="007D4B08" w:rsidP="001D590C">
            <w:pPr>
              <w:spacing w:after="0" w:line="276" w:lineRule="auto"/>
              <w:rPr>
                <w:sz w:val="20"/>
                <w:szCs w:val="20"/>
              </w:rPr>
            </w:pPr>
            <w:r w:rsidRPr="00E66D61">
              <w:rPr>
                <w:sz w:val="20"/>
                <w:szCs w:val="20"/>
              </w:rPr>
              <w:t>Saját forrás</w:t>
            </w:r>
          </w:p>
        </w:tc>
        <w:tc>
          <w:tcPr>
            <w:tcW w:w="828" w:type="pct"/>
          </w:tcPr>
          <w:p w:rsidR="007D4B08" w:rsidRPr="00E66D61" w:rsidRDefault="007D4B08" w:rsidP="001D590C">
            <w:pPr>
              <w:spacing w:after="0" w:line="276" w:lineRule="auto"/>
              <w:rPr>
                <w:sz w:val="20"/>
                <w:szCs w:val="20"/>
              </w:rPr>
            </w:pPr>
            <w:r w:rsidRPr="00E66D61">
              <w:rPr>
                <w:sz w:val="20"/>
                <w:szCs w:val="20"/>
              </w:rPr>
              <w:t>2015-</w:t>
            </w:r>
          </w:p>
        </w:tc>
      </w:tr>
      <w:tr w:rsidR="007D4B08" w:rsidRPr="00E66D61" w:rsidTr="00E07B48">
        <w:tc>
          <w:tcPr>
            <w:tcW w:w="1221" w:type="pct"/>
            <w:vMerge/>
          </w:tcPr>
          <w:p w:rsidR="007D4B08" w:rsidRPr="00E66D61" w:rsidRDefault="007D4B08" w:rsidP="001D590C">
            <w:pPr>
              <w:pStyle w:val="Listaszerbekezds"/>
              <w:spacing w:before="0" w:after="0" w:line="276" w:lineRule="auto"/>
              <w:ind w:left="0"/>
              <w:jc w:val="left"/>
              <w:rPr>
                <w:rFonts w:cs="Calibri"/>
                <w:sz w:val="20"/>
                <w:szCs w:val="20"/>
              </w:rPr>
            </w:pPr>
          </w:p>
        </w:tc>
        <w:tc>
          <w:tcPr>
            <w:tcW w:w="1296" w:type="pct"/>
            <w:shd w:val="clear" w:color="auto" w:fill="auto"/>
          </w:tcPr>
          <w:p w:rsidR="007D4B08" w:rsidRPr="00E66D61" w:rsidRDefault="007D4B08" w:rsidP="001D590C">
            <w:pPr>
              <w:spacing w:after="0" w:line="276" w:lineRule="auto"/>
              <w:jc w:val="left"/>
              <w:rPr>
                <w:sz w:val="20"/>
                <w:szCs w:val="20"/>
              </w:rPr>
            </w:pPr>
            <w:r w:rsidRPr="00E66D61">
              <w:rPr>
                <w:sz w:val="20"/>
                <w:szCs w:val="20"/>
              </w:rPr>
              <w:t>Szociális szövetkezet megerősítése</w:t>
            </w:r>
          </w:p>
        </w:tc>
        <w:tc>
          <w:tcPr>
            <w:tcW w:w="884" w:type="pct"/>
          </w:tcPr>
          <w:p w:rsidR="007D4B08" w:rsidRPr="00E66D61" w:rsidRDefault="007D4B08" w:rsidP="001D590C">
            <w:pPr>
              <w:spacing w:after="0" w:line="276" w:lineRule="auto"/>
              <w:rPr>
                <w:sz w:val="20"/>
                <w:szCs w:val="20"/>
              </w:rPr>
            </w:pPr>
            <w:r w:rsidRPr="00E66D61">
              <w:rPr>
                <w:sz w:val="20"/>
                <w:szCs w:val="20"/>
              </w:rPr>
              <w:t>Polgármester</w:t>
            </w:r>
          </w:p>
        </w:tc>
        <w:tc>
          <w:tcPr>
            <w:tcW w:w="771" w:type="pct"/>
          </w:tcPr>
          <w:p w:rsidR="007D4B08" w:rsidRPr="00E66D61" w:rsidRDefault="007D4B08" w:rsidP="001D590C">
            <w:pPr>
              <w:spacing w:after="0" w:line="276" w:lineRule="auto"/>
              <w:rPr>
                <w:sz w:val="20"/>
                <w:szCs w:val="20"/>
              </w:rPr>
            </w:pPr>
            <w:r w:rsidRPr="00E66D61">
              <w:rPr>
                <w:sz w:val="20"/>
                <w:szCs w:val="20"/>
              </w:rPr>
              <w:t>Saját forrás, majd EFOP, vagy GINOP</w:t>
            </w:r>
          </w:p>
        </w:tc>
        <w:tc>
          <w:tcPr>
            <w:tcW w:w="828" w:type="pct"/>
          </w:tcPr>
          <w:p w:rsidR="007D4B08" w:rsidRPr="00E66D61" w:rsidRDefault="007D4B08" w:rsidP="001D590C">
            <w:pPr>
              <w:spacing w:after="0" w:line="276" w:lineRule="auto"/>
              <w:rPr>
                <w:sz w:val="20"/>
                <w:szCs w:val="20"/>
              </w:rPr>
            </w:pPr>
            <w:r w:rsidRPr="00E66D61">
              <w:rPr>
                <w:sz w:val="20"/>
                <w:szCs w:val="20"/>
              </w:rPr>
              <w:t>2016-</w:t>
            </w:r>
          </w:p>
        </w:tc>
      </w:tr>
      <w:tr w:rsidR="007D4B08" w:rsidRPr="00E66D61" w:rsidTr="00E07B48">
        <w:tc>
          <w:tcPr>
            <w:tcW w:w="1221" w:type="pct"/>
            <w:vMerge/>
          </w:tcPr>
          <w:p w:rsidR="007D4B08" w:rsidRPr="00E66D61" w:rsidRDefault="007D4B08" w:rsidP="001D590C">
            <w:pPr>
              <w:pStyle w:val="Listaszerbekezds"/>
              <w:spacing w:before="0" w:after="0" w:line="276" w:lineRule="auto"/>
              <w:ind w:left="0"/>
              <w:jc w:val="left"/>
              <w:rPr>
                <w:rFonts w:cs="Calibri"/>
                <w:sz w:val="20"/>
                <w:szCs w:val="20"/>
              </w:rPr>
            </w:pPr>
          </w:p>
        </w:tc>
        <w:tc>
          <w:tcPr>
            <w:tcW w:w="1296" w:type="pct"/>
            <w:shd w:val="clear" w:color="auto" w:fill="auto"/>
          </w:tcPr>
          <w:p w:rsidR="007D4B08" w:rsidRPr="00E66D61" w:rsidRDefault="007D4B08" w:rsidP="001D590C">
            <w:pPr>
              <w:spacing w:after="0" w:line="276" w:lineRule="auto"/>
              <w:jc w:val="left"/>
              <w:rPr>
                <w:sz w:val="20"/>
                <w:szCs w:val="20"/>
              </w:rPr>
            </w:pPr>
            <w:r w:rsidRPr="00E66D61">
              <w:rPr>
                <w:sz w:val="20"/>
                <w:szCs w:val="20"/>
              </w:rPr>
              <w:t xml:space="preserve">Duális képzés feltételeinek </w:t>
            </w:r>
            <w:r w:rsidRPr="00E66D61">
              <w:rPr>
                <w:sz w:val="20"/>
                <w:szCs w:val="20"/>
              </w:rPr>
              <w:lastRenderedPageBreak/>
              <w:t>elősegítése, megteremtése</w:t>
            </w:r>
          </w:p>
        </w:tc>
        <w:tc>
          <w:tcPr>
            <w:tcW w:w="884" w:type="pct"/>
          </w:tcPr>
          <w:p w:rsidR="007D4B08" w:rsidRPr="00E66D61" w:rsidRDefault="007D4B08" w:rsidP="001D590C">
            <w:pPr>
              <w:spacing w:after="0" w:line="276" w:lineRule="auto"/>
              <w:jc w:val="left"/>
              <w:rPr>
                <w:sz w:val="20"/>
                <w:szCs w:val="20"/>
              </w:rPr>
            </w:pPr>
            <w:r w:rsidRPr="00E66D61">
              <w:rPr>
                <w:sz w:val="20"/>
                <w:szCs w:val="20"/>
              </w:rPr>
              <w:lastRenderedPageBreak/>
              <w:t xml:space="preserve">Polgármester, KLIK, helyi </w:t>
            </w:r>
            <w:r w:rsidRPr="00E66D61">
              <w:rPr>
                <w:sz w:val="20"/>
                <w:szCs w:val="20"/>
              </w:rPr>
              <w:lastRenderedPageBreak/>
              <w:t>vállalkozások</w:t>
            </w:r>
          </w:p>
        </w:tc>
        <w:tc>
          <w:tcPr>
            <w:tcW w:w="771" w:type="pct"/>
          </w:tcPr>
          <w:p w:rsidR="007D4B08" w:rsidRPr="00E66D61" w:rsidRDefault="007D4B08" w:rsidP="001D590C">
            <w:pPr>
              <w:spacing w:after="0" w:line="276" w:lineRule="auto"/>
              <w:rPr>
                <w:sz w:val="20"/>
                <w:szCs w:val="20"/>
              </w:rPr>
            </w:pPr>
            <w:r w:rsidRPr="00E66D61">
              <w:rPr>
                <w:sz w:val="20"/>
                <w:szCs w:val="20"/>
              </w:rPr>
              <w:lastRenderedPageBreak/>
              <w:t xml:space="preserve">Saját forrás, majd EFOP, </w:t>
            </w:r>
            <w:r w:rsidRPr="00E66D61">
              <w:rPr>
                <w:sz w:val="20"/>
                <w:szCs w:val="20"/>
              </w:rPr>
              <w:lastRenderedPageBreak/>
              <w:t>vagy GINOP</w:t>
            </w:r>
          </w:p>
        </w:tc>
        <w:tc>
          <w:tcPr>
            <w:tcW w:w="828" w:type="pct"/>
          </w:tcPr>
          <w:p w:rsidR="007D4B08" w:rsidRPr="00E66D61" w:rsidRDefault="007D4B08" w:rsidP="001D590C">
            <w:pPr>
              <w:spacing w:after="0" w:line="276" w:lineRule="auto"/>
              <w:rPr>
                <w:sz w:val="20"/>
                <w:szCs w:val="20"/>
              </w:rPr>
            </w:pPr>
            <w:r w:rsidRPr="00E66D61">
              <w:rPr>
                <w:sz w:val="20"/>
                <w:szCs w:val="20"/>
              </w:rPr>
              <w:lastRenderedPageBreak/>
              <w:t>2016-</w:t>
            </w:r>
          </w:p>
        </w:tc>
      </w:tr>
      <w:tr w:rsidR="007D4B08" w:rsidRPr="00E66D61" w:rsidTr="00E07B48">
        <w:trPr>
          <w:trHeight w:val="1671"/>
        </w:trPr>
        <w:tc>
          <w:tcPr>
            <w:tcW w:w="1221" w:type="pct"/>
            <w:vMerge w:val="restart"/>
            <w:vAlign w:val="center"/>
          </w:tcPr>
          <w:p w:rsidR="007D4B08" w:rsidRPr="00E66D61" w:rsidRDefault="007D4B08" w:rsidP="001D590C">
            <w:pPr>
              <w:pStyle w:val="Listaszerbekezds"/>
              <w:spacing w:before="0" w:after="0" w:line="276" w:lineRule="auto"/>
              <w:ind w:left="0"/>
              <w:jc w:val="left"/>
              <w:rPr>
                <w:rFonts w:cs="Calibri"/>
                <w:sz w:val="20"/>
                <w:szCs w:val="20"/>
              </w:rPr>
            </w:pPr>
            <w:r w:rsidRPr="00E66D61">
              <w:rPr>
                <w:rFonts w:cs="Calibri"/>
                <w:sz w:val="20"/>
                <w:szCs w:val="20"/>
              </w:rPr>
              <w:lastRenderedPageBreak/>
              <w:t>4. A meglévő és újonnan létrehozandó szociális szolgáltatásokhoz való hozzáférés javítása</w:t>
            </w:r>
          </w:p>
        </w:tc>
        <w:tc>
          <w:tcPr>
            <w:tcW w:w="1296" w:type="pct"/>
            <w:shd w:val="clear" w:color="auto" w:fill="auto"/>
          </w:tcPr>
          <w:p w:rsidR="007D4B08" w:rsidRPr="00E66D61" w:rsidRDefault="007D4B08" w:rsidP="001D590C">
            <w:pPr>
              <w:spacing w:line="276" w:lineRule="auto"/>
              <w:jc w:val="left"/>
              <w:rPr>
                <w:sz w:val="20"/>
                <w:szCs w:val="20"/>
              </w:rPr>
            </w:pPr>
            <w:r w:rsidRPr="00E66D61">
              <w:rPr>
                <w:sz w:val="20"/>
                <w:szCs w:val="20"/>
              </w:rPr>
              <w:t>Szakmaközi hálózat működtetése, szakmai műhelyek szervezése a jelzőrendszer sikeresebb működése érdekében</w:t>
            </w:r>
          </w:p>
        </w:tc>
        <w:tc>
          <w:tcPr>
            <w:tcW w:w="884" w:type="pct"/>
          </w:tcPr>
          <w:p w:rsidR="007D4B08" w:rsidRPr="00E66D61" w:rsidRDefault="007D4B08" w:rsidP="001D590C">
            <w:pPr>
              <w:spacing w:line="276" w:lineRule="auto"/>
              <w:rPr>
                <w:sz w:val="20"/>
                <w:szCs w:val="20"/>
              </w:rPr>
            </w:pPr>
            <w:r w:rsidRPr="00E66D61">
              <w:rPr>
                <w:sz w:val="20"/>
                <w:szCs w:val="20"/>
              </w:rPr>
              <w:t>Jegyző</w:t>
            </w:r>
          </w:p>
        </w:tc>
        <w:tc>
          <w:tcPr>
            <w:tcW w:w="771" w:type="pct"/>
          </w:tcPr>
          <w:p w:rsidR="007D4B08" w:rsidRPr="00E66D61" w:rsidRDefault="007D4B08" w:rsidP="001D590C">
            <w:pPr>
              <w:spacing w:line="276" w:lineRule="auto"/>
              <w:rPr>
                <w:sz w:val="20"/>
                <w:szCs w:val="20"/>
              </w:rPr>
            </w:pPr>
            <w:r w:rsidRPr="00E66D61">
              <w:rPr>
                <w:sz w:val="20"/>
                <w:szCs w:val="20"/>
              </w:rPr>
              <w:t>Nem releváns</w:t>
            </w:r>
          </w:p>
        </w:tc>
        <w:tc>
          <w:tcPr>
            <w:tcW w:w="828" w:type="pct"/>
          </w:tcPr>
          <w:p w:rsidR="007D4B08" w:rsidRPr="00E66D61" w:rsidRDefault="007D4B08" w:rsidP="001D590C">
            <w:pPr>
              <w:spacing w:line="276" w:lineRule="auto"/>
              <w:rPr>
                <w:sz w:val="20"/>
                <w:szCs w:val="20"/>
              </w:rPr>
            </w:pPr>
            <w:r w:rsidRPr="00E66D61">
              <w:rPr>
                <w:sz w:val="20"/>
                <w:szCs w:val="20"/>
              </w:rPr>
              <w:t>2015-</w:t>
            </w:r>
          </w:p>
        </w:tc>
      </w:tr>
      <w:tr w:rsidR="007D4B08" w:rsidRPr="00E66D61" w:rsidTr="00E07B48">
        <w:trPr>
          <w:trHeight w:val="2097"/>
        </w:trPr>
        <w:tc>
          <w:tcPr>
            <w:tcW w:w="1221" w:type="pct"/>
            <w:vMerge/>
            <w:vAlign w:val="center"/>
          </w:tcPr>
          <w:p w:rsidR="007D4B08" w:rsidRPr="00E66D61" w:rsidRDefault="007D4B08" w:rsidP="001D590C">
            <w:pPr>
              <w:pStyle w:val="Listaszerbekezds"/>
              <w:spacing w:before="0" w:after="0" w:line="276" w:lineRule="auto"/>
              <w:ind w:left="0"/>
              <w:jc w:val="left"/>
              <w:rPr>
                <w:rFonts w:cs="Calibri"/>
                <w:sz w:val="20"/>
                <w:szCs w:val="20"/>
              </w:rPr>
            </w:pPr>
          </w:p>
        </w:tc>
        <w:tc>
          <w:tcPr>
            <w:tcW w:w="1296" w:type="pct"/>
            <w:shd w:val="clear" w:color="auto" w:fill="auto"/>
          </w:tcPr>
          <w:p w:rsidR="007D4B08" w:rsidRPr="00E66D61" w:rsidRDefault="007D4B08" w:rsidP="001D590C">
            <w:pPr>
              <w:spacing w:after="0" w:line="276" w:lineRule="auto"/>
              <w:jc w:val="left"/>
              <w:rPr>
                <w:sz w:val="20"/>
                <w:szCs w:val="20"/>
              </w:rPr>
            </w:pPr>
            <w:r w:rsidRPr="00E66D61">
              <w:rPr>
                <w:sz w:val="20"/>
                <w:szCs w:val="20"/>
              </w:rPr>
              <w:t>Szűrési, megelőzési programok, tájékoztatás és kommunikáció, az alacsony státuszú lakosság „beemelése” az ellátó rendszerbe</w:t>
            </w:r>
          </w:p>
        </w:tc>
        <w:tc>
          <w:tcPr>
            <w:tcW w:w="884" w:type="pct"/>
          </w:tcPr>
          <w:p w:rsidR="007D4B08" w:rsidRPr="00E66D61" w:rsidRDefault="007D4B08" w:rsidP="001D590C">
            <w:pPr>
              <w:spacing w:after="0" w:line="276" w:lineRule="auto"/>
              <w:jc w:val="left"/>
              <w:rPr>
                <w:sz w:val="20"/>
                <w:szCs w:val="20"/>
              </w:rPr>
            </w:pPr>
            <w:r w:rsidRPr="00E66D61">
              <w:rPr>
                <w:sz w:val="20"/>
                <w:szCs w:val="20"/>
              </w:rPr>
              <w:t>Polgármester, együttműködve a CSRNÖ elnökével és helyi média-vezetők és házi, illetve gyermek-orvosok</w:t>
            </w:r>
          </w:p>
        </w:tc>
        <w:tc>
          <w:tcPr>
            <w:tcW w:w="771" w:type="pct"/>
          </w:tcPr>
          <w:p w:rsidR="007D4B08" w:rsidRPr="00E66D61" w:rsidRDefault="007D4B08" w:rsidP="001D590C">
            <w:pPr>
              <w:spacing w:after="0" w:line="276" w:lineRule="auto"/>
              <w:rPr>
                <w:sz w:val="20"/>
                <w:szCs w:val="20"/>
              </w:rPr>
            </w:pPr>
            <w:r w:rsidRPr="00E66D61">
              <w:rPr>
                <w:sz w:val="20"/>
                <w:szCs w:val="20"/>
              </w:rPr>
              <w:t>Saját forrás</w:t>
            </w:r>
          </w:p>
        </w:tc>
        <w:tc>
          <w:tcPr>
            <w:tcW w:w="828" w:type="pct"/>
          </w:tcPr>
          <w:p w:rsidR="007D4B08" w:rsidRPr="00E66D61" w:rsidRDefault="007D4B08" w:rsidP="001D590C">
            <w:pPr>
              <w:spacing w:after="0" w:line="276" w:lineRule="auto"/>
              <w:rPr>
                <w:sz w:val="20"/>
                <w:szCs w:val="20"/>
              </w:rPr>
            </w:pPr>
            <w:r w:rsidRPr="00E66D61">
              <w:rPr>
                <w:sz w:val="20"/>
                <w:szCs w:val="20"/>
              </w:rPr>
              <w:t>2015-</w:t>
            </w:r>
          </w:p>
        </w:tc>
      </w:tr>
      <w:tr w:rsidR="007D4B08" w:rsidRPr="00E66D61" w:rsidTr="00E07B48">
        <w:trPr>
          <w:trHeight w:val="2097"/>
        </w:trPr>
        <w:tc>
          <w:tcPr>
            <w:tcW w:w="1221" w:type="pct"/>
            <w:vMerge/>
            <w:vAlign w:val="center"/>
          </w:tcPr>
          <w:p w:rsidR="007D4B08" w:rsidRPr="00E66D61" w:rsidRDefault="007D4B08" w:rsidP="001D590C">
            <w:pPr>
              <w:pStyle w:val="Listaszerbekezds"/>
              <w:spacing w:before="0" w:after="0" w:line="276" w:lineRule="auto"/>
              <w:ind w:left="0"/>
              <w:jc w:val="left"/>
              <w:rPr>
                <w:rFonts w:cs="Calibri"/>
                <w:sz w:val="20"/>
                <w:szCs w:val="20"/>
              </w:rPr>
            </w:pPr>
          </w:p>
        </w:tc>
        <w:tc>
          <w:tcPr>
            <w:tcW w:w="1296" w:type="pct"/>
            <w:shd w:val="clear" w:color="auto" w:fill="auto"/>
          </w:tcPr>
          <w:p w:rsidR="007D4B08" w:rsidRPr="00E66D61" w:rsidRDefault="007D4B08" w:rsidP="001D590C">
            <w:pPr>
              <w:pStyle w:val="Listaszerbekezds"/>
              <w:spacing w:after="0" w:line="276" w:lineRule="auto"/>
              <w:ind w:left="0"/>
              <w:jc w:val="left"/>
              <w:rPr>
                <w:rFonts w:cs="Calibri"/>
                <w:sz w:val="20"/>
                <w:szCs w:val="20"/>
              </w:rPr>
            </w:pPr>
            <w:r w:rsidRPr="00E66D61">
              <w:rPr>
                <w:rFonts w:cs="Calibri"/>
                <w:sz w:val="20"/>
                <w:szCs w:val="20"/>
              </w:rPr>
              <w:t>A lakáshoz jutás támogatása, bérlakás állomány jobb, hatékonyabb kihasználása;</w:t>
            </w:r>
          </w:p>
          <w:p w:rsidR="007D4B08" w:rsidRPr="00E66D61" w:rsidRDefault="007D4B08" w:rsidP="001D590C">
            <w:pPr>
              <w:spacing w:after="0" w:line="276" w:lineRule="auto"/>
              <w:jc w:val="left"/>
              <w:rPr>
                <w:sz w:val="20"/>
                <w:szCs w:val="20"/>
              </w:rPr>
            </w:pPr>
            <w:r w:rsidRPr="00E66D61">
              <w:rPr>
                <w:sz w:val="20"/>
                <w:szCs w:val="20"/>
              </w:rPr>
              <w:t>Az integráció elősegítése (ingatlan felújítás támogatása, integrációs programok szervezése, megvalósítása)</w:t>
            </w:r>
          </w:p>
        </w:tc>
        <w:tc>
          <w:tcPr>
            <w:tcW w:w="884" w:type="pct"/>
          </w:tcPr>
          <w:p w:rsidR="007D4B08" w:rsidRPr="00E66D61" w:rsidRDefault="007D4B08" w:rsidP="001D590C">
            <w:pPr>
              <w:spacing w:after="0" w:line="276" w:lineRule="auto"/>
              <w:jc w:val="left"/>
              <w:rPr>
                <w:sz w:val="20"/>
                <w:szCs w:val="20"/>
              </w:rPr>
            </w:pPr>
          </w:p>
        </w:tc>
        <w:tc>
          <w:tcPr>
            <w:tcW w:w="771" w:type="pct"/>
          </w:tcPr>
          <w:p w:rsidR="007D4B08" w:rsidRPr="00E66D61" w:rsidRDefault="007D4B08" w:rsidP="001D590C">
            <w:pPr>
              <w:spacing w:after="0" w:line="276" w:lineRule="auto"/>
              <w:rPr>
                <w:sz w:val="20"/>
                <w:szCs w:val="20"/>
              </w:rPr>
            </w:pPr>
          </w:p>
        </w:tc>
        <w:tc>
          <w:tcPr>
            <w:tcW w:w="828" w:type="pct"/>
          </w:tcPr>
          <w:p w:rsidR="007D4B08" w:rsidRPr="00E66D61" w:rsidRDefault="007D4B08" w:rsidP="001D590C">
            <w:pPr>
              <w:spacing w:after="0" w:line="276" w:lineRule="auto"/>
              <w:rPr>
                <w:sz w:val="20"/>
                <w:szCs w:val="20"/>
              </w:rPr>
            </w:pPr>
          </w:p>
        </w:tc>
      </w:tr>
      <w:tr w:rsidR="007D4B08" w:rsidRPr="00E66D61" w:rsidTr="00E07B48">
        <w:trPr>
          <w:trHeight w:val="705"/>
        </w:trPr>
        <w:tc>
          <w:tcPr>
            <w:tcW w:w="1221" w:type="pct"/>
            <w:vMerge w:val="restart"/>
          </w:tcPr>
          <w:p w:rsidR="007D4B08" w:rsidRPr="00E66D61" w:rsidRDefault="007D4B08" w:rsidP="001D590C">
            <w:pPr>
              <w:pStyle w:val="Listaszerbekezds"/>
              <w:spacing w:before="0" w:after="0" w:line="276" w:lineRule="auto"/>
              <w:ind w:left="0"/>
              <w:jc w:val="left"/>
              <w:rPr>
                <w:rFonts w:cs="Calibri"/>
                <w:sz w:val="20"/>
                <w:szCs w:val="20"/>
              </w:rPr>
            </w:pPr>
            <w:r w:rsidRPr="00E66D61">
              <w:rPr>
                <w:rFonts w:cs="Calibri"/>
                <w:sz w:val="20"/>
                <w:szCs w:val="20"/>
              </w:rPr>
              <w:t>5. Közösségfejlesztés, új közösségi szolgáltatások biztosítása</w:t>
            </w:r>
          </w:p>
        </w:tc>
        <w:tc>
          <w:tcPr>
            <w:tcW w:w="1296" w:type="pct"/>
          </w:tcPr>
          <w:p w:rsidR="007D4B08" w:rsidRPr="00E66D61" w:rsidRDefault="007D4B08" w:rsidP="001D590C">
            <w:pPr>
              <w:spacing w:after="0" w:line="276" w:lineRule="auto"/>
              <w:jc w:val="left"/>
              <w:rPr>
                <w:sz w:val="20"/>
                <w:szCs w:val="20"/>
              </w:rPr>
            </w:pPr>
            <w:r w:rsidRPr="00E66D61">
              <w:rPr>
                <w:sz w:val="20"/>
                <w:szCs w:val="20"/>
              </w:rPr>
              <w:t>Cigány Kulturális Központ, mint közösségi ház</w:t>
            </w:r>
          </w:p>
        </w:tc>
        <w:tc>
          <w:tcPr>
            <w:tcW w:w="884" w:type="pct"/>
          </w:tcPr>
          <w:p w:rsidR="007D4B08" w:rsidRPr="00E66D61" w:rsidRDefault="007D4B08" w:rsidP="001D590C">
            <w:pPr>
              <w:spacing w:after="0" w:line="276" w:lineRule="auto"/>
              <w:jc w:val="left"/>
              <w:rPr>
                <w:sz w:val="20"/>
                <w:szCs w:val="20"/>
              </w:rPr>
            </w:pPr>
            <w:r w:rsidRPr="00E66D61">
              <w:rPr>
                <w:sz w:val="20"/>
                <w:szCs w:val="20"/>
              </w:rPr>
              <w:t>Polgármester, együttműködve a MRNÖ elnökével, az ingatlan-hasznosításban érintett szereplő</w:t>
            </w:r>
          </w:p>
        </w:tc>
        <w:tc>
          <w:tcPr>
            <w:tcW w:w="771" w:type="pct"/>
          </w:tcPr>
          <w:p w:rsidR="007D4B08" w:rsidRPr="00E66D61" w:rsidRDefault="007D4B08" w:rsidP="001D590C">
            <w:pPr>
              <w:spacing w:after="0" w:line="276" w:lineRule="auto"/>
              <w:rPr>
                <w:sz w:val="20"/>
                <w:szCs w:val="20"/>
              </w:rPr>
            </w:pPr>
            <w:r w:rsidRPr="00E66D61">
              <w:rPr>
                <w:sz w:val="20"/>
                <w:szCs w:val="20"/>
              </w:rPr>
              <w:t>Saját forrás és EFOP</w:t>
            </w:r>
          </w:p>
        </w:tc>
        <w:tc>
          <w:tcPr>
            <w:tcW w:w="828" w:type="pct"/>
          </w:tcPr>
          <w:p w:rsidR="007D4B08" w:rsidRPr="00E66D61" w:rsidRDefault="007D4B08" w:rsidP="001D590C">
            <w:pPr>
              <w:spacing w:after="0" w:line="276" w:lineRule="auto"/>
              <w:rPr>
                <w:sz w:val="20"/>
                <w:szCs w:val="20"/>
              </w:rPr>
            </w:pPr>
            <w:r w:rsidRPr="00E66D61">
              <w:rPr>
                <w:sz w:val="20"/>
                <w:szCs w:val="20"/>
              </w:rPr>
              <w:t>2016-</w:t>
            </w:r>
          </w:p>
        </w:tc>
      </w:tr>
      <w:tr w:rsidR="007D4B08" w:rsidRPr="00E66D61" w:rsidTr="00E07B48">
        <w:trPr>
          <w:trHeight w:val="498"/>
        </w:trPr>
        <w:tc>
          <w:tcPr>
            <w:tcW w:w="1221" w:type="pct"/>
            <w:vMerge/>
          </w:tcPr>
          <w:p w:rsidR="007D4B08" w:rsidRPr="00E66D61" w:rsidRDefault="007D4B08" w:rsidP="001D590C">
            <w:pPr>
              <w:pStyle w:val="Listaszerbekezds"/>
              <w:spacing w:before="0" w:after="0" w:line="276" w:lineRule="auto"/>
              <w:ind w:left="0"/>
              <w:jc w:val="left"/>
              <w:rPr>
                <w:rFonts w:cs="Calibri"/>
                <w:sz w:val="20"/>
                <w:szCs w:val="20"/>
              </w:rPr>
            </w:pPr>
          </w:p>
        </w:tc>
        <w:tc>
          <w:tcPr>
            <w:tcW w:w="1296" w:type="pct"/>
          </w:tcPr>
          <w:p w:rsidR="007D4B08" w:rsidRPr="00E66D61" w:rsidRDefault="007D4B08" w:rsidP="001D590C">
            <w:pPr>
              <w:pStyle w:val="Listaszerbekezds"/>
              <w:spacing w:after="0" w:line="276" w:lineRule="auto"/>
              <w:ind w:left="0"/>
              <w:jc w:val="left"/>
              <w:rPr>
                <w:rFonts w:cs="Calibri"/>
                <w:sz w:val="20"/>
                <w:szCs w:val="20"/>
              </w:rPr>
            </w:pPr>
            <w:r w:rsidRPr="00E66D61">
              <w:rPr>
                <w:rFonts w:cs="Calibri"/>
                <w:sz w:val="20"/>
                <w:szCs w:val="20"/>
              </w:rPr>
              <w:t>Civil Ház létrehozása</w:t>
            </w:r>
          </w:p>
        </w:tc>
        <w:tc>
          <w:tcPr>
            <w:tcW w:w="884" w:type="pct"/>
          </w:tcPr>
          <w:p w:rsidR="007D4B08" w:rsidRPr="00E66D61" w:rsidRDefault="007D4B08" w:rsidP="001D590C">
            <w:pPr>
              <w:spacing w:after="0" w:line="276" w:lineRule="auto"/>
              <w:jc w:val="left"/>
              <w:rPr>
                <w:sz w:val="20"/>
                <w:szCs w:val="20"/>
              </w:rPr>
            </w:pPr>
            <w:r w:rsidRPr="00E66D61">
              <w:rPr>
                <w:sz w:val="20"/>
                <w:szCs w:val="20"/>
              </w:rPr>
              <w:t>Polgármester</w:t>
            </w:r>
          </w:p>
        </w:tc>
        <w:tc>
          <w:tcPr>
            <w:tcW w:w="771" w:type="pct"/>
          </w:tcPr>
          <w:p w:rsidR="007D4B08" w:rsidRPr="00E66D61" w:rsidRDefault="007D4B08" w:rsidP="001D590C">
            <w:pPr>
              <w:spacing w:after="0" w:line="276" w:lineRule="auto"/>
              <w:rPr>
                <w:sz w:val="20"/>
                <w:szCs w:val="20"/>
              </w:rPr>
            </w:pPr>
            <w:r w:rsidRPr="00E66D61">
              <w:rPr>
                <w:sz w:val="20"/>
                <w:szCs w:val="20"/>
              </w:rPr>
              <w:t>Saját forrás és EFOP</w:t>
            </w:r>
          </w:p>
        </w:tc>
        <w:tc>
          <w:tcPr>
            <w:tcW w:w="828" w:type="pct"/>
          </w:tcPr>
          <w:p w:rsidR="007D4B08" w:rsidRPr="00E66D61" w:rsidRDefault="007D4B08" w:rsidP="001D590C">
            <w:pPr>
              <w:spacing w:after="0" w:line="276" w:lineRule="auto"/>
              <w:rPr>
                <w:sz w:val="20"/>
                <w:szCs w:val="20"/>
              </w:rPr>
            </w:pPr>
            <w:r w:rsidRPr="00E66D61">
              <w:rPr>
                <w:sz w:val="20"/>
                <w:szCs w:val="20"/>
              </w:rPr>
              <w:t>2016-</w:t>
            </w:r>
          </w:p>
        </w:tc>
      </w:tr>
    </w:tbl>
    <w:p w:rsidR="007D4B08" w:rsidRPr="00CB7686" w:rsidRDefault="007D4B08" w:rsidP="007D4B08">
      <w:pPr>
        <w:pStyle w:val="Listaszerbekezds"/>
        <w:spacing w:before="0" w:after="0" w:line="276" w:lineRule="auto"/>
        <w:ind w:left="0"/>
        <w:jc w:val="left"/>
        <w:rPr>
          <w:rFonts w:cs="Calibri"/>
          <w:szCs w:val="20"/>
        </w:rPr>
      </w:pPr>
    </w:p>
    <w:p w:rsidR="007D4B08" w:rsidRDefault="007D4B08" w:rsidP="007D4B08">
      <w:pPr>
        <w:pStyle w:val="Cmsor4"/>
      </w:pPr>
      <w:r>
        <w:lastRenderedPageBreak/>
        <w:t xml:space="preserve"> Terület (szegregátum) specifikus anti-szegregációs intézkedések </w:t>
      </w:r>
    </w:p>
    <w:p w:rsidR="007D4B08" w:rsidRDefault="007D4B08" w:rsidP="007D4B08">
      <w:r>
        <w:t>Csongrádon a három lehatárolt szegregátumra vonatkozó anti-szegregációs intézkedések között nincs lényegi, terület-specifikus elkülönülés annak ellenére sem, hogy azok területileg jól elkülönülnek a városon belül. Ennek megfelelően az általános anti-szegregációs intézkedések érvényesek az egyes kijelölt szegregátumokra is. Alapesetben csupán a „kemény” (alapvetően fizikai jellemzők szerint mérhető, pl. infrastrukturális) beavatkozásokban érhető tetten terület-specifikus elem (pl. az utak pormentesítése, csatornázás), míg a „puha” (alapvetően humán tényezőkre irányuló) beavatkozások nem tartalmaznak egyedi, a szegregátumra vonatkozó sajátos elemeket.</w:t>
      </w:r>
    </w:p>
    <w:p w:rsidR="007D4B08" w:rsidRDefault="00A95F7E" w:rsidP="007D4B08">
      <w:pPr>
        <w:pStyle w:val="Tblzatcm"/>
      </w:pPr>
      <w:bookmarkStart w:id="107" w:name="_Toc417982152"/>
      <w:bookmarkStart w:id="108" w:name="_Toc422992494"/>
      <w:r>
        <w:t xml:space="preserve">10. </w:t>
      </w:r>
      <w:r w:rsidR="007D4B08">
        <w:t xml:space="preserve">táblázat </w:t>
      </w:r>
      <w:r w:rsidR="007D4B08" w:rsidRPr="00257E76">
        <w:t>Az anti-szegregációs terv tervezett, szegregátum specifikus intézkedései</w:t>
      </w:r>
      <w:bookmarkEnd w:id="107"/>
      <w:bookmarkEnd w:id="108"/>
    </w:p>
    <w:tbl>
      <w:tblPr>
        <w:tblW w:w="8364" w:type="dxa"/>
        <w:tblInd w:w="-34"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ayout w:type="fixed"/>
        <w:tblLook w:val="00A0"/>
      </w:tblPr>
      <w:tblGrid>
        <w:gridCol w:w="1135"/>
        <w:gridCol w:w="1853"/>
        <w:gridCol w:w="1974"/>
        <w:gridCol w:w="992"/>
        <w:gridCol w:w="1134"/>
        <w:gridCol w:w="1276"/>
      </w:tblGrid>
      <w:tr w:rsidR="007D4B08" w:rsidRPr="00CB7686" w:rsidTr="00C64D3E">
        <w:trPr>
          <w:trHeight w:val="1260"/>
          <w:tblHeader/>
        </w:trPr>
        <w:tc>
          <w:tcPr>
            <w:tcW w:w="1135" w:type="dxa"/>
            <w:shd w:val="clear" w:color="auto" w:fill="92D050"/>
            <w:vAlign w:val="center"/>
          </w:tcPr>
          <w:p w:rsidR="007D4B08" w:rsidRPr="00CB7686" w:rsidRDefault="007D4B08" w:rsidP="001742A4">
            <w:pPr>
              <w:spacing w:after="0"/>
              <w:jc w:val="center"/>
              <w:rPr>
                <w:b/>
                <w:sz w:val="20"/>
                <w:szCs w:val="20"/>
              </w:rPr>
            </w:pPr>
            <w:r w:rsidRPr="00CB7686">
              <w:rPr>
                <w:b/>
                <w:sz w:val="20"/>
                <w:szCs w:val="20"/>
              </w:rPr>
              <w:t>Szegregátum sorszáma</w:t>
            </w:r>
          </w:p>
        </w:tc>
        <w:tc>
          <w:tcPr>
            <w:tcW w:w="1853" w:type="dxa"/>
            <w:shd w:val="clear" w:color="auto" w:fill="92D050"/>
            <w:vAlign w:val="center"/>
          </w:tcPr>
          <w:p w:rsidR="007D4B08" w:rsidRPr="00CB7686" w:rsidRDefault="007D4B08" w:rsidP="001742A4">
            <w:pPr>
              <w:spacing w:after="0"/>
              <w:jc w:val="center"/>
              <w:rPr>
                <w:b/>
                <w:sz w:val="20"/>
                <w:szCs w:val="20"/>
              </w:rPr>
            </w:pPr>
            <w:r w:rsidRPr="00CB7686">
              <w:rPr>
                <w:b/>
                <w:sz w:val="20"/>
                <w:szCs w:val="20"/>
              </w:rPr>
              <w:t>Konkrét intézkedés/ beavatkozás</w:t>
            </w:r>
          </w:p>
        </w:tc>
        <w:tc>
          <w:tcPr>
            <w:tcW w:w="1974" w:type="dxa"/>
            <w:shd w:val="clear" w:color="auto" w:fill="92D050"/>
            <w:vAlign w:val="center"/>
          </w:tcPr>
          <w:p w:rsidR="007D4B08" w:rsidRPr="00CB7686" w:rsidRDefault="007D4B08" w:rsidP="001742A4">
            <w:pPr>
              <w:spacing w:after="0"/>
              <w:jc w:val="center"/>
              <w:rPr>
                <w:b/>
                <w:sz w:val="20"/>
                <w:szCs w:val="20"/>
              </w:rPr>
            </w:pPr>
            <w:r w:rsidRPr="00CB7686">
              <w:rPr>
                <w:b/>
                <w:sz w:val="20"/>
                <w:szCs w:val="20"/>
              </w:rPr>
              <w:t>Érintett terület specifikus cél</w:t>
            </w:r>
          </w:p>
        </w:tc>
        <w:tc>
          <w:tcPr>
            <w:tcW w:w="992" w:type="dxa"/>
            <w:shd w:val="clear" w:color="auto" w:fill="92D050"/>
            <w:vAlign w:val="center"/>
          </w:tcPr>
          <w:p w:rsidR="007D4B08" w:rsidRPr="00CB7686" w:rsidRDefault="007D4B08" w:rsidP="001742A4">
            <w:pPr>
              <w:spacing w:after="0"/>
              <w:jc w:val="center"/>
              <w:rPr>
                <w:b/>
                <w:sz w:val="20"/>
                <w:szCs w:val="20"/>
              </w:rPr>
            </w:pPr>
            <w:r w:rsidRPr="00CB7686">
              <w:rPr>
                <w:b/>
                <w:sz w:val="20"/>
                <w:szCs w:val="20"/>
              </w:rPr>
              <w:t>Felelős partner</w:t>
            </w:r>
          </w:p>
        </w:tc>
        <w:tc>
          <w:tcPr>
            <w:tcW w:w="1134" w:type="dxa"/>
            <w:shd w:val="clear" w:color="auto" w:fill="92D050"/>
            <w:vAlign w:val="center"/>
          </w:tcPr>
          <w:p w:rsidR="007D4B08" w:rsidRPr="00CB7686" w:rsidRDefault="007D4B08" w:rsidP="001742A4">
            <w:pPr>
              <w:spacing w:after="0"/>
              <w:jc w:val="center"/>
              <w:rPr>
                <w:b/>
                <w:sz w:val="20"/>
                <w:szCs w:val="20"/>
              </w:rPr>
            </w:pPr>
            <w:r w:rsidRPr="00CB7686">
              <w:rPr>
                <w:b/>
                <w:sz w:val="20"/>
                <w:szCs w:val="20"/>
              </w:rPr>
              <w:t xml:space="preserve">Lehetséges pénzügyi forrás </w:t>
            </w:r>
          </w:p>
        </w:tc>
        <w:tc>
          <w:tcPr>
            <w:tcW w:w="1276" w:type="dxa"/>
            <w:shd w:val="clear" w:color="auto" w:fill="92D050"/>
            <w:vAlign w:val="center"/>
          </w:tcPr>
          <w:p w:rsidR="007D4B08" w:rsidRPr="00CB7686" w:rsidRDefault="007D4B08" w:rsidP="001742A4">
            <w:pPr>
              <w:spacing w:after="0"/>
              <w:jc w:val="center"/>
              <w:rPr>
                <w:b/>
                <w:sz w:val="20"/>
                <w:szCs w:val="20"/>
              </w:rPr>
            </w:pPr>
            <w:r w:rsidRPr="00CB7686">
              <w:rPr>
                <w:b/>
                <w:sz w:val="20"/>
                <w:szCs w:val="20"/>
              </w:rPr>
              <w:t xml:space="preserve">Megvalósulás lehetséges időtávja </w:t>
            </w:r>
          </w:p>
        </w:tc>
      </w:tr>
      <w:tr w:rsidR="007D4B08" w:rsidRPr="00CB7686" w:rsidTr="00C64D3E">
        <w:tc>
          <w:tcPr>
            <w:tcW w:w="1135" w:type="dxa"/>
          </w:tcPr>
          <w:p w:rsidR="007D4B08" w:rsidRPr="00CB7686" w:rsidRDefault="007D4B08" w:rsidP="001742A4">
            <w:pPr>
              <w:spacing w:after="0"/>
              <w:jc w:val="center"/>
              <w:rPr>
                <w:b/>
                <w:sz w:val="20"/>
                <w:szCs w:val="20"/>
              </w:rPr>
            </w:pPr>
            <w:r w:rsidRPr="00CB7686">
              <w:rPr>
                <w:b/>
                <w:sz w:val="20"/>
                <w:szCs w:val="20"/>
              </w:rPr>
              <w:t>Szegregátum 1., 2.</w:t>
            </w:r>
          </w:p>
        </w:tc>
        <w:tc>
          <w:tcPr>
            <w:tcW w:w="1853" w:type="dxa"/>
            <w:shd w:val="clear" w:color="auto" w:fill="auto"/>
          </w:tcPr>
          <w:p w:rsidR="007D4B08" w:rsidRPr="00CB7686" w:rsidRDefault="007D4B08" w:rsidP="001742A4">
            <w:pPr>
              <w:spacing w:after="0"/>
              <w:jc w:val="left"/>
              <w:rPr>
                <w:sz w:val="20"/>
                <w:szCs w:val="20"/>
              </w:rPr>
            </w:pPr>
            <w:r>
              <w:rPr>
                <w:sz w:val="20"/>
                <w:szCs w:val="20"/>
              </w:rPr>
              <w:t>Szennyvízelvezetés megoldása</w:t>
            </w:r>
          </w:p>
        </w:tc>
        <w:tc>
          <w:tcPr>
            <w:tcW w:w="1974" w:type="dxa"/>
          </w:tcPr>
          <w:p w:rsidR="007D4B08" w:rsidRPr="00CB7686" w:rsidRDefault="007D4B08" w:rsidP="001742A4">
            <w:pPr>
              <w:spacing w:after="0"/>
              <w:jc w:val="left"/>
              <w:rPr>
                <w:sz w:val="20"/>
                <w:szCs w:val="20"/>
              </w:rPr>
            </w:pPr>
            <w:r w:rsidRPr="00CB7686">
              <w:rPr>
                <w:sz w:val="20"/>
                <w:szCs w:val="20"/>
              </w:rPr>
              <w:t xml:space="preserve">Hiányzó </w:t>
            </w:r>
            <w:r>
              <w:rPr>
                <w:sz w:val="20"/>
                <w:szCs w:val="20"/>
              </w:rPr>
              <w:t>infrastruktúrák kiépítése</w:t>
            </w:r>
          </w:p>
        </w:tc>
        <w:tc>
          <w:tcPr>
            <w:tcW w:w="992" w:type="dxa"/>
          </w:tcPr>
          <w:p w:rsidR="007D4B08" w:rsidRPr="00CB7686" w:rsidRDefault="007D4B08" w:rsidP="001742A4">
            <w:pPr>
              <w:spacing w:after="0"/>
              <w:jc w:val="left"/>
              <w:rPr>
                <w:sz w:val="20"/>
                <w:szCs w:val="20"/>
              </w:rPr>
            </w:pPr>
            <w:r w:rsidRPr="00CB7686">
              <w:rPr>
                <w:sz w:val="20"/>
                <w:szCs w:val="20"/>
              </w:rPr>
              <w:t>Polgár-mester</w:t>
            </w:r>
          </w:p>
        </w:tc>
        <w:tc>
          <w:tcPr>
            <w:tcW w:w="1134" w:type="dxa"/>
          </w:tcPr>
          <w:p w:rsidR="007D4B08" w:rsidRPr="00CB7686" w:rsidRDefault="007D4B08" w:rsidP="001742A4">
            <w:pPr>
              <w:spacing w:after="0"/>
              <w:rPr>
                <w:sz w:val="20"/>
                <w:szCs w:val="20"/>
              </w:rPr>
            </w:pPr>
            <w:r w:rsidRPr="00CB7686">
              <w:rPr>
                <w:sz w:val="20"/>
                <w:szCs w:val="20"/>
              </w:rPr>
              <w:t>Pályázati forrás</w:t>
            </w:r>
          </w:p>
        </w:tc>
        <w:tc>
          <w:tcPr>
            <w:tcW w:w="1276" w:type="dxa"/>
          </w:tcPr>
          <w:p w:rsidR="007D4B08" w:rsidRPr="00CB7686" w:rsidRDefault="007D4B08" w:rsidP="001742A4">
            <w:pPr>
              <w:spacing w:after="0"/>
              <w:rPr>
                <w:sz w:val="20"/>
                <w:szCs w:val="20"/>
              </w:rPr>
            </w:pPr>
            <w:r w:rsidRPr="00CB7686">
              <w:rPr>
                <w:sz w:val="20"/>
                <w:szCs w:val="20"/>
              </w:rPr>
              <w:t>201</w:t>
            </w:r>
            <w:r>
              <w:rPr>
                <w:sz w:val="20"/>
                <w:szCs w:val="20"/>
              </w:rPr>
              <w:t>7</w:t>
            </w:r>
            <w:r w:rsidRPr="00CB7686">
              <w:rPr>
                <w:sz w:val="20"/>
                <w:szCs w:val="20"/>
              </w:rPr>
              <w:t>-2020</w:t>
            </w:r>
          </w:p>
        </w:tc>
      </w:tr>
      <w:tr w:rsidR="007D4B08" w:rsidRPr="00CB7686" w:rsidTr="00C64D3E">
        <w:tc>
          <w:tcPr>
            <w:tcW w:w="1135" w:type="dxa"/>
          </w:tcPr>
          <w:p w:rsidR="007D4B08" w:rsidRPr="00CB7686" w:rsidRDefault="007D4B08" w:rsidP="001742A4">
            <w:pPr>
              <w:spacing w:after="0"/>
              <w:jc w:val="center"/>
              <w:rPr>
                <w:b/>
                <w:sz w:val="20"/>
                <w:szCs w:val="20"/>
              </w:rPr>
            </w:pPr>
            <w:r w:rsidRPr="00CB7686">
              <w:rPr>
                <w:b/>
                <w:sz w:val="20"/>
                <w:szCs w:val="20"/>
              </w:rPr>
              <w:t>Szegregátum 1., 2.</w:t>
            </w:r>
          </w:p>
        </w:tc>
        <w:tc>
          <w:tcPr>
            <w:tcW w:w="1853" w:type="dxa"/>
            <w:shd w:val="clear" w:color="auto" w:fill="auto"/>
          </w:tcPr>
          <w:p w:rsidR="007D4B08" w:rsidRDefault="007D4B08" w:rsidP="001742A4">
            <w:pPr>
              <w:spacing w:after="0"/>
              <w:jc w:val="left"/>
              <w:rPr>
                <w:sz w:val="20"/>
                <w:szCs w:val="20"/>
              </w:rPr>
            </w:pPr>
            <w:r>
              <w:rPr>
                <w:sz w:val="20"/>
                <w:szCs w:val="20"/>
              </w:rPr>
              <w:t>Földutak pormentesítése, meglévő burkolatok felújítása szélesítése</w:t>
            </w:r>
          </w:p>
        </w:tc>
        <w:tc>
          <w:tcPr>
            <w:tcW w:w="1974" w:type="dxa"/>
          </w:tcPr>
          <w:p w:rsidR="007D4B08" w:rsidRPr="00CB7686" w:rsidRDefault="007D4B08" w:rsidP="001742A4">
            <w:pPr>
              <w:spacing w:after="0"/>
              <w:jc w:val="left"/>
              <w:rPr>
                <w:sz w:val="20"/>
                <w:szCs w:val="20"/>
              </w:rPr>
            </w:pPr>
            <w:r w:rsidRPr="00CB7686">
              <w:rPr>
                <w:sz w:val="20"/>
                <w:szCs w:val="20"/>
              </w:rPr>
              <w:t xml:space="preserve">Hiányzó </w:t>
            </w:r>
            <w:r>
              <w:rPr>
                <w:sz w:val="20"/>
                <w:szCs w:val="20"/>
              </w:rPr>
              <w:t xml:space="preserve">infrastruktúrák kiépítése, a meglévők felújítása és a </w:t>
            </w:r>
            <w:r w:rsidRPr="00CB7686">
              <w:rPr>
                <w:sz w:val="20"/>
                <w:szCs w:val="20"/>
              </w:rPr>
              <w:t>be</w:t>
            </w:r>
            <w:r>
              <w:rPr>
                <w:sz w:val="20"/>
                <w:szCs w:val="20"/>
              </w:rPr>
              <w:t>-k</w:t>
            </w:r>
            <w:r w:rsidRPr="00CB7686">
              <w:rPr>
                <w:sz w:val="20"/>
                <w:szCs w:val="20"/>
              </w:rPr>
              <w:t>ötések, illetve pormen</w:t>
            </w:r>
            <w:r>
              <w:rPr>
                <w:sz w:val="20"/>
                <w:szCs w:val="20"/>
              </w:rPr>
              <w:t>-</w:t>
            </w:r>
            <w:r w:rsidRPr="00CB7686">
              <w:rPr>
                <w:sz w:val="20"/>
                <w:szCs w:val="20"/>
              </w:rPr>
              <w:t>tes utak biztosítása</w:t>
            </w:r>
          </w:p>
        </w:tc>
        <w:tc>
          <w:tcPr>
            <w:tcW w:w="992" w:type="dxa"/>
          </w:tcPr>
          <w:p w:rsidR="007D4B08" w:rsidRPr="00CB7686" w:rsidRDefault="007D4B08" w:rsidP="001742A4">
            <w:pPr>
              <w:spacing w:after="0"/>
              <w:jc w:val="left"/>
              <w:rPr>
                <w:sz w:val="20"/>
                <w:szCs w:val="20"/>
              </w:rPr>
            </w:pPr>
            <w:r w:rsidRPr="00CB7686">
              <w:rPr>
                <w:sz w:val="20"/>
                <w:szCs w:val="20"/>
              </w:rPr>
              <w:t>Polgár-mester</w:t>
            </w:r>
          </w:p>
        </w:tc>
        <w:tc>
          <w:tcPr>
            <w:tcW w:w="1134" w:type="dxa"/>
          </w:tcPr>
          <w:p w:rsidR="007D4B08" w:rsidRPr="00CB7686" w:rsidRDefault="007D4B08" w:rsidP="001742A4">
            <w:pPr>
              <w:spacing w:after="0"/>
              <w:rPr>
                <w:sz w:val="20"/>
                <w:szCs w:val="20"/>
              </w:rPr>
            </w:pPr>
            <w:r w:rsidRPr="00CB7686">
              <w:rPr>
                <w:sz w:val="20"/>
                <w:szCs w:val="20"/>
              </w:rPr>
              <w:t>Pályázati forrás</w:t>
            </w:r>
          </w:p>
        </w:tc>
        <w:tc>
          <w:tcPr>
            <w:tcW w:w="1276" w:type="dxa"/>
          </w:tcPr>
          <w:p w:rsidR="007D4B08" w:rsidRPr="00CB7686" w:rsidRDefault="007D4B08" w:rsidP="001742A4">
            <w:pPr>
              <w:spacing w:after="0"/>
              <w:rPr>
                <w:sz w:val="20"/>
                <w:szCs w:val="20"/>
              </w:rPr>
            </w:pPr>
            <w:r w:rsidRPr="00CB7686">
              <w:rPr>
                <w:sz w:val="20"/>
                <w:szCs w:val="20"/>
              </w:rPr>
              <w:t>2016-2020</w:t>
            </w:r>
          </w:p>
        </w:tc>
      </w:tr>
      <w:tr w:rsidR="007D4B08" w:rsidRPr="00CB7686" w:rsidTr="00C64D3E">
        <w:tc>
          <w:tcPr>
            <w:tcW w:w="1135" w:type="dxa"/>
          </w:tcPr>
          <w:p w:rsidR="007D4B08" w:rsidRPr="00CB7686" w:rsidRDefault="007D4B08" w:rsidP="001742A4">
            <w:pPr>
              <w:spacing w:after="0"/>
              <w:jc w:val="center"/>
              <w:rPr>
                <w:b/>
                <w:sz w:val="20"/>
                <w:szCs w:val="20"/>
              </w:rPr>
            </w:pPr>
            <w:r w:rsidRPr="00CB7686">
              <w:rPr>
                <w:b/>
                <w:sz w:val="20"/>
                <w:szCs w:val="20"/>
              </w:rPr>
              <w:t>Szegregátum 1., 2., 3.</w:t>
            </w:r>
          </w:p>
        </w:tc>
        <w:tc>
          <w:tcPr>
            <w:tcW w:w="1853" w:type="dxa"/>
            <w:shd w:val="clear" w:color="auto" w:fill="auto"/>
          </w:tcPr>
          <w:p w:rsidR="007D4B08" w:rsidRPr="00CB7686" w:rsidRDefault="007D4B08" w:rsidP="001742A4">
            <w:pPr>
              <w:spacing w:after="0"/>
              <w:jc w:val="left"/>
              <w:rPr>
                <w:sz w:val="20"/>
                <w:szCs w:val="20"/>
              </w:rPr>
            </w:pPr>
            <w:r w:rsidRPr="00CB7686">
              <w:rPr>
                <w:sz w:val="20"/>
                <w:szCs w:val="20"/>
              </w:rPr>
              <w:t>Közmű rákötések elősegítése</w:t>
            </w:r>
            <w:r>
              <w:rPr>
                <w:sz w:val="20"/>
                <w:szCs w:val="20"/>
              </w:rPr>
              <w:t>, a</w:t>
            </w:r>
            <w:r w:rsidRPr="00562003">
              <w:rPr>
                <w:sz w:val="20"/>
                <w:szCs w:val="20"/>
              </w:rPr>
              <w:t xml:space="preserve"> csapadékvíz elvezető </w:t>
            </w:r>
            <w:r>
              <w:rPr>
                <w:sz w:val="20"/>
                <w:szCs w:val="20"/>
              </w:rPr>
              <w:t>rendszer karbantartása</w:t>
            </w:r>
            <w:r w:rsidRPr="00562003">
              <w:rPr>
                <w:sz w:val="20"/>
                <w:szCs w:val="20"/>
              </w:rPr>
              <w:t>.</w:t>
            </w:r>
          </w:p>
        </w:tc>
        <w:tc>
          <w:tcPr>
            <w:tcW w:w="1974" w:type="dxa"/>
          </w:tcPr>
          <w:p w:rsidR="007D4B08" w:rsidRPr="00CB7686" w:rsidRDefault="007D4B08" w:rsidP="001742A4">
            <w:pPr>
              <w:spacing w:after="0"/>
              <w:jc w:val="left"/>
              <w:rPr>
                <w:sz w:val="20"/>
                <w:szCs w:val="20"/>
              </w:rPr>
            </w:pPr>
            <w:r w:rsidRPr="00CB7686">
              <w:rPr>
                <w:sz w:val="20"/>
                <w:szCs w:val="20"/>
              </w:rPr>
              <w:t>Lakókörnyezet rehabilitációja</w:t>
            </w:r>
            <w:r>
              <w:rPr>
                <w:sz w:val="20"/>
                <w:szCs w:val="20"/>
              </w:rPr>
              <w:t>;</w:t>
            </w:r>
            <w:r w:rsidRPr="00CB7686">
              <w:rPr>
                <w:sz w:val="20"/>
                <w:szCs w:val="20"/>
              </w:rPr>
              <w:t xml:space="preserve"> Hiányzó </w:t>
            </w:r>
            <w:r>
              <w:rPr>
                <w:sz w:val="20"/>
                <w:szCs w:val="20"/>
              </w:rPr>
              <w:t xml:space="preserve">infrastruktúrák kiépítése, a meglévők felújítása és a </w:t>
            </w:r>
            <w:r w:rsidRPr="00CB7686">
              <w:rPr>
                <w:sz w:val="20"/>
                <w:szCs w:val="20"/>
              </w:rPr>
              <w:t>bekötések, illetve pormentes utak biztosítása</w:t>
            </w:r>
          </w:p>
        </w:tc>
        <w:tc>
          <w:tcPr>
            <w:tcW w:w="992" w:type="dxa"/>
          </w:tcPr>
          <w:p w:rsidR="007D4B08" w:rsidRPr="00CB7686" w:rsidRDefault="007D4B08" w:rsidP="001742A4">
            <w:pPr>
              <w:spacing w:after="0"/>
              <w:jc w:val="left"/>
              <w:rPr>
                <w:sz w:val="20"/>
                <w:szCs w:val="20"/>
              </w:rPr>
            </w:pPr>
            <w:r w:rsidRPr="00CB7686">
              <w:rPr>
                <w:sz w:val="20"/>
                <w:szCs w:val="20"/>
              </w:rPr>
              <w:t>Polgár-mester</w:t>
            </w:r>
          </w:p>
        </w:tc>
        <w:tc>
          <w:tcPr>
            <w:tcW w:w="1134" w:type="dxa"/>
          </w:tcPr>
          <w:p w:rsidR="007D4B08" w:rsidRPr="00CB7686" w:rsidRDefault="007D4B08" w:rsidP="001742A4">
            <w:pPr>
              <w:spacing w:after="0"/>
              <w:rPr>
                <w:sz w:val="20"/>
                <w:szCs w:val="20"/>
              </w:rPr>
            </w:pPr>
            <w:r w:rsidRPr="00CB7686">
              <w:rPr>
                <w:sz w:val="20"/>
                <w:szCs w:val="20"/>
              </w:rPr>
              <w:t>Pályázati forrás</w:t>
            </w:r>
          </w:p>
        </w:tc>
        <w:tc>
          <w:tcPr>
            <w:tcW w:w="1276" w:type="dxa"/>
          </w:tcPr>
          <w:p w:rsidR="007D4B08" w:rsidRPr="00CB7686" w:rsidRDefault="007D4B08" w:rsidP="001742A4">
            <w:pPr>
              <w:spacing w:after="0"/>
              <w:rPr>
                <w:sz w:val="20"/>
                <w:szCs w:val="20"/>
              </w:rPr>
            </w:pPr>
            <w:r w:rsidRPr="00CB7686">
              <w:rPr>
                <w:sz w:val="20"/>
                <w:szCs w:val="20"/>
              </w:rPr>
              <w:t>2016-2020</w:t>
            </w:r>
          </w:p>
        </w:tc>
      </w:tr>
      <w:tr w:rsidR="007D4B08" w:rsidRPr="00CB7686" w:rsidTr="00C64D3E">
        <w:tc>
          <w:tcPr>
            <w:tcW w:w="1135" w:type="dxa"/>
          </w:tcPr>
          <w:p w:rsidR="007D4B08" w:rsidRPr="00CB7686" w:rsidRDefault="007D4B08" w:rsidP="001742A4">
            <w:pPr>
              <w:spacing w:after="0"/>
              <w:jc w:val="center"/>
              <w:rPr>
                <w:b/>
                <w:sz w:val="20"/>
                <w:szCs w:val="20"/>
              </w:rPr>
            </w:pPr>
            <w:r w:rsidRPr="00CB7686">
              <w:rPr>
                <w:b/>
                <w:sz w:val="20"/>
                <w:szCs w:val="20"/>
              </w:rPr>
              <w:t>Szegregátum 1., 2., 3.</w:t>
            </w:r>
          </w:p>
        </w:tc>
        <w:tc>
          <w:tcPr>
            <w:tcW w:w="1853" w:type="dxa"/>
            <w:shd w:val="clear" w:color="auto" w:fill="auto"/>
          </w:tcPr>
          <w:p w:rsidR="007D4B08" w:rsidRPr="00CB7686" w:rsidRDefault="007D4B08" w:rsidP="001742A4">
            <w:pPr>
              <w:spacing w:after="0"/>
              <w:jc w:val="left"/>
              <w:rPr>
                <w:sz w:val="20"/>
                <w:szCs w:val="20"/>
              </w:rPr>
            </w:pPr>
            <w:r>
              <w:rPr>
                <w:sz w:val="20"/>
                <w:szCs w:val="20"/>
              </w:rPr>
              <w:t>A</w:t>
            </w:r>
            <w:r w:rsidRPr="002F7B7E">
              <w:rPr>
                <w:sz w:val="20"/>
                <w:szCs w:val="20"/>
              </w:rPr>
              <w:t xml:space="preserve"> közvilágítás korszerűsítés</w:t>
            </w:r>
            <w:r>
              <w:rPr>
                <w:sz w:val="20"/>
                <w:szCs w:val="20"/>
              </w:rPr>
              <w:t>e</w:t>
            </w:r>
            <w:r w:rsidRPr="002F7B7E">
              <w:rPr>
                <w:sz w:val="20"/>
                <w:szCs w:val="20"/>
              </w:rPr>
              <w:t>, bővítés</w:t>
            </w:r>
            <w:r>
              <w:rPr>
                <w:sz w:val="20"/>
                <w:szCs w:val="20"/>
              </w:rPr>
              <w:t>e</w:t>
            </w:r>
          </w:p>
        </w:tc>
        <w:tc>
          <w:tcPr>
            <w:tcW w:w="1974" w:type="dxa"/>
          </w:tcPr>
          <w:p w:rsidR="007D4B08" w:rsidRPr="00CB7686" w:rsidRDefault="007D4B08" w:rsidP="001742A4">
            <w:pPr>
              <w:spacing w:after="0"/>
              <w:jc w:val="left"/>
              <w:rPr>
                <w:sz w:val="20"/>
                <w:szCs w:val="20"/>
              </w:rPr>
            </w:pPr>
            <w:r w:rsidRPr="00CB7686">
              <w:rPr>
                <w:sz w:val="20"/>
                <w:szCs w:val="20"/>
              </w:rPr>
              <w:t>Lakókörnyezet rehabilitációja</w:t>
            </w:r>
          </w:p>
        </w:tc>
        <w:tc>
          <w:tcPr>
            <w:tcW w:w="992" w:type="dxa"/>
          </w:tcPr>
          <w:p w:rsidR="007D4B08" w:rsidRPr="00CB7686" w:rsidRDefault="007D4B08" w:rsidP="001742A4">
            <w:pPr>
              <w:spacing w:after="0"/>
              <w:jc w:val="left"/>
              <w:rPr>
                <w:sz w:val="20"/>
                <w:szCs w:val="20"/>
              </w:rPr>
            </w:pPr>
            <w:r w:rsidRPr="00CB7686">
              <w:rPr>
                <w:sz w:val="20"/>
                <w:szCs w:val="20"/>
              </w:rPr>
              <w:t>Polgár-mester</w:t>
            </w:r>
          </w:p>
        </w:tc>
        <w:tc>
          <w:tcPr>
            <w:tcW w:w="1134" w:type="dxa"/>
          </w:tcPr>
          <w:p w:rsidR="007D4B08" w:rsidRPr="00CB7686" w:rsidRDefault="007D4B08" w:rsidP="001742A4">
            <w:pPr>
              <w:spacing w:after="0"/>
              <w:rPr>
                <w:sz w:val="20"/>
                <w:szCs w:val="20"/>
              </w:rPr>
            </w:pPr>
            <w:r w:rsidRPr="00CB7686">
              <w:rPr>
                <w:sz w:val="20"/>
                <w:szCs w:val="20"/>
              </w:rPr>
              <w:t>Saját forrás</w:t>
            </w:r>
          </w:p>
        </w:tc>
        <w:tc>
          <w:tcPr>
            <w:tcW w:w="1276" w:type="dxa"/>
          </w:tcPr>
          <w:p w:rsidR="007D4B08" w:rsidRPr="00CB7686" w:rsidRDefault="007D4B08" w:rsidP="001742A4">
            <w:pPr>
              <w:spacing w:after="0"/>
              <w:rPr>
                <w:sz w:val="20"/>
                <w:szCs w:val="20"/>
              </w:rPr>
            </w:pPr>
            <w:r w:rsidRPr="00CB7686">
              <w:rPr>
                <w:sz w:val="20"/>
                <w:szCs w:val="20"/>
              </w:rPr>
              <w:t>2016-2017</w:t>
            </w:r>
          </w:p>
        </w:tc>
      </w:tr>
      <w:tr w:rsidR="007D4B08" w:rsidRPr="00CB7686" w:rsidTr="00C64D3E">
        <w:tc>
          <w:tcPr>
            <w:tcW w:w="1135" w:type="dxa"/>
          </w:tcPr>
          <w:p w:rsidR="007D4B08" w:rsidRPr="00CB7686" w:rsidRDefault="007D4B08" w:rsidP="001742A4">
            <w:pPr>
              <w:spacing w:after="0"/>
              <w:jc w:val="center"/>
              <w:rPr>
                <w:b/>
                <w:sz w:val="20"/>
                <w:szCs w:val="20"/>
              </w:rPr>
            </w:pPr>
            <w:r w:rsidRPr="00CB7686">
              <w:rPr>
                <w:b/>
                <w:sz w:val="20"/>
                <w:szCs w:val="20"/>
              </w:rPr>
              <w:t>Szegregátum 1., 2., 3.</w:t>
            </w:r>
          </w:p>
        </w:tc>
        <w:tc>
          <w:tcPr>
            <w:tcW w:w="1853" w:type="dxa"/>
            <w:shd w:val="clear" w:color="auto" w:fill="auto"/>
          </w:tcPr>
          <w:p w:rsidR="007D4B08" w:rsidRPr="00CB7686" w:rsidRDefault="007D4B08" w:rsidP="001742A4">
            <w:pPr>
              <w:spacing w:after="0"/>
              <w:jc w:val="left"/>
              <w:rPr>
                <w:sz w:val="20"/>
                <w:szCs w:val="20"/>
              </w:rPr>
            </w:pPr>
            <w:r>
              <w:rPr>
                <w:sz w:val="20"/>
                <w:szCs w:val="20"/>
              </w:rPr>
              <w:t>Magántelkek, k</w:t>
            </w:r>
            <w:r w:rsidRPr="00CB7686">
              <w:rPr>
                <w:sz w:val="20"/>
                <w:szCs w:val="20"/>
              </w:rPr>
              <w:t>özterületek rendezése, zöldfelületek növelése</w:t>
            </w:r>
          </w:p>
        </w:tc>
        <w:tc>
          <w:tcPr>
            <w:tcW w:w="1974" w:type="dxa"/>
          </w:tcPr>
          <w:p w:rsidR="007D4B08" w:rsidRPr="00CB7686" w:rsidRDefault="007D4B08" w:rsidP="001742A4">
            <w:pPr>
              <w:spacing w:after="0"/>
              <w:jc w:val="left"/>
              <w:rPr>
                <w:sz w:val="20"/>
                <w:szCs w:val="20"/>
              </w:rPr>
            </w:pPr>
            <w:r w:rsidRPr="00CB7686">
              <w:rPr>
                <w:sz w:val="20"/>
                <w:szCs w:val="20"/>
              </w:rPr>
              <w:t>Lakókörnyezet rehabilitációja</w:t>
            </w:r>
          </w:p>
        </w:tc>
        <w:tc>
          <w:tcPr>
            <w:tcW w:w="992" w:type="dxa"/>
          </w:tcPr>
          <w:p w:rsidR="007D4B08" w:rsidRPr="00CB7686" w:rsidRDefault="007D4B08" w:rsidP="001742A4">
            <w:pPr>
              <w:spacing w:after="0"/>
              <w:jc w:val="left"/>
              <w:rPr>
                <w:sz w:val="20"/>
                <w:szCs w:val="20"/>
              </w:rPr>
            </w:pPr>
            <w:r w:rsidRPr="00CB7686">
              <w:rPr>
                <w:sz w:val="20"/>
                <w:szCs w:val="20"/>
              </w:rPr>
              <w:t>Polgár-mester</w:t>
            </w:r>
            <w:r>
              <w:rPr>
                <w:sz w:val="20"/>
                <w:szCs w:val="20"/>
              </w:rPr>
              <w:t>, ingatlan-tulajdonosok</w:t>
            </w:r>
          </w:p>
        </w:tc>
        <w:tc>
          <w:tcPr>
            <w:tcW w:w="1134" w:type="dxa"/>
          </w:tcPr>
          <w:p w:rsidR="007D4B08" w:rsidRPr="00CB7686" w:rsidRDefault="007D4B08" w:rsidP="001742A4">
            <w:pPr>
              <w:spacing w:after="0"/>
              <w:rPr>
                <w:sz w:val="20"/>
                <w:szCs w:val="20"/>
              </w:rPr>
            </w:pPr>
            <w:r w:rsidRPr="00CB7686">
              <w:rPr>
                <w:sz w:val="20"/>
                <w:szCs w:val="20"/>
              </w:rPr>
              <w:t>Saját forrás</w:t>
            </w:r>
          </w:p>
        </w:tc>
        <w:tc>
          <w:tcPr>
            <w:tcW w:w="1276" w:type="dxa"/>
          </w:tcPr>
          <w:p w:rsidR="007D4B08" w:rsidRPr="00CB7686" w:rsidRDefault="007D4B08" w:rsidP="001742A4">
            <w:pPr>
              <w:spacing w:after="0"/>
              <w:rPr>
                <w:sz w:val="20"/>
                <w:szCs w:val="20"/>
              </w:rPr>
            </w:pPr>
            <w:r w:rsidRPr="00CB7686">
              <w:rPr>
                <w:sz w:val="20"/>
                <w:szCs w:val="20"/>
              </w:rPr>
              <w:t>2016-2017</w:t>
            </w:r>
          </w:p>
        </w:tc>
      </w:tr>
      <w:tr w:rsidR="007D4B08" w:rsidRPr="00CB7686" w:rsidTr="00C64D3E">
        <w:tc>
          <w:tcPr>
            <w:tcW w:w="1135" w:type="dxa"/>
          </w:tcPr>
          <w:p w:rsidR="007D4B08" w:rsidRPr="00CB7686" w:rsidRDefault="007D4B08" w:rsidP="001742A4">
            <w:pPr>
              <w:spacing w:after="0"/>
              <w:jc w:val="center"/>
              <w:rPr>
                <w:b/>
                <w:sz w:val="20"/>
                <w:szCs w:val="20"/>
              </w:rPr>
            </w:pPr>
            <w:r w:rsidRPr="00CB7686">
              <w:rPr>
                <w:b/>
                <w:sz w:val="20"/>
                <w:szCs w:val="20"/>
              </w:rPr>
              <w:t>Szegregátum 1., 2., 3.</w:t>
            </w:r>
          </w:p>
        </w:tc>
        <w:tc>
          <w:tcPr>
            <w:tcW w:w="1853" w:type="dxa"/>
            <w:shd w:val="clear" w:color="auto" w:fill="auto"/>
          </w:tcPr>
          <w:p w:rsidR="007D4B08" w:rsidRPr="00CB7686" w:rsidRDefault="007D4B08" w:rsidP="001742A4">
            <w:pPr>
              <w:spacing w:after="0"/>
              <w:jc w:val="left"/>
              <w:rPr>
                <w:sz w:val="20"/>
                <w:szCs w:val="20"/>
              </w:rPr>
            </w:pPr>
            <w:r w:rsidRPr="00CB7686">
              <w:rPr>
                <w:sz w:val="20"/>
                <w:szCs w:val="20"/>
              </w:rPr>
              <w:t>Telekalakítás és az építés-felújítás támogatási feltételeinek javítása</w:t>
            </w:r>
          </w:p>
        </w:tc>
        <w:tc>
          <w:tcPr>
            <w:tcW w:w="1974" w:type="dxa"/>
          </w:tcPr>
          <w:p w:rsidR="007D4B08" w:rsidRPr="00CB7686" w:rsidRDefault="007D4B08" w:rsidP="001742A4">
            <w:pPr>
              <w:spacing w:after="0"/>
              <w:jc w:val="left"/>
              <w:rPr>
                <w:sz w:val="20"/>
                <w:szCs w:val="20"/>
              </w:rPr>
            </w:pPr>
            <w:r w:rsidRPr="00CB7686">
              <w:rPr>
                <w:sz w:val="20"/>
                <w:szCs w:val="20"/>
              </w:rPr>
              <w:t>Lakókörnyezet rehabilitációja</w:t>
            </w:r>
          </w:p>
        </w:tc>
        <w:tc>
          <w:tcPr>
            <w:tcW w:w="992" w:type="dxa"/>
          </w:tcPr>
          <w:p w:rsidR="007D4B08" w:rsidRPr="00CB7686" w:rsidRDefault="007D4B08" w:rsidP="001742A4">
            <w:pPr>
              <w:spacing w:after="0"/>
              <w:jc w:val="left"/>
              <w:rPr>
                <w:sz w:val="20"/>
                <w:szCs w:val="20"/>
              </w:rPr>
            </w:pPr>
            <w:r w:rsidRPr="00CB7686">
              <w:rPr>
                <w:sz w:val="20"/>
                <w:szCs w:val="20"/>
              </w:rPr>
              <w:t>Polgár-mester</w:t>
            </w:r>
          </w:p>
        </w:tc>
        <w:tc>
          <w:tcPr>
            <w:tcW w:w="1134" w:type="dxa"/>
          </w:tcPr>
          <w:p w:rsidR="007D4B08" w:rsidRPr="00CB7686" w:rsidRDefault="007D4B08" w:rsidP="001742A4">
            <w:pPr>
              <w:spacing w:after="0"/>
              <w:rPr>
                <w:sz w:val="20"/>
                <w:szCs w:val="20"/>
              </w:rPr>
            </w:pPr>
            <w:r w:rsidRPr="00CB7686">
              <w:rPr>
                <w:sz w:val="20"/>
                <w:szCs w:val="20"/>
              </w:rPr>
              <w:t>Saját forrás</w:t>
            </w:r>
          </w:p>
        </w:tc>
        <w:tc>
          <w:tcPr>
            <w:tcW w:w="1276" w:type="dxa"/>
          </w:tcPr>
          <w:p w:rsidR="007D4B08" w:rsidRPr="00CB7686" w:rsidRDefault="007D4B08" w:rsidP="001742A4">
            <w:pPr>
              <w:spacing w:after="0"/>
              <w:rPr>
                <w:sz w:val="20"/>
                <w:szCs w:val="20"/>
              </w:rPr>
            </w:pPr>
            <w:r w:rsidRPr="00CB7686">
              <w:rPr>
                <w:sz w:val="20"/>
                <w:szCs w:val="20"/>
              </w:rPr>
              <w:t>2016-2017</w:t>
            </w:r>
          </w:p>
        </w:tc>
      </w:tr>
      <w:tr w:rsidR="007D4B08" w:rsidRPr="00CB7686" w:rsidTr="00C64D3E">
        <w:tc>
          <w:tcPr>
            <w:tcW w:w="1135" w:type="dxa"/>
          </w:tcPr>
          <w:p w:rsidR="007D4B08" w:rsidRPr="00CB7686" w:rsidRDefault="007D4B08" w:rsidP="001742A4">
            <w:pPr>
              <w:spacing w:after="0"/>
              <w:jc w:val="center"/>
              <w:rPr>
                <w:b/>
                <w:sz w:val="20"/>
                <w:szCs w:val="20"/>
              </w:rPr>
            </w:pPr>
            <w:r w:rsidRPr="00CB7686">
              <w:rPr>
                <w:b/>
                <w:sz w:val="20"/>
                <w:szCs w:val="20"/>
              </w:rPr>
              <w:t>Szegregátum 1., 2., 3.</w:t>
            </w:r>
          </w:p>
        </w:tc>
        <w:tc>
          <w:tcPr>
            <w:tcW w:w="1853" w:type="dxa"/>
            <w:shd w:val="clear" w:color="auto" w:fill="auto"/>
          </w:tcPr>
          <w:p w:rsidR="007D4B08" w:rsidRPr="00CB7686" w:rsidRDefault="007D4B08" w:rsidP="001742A4">
            <w:pPr>
              <w:spacing w:after="0"/>
              <w:jc w:val="left"/>
              <w:rPr>
                <w:sz w:val="20"/>
                <w:szCs w:val="20"/>
              </w:rPr>
            </w:pPr>
            <w:r w:rsidRPr="00CB7686">
              <w:rPr>
                <w:sz w:val="20"/>
                <w:szCs w:val="20"/>
              </w:rPr>
              <w:t>Bérlakások kialakítása integrált lakókörnyezetben</w:t>
            </w:r>
          </w:p>
        </w:tc>
        <w:tc>
          <w:tcPr>
            <w:tcW w:w="1974" w:type="dxa"/>
          </w:tcPr>
          <w:p w:rsidR="007D4B08" w:rsidRPr="00CB7686" w:rsidRDefault="007D4B08" w:rsidP="001742A4">
            <w:pPr>
              <w:spacing w:after="0"/>
              <w:jc w:val="left"/>
              <w:rPr>
                <w:sz w:val="20"/>
                <w:szCs w:val="20"/>
              </w:rPr>
            </w:pPr>
            <w:r w:rsidRPr="00CB7686">
              <w:rPr>
                <w:sz w:val="20"/>
                <w:szCs w:val="20"/>
              </w:rPr>
              <w:t>A szegregáció oldása</w:t>
            </w:r>
          </w:p>
        </w:tc>
        <w:tc>
          <w:tcPr>
            <w:tcW w:w="992" w:type="dxa"/>
          </w:tcPr>
          <w:p w:rsidR="007D4B08" w:rsidRPr="00CB7686" w:rsidRDefault="007D4B08" w:rsidP="001742A4">
            <w:pPr>
              <w:spacing w:after="0"/>
              <w:jc w:val="left"/>
              <w:rPr>
                <w:b/>
                <w:sz w:val="20"/>
                <w:szCs w:val="20"/>
              </w:rPr>
            </w:pPr>
            <w:r w:rsidRPr="00CB7686">
              <w:rPr>
                <w:sz w:val="20"/>
                <w:szCs w:val="20"/>
              </w:rPr>
              <w:t>Polgár-mester</w:t>
            </w:r>
          </w:p>
        </w:tc>
        <w:tc>
          <w:tcPr>
            <w:tcW w:w="1134" w:type="dxa"/>
          </w:tcPr>
          <w:p w:rsidR="007D4B08" w:rsidRPr="00CB7686" w:rsidRDefault="007D4B08" w:rsidP="001742A4">
            <w:pPr>
              <w:spacing w:after="0"/>
              <w:rPr>
                <w:sz w:val="20"/>
                <w:szCs w:val="20"/>
              </w:rPr>
            </w:pPr>
            <w:r w:rsidRPr="00CB7686">
              <w:rPr>
                <w:sz w:val="20"/>
                <w:szCs w:val="20"/>
              </w:rPr>
              <w:t>Saját forrás</w:t>
            </w:r>
          </w:p>
        </w:tc>
        <w:tc>
          <w:tcPr>
            <w:tcW w:w="1276" w:type="dxa"/>
          </w:tcPr>
          <w:p w:rsidR="007D4B08" w:rsidRPr="00CB7686" w:rsidRDefault="007D4B08" w:rsidP="001742A4">
            <w:pPr>
              <w:spacing w:after="0"/>
              <w:rPr>
                <w:sz w:val="20"/>
                <w:szCs w:val="20"/>
              </w:rPr>
            </w:pPr>
            <w:r w:rsidRPr="00CB7686">
              <w:rPr>
                <w:sz w:val="20"/>
                <w:szCs w:val="20"/>
              </w:rPr>
              <w:t>2017-</w:t>
            </w:r>
          </w:p>
        </w:tc>
      </w:tr>
      <w:tr w:rsidR="007D4B08" w:rsidRPr="00CB7686" w:rsidTr="00C64D3E">
        <w:tc>
          <w:tcPr>
            <w:tcW w:w="1135" w:type="dxa"/>
          </w:tcPr>
          <w:p w:rsidR="007D4B08" w:rsidRPr="00CB7686" w:rsidRDefault="007D4B08" w:rsidP="001742A4">
            <w:pPr>
              <w:spacing w:after="0"/>
              <w:jc w:val="center"/>
              <w:rPr>
                <w:b/>
                <w:sz w:val="20"/>
                <w:szCs w:val="20"/>
              </w:rPr>
            </w:pPr>
            <w:r w:rsidRPr="00CB7686">
              <w:rPr>
                <w:b/>
                <w:sz w:val="20"/>
                <w:szCs w:val="20"/>
              </w:rPr>
              <w:t>Szegregátum 1., 2., 3.</w:t>
            </w:r>
          </w:p>
        </w:tc>
        <w:tc>
          <w:tcPr>
            <w:tcW w:w="1853" w:type="dxa"/>
            <w:shd w:val="clear" w:color="auto" w:fill="auto"/>
          </w:tcPr>
          <w:p w:rsidR="007D4B08" w:rsidRPr="0063546C" w:rsidRDefault="007D4B08" w:rsidP="001742A4">
            <w:pPr>
              <w:spacing w:after="0"/>
              <w:jc w:val="left"/>
              <w:rPr>
                <w:sz w:val="20"/>
                <w:szCs w:val="20"/>
              </w:rPr>
            </w:pPr>
            <w:r>
              <w:rPr>
                <w:sz w:val="20"/>
                <w:szCs w:val="20"/>
              </w:rPr>
              <w:t>A</w:t>
            </w:r>
            <w:r w:rsidRPr="00497812">
              <w:rPr>
                <w:sz w:val="20"/>
                <w:szCs w:val="20"/>
              </w:rPr>
              <w:t>z ingatlanok felszerelése előrefizetős, kártyás mérőórákkal</w:t>
            </w:r>
          </w:p>
        </w:tc>
        <w:tc>
          <w:tcPr>
            <w:tcW w:w="1974" w:type="dxa"/>
          </w:tcPr>
          <w:p w:rsidR="007D4B08" w:rsidRPr="0063546C" w:rsidRDefault="007D4B08" w:rsidP="001742A4">
            <w:pPr>
              <w:spacing w:after="0"/>
              <w:jc w:val="left"/>
              <w:rPr>
                <w:sz w:val="20"/>
                <w:szCs w:val="20"/>
              </w:rPr>
            </w:pPr>
            <w:r w:rsidRPr="0063546C">
              <w:rPr>
                <w:sz w:val="20"/>
                <w:szCs w:val="20"/>
              </w:rPr>
              <w:t>A szegregáció oldása</w:t>
            </w:r>
          </w:p>
        </w:tc>
        <w:tc>
          <w:tcPr>
            <w:tcW w:w="992" w:type="dxa"/>
          </w:tcPr>
          <w:p w:rsidR="007D4B08" w:rsidRPr="0063546C" w:rsidRDefault="007D4B08" w:rsidP="001742A4">
            <w:pPr>
              <w:spacing w:after="0"/>
              <w:jc w:val="left"/>
              <w:rPr>
                <w:sz w:val="20"/>
                <w:szCs w:val="20"/>
              </w:rPr>
            </w:pPr>
            <w:r w:rsidRPr="0063546C">
              <w:rPr>
                <w:sz w:val="20"/>
                <w:szCs w:val="20"/>
              </w:rPr>
              <w:t>Polgár-mester</w:t>
            </w:r>
            <w:r>
              <w:rPr>
                <w:sz w:val="20"/>
                <w:szCs w:val="20"/>
              </w:rPr>
              <w:t>, energia-szolgált.-k</w:t>
            </w:r>
          </w:p>
        </w:tc>
        <w:tc>
          <w:tcPr>
            <w:tcW w:w="1134" w:type="dxa"/>
          </w:tcPr>
          <w:p w:rsidR="007D4B08" w:rsidRPr="0063546C" w:rsidRDefault="007D4B08" w:rsidP="001742A4">
            <w:pPr>
              <w:spacing w:after="0"/>
              <w:rPr>
                <w:sz w:val="20"/>
                <w:szCs w:val="20"/>
              </w:rPr>
            </w:pPr>
            <w:r w:rsidRPr="0063546C">
              <w:rPr>
                <w:sz w:val="20"/>
                <w:szCs w:val="20"/>
              </w:rPr>
              <w:t>Saját forrás</w:t>
            </w:r>
          </w:p>
        </w:tc>
        <w:tc>
          <w:tcPr>
            <w:tcW w:w="1276" w:type="dxa"/>
          </w:tcPr>
          <w:p w:rsidR="007D4B08" w:rsidRPr="0063546C" w:rsidRDefault="007D4B08" w:rsidP="001742A4">
            <w:pPr>
              <w:spacing w:after="0"/>
              <w:rPr>
                <w:sz w:val="20"/>
                <w:szCs w:val="20"/>
              </w:rPr>
            </w:pPr>
            <w:r w:rsidRPr="0063546C">
              <w:rPr>
                <w:sz w:val="20"/>
                <w:szCs w:val="20"/>
              </w:rPr>
              <w:t>2016-2017</w:t>
            </w:r>
          </w:p>
        </w:tc>
      </w:tr>
      <w:tr w:rsidR="007D4B08" w:rsidRPr="005D67B3" w:rsidTr="00C64D3E">
        <w:tc>
          <w:tcPr>
            <w:tcW w:w="1135" w:type="dxa"/>
            <w:tcBorders>
              <w:top w:val="single" w:sz="12" w:space="0" w:color="BFBFBF"/>
              <w:left w:val="single" w:sz="12" w:space="0" w:color="BFBFBF"/>
              <w:bottom w:val="single" w:sz="12" w:space="0" w:color="BFBFBF"/>
              <w:right w:val="single" w:sz="12" w:space="0" w:color="BFBFBF"/>
            </w:tcBorders>
          </w:tcPr>
          <w:p w:rsidR="007D4B08" w:rsidRPr="005D67B3" w:rsidRDefault="007D4B08" w:rsidP="001742A4">
            <w:pPr>
              <w:spacing w:after="0"/>
              <w:jc w:val="center"/>
              <w:rPr>
                <w:b/>
                <w:sz w:val="20"/>
                <w:szCs w:val="20"/>
              </w:rPr>
            </w:pPr>
            <w:r w:rsidRPr="005D67B3">
              <w:rPr>
                <w:b/>
                <w:sz w:val="20"/>
                <w:szCs w:val="20"/>
              </w:rPr>
              <w:lastRenderedPageBreak/>
              <w:t>Szegr</w:t>
            </w:r>
            <w:r>
              <w:rPr>
                <w:b/>
                <w:sz w:val="20"/>
                <w:szCs w:val="20"/>
              </w:rPr>
              <w:t>egátum 1., 2., 3.</w:t>
            </w:r>
          </w:p>
        </w:tc>
        <w:tc>
          <w:tcPr>
            <w:tcW w:w="1853" w:type="dxa"/>
            <w:tcBorders>
              <w:top w:val="single" w:sz="12" w:space="0" w:color="BFBFBF"/>
              <w:left w:val="single" w:sz="12" w:space="0" w:color="BFBFBF"/>
              <w:bottom w:val="single" w:sz="12" w:space="0" w:color="BFBFBF"/>
              <w:right w:val="single" w:sz="12" w:space="0" w:color="BFBFBF"/>
            </w:tcBorders>
            <w:shd w:val="clear" w:color="auto" w:fill="auto"/>
          </w:tcPr>
          <w:p w:rsidR="007D4B08" w:rsidRPr="005D67B3" w:rsidRDefault="007D4B08" w:rsidP="001742A4">
            <w:pPr>
              <w:spacing w:after="0"/>
              <w:jc w:val="left"/>
              <w:rPr>
                <w:sz w:val="20"/>
                <w:szCs w:val="20"/>
              </w:rPr>
            </w:pPr>
            <w:r>
              <w:rPr>
                <w:sz w:val="20"/>
                <w:szCs w:val="20"/>
              </w:rPr>
              <w:t xml:space="preserve">A </w:t>
            </w:r>
            <w:r w:rsidRPr="00842E43">
              <w:rPr>
                <w:sz w:val="20"/>
                <w:szCs w:val="20"/>
              </w:rPr>
              <w:t xml:space="preserve">motivációs eszközök </w:t>
            </w:r>
            <w:r>
              <w:rPr>
                <w:sz w:val="20"/>
                <w:szCs w:val="20"/>
              </w:rPr>
              <w:t>alkalmazása a l</w:t>
            </w:r>
            <w:r w:rsidRPr="005D67B3">
              <w:rPr>
                <w:sz w:val="20"/>
                <w:szCs w:val="20"/>
              </w:rPr>
              <w:t>akókörnyezet</w:t>
            </w:r>
            <w:r>
              <w:rPr>
                <w:sz w:val="20"/>
                <w:szCs w:val="20"/>
              </w:rPr>
              <w:t xml:space="preserve"> szépítésére</w:t>
            </w:r>
          </w:p>
        </w:tc>
        <w:tc>
          <w:tcPr>
            <w:tcW w:w="1974" w:type="dxa"/>
            <w:tcBorders>
              <w:top w:val="single" w:sz="12" w:space="0" w:color="BFBFBF"/>
              <w:left w:val="single" w:sz="12" w:space="0" w:color="BFBFBF"/>
              <w:bottom w:val="single" w:sz="12" w:space="0" w:color="BFBFBF"/>
              <w:right w:val="single" w:sz="12" w:space="0" w:color="BFBFBF"/>
            </w:tcBorders>
          </w:tcPr>
          <w:p w:rsidR="007D4B08" w:rsidRPr="007D4E20" w:rsidRDefault="007D4B08" w:rsidP="001742A4">
            <w:pPr>
              <w:spacing w:after="0"/>
              <w:jc w:val="left"/>
              <w:rPr>
                <w:sz w:val="20"/>
                <w:szCs w:val="20"/>
              </w:rPr>
            </w:pPr>
            <w:r>
              <w:rPr>
                <w:sz w:val="20"/>
                <w:szCs w:val="20"/>
              </w:rPr>
              <w:t>Lakókörnyezet rehabilitációja</w:t>
            </w:r>
          </w:p>
        </w:tc>
        <w:tc>
          <w:tcPr>
            <w:tcW w:w="992" w:type="dxa"/>
            <w:tcBorders>
              <w:top w:val="single" w:sz="12" w:space="0" w:color="BFBFBF"/>
              <w:left w:val="single" w:sz="12" w:space="0" w:color="BFBFBF"/>
              <w:bottom w:val="single" w:sz="12" w:space="0" w:color="BFBFBF"/>
              <w:right w:val="single" w:sz="12" w:space="0" w:color="BFBFBF"/>
            </w:tcBorders>
          </w:tcPr>
          <w:p w:rsidR="007D4B08" w:rsidRPr="007D4E20" w:rsidRDefault="007D4B08" w:rsidP="001742A4">
            <w:pPr>
              <w:spacing w:after="0"/>
              <w:jc w:val="left"/>
              <w:rPr>
                <w:sz w:val="20"/>
                <w:szCs w:val="20"/>
              </w:rPr>
            </w:pPr>
            <w:r>
              <w:rPr>
                <w:sz w:val="20"/>
                <w:szCs w:val="20"/>
              </w:rPr>
              <w:t>Polgár-mester</w:t>
            </w:r>
          </w:p>
        </w:tc>
        <w:tc>
          <w:tcPr>
            <w:tcW w:w="1134" w:type="dxa"/>
            <w:tcBorders>
              <w:top w:val="single" w:sz="12" w:space="0" w:color="BFBFBF"/>
              <w:left w:val="single" w:sz="12" w:space="0" w:color="BFBFBF"/>
              <w:bottom w:val="single" w:sz="12" w:space="0" w:color="BFBFBF"/>
              <w:right w:val="single" w:sz="12" w:space="0" w:color="BFBFBF"/>
            </w:tcBorders>
          </w:tcPr>
          <w:p w:rsidR="007D4B08" w:rsidRPr="007D4E20" w:rsidRDefault="007D4B08" w:rsidP="001742A4">
            <w:pPr>
              <w:spacing w:after="0"/>
              <w:rPr>
                <w:sz w:val="20"/>
                <w:szCs w:val="20"/>
              </w:rPr>
            </w:pPr>
            <w:r>
              <w:rPr>
                <w:sz w:val="20"/>
                <w:szCs w:val="20"/>
              </w:rPr>
              <w:t>Saját forrás</w:t>
            </w:r>
          </w:p>
        </w:tc>
        <w:tc>
          <w:tcPr>
            <w:tcW w:w="1276" w:type="dxa"/>
            <w:tcBorders>
              <w:top w:val="single" w:sz="12" w:space="0" w:color="BFBFBF"/>
              <w:left w:val="single" w:sz="12" w:space="0" w:color="BFBFBF"/>
              <w:bottom w:val="single" w:sz="12" w:space="0" w:color="BFBFBF"/>
              <w:right w:val="single" w:sz="12" w:space="0" w:color="BFBFBF"/>
            </w:tcBorders>
          </w:tcPr>
          <w:p w:rsidR="007D4B08" w:rsidRPr="007D4E20" w:rsidRDefault="007D4B08" w:rsidP="001742A4">
            <w:pPr>
              <w:spacing w:after="0"/>
              <w:rPr>
                <w:sz w:val="20"/>
                <w:szCs w:val="20"/>
              </w:rPr>
            </w:pPr>
            <w:r>
              <w:rPr>
                <w:sz w:val="20"/>
                <w:szCs w:val="20"/>
              </w:rPr>
              <w:t>2016-2017</w:t>
            </w:r>
          </w:p>
        </w:tc>
      </w:tr>
    </w:tbl>
    <w:p w:rsidR="007D4B08" w:rsidRDefault="007D4B08" w:rsidP="007D4B08"/>
    <w:p w:rsidR="007D4B08" w:rsidRDefault="007D4B08" w:rsidP="007D4B08">
      <w:pPr>
        <w:spacing w:after="0"/>
        <w:jc w:val="left"/>
        <w:sectPr w:rsidR="007D4B08" w:rsidSect="001D590C">
          <w:headerReference w:type="default" r:id="rId27"/>
          <w:pgSz w:w="11906" w:h="16838"/>
          <w:pgMar w:top="1985" w:right="1558" w:bottom="2410" w:left="2552" w:header="708" w:footer="198" w:gutter="0"/>
          <w:cols w:space="708"/>
          <w:docGrid w:linePitch="360"/>
        </w:sectPr>
      </w:pPr>
    </w:p>
    <w:p w:rsidR="007D4B08" w:rsidRDefault="007D4B08" w:rsidP="007D4B08">
      <w:pPr>
        <w:spacing w:after="0"/>
        <w:jc w:val="left"/>
      </w:pPr>
    </w:p>
    <w:p w:rsidR="007D4B08" w:rsidRDefault="007D4B08" w:rsidP="007D4B08"/>
    <w:p w:rsidR="007D4B08" w:rsidRDefault="007D4B08" w:rsidP="007D4B08">
      <w:pPr>
        <w:pStyle w:val="Cmsor4"/>
      </w:pPr>
      <w:r>
        <w:t xml:space="preserve">Az anti-szegregációs beavatkozások ütemezése </w:t>
      </w:r>
    </w:p>
    <w:p w:rsidR="007D4B08" w:rsidRDefault="00A95F7E" w:rsidP="007D4B08">
      <w:pPr>
        <w:pStyle w:val="Tblzatcm"/>
      </w:pPr>
      <w:bookmarkStart w:id="109" w:name="_Toc417982153"/>
      <w:bookmarkStart w:id="110" w:name="_Toc422992495"/>
      <w:r>
        <w:t xml:space="preserve">11. </w:t>
      </w:r>
      <w:r w:rsidR="007D4B08" w:rsidRPr="00E22E75">
        <w:t>táblázat:</w:t>
      </w:r>
      <w:r w:rsidR="007D4B08">
        <w:t xml:space="preserve"> Az anti-szegregációs terv intézkedéseinek ütemezése</w:t>
      </w:r>
      <w:bookmarkEnd w:id="109"/>
      <w:bookmarkEnd w:id="110"/>
    </w:p>
    <w:tbl>
      <w:tblPr>
        <w:tblW w:w="5000" w:type="pct"/>
        <w:jc w:val="center"/>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0A0"/>
      </w:tblPr>
      <w:tblGrid>
        <w:gridCol w:w="5822"/>
        <w:gridCol w:w="822"/>
        <w:gridCol w:w="822"/>
        <w:gridCol w:w="823"/>
        <w:gridCol w:w="823"/>
        <w:gridCol w:w="823"/>
        <w:gridCol w:w="823"/>
        <w:gridCol w:w="823"/>
        <w:gridCol w:w="823"/>
        <w:gridCol w:w="823"/>
      </w:tblGrid>
      <w:tr w:rsidR="007D4B08" w:rsidRPr="00CB7686" w:rsidTr="00E07B48">
        <w:trPr>
          <w:tblHeader/>
          <w:jc w:val="center"/>
        </w:trPr>
        <w:tc>
          <w:tcPr>
            <w:tcW w:w="5822" w:type="dxa"/>
            <w:shd w:val="clear" w:color="auto" w:fill="92D050"/>
            <w:vAlign w:val="center"/>
          </w:tcPr>
          <w:p w:rsidR="007D4B08" w:rsidRPr="00CB7686" w:rsidRDefault="007D4B08" w:rsidP="001D590C">
            <w:pPr>
              <w:spacing w:after="0" w:line="276" w:lineRule="auto"/>
              <w:jc w:val="center"/>
              <w:rPr>
                <w:b/>
                <w:sz w:val="20"/>
                <w:szCs w:val="20"/>
              </w:rPr>
            </w:pPr>
            <w:r w:rsidRPr="00CB7686">
              <w:rPr>
                <w:b/>
                <w:sz w:val="20"/>
                <w:szCs w:val="20"/>
              </w:rPr>
              <w:t>Intézkedés</w:t>
            </w:r>
          </w:p>
        </w:tc>
        <w:tc>
          <w:tcPr>
            <w:tcW w:w="822" w:type="dxa"/>
            <w:shd w:val="clear" w:color="auto" w:fill="92D050"/>
            <w:vAlign w:val="center"/>
          </w:tcPr>
          <w:p w:rsidR="007D4B08" w:rsidRPr="00CB7686" w:rsidRDefault="007D4B08" w:rsidP="001D590C">
            <w:pPr>
              <w:spacing w:after="0" w:line="276" w:lineRule="auto"/>
              <w:jc w:val="center"/>
              <w:rPr>
                <w:b/>
                <w:sz w:val="20"/>
                <w:szCs w:val="20"/>
              </w:rPr>
            </w:pPr>
            <w:r w:rsidRPr="00CB7686">
              <w:rPr>
                <w:b/>
                <w:sz w:val="20"/>
                <w:szCs w:val="20"/>
              </w:rPr>
              <w:t>2015</w:t>
            </w:r>
          </w:p>
        </w:tc>
        <w:tc>
          <w:tcPr>
            <w:tcW w:w="822" w:type="dxa"/>
            <w:shd w:val="clear" w:color="auto" w:fill="92D050"/>
            <w:vAlign w:val="center"/>
          </w:tcPr>
          <w:p w:rsidR="007D4B08" w:rsidRPr="00CB7686" w:rsidRDefault="007D4B08" w:rsidP="001D590C">
            <w:pPr>
              <w:spacing w:after="0" w:line="276" w:lineRule="auto"/>
              <w:jc w:val="center"/>
              <w:rPr>
                <w:b/>
                <w:sz w:val="20"/>
                <w:szCs w:val="20"/>
              </w:rPr>
            </w:pPr>
            <w:r w:rsidRPr="00CB7686">
              <w:rPr>
                <w:b/>
                <w:sz w:val="20"/>
                <w:szCs w:val="20"/>
              </w:rPr>
              <w:t>2016</w:t>
            </w:r>
          </w:p>
        </w:tc>
        <w:tc>
          <w:tcPr>
            <w:tcW w:w="823" w:type="dxa"/>
            <w:shd w:val="clear" w:color="auto" w:fill="92D050"/>
            <w:vAlign w:val="center"/>
          </w:tcPr>
          <w:p w:rsidR="007D4B08" w:rsidRPr="00CB7686" w:rsidRDefault="007D4B08" w:rsidP="001D590C">
            <w:pPr>
              <w:spacing w:after="0" w:line="276" w:lineRule="auto"/>
              <w:jc w:val="center"/>
              <w:rPr>
                <w:b/>
                <w:sz w:val="20"/>
                <w:szCs w:val="20"/>
              </w:rPr>
            </w:pPr>
            <w:r w:rsidRPr="00CB7686">
              <w:rPr>
                <w:b/>
                <w:sz w:val="20"/>
                <w:szCs w:val="20"/>
              </w:rPr>
              <w:t>2017</w:t>
            </w:r>
          </w:p>
        </w:tc>
        <w:tc>
          <w:tcPr>
            <w:tcW w:w="823" w:type="dxa"/>
            <w:shd w:val="clear" w:color="auto" w:fill="92D050"/>
            <w:vAlign w:val="center"/>
          </w:tcPr>
          <w:p w:rsidR="007D4B08" w:rsidRPr="00CB7686" w:rsidRDefault="007D4B08" w:rsidP="001D590C">
            <w:pPr>
              <w:spacing w:after="0" w:line="276" w:lineRule="auto"/>
              <w:jc w:val="center"/>
              <w:rPr>
                <w:b/>
                <w:sz w:val="20"/>
                <w:szCs w:val="20"/>
              </w:rPr>
            </w:pPr>
            <w:r w:rsidRPr="00CB7686">
              <w:rPr>
                <w:b/>
                <w:sz w:val="20"/>
                <w:szCs w:val="20"/>
              </w:rPr>
              <w:t>2018</w:t>
            </w:r>
          </w:p>
        </w:tc>
        <w:tc>
          <w:tcPr>
            <w:tcW w:w="823" w:type="dxa"/>
            <w:shd w:val="clear" w:color="auto" w:fill="92D050"/>
            <w:vAlign w:val="center"/>
          </w:tcPr>
          <w:p w:rsidR="007D4B08" w:rsidRPr="00CB7686" w:rsidRDefault="007D4B08" w:rsidP="001D590C">
            <w:pPr>
              <w:spacing w:after="0" w:line="276" w:lineRule="auto"/>
              <w:jc w:val="center"/>
              <w:rPr>
                <w:b/>
                <w:sz w:val="20"/>
                <w:szCs w:val="20"/>
              </w:rPr>
            </w:pPr>
            <w:r w:rsidRPr="00CB7686">
              <w:rPr>
                <w:b/>
                <w:sz w:val="20"/>
                <w:szCs w:val="20"/>
              </w:rPr>
              <w:t>2019</w:t>
            </w:r>
          </w:p>
        </w:tc>
        <w:tc>
          <w:tcPr>
            <w:tcW w:w="823" w:type="dxa"/>
            <w:shd w:val="clear" w:color="auto" w:fill="92D050"/>
            <w:vAlign w:val="center"/>
          </w:tcPr>
          <w:p w:rsidR="007D4B08" w:rsidRPr="00CB7686" w:rsidRDefault="007D4B08" w:rsidP="001D590C">
            <w:pPr>
              <w:spacing w:after="0" w:line="276" w:lineRule="auto"/>
              <w:jc w:val="center"/>
              <w:rPr>
                <w:b/>
                <w:sz w:val="20"/>
                <w:szCs w:val="20"/>
              </w:rPr>
            </w:pPr>
            <w:r w:rsidRPr="00CB7686">
              <w:rPr>
                <w:b/>
                <w:sz w:val="20"/>
                <w:szCs w:val="20"/>
              </w:rPr>
              <w:t>2020</w:t>
            </w:r>
          </w:p>
        </w:tc>
        <w:tc>
          <w:tcPr>
            <w:tcW w:w="823" w:type="dxa"/>
            <w:shd w:val="clear" w:color="auto" w:fill="92D050"/>
            <w:vAlign w:val="center"/>
          </w:tcPr>
          <w:p w:rsidR="007D4B08" w:rsidRPr="00CB7686" w:rsidRDefault="007D4B08" w:rsidP="001D590C">
            <w:pPr>
              <w:spacing w:after="0" w:line="276" w:lineRule="auto"/>
              <w:jc w:val="center"/>
              <w:rPr>
                <w:b/>
                <w:sz w:val="20"/>
                <w:szCs w:val="20"/>
              </w:rPr>
            </w:pPr>
            <w:r w:rsidRPr="00CB7686">
              <w:rPr>
                <w:b/>
                <w:sz w:val="20"/>
                <w:szCs w:val="20"/>
              </w:rPr>
              <w:t>2021</w:t>
            </w:r>
          </w:p>
        </w:tc>
        <w:tc>
          <w:tcPr>
            <w:tcW w:w="823" w:type="dxa"/>
            <w:shd w:val="clear" w:color="auto" w:fill="92D050"/>
            <w:vAlign w:val="center"/>
          </w:tcPr>
          <w:p w:rsidR="007D4B08" w:rsidRPr="00CB7686" w:rsidRDefault="007D4B08" w:rsidP="001D590C">
            <w:pPr>
              <w:spacing w:after="0" w:line="276" w:lineRule="auto"/>
              <w:jc w:val="center"/>
              <w:rPr>
                <w:b/>
                <w:sz w:val="20"/>
                <w:szCs w:val="20"/>
              </w:rPr>
            </w:pPr>
            <w:r w:rsidRPr="00CB7686">
              <w:rPr>
                <w:b/>
                <w:sz w:val="20"/>
                <w:szCs w:val="20"/>
              </w:rPr>
              <w:t>2022</w:t>
            </w:r>
          </w:p>
        </w:tc>
        <w:tc>
          <w:tcPr>
            <w:tcW w:w="823" w:type="dxa"/>
            <w:shd w:val="clear" w:color="auto" w:fill="92D050"/>
            <w:vAlign w:val="center"/>
          </w:tcPr>
          <w:p w:rsidR="007D4B08" w:rsidRPr="00CB7686" w:rsidRDefault="007D4B08" w:rsidP="001D590C">
            <w:pPr>
              <w:spacing w:after="0" w:line="276" w:lineRule="auto"/>
              <w:jc w:val="center"/>
              <w:rPr>
                <w:b/>
                <w:sz w:val="20"/>
                <w:szCs w:val="20"/>
              </w:rPr>
            </w:pPr>
            <w:r w:rsidRPr="00CB7686">
              <w:rPr>
                <w:b/>
                <w:sz w:val="20"/>
                <w:szCs w:val="20"/>
              </w:rPr>
              <w:t>2023</w:t>
            </w:r>
          </w:p>
        </w:tc>
      </w:tr>
      <w:tr w:rsidR="007D4B08" w:rsidRPr="00CB7686" w:rsidTr="001D590C">
        <w:trPr>
          <w:jc w:val="center"/>
        </w:trPr>
        <w:tc>
          <w:tcPr>
            <w:tcW w:w="5822" w:type="dxa"/>
          </w:tcPr>
          <w:p w:rsidR="007D4B08" w:rsidRPr="00CB7686" w:rsidRDefault="007D4B08" w:rsidP="00E07B48">
            <w:pPr>
              <w:spacing w:line="276" w:lineRule="auto"/>
              <w:jc w:val="left"/>
              <w:rPr>
                <w:sz w:val="20"/>
                <w:szCs w:val="20"/>
              </w:rPr>
            </w:pPr>
            <w:r w:rsidRPr="00CB7686">
              <w:rPr>
                <w:sz w:val="20"/>
                <w:szCs w:val="20"/>
              </w:rPr>
              <w:t>Anti-diszkriminációs jelzőrendszer működtetése</w:t>
            </w:r>
          </w:p>
        </w:tc>
        <w:tc>
          <w:tcPr>
            <w:tcW w:w="822"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2"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r>
      <w:tr w:rsidR="007D4B08" w:rsidRPr="00CB7686" w:rsidTr="001D590C">
        <w:trPr>
          <w:jc w:val="center"/>
        </w:trPr>
        <w:tc>
          <w:tcPr>
            <w:tcW w:w="5822" w:type="dxa"/>
          </w:tcPr>
          <w:p w:rsidR="007D4B08" w:rsidRPr="00CB7686" w:rsidRDefault="007D4B08" w:rsidP="00E07B48">
            <w:pPr>
              <w:spacing w:line="276" w:lineRule="auto"/>
              <w:jc w:val="left"/>
              <w:rPr>
                <w:sz w:val="20"/>
                <w:szCs w:val="20"/>
              </w:rPr>
            </w:pPr>
            <w:r w:rsidRPr="00CF4BF6">
              <w:rPr>
                <w:sz w:val="20"/>
                <w:szCs w:val="20"/>
              </w:rPr>
              <w:t>A helyi média bevonásával az esélyegyenlőséget szolgáló, tájékoztató, szemléletformáló - műsorok készítése, sugárzása</w:t>
            </w:r>
          </w:p>
        </w:tc>
        <w:tc>
          <w:tcPr>
            <w:tcW w:w="822"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2"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r>
      <w:tr w:rsidR="007D4B08" w:rsidRPr="00CB7686" w:rsidTr="001D590C">
        <w:trPr>
          <w:jc w:val="center"/>
        </w:trPr>
        <w:tc>
          <w:tcPr>
            <w:tcW w:w="5822" w:type="dxa"/>
          </w:tcPr>
          <w:p w:rsidR="007D4B08" w:rsidRPr="00CF4BF6" w:rsidRDefault="007D4B08" w:rsidP="00E07B48">
            <w:pPr>
              <w:spacing w:line="276" w:lineRule="auto"/>
              <w:jc w:val="left"/>
              <w:rPr>
                <w:sz w:val="20"/>
                <w:szCs w:val="20"/>
              </w:rPr>
            </w:pPr>
            <w:r w:rsidRPr="00CF4BF6">
              <w:rPr>
                <w:sz w:val="20"/>
                <w:szCs w:val="20"/>
              </w:rPr>
              <w:t>Gazdaságfejlesztési, környezetvédelmi és közlekedési funkció megerősítése</w:t>
            </w:r>
          </w:p>
        </w:tc>
        <w:tc>
          <w:tcPr>
            <w:tcW w:w="822" w:type="dxa"/>
            <w:vAlign w:val="center"/>
          </w:tcPr>
          <w:p w:rsidR="007D4B08" w:rsidRPr="00CB7686" w:rsidRDefault="007D4B08" w:rsidP="00E07B48">
            <w:pPr>
              <w:spacing w:line="276" w:lineRule="auto"/>
              <w:jc w:val="center"/>
              <w:rPr>
                <w:sz w:val="20"/>
                <w:szCs w:val="20"/>
              </w:rPr>
            </w:pPr>
          </w:p>
        </w:tc>
        <w:tc>
          <w:tcPr>
            <w:tcW w:w="822"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r>
      <w:tr w:rsidR="007D4B08" w:rsidRPr="00CB7686" w:rsidTr="001D590C">
        <w:trPr>
          <w:jc w:val="center"/>
        </w:trPr>
        <w:tc>
          <w:tcPr>
            <w:tcW w:w="5822" w:type="dxa"/>
          </w:tcPr>
          <w:p w:rsidR="007D4B08" w:rsidRPr="00CB7686" w:rsidRDefault="007D4B08" w:rsidP="00E07B48">
            <w:pPr>
              <w:tabs>
                <w:tab w:val="center" w:pos="955"/>
              </w:tabs>
              <w:spacing w:line="276" w:lineRule="auto"/>
              <w:jc w:val="left"/>
              <w:rPr>
                <w:sz w:val="20"/>
                <w:szCs w:val="20"/>
              </w:rPr>
            </w:pPr>
            <w:r w:rsidRPr="00CB7686">
              <w:rPr>
                <w:sz w:val="20"/>
                <w:szCs w:val="20"/>
              </w:rPr>
              <w:t>A HHH gyerekek aránya kiegyenlítettségének biztosítása az óvodai feladatellátási helyek között</w:t>
            </w:r>
          </w:p>
        </w:tc>
        <w:tc>
          <w:tcPr>
            <w:tcW w:w="822"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2"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r>
      <w:tr w:rsidR="007D4B08" w:rsidRPr="00CB7686" w:rsidTr="001D590C">
        <w:trPr>
          <w:jc w:val="center"/>
        </w:trPr>
        <w:tc>
          <w:tcPr>
            <w:tcW w:w="5822" w:type="dxa"/>
          </w:tcPr>
          <w:p w:rsidR="007D4B08" w:rsidRPr="00CB7686" w:rsidRDefault="007D4B08" w:rsidP="00E07B48">
            <w:pPr>
              <w:tabs>
                <w:tab w:val="center" w:pos="955"/>
              </w:tabs>
              <w:spacing w:line="276" w:lineRule="auto"/>
              <w:jc w:val="left"/>
              <w:rPr>
                <w:sz w:val="20"/>
                <w:szCs w:val="20"/>
              </w:rPr>
            </w:pPr>
            <w:r w:rsidRPr="00CB7686">
              <w:rPr>
                <w:sz w:val="20"/>
                <w:szCs w:val="20"/>
              </w:rPr>
              <w:t>Nyári napközi biztosítása</w:t>
            </w:r>
          </w:p>
        </w:tc>
        <w:tc>
          <w:tcPr>
            <w:tcW w:w="822" w:type="dxa"/>
            <w:vAlign w:val="center"/>
          </w:tcPr>
          <w:p w:rsidR="007D4B08" w:rsidRPr="00CB7686" w:rsidRDefault="007D4B08" w:rsidP="00E07B48">
            <w:pPr>
              <w:spacing w:line="276" w:lineRule="auto"/>
              <w:jc w:val="center"/>
              <w:rPr>
                <w:sz w:val="20"/>
                <w:szCs w:val="20"/>
              </w:rPr>
            </w:pPr>
          </w:p>
        </w:tc>
        <w:tc>
          <w:tcPr>
            <w:tcW w:w="822"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r>
      <w:tr w:rsidR="007D4B08" w:rsidRPr="00CB7686" w:rsidTr="001D590C">
        <w:trPr>
          <w:jc w:val="center"/>
        </w:trPr>
        <w:tc>
          <w:tcPr>
            <w:tcW w:w="5822" w:type="dxa"/>
          </w:tcPr>
          <w:p w:rsidR="007D4B08" w:rsidRPr="00CB7686" w:rsidRDefault="007D4B08" w:rsidP="00E07B48">
            <w:pPr>
              <w:tabs>
                <w:tab w:val="center" w:pos="955"/>
              </w:tabs>
              <w:spacing w:line="276" w:lineRule="auto"/>
              <w:jc w:val="left"/>
              <w:rPr>
                <w:sz w:val="20"/>
                <w:szCs w:val="20"/>
              </w:rPr>
            </w:pPr>
            <w:r w:rsidRPr="000721E1">
              <w:rPr>
                <w:sz w:val="20"/>
                <w:szCs w:val="20"/>
              </w:rPr>
              <w:t>Oktatási, képzési támogatások, felzárkóztató képzések, átképzések a hatékony munkaerő-piaci integráció elősegítése - Helyi Képzési Intézmény komplex fejlesztése - TISZK</w:t>
            </w:r>
          </w:p>
        </w:tc>
        <w:tc>
          <w:tcPr>
            <w:tcW w:w="822" w:type="dxa"/>
            <w:vAlign w:val="center"/>
          </w:tcPr>
          <w:p w:rsidR="007D4B08" w:rsidRPr="00CB7686" w:rsidRDefault="007D4B08" w:rsidP="00E07B48">
            <w:pPr>
              <w:spacing w:line="276" w:lineRule="auto"/>
              <w:jc w:val="center"/>
              <w:rPr>
                <w:sz w:val="20"/>
                <w:szCs w:val="20"/>
              </w:rPr>
            </w:pPr>
          </w:p>
        </w:tc>
        <w:tc>
          <w:tcPr>
            <w:tcW w:w="822"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r>
      <w:tr w:rsidR="007D4B08" w:rsidRPr="00CB7686" w:rsidTr="001D590C">
        <w:trPr>
          <w:jc w:val="center"/>
        </w:trPr>
        <w:tc>
          <w:tcPr>
            <w:tcW w:w="5822" w:type="dxa"/>
          </w:tcPr>
          <w:p w:rsidR="007D4B08" w:rsidRPr="00CB7686" w:rsidRDefault="007D4B08" w:rsidP="00E07B48">
            <w:pPr>
              <w:tabs>
                <w:tab w:val="center" w:pos="955"/>
              </w:tabs>
              <w:spacing w:line="276" w:lineRule="auto"/>
              <w:jc w:val="left"/>
              <w:rPr>
                <w:sz w:val="20"/>
                <w:szCs w:val="20"/>
              </w:rPr>
            </w:pPr>
            <w:r w:rsidRPr="00CB7686">
              <w:rPr>
                <w:sz w:val="20"/>
                <w:szCs w:val="20"/>
              </w:rPr>
              <w:t>HHH középiskolás diákok ösztöndíj támogatási rendszerének kialakítása és megvalósítása</w:t>
            </w:r>
          </w:p>
        </w:tc>
        <w:tc>
          <w:tcPr>
            <w:tcW w:w="822"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2"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r>
      <w:tr w:rsidR="007D4B08" w:rsidRPr="00CB7686" w:rsidTr="001D590C">
        <w:trPr>
          <w:jc w:val="center"/>
        </w:trPr>
        <w:tc>
          <w:tcPr>
            <w:tcW w:w="5822" w:type="dxa"/>
          </w:tcPr>
          <w:p w:rsidR="007D4B08" w:rsidRPr="00CB7686" w:rsidRDefault="007D4B08" w:rsidP="00E07B48">
            <w:pPr>
              <w:spacing w:line="276" w:lineRule="auto"/>
              <w:jc w:val="left"/>
              <w:rPr>
                <w:sz w:val="20"/>
                <w:szCs w:val="20"/>
              </w:rPr>
            </w:pPr>
            <w:r w:rsidRPr="00CB7686">
              <w:rPr>
                <w:sz w:val="20"/>
                <w:szCs w:val="20"/>
              </w:rPr>
              <w:t>Alacsony státuszú lakosokat foglalkoztató vállalkozások adókedvezményben részesítése</w:t>
            </w:r>
          </w:p>
        </w:tc>
        <w:tc>
          <w:tcPr>
            <w:tcW w:w="822"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2"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r>
      <w:tr w:rsidR="007D4B08" w:rsidRPr="00CB7686" w:rsidTr="001D590C">
        <w:trPr>
          <w:jc w:val="center"/>
        </w:trPr>
        <w:tc>
          <w:tcPr>
            <w:tcW w:w="5822" w:type="dxa"/>
          </w:tcPr>
          <w:p w:rsidR="007D4B08" w:rsidRPr="00CB7686" w:rsidRDefault="007D4B08" w:rsidP="00E07B48">
            <w:pPr>
              <w:spacing w:line="276" w:lineRule="auto"/>
              <w:jc w:val="left"/>
              <w:rPr>
                <w:sz w:val="20"/>
                <w:szCs w:val="20"/>
              </w:rPr>
            </w:pPr>
            <w:r w:rsidRPr="00CB7686">
              <w:rPr>
                <w:sz w:val="20"/>
                <w:szCs w:val="20"/>
              </w:rPr>
              <w:t>Szociális szövetkezet megerősítése</w:t>
            </w:r>
          </w:p>
        </w:tc>
        <w:tc>
          <w:tcPr>
            <w:tcW w:w="822" w:type="dxa"/>
            <w:vAlign w:val="center"/>
          </w:tcPr>
          <w:p w:rsidR="007D4B08" w:rsidRPr="00CB7686" w:rsidRDefault="007D4B08" w:rsidP="00E07B48">
            <w:pPr>
              <w:spacing w:line="276" w:lineRule="auto"/>
              <w:jc w:val="center"/>
              <w:rPr>
                <w:sz w:val="20"/>
                <w:szCs w:val="20"/>
              </w:rPr>
            </w:pPr>
          </w:p>
        </w:tc>
        <w:tc>
          <w:tcPr>
            <w:tcW w:w="822"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r>
      <w:tr w:rsidR="007D4B08" w:rsidRPr="00CB7686" w:rsidTr="001D590C">
        <w:trPr>
          <w:jc w:val="center"/>
        </w:trPr>
        <w:tc>
          <w:tcPr>
            <w:tcW w:w="5822" w:type="dxa"/>
          </w:tcPr>
          <w:p w:rsidR="007D4B08" w:rsidRPr="00CB7686" w:rsidRDefault="007D4B08" w:rsidP="00E07B48">
            <w:pPr>
              <w:spacing w:line="276" w:lineRule="auto"/>
              <w:jc w:val="left"/>
              <w:rPr>
                <w:sz w:val="20"/>
                <w:szCs w:val="20"/>
              </w:rPr>
            </w:pPr>
            <w:r w:rsidRPr="000721E1">
              <w:rPr>
                <w:sz w:val="20"/>
                <w:szCs w:val="20"/>
              </w:rPr>
              <w:t>Duális képzés feltételeinek, elősegítése megteremtése</w:t>
            </w:r>
          </w:p>
        </w:tc>
        <w:tc>
          <w:tcPr>
            <w:tcW w:w="822" w:type="dxa"/>
            <w:vAlign w:val="center"/>
          </w:tcPr>
          <w:p w:rsidR="007D4B08" w:rsidRPr="00CB7686" w:rsidRDefault="007D4B08" w:rsidP="00E07B48">
            <w:pPr>
              <w:spacing w:line="276" w:lineRule="auto"/>
              <w:jc w:val="center"/>
              <w:rPr>
                <w:sz w:val="20"/>
                <w:szCs w:val="20"/>
              </w:rPr>
            </w:pPr>
          </w:p>
        </w:tc>
        <w:tc>
          <w:tcPr>
            <w:tcW w:w="822"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r>
      <w:tr w:rsidR="007D4B08" w:rsidRPr="00CB7686" w:rsidTr="001D590C">
        <w:trPr>
          <w:jc w:val="center"/>
        </w:trPr>
        <w:tc>
          <w:tcPr>
            <w:tcW w:w="5822" w:type="dxa"/>
          </w:tcPr>
          <w:p w:rsidR="007D4B08" w:rsidRPr="00CB7686" w:rsidRDefault="007D4B08" w:rsidP="00E07B48">
            <w:pPr>
              <w:spacing w:line="276" w:lineRule="auto"/>
              <w:jc w:val="left"/>
              <w:rPr>
                <w:sz w:val="20"/>
                <w:szCs w:val="20"/>
              </w:rPr>
            </w:pPr>
            <w:r w:rsidRPr="00CB7686">
              <w:rPr>
                <w:sz w:val="20"/>
                <w:szCs w:val="20"/>
              </w:rPr>
              <w:lastRenderedPageBreak/>
              <w:t>Szakmaközi hálózat működtetése, szakmai műhelyek szervezése a jelzőrendszer sikeresebb működése érdekében</w:t>
            </w:r>
          </w:p>
        </w:tc>
        <w:tc>
          <w:tcPr>
            <w:tcW w:w="822"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2"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r>
      <w:tr w:rsidR="007D4B08" w:rsidRPr="00CB7686" w:rsidTr="001D590C">
        <w:trPr>
          <w:jc w:val="center"/>
        </w:trPr>
        <w:tc>
          <w:tcPr>
            <w:tcW w:w="5822" w:type="dxa"/>
          </w:tcPr>
          <w:p w:rsidR="007D4B08" w:rsidRPr="00CB7686" w:rsidRDefault="007D4B08" w:rsidP="00E07B48">
            <w:pPr>
              <w:spacing w:line="276" w:lineRule="auto"/>
              <w:jc w:val="left"/>
              <w:rPr>
                <w:sz w:val="20"/>
                <w:szCs w:val="20"/>
              </w:rPr>
            </w:pPr>
            <w:r w:rsidRPr="000721E1">
              <w:rPr>
                <w:sz w:val="20"/>
                <w:szCs w:val="20"/>
              </w:rPr>
              <w:t>Szűrési, megelőzési programok, tájékoztatás és kommunikáció, az alacsony státuszú lakosság „beemelése” az ellátó rendszerbe</w:t>
            </w:r>
          </w:p>
        </w:tc>
        <w:tc>
          <w:tcPr>
            <w:tcW w:w="822"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2"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r>
      <w:tr w:rsidR="007D4B08" w:rsidRPr="00CB7686" w:rsidTr="001D590C">
        <w:trPr>
          <w:jc w:val="center"/>
        </w:trPr>
        <w:tc>
          <w:tcPr>
            <w:tcW w:w="5822" w:type="dxa"/>
          </w:tcPr>
          <w:p w:rsidR="007D4B08" w:rsidRPr="000721E1" w:rsidRDefault="007D4B08" w:rsidP="00E07B48">
            <w:pPr>
              <w:spacing w:line="276" w:lineRule="auto"/>
              <w:jc w:val="left"/>
              <w:rPr>
                <w:sz w:val="20"/>
                <w:szCs w:val="20"/>
              </w:rPr>
            </w:pPr>
            <w:r w:rsidRPr="000721E1">
              <w:rPr>
                <w:sz w:val="20"/>
                <w:szCs w:val="20"/>
              </w:rPr>
              <w:t>Szennyvízelvezetés megoldása</w:t>
            </w:r>
          </w:p>
        </w:tc>
        <w:tc>
          <w:tcPr>
            <w:tcW w:w="822" w:type="dxa"/>
            <w:vAlign w:val="center"/>
          </w:tcPr>
          <w:p w:rsidR="007D4B08" w:rsidRPr="00CB7686" w:rsidRDefault="007D4B08" w:rsidP="00E07B48">
            <w:pPr>
              <w:spacing w:line="276" w:lineRule="auto"/>
              <w:jc w:val="center"/>
              <w:rPr>
                <w:sz w:val="20"/>
                <w:szCs w:val="20"/>
              </w:rPr>
            </w:pPr>
          </w:p>
        </w:tc>
        <w:tc>
          <w:tcPr>
            <w:tcW w:w="822" w:type="dxa"/>
            <w:vAlign w:val="center"/>
          </w:tcPr>
          <w:p w:rsidR="007D4B08" w:rsidRPr="00CB7686" w:rsidRDefault="007D4B08" w:rsidP="00E07B48">
            <w:pPr>
              <w:spacing w:line="276" w:lineRule="auto"/>
              <w:jc w:val="center"/>
              <w:rPr>
                <w:sz w:val="20"/>
                <w:szCs w:val="20"/>
              </w:rPr>
            </w:pP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r>
      <w:tr w:rsidR="007D4B08" w:rsidRPr="00CB7686" w:rsidTr="001D590C">
        <w:trPr>
          <w:jc w:val="center"/>
        </w:trPr>
        <w:tc>
          <w:tcPr>
            <w:tcW w:w="5822" w:type="dxa"/>
          </w:tcPr>
          <w:p w:rsidR="007D4B08" w:rsidRPr="00CB7686" w:rsidRDefault="007D4B08" w:rsidP="00E07B48">
            <w:pPr>
              <w:spacing w:line="276" w:lineRule="auto"/>
              <w:jc w:val="left"/>
              <w:rPr>
                <w:sz w:val="20"/>
                <w:szCs w:val="20"/>
              </w:rPr>
            </w:pPr>
            <w:r w:rsidRPr="000721E1">
              <w:rPr>
                <w:sz w:val="20"/>
                <w:szCs w:val="20"/>
              </w:rPr>
              <w:t>Földutak pormentesítése, meglévő burkolatok felújítása szélesítése</w:t>
            </w:r>
          </w:p>
        </w:tc>
        <w:tc>
          <w:tcPr>
            <w:tcW w:w="822" w:type="dxa"/>
            <w:vAlign w:val="center"/>
          </w:tcPr>
          <w:p w:rsidR="007D4B08" w:rsidRPr="00CB7686" w:rsidRDefault="007D4B08" w:rsidP="00E07B48">
            <w:pPr>
              <w:spacing w:line="276" w:lineRule="auto"/>
              <w:jc w:val="center"/>
              <w:rPr>
                <w:sz w:val="20"/>
                <w:szCs w:val="20"/>
              </w:rPr>
            </w:pPr>
          </w:p>
        </w:tc>
        <w:tc>
          <w:tcPr>
            <w:tcW w:w="822"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r>
      <w:tr w:rsidR="007D4B08" w:rsidRPr="00CB7686" w:rsidTr="001D590C">
        <w:trPr>
          <w:jc w:val="center"/>
        </w:trPr>
        <w:tc>
          <w:tcPr>
            <w:tcW w:w="5822" w:type="dxa"/>
          </w:tcPr>
          <w:p w:rsidR="007D4B08" w:rsidRPr="000721E1" w:rsidRDefault="007D4B08" w:rsidP="00E07B48">
            <w:pPr>
              <w:spacing w:line="276" w:lineRule="auto"/>
              <w:jc w:val="left"/>
              <w:rPr>
                <w:sz w:val="20"/>
                <w:szCs w:val="20"/>
              </w:rPr>
            </w:pPr>
            <w:r w:rsidRPr="000721E1">
              <w:rPr>
                <w:sz w:val="20"/>
                <w:szCs w:val="20"/>
              </w:rPr>
              <w:t>Közmű rákötések elősegítése, a csapadékvíz elvezető rendszer karbantartása</w:t>
            </w:r>
          </w:p>
        </w:tc>
        <w:tc>
          <w:tcPr>
            <w:tcW w:w="822" w:type="dxa"/>
            <w:vAlign w:val="center"/>
          </w:tcPr>
          <w:p w:rsidR="007D4B08" w:rsidRPr="00CB7686" w:rsidRDefault="007D4B08" w:rsidP="00E07B48">
            <w:pPr>
              <w:spacing w:line="276" w:lineRule="auto"/>
              <w:jc w:val="center"/>
              <w:rPr>
                <w:sz w:val="20"/>
                <w:szCs w:val="20"/>
              </w:rPr>
            </w:pPr>
          </w:p>
        </w:tc>
        <w:tc>
          <w:tcPr>
            <w:tcW w:w="822"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r>
      <w:tr w:rsidR="007D4B08" w:rsidRPr="00CB7686" w:rsidTr="001D590C">
        <w:trPr>
          <w:jc w:val="center"/>
        </w:trPr>
        <w:tc>
          <w:tcPr>
            <w:tcW w:w="5822" w:type="dxa"/>
          </w:tcPr>
          <w:p w:rsidR="007D4B08" w:rsidRPr="000721E1" w:rsidRDefault="007D4B08" w:rsidP="00E07B48">
            <w:pPr>
              <w:spacing w:line="276" w:lineRule="auto"/>
              <w:jc w:val="left"/>
              <w:rPr>
                <w:sz w:val="20"/>
                <w:szCs w:val="20"/>
              </w:rPr>
            </w:pPr>
            <w:r w:rsidRPr="00AD6AD9">
              <w:rPr>
                <w:sz w:val="20"/>
                <w:szCs w:val="20"/>
              </w:rPr>
              <w:t>A közvilágítás korszerűsítése, bővítése</w:t>
            </w:r>
          </w:p>
        </w:tc>
        <w:tc>
          <w:tcPr>
            <w:tcW w:w="822" w:type="dxa"/>
            <w:vAlign w:val="center"/>
          </w:tcPr>
          <w:p w:rsidR="007D4B08" w:rsidRPr="00CB7686" w:rsidRDefault="007D4B08" w:rsidP="00E07B48">
            <w:pPr>
              <w:spacing w:line="276" w:lineRule="auto"/>
              <w:jc w:val="center"/>
              <w:rPr>
                <w:sz w:val="20"/>
                <w:szCs w:val="20"/>
              </w:rPr>
            </w:pPr>
          </w:p>
        </w:tc>
        <w:tc>
          <w:tcPr>
            <w:tcW w:w="822"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r>
      <w:tr w:rsidR="007D4B08" w:rsidRPr="00CB7686" w:rsidTr="001D590C">
        <w:trPr>
          <w:jc w:val="center"/>
        </w:trPr>
        <w:tc>
          <w:tcPr>
            <w:tcW w:w="5822" w:type="dxa"/>
          </w:tcPr>
          <w:p w:rsidR="007D4B08" w:rsidRPr="00AD6AD9" w:rsidRDefault="007D4B08" w:rsidP="00E07B48">
            <w:pPr>
              <w:spacing w:line="276" w:lineRule="auto"/>
              <w:jc w:val="left"/>
              <w:rPr>
                <w:sz w:val="20"/>
                <w:szCs w:val="20"/>
              </w:rPr>
            </w:pPr>
            <w:r w:rsidRPr="00AD6AD9">
              <w:rPr>
                <w:sz w:val="20"/>
                <w:szCs w:val="20"/>
              </w:rPr>
              <w:t>Az ingatlanok felszerelése előrefizetős, kártyás mérőórákkal</w:t>
            </w:r>
          </w:p>
        </w:tc>
        <w:tc>
          <w:tcPr>
            <w:tcW w:w="822" w:type="dxa"/>
            <w:vAlign w:val="center"/>
          </w:tcPr>
          <w:p w:rsidR="007D4B08" w:rsidRPr="00CB7686" w:rsidRDefault="007D4B08" w:rsidP="00E07B48">
            <w:pPr>
              <w:spacing w:line="276" w:lineRule="auto"/>
              <w:jc w:val="center"/>
              <w:rPr>
                <w:sz w:val="20"/>
                <w:szCs w:val="20"/>
              </w:rPr>
            </w:pPr>
          </w:p>
        </w:tc>
        <w:tc>
          <w:tcPr>
            <w:tcW w:w="822"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r>
      <w:tr w:rsidR="007D4B08" w:rsidRPr="00CB7686" w:rsidTr="001D590C">
        <w:trPr>
          <w:jc w:val="center"/>
        </w:trPr>
        <w:tc>
          <w:tcPr>
            <w:tcW w:w="5822" w:type="dxa"/>
          </w:tcPr>
          <w:p w:rsidR="007D4B08" w:rsidRPr="00CB7686" w:rsidRDefault="007D4B08" w:rsidP="00E07B48">
            <w:pPr>
              <w:spacing w:line="276" w:lineRule="auto"/>
              <w:jc w:val="left"/>
              <w:rPr>
                <w:sz w:val="20"/>
                <w:szCs w:val="20"/>
              </w:rPr>
            </w:pPr>
            <w:r w:rsidRPr="00CB7686">
              <w:rPr>
                <w:sz w:val="20"/>
                <w:szCs w:val="20"/>
              </w:rPr>
              <w:t>Telekalakítás és az építés-felújítás támogatási feltételeinek javítása</w:t>
            </w:r>
          </w:p>
        </w:tc>
        <w:tc>
          <w:tcPr>
            <w:tcW w:w="822"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2"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r>
      <w:tr w:rsidR="007D4B08" w:rsidRPr="00CB7686" w:rsidTr="001D590C">
        <w:trPr>
          <w:jc w:val="center"/>
        </w:trPr>
        <w:tc>
          <w:tcPr>
            <w:tcW w:w="5822" w:type="dxa"/>
          </w:tcPr>
          <w:p w:rsidR="007D4B08" w:rsidRPr="00CB7686" w:rsidRDefault="007D4B08" w:rsidP="00E07B48">
            <w:pPr>
              <w:spacing w:line="276" w:lineRule="auto"/>
              <w:jc w:val="left"/>
              <w:rPr>
                <w:sz w:val="20"/>
                <w:szCs w:val="20"/>
              </w:rPr>
            </w:pPr>
            <w:r w:rsidRPr="000721E1">
              <w:rPr>
                <w:sz w:val="20"/>
                <w:szCs w:val="20"/>
              </w:rPr>
              <w:t>Magántelkek, közterületek rendezése, zöldfelületek növelése</w:t>
            </w:r>
          </w:p>
        </w:tc>
        <w:tc>
          <w:tcPr>
            <w:tcW w:w="822" w:type="dxa"/>
            <w:vAlign w:val="center"/>
          </w:tcPr>
          <w:p w:rsidR="007D4B08" w:rsidRPr="00CB7686" w:rsidRDefault="007D4B08" w:rsidP="00E07B48">
            <w:pPr>
              <w:spacing w:line="276" w:lineRule="auto"/>
              <w:jc w:val="center"/>
              <w:rPr>
                <w:sz w:val="20"/>
                <w:szCs w:val="20"/>
              </w:rPr>
            </w:pPr>
          </w:p>
        </w:tc>
        <w:tc>
          <w:tcPr>
            <w:tcW w:w="822"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r>
      <w:tr w:rsidR="007D4B08" w:rsidRPr="00CB7686" w:rsidTr="001D590C">
        <w:trPr>
          <w:jc w:val="center"/>
        </w:trPr>
        <w:tc>
          <w:tcPr>
            <w:tcW w:w="5822" w:type="dxa"/>
          </w:tcPr>
          <w:p w:rsidR="007D4B08" w:rsidRPr="00CB7686" w:rsidRDefault="007D4B08" w:rsidP="00E07B48">
            <w:pPr>
              <w:spacing w:line="276" w:lineRule="auto"/>
              <w:jc w:val="left"/>
              <w:rPr>
                <w:sz w:val="20"/>
                <w:szCs w:val="20"/>
              </w:rPr>
            </w:pPr>
            <w:r w:rsidRPr="00CB7686">
              <w:rPr>
                <w:sz w:val="20"/>
                <w:szCs w:val="20"/>
              </w:rPr>
              <w:t>Bérlakások kialakítása integrált lakókörnyezetben</w:t>
            </w:r>
            <w:r>
              <w:rPr>
                <w:sz w:val="20"/>
                <w:szCs w:val="20"/>
              </w:rPr>
              <w:t>, a</w:t>
            </w:r>
            <w:r w:rsidRPr="000721E1">
              <w:rPr>
                <w:sz w:val="20"/>
                <w:szCs w:val="20"/>
              </w:rPr>
              <w:t xml:space="preserve"> lakáshoz jutás támogatása, bérlakás állomány jobb, hatékonyabb kihasználása</w:t>
            </w:r>
          </w:p>
        </w:tc>
        <w:tc>
          <w:tcPr>
            <w:tcW w:w="822" w:type="dxa"/>
            <w:vAlign w:val="center"/>
          </w:tcPr>
          <w:p w:rsidR="007D4B08" w:rsidRPr="00CB7686" w:rsidRDefault="007D4B08" w:rsidP="00E07B48">
            <w:pPr>
              <w:spacing w:line="276" w:lineRule="auto"/>
              <w:jc w:val="center"/>
              <w:rPr>
                <w:sz w:val="20"/>
                <w:szCs w:val="20"/>
              </w:rPr>
            </w:pPr>
          </w:p>
        </w:tc>
        <w:tc>
          <w:tcPr>
            <w:tcW w:w="822" w:type="dxa"/>
            <w:vAlign w:val="center"/>
          </w:tcPr>
          <w:p w:rsidR="007D4B08" w:rsidRPr="00CB7686" w:rsidRDefault="007D4B08" w:rsidP="00E07B48">
            <w:pPr>
              <w:spacing w:line="276" w:lineRule="auto"/>
              <w:jc w:val="center"/>
              <w:rPr>
                <w:sz w:val="20"/>
                <w:szCs w:val="20"/>
              </w:rPr>
            </w:pP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r>
      <w:tr w:rsidR="007D4B08" w:rsidRPr="00CB7686" w:rsidTr="001D590C">
        <w:trPr>
          <w:jc w:val="center"/>
        </w:trPr>
        <w:tc>
          <w:tcPr>
            <w:tcW w:w="5822" w:type="dxa"/>
          </w:tcPr>
          <w:p w:rsidR="007D4B08" w:rsidRPr="00CB7686" w:rsidRDefault="007D4B08" w:rsidP="00E07B48">
            <w:pPr>
              <w:spacing w:line="276" w:lineRule="auto"/>
              <w:jc w:val="left"/>
              <w:rPr>
                <w:sz w:val="20"/>
                <w:szCs w:val="20"/>
              </w:rPr>
            </w:pPr>
            <w:r w:rsidRPr="00CB7686">
              <w:rPr>
                <w:sz w:val="20"/>
                <w:szCs w:val="20"/>
              </w:rPr>
              <w:t xml:space="preserve">Cigány Kulturális </w:t>
            </w:r>
            <w:r>
              <w:rPr>
                <w:sz w:val="20"/>
                <w:szCs w:val="20"/>
              </w:rPr>
              <w:t>Központ</w:t>
            </w:r>
            <w:r w:rsidRPr="00CB7686">
              <w:rPr>
                <w:sz w:val="20"/>
                <w:szCs w:val="20"/>
              </w:rPr>
              <w:t>, mint közösségi ház kialakítása</w:t>
            </w:r>
          </w:p>
        </w:tc>
        <w:tc>
          <w:tcPr>
            <w:tcW w:w="822" w:type="dxa"/>
            <w:vAlign w:val="center"/>
          </w:tcPr>
          <w:p w:rsidR="007D4B08" w:rsidRPr="00CB7686" w:rsidRDefault="007D4B08" w:rsidP="00E07B48">
            <w:pPr>
              <w:spacing w:line="276" w:lineRule="auto"/>
              <w:jc w:val="center"/>
              <w:rPr>
                <w:sz w:val="20"/>
                <w:szCs w:val="20"/>
              </w:rPr>
            </w:pPr>
          </w:p>
        </w:tc>
        <w:tc>
          <w:tcPr>
            <w:tcW w:w="822" w:type="dxa"/>
            <w:vAlign w:val="center"/>
          </w:tcPr>
          <w:p w:rsidR="007D4B08" w:rsidRPr="00CB7686" w:rsidRDefault="007D4B08" w:rsidP="00E07B48">
            <w:pPr>
              <w:spacing w:line="276" w:lineRule="auto"/>
              <w:jc w:val="center"/>
              <w:rPr>
                <w:sz w:val="20"/>
                <w:szCs w:val="20"/>
              </w:rPr>
            </w:pP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r>
      <w:tr w:rsidR="007D4B08" w:rsidRPr="00CB7686" w:rsidTr="001D590C">
        <w:trPr>
          <w:jc w:val="center"/>
        </w:trPr>
        <w:tc>
          <w:tcPr>
            <w:tcW w:w="5822" w:type="dxa"/>
          </w:tcPr>
          <w:p w:rsidR="007D4B08" w:rsidRPr="00CB7686" w:rsidRDefault="007D4B08" w:rsidP="00E07B48">
            <w:pPr>
              <w:spacing w:line="276" w:lineRule="auto"/>
              <w:jc w:val="left"/>
              <w:rPr>
                <w:sz w:val="20"/>
                <w:szCs w:val="20"/>
              </w:rPr>
            </w:pPr>
            <w:r w:rsidRPr="000721E1">
              <w:rPr>
                <w:sz w:val="20"/>
                <w:szCs w:val="20"/>
              </w:rPr>
              <w:t>Civil Ház létrehozása</w:t>
            </w:r>
          </w:p>
        </w:tc>
        <w:tc>
          <w:tcPr>
            <w:tcW w:w="822" w:type="dxa"/>
            <w:vAlign w:val="center"/>
          </w:tcPr>
          <w:p w:rsidR="007D4B08" w:rsidRPr="00CB7686" w:rsidRDefault="007D4B08" w:rsidP="00E07B48">
            <w:pPr>
              <w:spacing w:line="276" w:lineRule="auto"/>
              <w:jc w:val="center"/>
              <w:rPr>
                <w:sz w:val="20"/>
                <w:szCs w:val="20"/>
              </w:rPr>
            </w:pPr>
          </w:p>
        </w:tc>
        <w:tc>
          <w:tcPr>
            <w:tcW w:w="822" w:type="dxa"/>
            <w:vAlign w:val="center"/>
          </w:tcPr>
          <w:p w:rsidR="007D4B08" w:rsidRPr="00CB7686" w:rsidRDefault="007D4B08" w:rsidP="00E07B48">
            <w:pPr>
              <w:spacing w:line="276" w:lineRule="auto"/>
              <w:jc w:val="center"/>
              <w:rPr>
                <w:sz w:val="20"/>
                <w:szCs w:val="20"/>
              </w:rPr>
            </w:pP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r>
      <w:tr w:rsidR="007D4B08" w:rsidRPr="00CB7686" w:rsidTr="001D590C">
        <w:trPr>
          <w:jc w:val="center"/>
        </w:trPr>
        <w:tc>
          <w:tcPr>
            <w:tcW w:w="5822" w:type="dxa"/>
          </w:tcPr>
          <w:p w:rsidR="007D4B08" w:rsidRPr="000721E1" w:rsidRDefault="007D4B08" w:rsidP="00E07B48">
            <w:pPr>
              <w:spacing w:line="276" w:lineRule="auto"/>
              <w:jc w:val="left"/>
              <w:rPr>
                <w:sz w:val="20"/>
                <w:szCs w:val="20"/>
              </w:rPr>
            </w:pPr>
            <w:r>
              <w:rPr>
                <w:sz w:val="20"/>
                <w:szCs w:val="20"/>
              </w:rPr>
              <w:t xml:space="preserve">A </w:t>
            </w:r>
            <w:r w:rsidRPr="00842E43">
              <w:rPr>
                <w:sz w:val="20"/>
                <w:szCs w:val="20"/>
              </w:rPr>
              <w:t xml:space="preserve">motivációs eszközök </w:t>
            </w:r>
            <w:r>
              <w:rPr>
                <w:sz w:val="20"/>
                <w:szCs w:val="20"/>
              </w:rPr>
              <w:t>alkalmazása a l</w:t>
            </w:r>
            <w:r w:rsidRPr="005D67B3">
              <w:rPr>
                <w:sz w:val="20"/>
                <w:szCs w:val="20"/>
              </w:rPr>
              <w:t>akókörnyezet</w:t>
            </w:r>
            <w:r>
              <w:rPr>
                <w:sz w:val="20"/>
                <w:szCs w:val="20"/>
              </w:rPr>
              <w:t xml:space="preserve"> szépítésére</w:t>
            </w:r>
          </w:p>
        </w:tc>
        <w:tc>
          <w:tcPr>
            <w:tcW w:w="822" w:type="dxa"/>
            <w:vAlign w:val="center"/>
          </w:tcPr>
          <w:p w:rsidR="007D4B08" w:rsidRPr="00CB7686" w:rsidRDefault="007D4B08" w:rsidP="00E07B48">
            <w:pPr>
              <w:spacing w:line="276" w:lineRule="auto"/>
              <w:jc w:val="center"/>
              <w:rPr>
                <w:sz w:val="20"/>
                <w:szCs w:val="20"/>
              </w:rPr>
            </w:pPr>
          </w:p>
        </w:tc>
        <w:tc>
          <w:tcPr>
            <w:tcW w:w="822"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c>
          <w:tcPr>
            <w:tcW w:w="823" w:type="dxa"/>
            <w:vAlign w:val="center"/>
          </w:tcPr>
          <w:p w:rsidR="007D4B08" w:rsidRPr="00CB7686" w:rsidRDefault="007D4B08" w:rsidP="00E07B48">
            <w:pPr>
              <w:spacing w:line="276" w:lineRule="auto"/>
              <w:jc w:val="center"/>
              <w:rPr>
                <w:sz w:val="20"/>
                <w:szCs w:val="20"/>
              </w:rPr>
            </w:pPr>
            <w:r w:rsidRPr="00CB7686">
              <w:rPr>
                <w:sz w:val="20"/>
                <w:szCs w:val="20"/>
              </w:rPr>
              <w:t>X</w:t>
            </w:r>
          </w:p>
        </w:tc>
      </w:tr>
    </w:tbl>
    <w:p w:rsidR="007D4B08" w:rsidRDefault="007D4B08" w:rsidP="007D4B08"/>
    <w:p w:rsidR="007D4B08" w:rsidRDefault="007D4B08" w:rsidP="007D4B08"/>
    <w:p w:rsidR="007D4B08" w:rsidRDefault="007D4B08" w:rsidP="007D4B08">
      <w:pPr>
        <w:sectPr w:rsidR="007D4B08" w:rsidSect="001D590C">
          <w:headerReference w:type="default" r:id="rId28"/>
          <w:pgSz w:w="16838" w:h="11906" w:orient="landscape"/>
          <w:pgMar w:top="1417" w:right="1417" w:bottom="2694" w:left="2410" w:header="708" w:footer="198" w:gutter="0"/>
          <w:cols w:space="708"/>
          <w:docGrid w:linePitch="360"/>
        </w:sectPr>
      </w:pPr>
    </w:p>
    <w:p w:rsidR="007D4B08" w:rsidRPr="006063BA" w:rsidRDefault="007D4B08" w:rsidP="007D4B08">
      <w:pPr>
        <w:pStyle w:val="Cmsor3"/>
        <w:tabs>
          <w:tab w:val="clear" w:pos="851"/>
          <w:tab w:val="left" w:pos="0"/>
        </w:tabs>
        <w:ind w:left="0" w:firstLine="0"/>
      </w:pPr>
      <w:bookmarkStart w:id="111" w:name="_Toc413659203"/>
      <w:bookmarkStart w:id="112" w:name="_Toc417720508"/>
      <w:bookmarkStart w:id="113" w:name="_Toc426533814"/>
      <w:r w:rsidRPr="006063BA">
        <w:lastRenderedPageBreak/>
        <w:t>A tervezett fejlesztések szegregációs hatásainak kivédésére hozott intézkedések</w:t>
      </w:r>
      <w:bookmarkEnd w:id="111"/>
      <w:bookmarkEnd w:id="112"/>
      <w:bookmarkEnd w:id="113"/>
    </w:p>
    <w:p w:rsidR="007D4B08" w:rsidRPr="006063BA" w:rsidRDefault="007D4B08" w:rsidP="007D4B08">
      <w:pPr>
        <w:tabs>
          <w:tab w:val="left" w:pos="0"/>
        </w:tabs>
      </w:pPr>
      <w:r w:rsidRPr="006063BA">
        <w:t>A projektfejlesztés során általánosan tartózkodni kell attól, hogy bárminemű beavatkozás esélyegyenlőtlenséghez, diszkriminációhoz, szegregációhoz, vagy ezek konzerválódásához járuljon hozzá. A projektfejlesztés dokumentumainak, a település stratégiai dokumentumainak és a település helyi rendeleteinek elkészítésekor ugyanezen elvek kell, hogy érvényre jussanak.</w:t>
      </w:r>
    </w:p>
    <w:p w:rsidR="007D4B08" w:rsidRPr="006063BA" w:rsidRDefault="007D4B08" w:rsidP="007D4B08">
      <w:pPr>
        <w:tabs>
          <w:tab w:val="left" w:pos="0"/>
        </w:tabs>
      </w:pPr>
      <w:r w:rsidRPr="006063BA">
        <w:t xml:space="preserve">A projektfejlesztés során elemi érdek a tervezett tevékenységek társadalmi elfogadottsága, mind az előkészítés, mind a megvalósítás során. Ehhez biztosítani kell a társadalmi párbeszéd valamennyi számításba vehető formáit (pl. közmeghallgatás, lakossági fórum, interaktív médiafelület). A Csongrádi Roma Nemzetiségi Önkormányzat bevonása a társadalmasítás folyamatába elengedhetetlen. </w:t>
      </w:r>
    </w:p>
    <w:p w:rsidR="007D4B08" w:rsidRPr="006063BA" w:rsidRDefault="007D4B08" w:rsidP="007D4B08">
      <w:pPr>
        <w:tabs>
          <w:tab w:val="left" w:pos="0"/>
        </w:tabs>
      </w:pPr>
      <w:r w:rsidRPr="006063BA">
        <w:t>Célirányos kampány végrehajtásával oldható meg minden fejlesztés, program, a település életét befolyásoló esemény minél nagyobb arányú elfogadottságának biztosítása. A Csongrádon megjelenő szolgáltatások, rendezvények, különösen a szegregátumot érintők tekintetében egyedi megközelítésű, de ugyanakkor a szélesebb rétegek számára is hozzáférhető módon kell a tájékoztatást megoldani. A hátrányos helyzetű csoportok tájékoztatásához, az információ célhoz juttatásához direkt marketing eszközök alkalmazására van szükség.</w:t>
      </w:r>
    </w:p>
    <w:p w:rsidR="007D4B08" w:rsidRPr="006063BA" w:rsidRDefault="007D4B08" w:rsidP="007D4B08">
      <w:pPr>
        <w:tabs>
          <w:tab w:val="left" w:pos="0"/>
        </w:tabs>
      </w:pPr>
      <w:r w:rsidRPr="006063BA">
        <w:t>A város fejlődése érdekében tervezett beavatkozások, fejlesztések összességében ellene hatnak és külön-külön sem járulnak hozzá a szegregáció erősödéséhez, vagy annak konzerválódásához.</w:t>
      </w:r>
    </w:p>
    <w:p w:rsidR="007D4B08" w:rsidRPr="006063BA" w:rsidRDefault="007D4B08" w:rsidP="007D4B08">
      <w:pPr>
        <w:pStyle w:val="Cmsor3"/>
        <w:tabs>
          <w:tab w:val="clear" w:pos="851"/>
          <w:tab w:val="left" w:pos="0"/>
        </w:tabs>
        <w:ind w:left="0" w:firstLine="0"/>
      </w:pPr>
      <w:bookmarkStart w:id="114" w:name="_Toc426533815"/>
      <w:r w:rsidRPr="006063BA">
        <w:t>A szegregációt okozó folyamatok megváltoztatására, hatásuk mérséklésére teendő intézkedések</w:t>
      </w:r>
      <w:bookmarkEnd w:id="114"/>
    </w:p>
    <w:p w:rsidR="007D4B08" w:rsidRPr="006063BA" w:rsidRDefault="007D4B08" w:rsidP="007D4B08">
      <w:pPr>
        <w:tabs>
          <w:tab w:val="left" w:pos="0"/>
        </w:tabs>
      </w:pPr>
      <w:r w:rsidRPr="006063BA">
        <w:t>A szegregációt okozó folyamatok hátterében különböző okok húzódhatnak meg, közülük a legfontosabb az alacsony iskolai végzettségből következő munkanélküliség, a kizárólagosan a legolcsóbb és egyben legrosszabb minőségű lakhatáshoz történő hozzáférés lehetősége, az eladósodás és ennek következtében a közszolgáltatásokhoz való hozzáférés szűkülése.</w:t>
      </w:r>
    </w:p>
    <w:p w:rsidR="007D4B08" w:rsidRPr="006063BA" w:rsidRDefault="007D4B08" w:rsidP="007D4B08">
      <w:pPr>
        <w:tabs>
          <w:tab w:val="left" w:pos="0"/>
        </w:tabs>
      </w:pPr>
      <w:r w:rsidRPr="006063BA">
        <w:t>A legtöbb önkormányzat gazdálkodása feszített, sokszor az alapvető fejlesztésekre sem jut forrás. A településen élő legszegényebb családok támogatását ennek ellenére fel kell vállalnia az önkormányzatnak annak érdekében, hogy helyzetük javuljon, körük ne bővüljön. A rossz szociális helyzetben lévő családokon leginkább az segít, ha tagjai munkához jutnak, ez az alapfeltétele a család jobb helyzetbe kerülésének. A problémák és lehetséges megoldások forrásigényesek, ezért az önkormányzatnak törekednie kell arra, hogy megtalálja azokat a külső, leginkább pályázati forrásokat, amelyek segítségével a település legrosszabb helyzetben lévő családjait támogatni tudja.</w:t>
      </w:r>
    </w:p>
    <w:p w:rsidR="007D4B08" w:rsidRPr="006063BA" w:rsidRDefault="007D4B08" w:rsidP="007D4B08">
      <w:pPr>
        <w:tabs>
          <w:tab w:val="left" w:pos="0"/>
        </w:tabs>
      </w:pPr>
      <w:r w:rsidRPr="006063BA">
        <w:t>Azokat a konkrét beavatkozásokat, amelyek eredményeként a szegregációs mutatót adó statisztikai jellemzők értéke potenciálisan javulhat, a horizontális és a területspecifikus tervezés során megfogalmazásra kerültek (alacsonyan képzett csoportokat célzó foglalkoztatási beavatkozások/fejlesztések, szociális ellátórendszer fejlesztése, konkrét lakókörnyezetet érintő fejlesztések, oktatás specifikus beavatkozásai (tanodák, napközik stb.).</w:t>
      </w:r>
    </w:p>
    <w:p w:rsidR="007D4B08" w:rsidRPr="006063BA" w:rsidRDefault="007D4B08" w:rsidP="007D4B08">
      <w:pPr>
        <w:tabs>
          <w:tab w:val="left" w:pos="0"/>
        </w:tabs>
      </w:pPr>
      <w:r w:rsidRPr="006063BA">
        <w:t xml:space="preserve">Ezeken túlmenően, illetve ezekkel a beavatkozásokkal összhangban, a város önkormányzata a fennhatósága alatt álló valamennyi terület egészére nézve </w:t>
      </w:r>
      <w:r w:rsidRPr="006063BA">
        <w:rPr>
          <w:bCs/>
        </w:rPr>
        <w:t>kötelezettséget vállal az Anti-szegregációs programban foglaltak érvényesítésére</w:t>
      </w:r>
      <w:r w:rsidRPr="006063BA">
        <w:t xml:space="preserve">. A hatósága, felügyelete alá tartozó szervek és intézmények vállalják, hogy döntéseik, tevékenységük során a kialakult területi és/vagy etnikai szegregációs folyamatok megfordítására törekednek. </w:t>
      </w:r>
    </w:p>
    <w:p w:rsidR="007D4B08" w:rsidRPr="006063BA" w:rsidRDefault="007D4B08" w:rsidP="007D4B08">
      <w:pPr>
        <w:tabs>
          <w:tab w:val="left" w:pos="0"/>
        </w:tabs>
        <w:spacing w:line="260" w:lineRule="exact"/>
      </w:pPr>
      <w:r w:rsidRPr="006063BA">
        <w:lastRenderedPageBreak/>
        <w:t xml:space="preserve">Az Önkormányzat a szegregált területeken különösen hangsúlyosan területi alapú beavatkozásokat tervez, amelynek elsődleges célja, a területi koncentráció csökkentése, a magasabb státuszú csoportok területre vonzása. </w:t>
      </w:r>
    </w:p>
    <w:p w:rsidR="007D4B08" w:rsidRPr="006063BA" w:rsidRDefault="007D4B08" w:rsidP="007D4B08">
      <w:pPr>
        <w:tabs>
          <w:tab w:val="left" w:pos="0"/>
        </w:tabs>
        <w:rPr>
          <w:bCs/>
        </w:rPr>
      </w:pPr>
      <w:r w:rsidRPr="006063BA">
        <w:t xml:space="preserve">Ezzel párhuzamosan a társadalmi integrációt, re-integrációt szolgáló komplex eszközöket – munkaerő-piac, oktatás, szociális hozzáférés, társadalmi kirekesztettség csökkentése – alkalmaz, hogy a szegregált területen élők </w:t>
      </w:r>
      <w:r w:rsidRPr="006063BA">
        <w:rPr>
          <w:bCs/>
        </w:rPr>
        <w:t xml:space="preserve">életminősége, ezen belül a lakhatási körülmények, a foglalkoztatási és képzettségi mutatók javuljanak, az itt élők egészségtudatos magatartása kialakuljon. </w:t>
      </w:r>
    </w:p>
    <w:p w:rsidR="004B7454" w:rsidRDefault="007D4B08" w:rsidP="007D4B08">
      <w:pPr>
        <w:rPr>
          <w:rFonts w:eastAsia="Times New Roman"/>
          <w:szCs w:val="24"/>
        </w:rPr>
      </w:pPr>
      <w:r w:rsidRPr="006063BA">
        <w:t xml:space="preserve">Az anti-szegregációs beavatkozások általános célkitűzése, hogy a szegregációval érintett területeken élők jelenlegi és jövőbeli </w:t>
      </w:r>
      <w:r w:rsidRPr="006063BA">
        <w:rPr>
          <w:bCs/>
        </w:rPr>
        <w:t>életminősége javuljon</w:t>
      </w:r>
      <w:r w:rsidRPr="006063BA">
        <w:t xml:space="preserve">. Az életminőség jelentős elemét képezik a </w:t>
      </w:r>
      <w:r w:rsidRPr="006063BA">
        <w:rPr>
          <w:bCs/>
        </w:rPr>
        <w:t>lakhatás körülményei</w:t>
      </w:r>
      <w:r w:rsidRPr="006063BA">
        <w:t xml:space="preserve">, az itt élők </w:t>
      </w:r>
      <w:r w:rsidRPr="006063BA">
        <w:rPr>
          <w:bCs/>
        </w:rPr>
        <w:t>jövedelmi viszonyai</w:t>
      </w:r>
      <w:r w:rsidRPr="006063BA">
        <w:t xml:space="preserve">, és ez utóbbihoz szorosan kapcsolódik a </w:t>
      </w:r>
      <w:r w:rsidRPr="006063BA">
        <w:rPr>
          <w:bCs/>
        </w:rPr>
        <w:t xml:space="preserve">megfelelő képesítés </w:t>
      </w:r>
      <w:r w:rsidRPr="006063BA">
        <w:t>megszerzése, amely a jövedelemszerzést elősegítő tényező</w:t>
      </w:r>
      <w:r w:rsidR="004B7454" w:rsidRPr="00B77A74">
        <w:rPr>
          <w:rFonts w:eastAsia="Times New Roman"/>
          <w:szCs w:val="24"/>
        </w:rPr>
        <w:t>.</w:t>
      </w:r>
    </w:p>
    <w:p w:rsidR="004B7454" w:rsidRPr="00B77A74" w:rsidRDefault="004B7454" w:rsidP="004B7454">
      <w:pPr>
        <w:rPr>
          <w:rFonts w:eastAsia="Times New Roman"/>
          <w:szCs w:val="24"/>
        </w:rPr>
      </w:pPr>
    </w:p>
    <w:p w:rsidR="004B7454" w:rsidRDefault="004B7454" w:rsidP="004B7454">
      <w:pPr>
        <w:spacing w:after="0"/>
        <w:jc w:val="left"/>
      </w:pPr>
      <w:r>
        <w:br w:type="page"/>
      </w:r>
    </w:p>
    <w:p w:rsidR="004B7454" w:rsidRPr="004B7454" w:rsidRDefault="004B7454" w:rsidP="004B7454">
      <w:pPr>
        <w:pStyle w:val="Cmsor1"/>
      </w:pPr>
      <w:bookmarkStart w:id="115" w:name="_Toc413659205"/>
      <w:bookmarkStart w:id="116" w:name="_Toc417720509"/>
      <w:bookmarkStart w:id="117" w:name="_Toc419209859"/>
      <w:bookmarkStart w:id="118" w:name="_Toc426533816"/>
      <w:r w:rsidRPr="004B7454">
        <w:lastRenderedPageBreak/>
        <w:t>A stratégia külső és belső összefüggései</w:t>
      </w:r>
      <w:bookmarkEnd w:id="115"/>
      <w:bookmarkEnd w:id="116"/>
      <w:bookmarkEnd w:id="117"/>
      <w:bookmarkEnd w:id="118"/>
    </w:p>
    <w:p w:rsidR="004B7454" w:rsidRDefault="004B7454" w:rsidP="004B7454">
      <w:pPr>
        <w:pStyle w:val="Cmsor2"/>
      </w:pPr>
      <w:bookmarkStart w:id="119" w:name="_Toc413659206"/>
      <w:bookmarkStart w:id="120" w:name="_Toc417720510"/>
      <w:bookmarkStart w:id="121" w:name="_Toc419209860"/>
      <w:bookmarkStart w:id="122" w:name="_Toc426533817"/>
      <w:r w:rsidRPr="00C95676">
        <w:t>Külső összefüggések</w:t>
      </w:r>
      <w:bookmarkEnd w:id="119"/>
      <w:bookmarkEnd w:id="120"/>
      <w:bookmarkEnd w:id="121"/>
      <w:bookmarkEnd w:id="122"/>
    </w:p>
    <w:p w:rsidR="004B7454" w:rsidRDefault="004B7454" w:rsidP="004B7454">
      <w:pPr>
        <w:pStyle w:val="Cmsor3"/>
      </w:pPr>
      <w:bookmarkStart w:id="123" w:name="_Toc413659207"/>
      <w:bookmarkStart w:id="124" w:name="_Toc417720511"/>
      <w:bookmarkStart w:id="125" w:name="_Toc419209861"/>
      <w:bookmarkStart w:id="126" w:name="_Toc426533818"/>
      <w:r w:rsidRPr="00C95676">
        <w:t>Illeszkedés EU 2020 tematikus célkitűzéseihez</w:t>
      </w:r>
      <w:bookmarkEnd w:id="123"/>
      <w:bookmarkEnd w:id="124"/>
      <w:bookmarkEnd w:id="125"/>
      <w:bookmarkEnd w:id="126"/>
    </w:p>
    <w:p w:rsidR="004B7454" w:rsidRDefault="004B7454" w:rsidP="004B7454">
      <w:r>
        <w:t>Az alábbi fejezetben a város középtávú célrendszere tematikus célkitűzéseinek és az EU 2020 11 tematikus célkitűzés és beruházási prioritás rendszerének kapcsolatát mutatjuk be.</w:t>
      </w:r>
    </w:p>
    <w:p w:rsidR="004B7454" w:rsidRDefault="004B7454" w:rsidP="004B7454">
      <w:r>
        <w:t>Az EU 2020 stratégia (intelligens, fenntartható és inkluzív növekedés) megvalósítása érdekében kijelölt 2014-2020 közötti EU kohéziós politika tematikus célkitűzései az alábbiak:</w:t>
      </w:r>
    </w:p>
    <w:p w:rsidR="004B7454" w:rsidRDefault="004B7454" w:rsidP="00E07B48">
      <w:pPr>
        <w:pStyle w:val="Felsorolas1"/>
      </w:pPr>
      <w:r>
        <w:t>(1)</w:t>
      </w:r>
      <w:r>
        <w:tab/>
        <w:t>a kutatás, a technológiai fejlesztés és az innováció erősítése;</w:t>
      </w:r>
    </w:p>
    <w:p w:rsidR="004B7454" w:rsidRDefault="004B7454" w:rsidP="00E07B48">
      <w:pPr>
        <w:pStyle w:val="Felsorolas1"/>
      </w:pPr>
      <w:r>
        <w:t>(2)</w:t>
      </w:r>
      <w:r>
        <w:tab/>
        <w:t>az IKT-hoz való hozzáférésnek, azok használatának és minőségének a javítása;</w:t>
      </w:r>
    </w:p>
    <w:p w:rsidR="004B7454" w:rsidRDefault="004B7454" w:rsidP="00E07B48">
      <w:pPr>
        <w:pStyle w:val="Felsorolas1"/>
      </w:pPr>
      <w:r>
        <w:t>(3)</w:t>
      </w:r>
      <w:r>
        <w:tab/>
        <w:t>a kkv-k, (az EMVA esetében) a mezőgazdasági, illetve (az ETHA esetében) a halászati  és akvakultúra-ágazat versenyképességének a növelése;</w:t>
      </w:r>
    </w:p>
    <w:p w:rsidR="004B7454" w:rsidRDefault="004B7454" w:rsidP="00E07B48">
      <w:pPr>
        <w:pStyle w:val="Felsorolas1"/>
      </w:pPr>
      <w:r>
        <w:t>(4)</w:t>
      </w:r>
      <w:r>
        <w:tab/>
        <w:t>az alacsony szén-dioxid-kibocsátású gazdaság felé történő elmozdulás támogatása minden ágazatban;</w:t>
      </w:r>
    </w:p>
    <w:p w:rsidR="004B7454" w:rsidRDefault="004B7454" w:rsidP="00E07B48">
      <w:pPr>
        <w:pStyle w:val="Felsorolas1"/>
      </w:pPr>
      <w:r>
        <w:t>(5)</w:t>
      </w:r>
      <w:r>
        <w:tab/>
        <w:t>az éghajlatváltozáshoz való alkalmazkodás, a kockázat</w:t>
      </w:r>
      <w:r w:rsidR="00E66D61">
        <w:t xml:space="preserve"> </w:t>
      </w:r>
      <w:r>
        <w:t>megelőzés és -kezelés előmozdítása;</w:t>
      </w:r>
    </w:p>
    <w:p w:rsidR="004B7454" w:rsidRDefault="004B7454" w:rsidP="00E07B48">
      <w:pPr>
        <w:pStyle w:val="Felsorolas1"/>
      </w:pPr>
      <w:r>
        <w:t>(6)</w:t>
      </w:r>
      <w:r>
        <w:tab/>
        <w:t>a környezet megóvása és védelme és az erőforrás-felhasználás hatékonyságának előmozdítása;</w:t>
      </w:r>
    </w:p>
    <w:p w:rsidR="004B7454" w:rsidRDefault="004B7454" w:rsidP="00E07B48">
      <w:pPr>
        <w:pStyle w:val="Felsorolas1"/>
      </w:pPr>
      <w:r>
        <w:t>(7)</w:t>
      </w:r>
      <w:r>
        <w:tab/>
        <w:t>a fenntartható közlekedés előmozdítása és szűk keresztmetszetek megszüntetése a kulcsfontosságú hálózati infrastruktúrákban;</w:t>
      </w:r>
    </w:p>
    <w:p w:rsidR="004B7454" w:rsidRDefault="004B7454" w:rsidP="00E07B48">
      <w:pPr>
        <w:pStyle w:val="Felsorolas1"/>
      </w:pPr>
      <w:r>
        <w:t>(8)</w:t>
      </w:r>
      <w:r>
        <w:tab/>
        <w:t>a fenntartható és minőségi foglalkoztatás, valamint a munkavállalói mobilitás támogatása;</w:t>
      </w:r>
    </w:p>
    <w:p w:rsidR="004B7454" w:rsidRDefault="004B7454" w:rsidP="00E07B48">
      <w:pPr>
        <w:pStyle w:val="Felsorolas1"/>
      </w:pPr>
      <w:r>
        <w:t>(9)</w:t>
      </w:r>
      <w:r>
        <w:tab/>
        <w:t>a társadalmi befogadás előmozdítása és a szegénység, valamint a hátrányos megkülönböztetés elleni küzdelem;</w:t>
      </w:r>
    </w:p>
    <w:p w:rsidR="004B7454" w:rsidRDefault="004B7454" w:rsidP="00E07B48">
      <w:pPr>
        <w:pStyle w:val="Felsorolas1"/>
      </w:pPr>
      <w:r>
        <w:t>(10)</w:t>
      </w:r>
      <w:r>
        <w:tab/>
        <w:t>az oktatásba, és a képzésbe, többek között a szakképzésbe történő beruházás a készségek fejlesztése és az egész életen át tartó tanulás érdekében;</w:t>
      </w:r>
    </w:p>
    <w:p w:rsidR="004B7454" w:rsidRDefault="004B7454" w:rsidP="00E07B48">
      <w:pPr>
        <w:pStyle w:val="Felsorolas1"/>
      </w:pPr>
      <w:r>
        <w:t>(11)</w:t>
      </w:r>
      <w:r>
        <w:tab/>
        <w:t>a hatóságok és az érdekelt felek intézményi kapacitásának javítása és hatékony közigazgatáshoz történő hozzájárulás.</w:t>
      </w:r>
    </w:p>
    <w:p w:rsidR="004B7454" w:rsidRDefault="004B7454" w:rsidP="004B7454">
      <w:r>
        <w:t>A tematikus célokhoz beruházási prioritások kerültek kijelölésre.</w:t>
      </w:r>
    </w:p>
    <w:p w:rsidR="004B7454" w:rsidRDefault="004B7454" w:rsidP="004B7454">
      <w:r w:rsidRPr="0089151A">
        <w:t>Az ITS keretében tervezett fejlesztés</w:t>
      </w:r>
      <w:r>
        <w:t>i célkitűzés</w:t>
      </w:r>
      <w:r w:rsidRPr="0089151A">
        <w:t>ek illeszkedését az EU tematikus célkitűzésekhez és beruházási prioritásokhoz a következő táblázat mutatja be.</w:t>
      </w:r>
    </w:p>
    <w:p w:rsidR="004B7454" w:rsidRDefault="004B7454" w:rsidP="004B7454"/>
    <w:p w:rsidR="00C32B76" w:rsidRDefault="00C32B76">
      <w:pPr>
        <w:spacing w:after="0"/>
        <w:jc w:val="left"/>
      </w:pPr>
      <w:r>
        <w:br w:type="page"/>
      </w:r>
    </w:p>
    <w:p w:rsidR="004B7454" w:rsidRDefault="00A95F7E" w:rsidP="004B7454">
      <w:pPr>
        <w:pStyle w:val="Tblzatcm"/>
      </w:pPr>
      <w:bookmarkStart w:id="127" w:name="_Toc417982154"/>
      <w:bookmarkStart w:id="128" w:name="_Toc422992496"/>
      <w:r>
        <w:lastRenderedPageBreak/>
        <w:t xml:space="preserve">12. táblázat </w:t>
      </w:r>
      <w:r w:rsidR="004B7454" w:rsidRPr="00B11D71">
        <w:t>Az ITS keretében tervezett fejlesztések illeszkedése az EU tematikus célkitűzésekhez és beruházási prioritásokhoz</w:t>
      </w:r>
      <w:bookmarkEnd w:id="127"/>
      <w:bookmarkEnd w:id="128"/>
    </w:p>
    <w:tbl>
      <w:tblPr>
        <w:tblStyle w:val="Rcsostblzat"/>
        <w:tblW w:w="5000" w:type="pct"/>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tblPr>
      <w:tblGrid>
        <w:gridCol w:w="2659"/>
        <w:gridCol w:w="2269"/>
        <w:gridCol w:w="3083"/>
      </w:tblGrid>
      <w:tr w:rsidR="004B7454" w:rsidRPr="0047698C" w:rsidTr="00C32B76">
        <w:trPr>
          <w:trHeight w:val="397"/>
          <w:tblHeader/>
        </w:trPr>
        <w:tc>
          <w:tcPr>
            <w:tcW w:w="1660"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vAlign w:val="center"/>
            <w:hideMark/>
          </w:tcPr>
          <w:p w:rsidR="004B7454" w:rsidRPr="00095E92" w:rsidRDefault="004B7454" w:rsidP="0001242E">
            <w:pPr>
              <w:spacing w:after="0" w:line="276" w:lineRule="auto"/>
              <w:jc w:val="center"/>
              <w:rPr>
                <w:b/>
                <w:sz w:val="20"/>
                <w:szCs w:val="20"/>
              </w:rPr>
            </w:pPr>
            <w:r w:rsidRPr="00095E92">
              <w:rPr>
                <w:b/>
                <w:sz w:val="20"/>
                <w:szCs w:val="20"/>
              </w:rPr>
              <w:t>ITS Tematikus célok</w:t>
            </w:r>
          </w:p>
        </w:tc>
        <w:tc>
          <w:tcPr>
            <w:tcW w:w="141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vAlign w:val="center"/>
            <w:hideMark/>
          </w:tcPr>
          <w:p w:rsidR="004B7454" w:rsidRPr="0047698C" w:rsidRDefault="004B7454" w:rsidP="0001242E">
            <w:pPr>
              <w:spacing w:after="0" w:line="276" w:lineRule="auto"/>
              <w:jc w:val="center"/>
              <w:rPr>
                <w:b/>
                <w:sz w:val="20"/>
                <w:szCs w:val="20"/>
              </w:rPr>
            </w:pPr>
            <w:r w:rsidRPr="0047698C">
              <w:rPr>
                <w:b/>
                <w:sz w:val="20"/>
                <w:szCs w:val="20"/>
              </w:rPr>
              <w:t>Kapcsolódó EU tematikus célok</w:t>
            </w:r>
          </w:p>
        </w:tc>
        <w:tc>
          <w:tcPr>
            <w:tcW w:w="192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vAlign w:val="center"/>
          </w:tcPr>
          <w:p w:rsidR="004B7454" w:rsidRPr="0047698C" w:rsidRDefault="004B7454" w:rsidP="0001242E">
            <w:pPr>
              <w:spacing w:after="0" w:line="276" w:lineRule="auto"/>
              <w:jc w:val="center"/>
              <w:rPr>
                <w:b/>
                <w:sz w:val="20"/>
                <w:szCs w:val="20"/>
                <w:highlight w:val="yellow"/>
              </w:rPr>
            </w:pPr>
            <w:r w:rsidRPr="0047698C">
              <w:rPr>
                <w:b/>
                <w:sz w:val="20"/>
                <w:szCs w:val="20"/>
              </w:rPr>
              <w:t>Kapcsolódó EU beruházási prioritások</w:t>
            </w:r>
          </w:p>
        </w:tc>
      </w:tr>
      <w:tr w:rsidR="004B7454" w:rsidRPr="0047698C" w:rsidTr="0001242E">
        <w:tc>
          <w:tcPr>
            <w:tcW w:w="1660" w:type="pct"/>
            <w:vMerge w:val="restart"/>
            <w:tcBorders>
              <w:left w:val="single" w:sz="12" w:space="0" w:color="BFBFBF" w:themeColor="background1" w:themeShade="BF"/>
              <w:right w:val="single" w:sz="12" w:space="0" w:color="BFBFBF" w:themeColor="background1" w:themeShade="BF"/>
            </w:tcBorders>
            <w:shd w:val="clear" w:color="auto" w:fill="auto"/>
            <w:vAlign w:val="center"/>
          </w:tcPr>
          <w:p w:rsidR="00095E92" w:rsidRPr="00095E92" w:rsidRDefault="00095E92" w:rsidP="00095E92">
            <w:pPr>
              <w:rPr>
                <w:sz w:val="20"/>
                <w:szCs w:val="20"/>
              </w:rPr>
            </w:pPr>
            <w:r w:rsidRPr="00095E92">
              <w:rPr>
                <w:sz w:val="20"/>
                <w:szCs w:val="20"/>
              </w:rPr>
              <w:t>T1: A helyi iparban az innovációk és a magas alkalmazott technológiák kiszélesedése</w:t>
            </w:r>
          </w:p>
          <w:p w:rsidR="004B7454" w:rsidRPr="00095E92" w:rsidRDefault="004B7454" w:rsidP="0001242E">
            <w:pPr>
              <w:spacing w:after="0" w:line="276" w:lineRule="auto"/>
              <w:ind w:left="-45"/>
              <w:jc w:val="left"/>
              <w:rPr>
                <w:b/>
                <w:sz w:val="20"/>
                <w:szCs w:val="20"/>
              </w:rPr>
            </w:pPr>
          </w:p>
        </w:tc>
        <w:tc>
          <w:tcPr>
            <w:tcW w:w="141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47698C" w:rsidRDefault="004B7454" w:rsidP="0001242E">
            <w:pPr>
              <w:spacing w:after="0" w:line="276" w:lineRule="auto"/>
              <w:jc w:val="left"/>
              <w:rPr>
                <w:rFonts w:eastAsia="Times New Roman" w:cs="Times New Roman"/>
                <w:sz w:val="20"/>
                <w:szCs w:val="20"/>
              </w:rPr>
            </w:pPr>
            <w:r w:rsidRPr="0047698C">
              <w:rPr>
                <w:rFonts w:eastAsia="Times New Roman" w:cs="Calibri"/>
                <w:sz w:val="20"/>
                <w:szCs w:val="20"/>
              </w:rPr>
              <w:t>1. A kutatás, technológiai fejlesztés és innováció erősítése</w:t>
            </w:r>
          </w:p>
        </w:tc>
        <w:tc>
          <w:tcPr>
            <w:tcW w:w="192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tblPr>
            <w:tblGrid>
              <w:gridCol w:w="263"/>
              <w:gridCol w:w="2588"/>
            </w:tblGrid>
            <w:tr w:rsidR="004B7454" w:rsidRPr="0047698C" w:rsidTr="0001242E">
              <w:tc>
                <w:tcPr>
                  <w:tcW w:w="0" w:type="auto"/>
                  <w:tcBorders>
                    <w:top w:val="single" w:sz="6" w:space="0" w:color="FFFFFF"/>
                    <w:left w:val="single" w:sz="6" w:space="0" w:color="FFFFFF"/>
                    <w:bottom w:val="single" w:sz="6" w:space="0" w:color="FFFFFF"/>
                    <w:right w:val="single" w:sz="6" w:space="0" w:color="FFFFFF"/>
                  </w:tcBorders>
                  <w:tcMar>
                    <w:top w:w="33" w:type="dxa"/>
                    <w:left w:w="84" w:type="dxa"/>
                    <w:bottom w:w="33" w:type="dxa"/>
                    <w:right w:w="33" w:type="dxa"/>
                  </w:tcMar>
                  <w:hideMark/>
                </w:tcPr>
                <w:p w:rsidR="004B7454" w:rsidRPr="0047698C" w:rsidRDefault="004B7454" w:rsidP="0001242E">
                  <w:pPr>
                    <w:spacing w:before="134" w:line="312" w:lineRule="atLeast"/>
                    <w:textAlignment w:val="baseline"/>
                    <w:rPr>
                      <w:rFonts w:eastAsia="Times New Roman" w:cs="Calibri"/>
                      <w:sz w:val="20"/>
                      <w:szCs w:val="20"/>
                    </w:rPr>
                  </w:pPr>
                  <w:r w:rsidRPr="0047698C">
                    <w:rPr>
                      <w:rFonts w:eastAsia="Times New Roman" w:cs="Calibri"/>
                      <w:sz w:val="20"/>
                      <w:szCs w:val="20"/>
                    </w:rPr>
                    <w:t>b)</w:t>
                  </w:r>
                </w:p>
              </w:tc>
              <w:tc>
                <w:tcPr>
                  <w:tcW w:w="0" w:type="auto"/>
                  <w:tcBorders>
                    <w:top w:val="single" w:sz="6" w:space="0" w:color="FFFFFF"/>
                    <w:left w:val="single" w:sz="6" w:space="0" w:color="FFFFFF"/>
                    <w:bottom w:val="single" w:sz="6" w:space="0" w:color="FFFFFF"/>
                    <w:right w:val="single" w:sz="6" w:space="0" w:color="FFFFFF"/>
                  </w:tcBorders>
                  <w:tcMar>
                    <w:top w:w="33" w:type="dxa"/>
                    <w:left w:w="84" w:type="dxa"/>
                    <w:bottom w:w="33" w:type="dxa"/>
                    <w:right w:w="33" w:type="dxa"/>
                  </w:tcMar>
                  <w:hideMark/>
                </w:tcPr>
                <w:p w:rsidR="004B7454" w:rsidRPr="0047698C" w:rsidRDefault="004B7454" w:rsidP="0001242E">
                  <w:pPr>
                    <w:spacing w:before="134" w:line="312" w:lineRule="atLeast"/>
                    <w:textAlignment w:val="baseline"/>
                    <w:rPr>
                      <w:rFonts w:eastAsia="Times New Roman" w:cs="Calibri"/>
                      <w:sz w:val="20"/>
                      <w:szCs w:val="20"/>
                    </w:rPr>
                  </w:pPr>
                  <w:r w:rsidRPr="0047698C">
                    <w:rPr>
                      <w:rFonts w:eastAsia="Times New Roman" w:cs="Calibri"/>
                      <w:sz w:val="20"/>
                      <w:szCs w:val="20"/>
                    </w:rPr>
                    <w:t>a vállalkozások K+I beruházásainak előmozdítása, valamint a vállalkozások, a kutatási és fejlesztési központok és a felsőoktatási ágazat közötti kapcsolatok és szinergiák létrehozása, (</w:t>
                  </w:r>
                  <w:r w:rsidRPr="0047698C">
                    <w:rPr>
                      <w:rFonts w:eastAsia="Times New Roman" w:cs="Calibri" w:hint="eastAsia"/>
                      <w:sz w:val="20"/>
                      <w:szCs w:val="20"/>
                    </w:rPr>
                    <w:t>…</w:t>
                  </w:r>
                  <w:r w:rsidRPr="0047698C">
                    <w:rPr>
                      <w:rFonts w:eastAsia="Times New Roman" w:cs="Calibri"/>
                      <w:sz w:val="20"/>
                      <w:szCs w:val="20"/>
                    </w:rPr>
                    <w:t>)</w:t>
                  </w:r>
                </w:p>
              </w:tc>
            </w:tr>
          </w:tbl>
          <w:p w:rsidR="004B7454" w:rsidRPr="0047698C" w:rsidRDefault="004B7454" w:rsidP="0001242E">
            <w:pPr>
              <w:spacing w:after="0" w:line="276" w:lineRule="auto"/>
              <w:jc w:val="left"/>
              <w:rPr>
                <w:rFonts w:eastAsia="Times New Roman" w:cs="Times New Roman"/>
                <w:sz w:val="20"/>
                <w:szCs w:val="20"/>
                <w:highlight w:val="yellow"/>
              </w:rPr>
            </w:pPr>
          </w:p>
        </w:tc>
      </w:tr>
      <w:tr w:rsidR="004B7454" w:rsidRPr="0047698C" w:rsidTr="0001242E">
        <w:tc>
          <w:tcPr>
            <w:tcW w:w="1660" w:type="pct"/>
            <w:vMerge/>
            <w:tcBorders>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4B7454" w:rsidRPr="00095E92" w:rsidRDefault="004B7454" w:rsidP="0001242E">
            <w:pPr>
              <w:spacing w:after="0" w:line="276" w:lineRule="auto"/>
              <w:ind w:left="-45"/>
              <w:jc w:val="left"/>
              <w:rPr>
                <w:b/>
                <w:sz w:val="20"/>
                <w:szCs w:val="20"/>
              </w:rPr>
            </w:pPr>
          </w:p>
        </w:tc>
        <w:tc>
          <w:tcPr>
            <w:tcW w:w="141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47698C" w:rsidRDefault="004B7454" w:rsidP="0001242E">
            <w:pPr>
              <w:spacing w:after="0" w:line="276" w:lineRule="auto"/>
              <w:jc w:val="left"/>
              <w:rPr>
                <w:rFonts w:eastAsia="Times New Roman" w:cs="Times New Roman"/>
                <w:sz w:val="20"/>
                <w:szCs w:val="20"/>
              </w:rPr>
            </w:pPr>
            <w:r w:rsidRPr="0047698C">
              <w:rPr>
                <w:rFonts w:eastAsia="Times New Roman" w:cs="Calibri"/>
                <w:sz w:val="20"/>
                <w:szCs w:val="20"/>
              </w:rPr>
              <w:t>3. A kis- és középvállalkozások, a mezőgazdasági (az EMVA esetében), a halászati és akvakultúra-ágazat (az ETHA esetében) versenyképességének javítása</w:t>
            </w:r>
          </w:p>
        </w:tc>
        <w:tc>
          <w:tcPr>
            <w:tcW w:w="192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47698C" w:rsidRDefault="004B7454" w:rsidP="0001242E">
            <w:pPr>
              <w:spacing w:after="0" w:line="276" w:lineRule="auto"/>
              <w:jc w:val="left"/>
              <w:rPr>
                <w:rFonts w:eastAsia="Times New Roman" w:cs="Calibri"/>
                <w:sz w:val="20"/>
                <w:szCs w:val="20"/>
              </w:rPr>
            </w:pPr>
            <w:r w:rsidRPr="0047698C">
              <w:rPr>
                <w:rFonts w:eastAsia="Times New Roman" w:cs="Calibri"/>
                <w:sz w:val="20"/>
                <w:szCs w:val="20"/>
              </w:rPr>
              <w:t>a)</w:t>
            </w:r>
            <w:r w:rsidRPr="0047698C">
              <w:rPr>
                <w:rFonts w:eastAsia="Times New Roman" w:cs="Calibri"/>
                <w:sz w:val="20"/>
                <w:szCs w:val="20"/>
              </w:rPr>
              <w:tab/>
              <w:t>a vállalkozói szellem előmozdítása, különösen az új ötletek gazdasági hasznosításának megkönnyítése, valamint új cégek alapításának – többek között üzleti inkubátorházak segítségével történő – ösztönzése;</w:t>
            </w:r>
          </w:p>
          <w:p w:rsidR="004B7454" w:rsidRPr="0047698C" w:rsidRDefault="004B7454" w:rsidP="0001242E">
            <w:pPr>
              <w:spacing w:after="0" w:line="276" w:lineRule="auto"/>
              <w:jc w:val="left"/>
              <w:rPr>
                <w:rFonts w:eastAsia="Times New Roman" w:cs="Calibri"/>
                <w:sz w:val="20"/>
                <w:szCs w:val="20"/>
              </w:rPr>
            </w:pPr>
            <w:r w:rsidRPr="0047698C">
              <w:rPr>
                <w:rFonts w:eastAsia="Times New Roman" w:cs="Calibri"/>
                <w:sz w:val="20"/>
                <w:szCs w:val="20"/>
              </w:rPr>
              <w:t>c)</w:t>
            </w:r>
            <w:r w:rsidRPr="0047698C">
              <w:rPr>
                <w:rFonts w:eastAsia="Times New Roman" w:cs="Calibri"/>
                <w:sz w:val="20"/>
                <w:szCs w:val="20"/>
              </w:rPr>
              <w:tab/>
              <w:t>a korszerű termék- és szolgáltatásfejlesztési képességek megteremtésének és bővítésének támogatása;</w:t>
            </w:r>
          </w:p>
        </w:tc>
      </w:tr>
      <w:tr w:rsidR="00095E92" w:rsidRPr="0047698C" w:rsidTr="001D590C">
        <w:tc>
          <w:tcPr>
            <w:tcW w:w="1660" w:type="pct"/>
            <w:vMerge w:val="restart"/>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auto"/>
            <w:vAlign w:val="center"/>
          </w:tcPr>
          <w:p w:rsidR="00095E92" w:rsidRPr="00095E92" w:rsidRDefault="00095E92" w:rsidP="00095E92">
            <w:pPr>
              <w:rPr>
                <w:sz w:val="20"/>
                <w:szCs w:val="20"/>
              </w:rPr>
            </w:pPr>
            <w:r w:rsidRPr="00095E92">
              <w:rPr>
                <w:sz w:val="20"/>
                <w:szCs w:val="20"/>
              </w:rPr>
              <w:t>T2: A modern agrárfeldolgozó ipar – beleértve a borászatot – infrastruktúrájának bővülése</w:t>
            </w:r>
          </w:p>
          <w:p w:rsidR="00095E92" w:rsidRPr="00095E92" w:rsidRDefault="00095E92" w:rsidP="0001242E">
            <w:pPr>
              <w:spacing w:after="0" w:line="276" w:lineRule="auto"/>
              <w:ind w:left="-45"/>
              <w:jc w:val="left"/>
              <w:rPr>
                <w:rFonts w:cs="Times New Roman"/>
                <w:sz w:val="20"/>
                <w:szCs w:val="20"/>
              </w:rPr>
            </w:pPr>
          </w:p>
        </w:tc>
        <w:tc>
          <w:tcPr>
            <w:tcW w:w="1416" w:type="pct"/>
            <w:vMerge w:val="restart"/>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auto"/>
            <w:vAlign w:val="center"/>
          </w:tcPr>
          <w:p w:rsidR="00095E92" w:rsidRPr="0047698C" w:rsidRDefault="00095E92" w:rsidP="0001242E">
            <w:pPr>
              <w:spacing w:after="0" w:line="276" w:lineRule="auto"/>
              <w:jc w:val="left"/>
              <w:rPr>
                <w:rFonts w:eastAsia="Times New Roman" w:cs="Times New Roman"/>
                <w:sz w:val="20"/>
                <w:szCs w:val="20"/>
              </w:rPr>
            </w:pPr>
            <w:r w:rsidRPr="0047698C">
              <w:rPr>
                <w:rFonts w:eastAsia="Times New Roman" w:cs="Calibri"/>
                <w:sz w:val="20"/>
                <w:szCs w:val="20"/>
              </w:rPr>
              <w:t>3. A kis- és középvállalkozások, a mezőgazdasági (az EMVA esetében), a halászati és akvakultúra-ágazat (az ETHA esetében) versenyképességének javítása</w:t>
            </w:r>
          </w:p>
        </w:tc>
        <w:tc>
          <w:tcPr>
            <w:tcW w:w="192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095E92" w:rsidRPr="0047698C" w:rsidRDefault="00095E92" w:rsidP="0001242E">
            <w:pPr>
              <w:rPr>
                <w:rFonts w:eastAsia="Times New Roman"/>
                <w:sz w:val="20"/>
                <w:szCs w:val="20"/>
                <w:highlight w:val="yellow"/>
              </w:rPr>
            </w:pPr>
            <w:r w:rsidRPr="0047698C">
              <w:rPr>
                <w:rFonts w:eastAsia="Times New Roman"/>
                <w:sz w:val="20"/>
                <w:szCs w:val="20"/>
              </w:rPr>
              <w:t>a)</w:t>
            </w:r>
            <w:r w:rsidRPr="0047698C">
              <w:rPr>
                <w:rFonts w:eastAsia="Times New Roman"/>
                <w:sz w:val="20"/>
                <w:szCs w:val="20"/>
              </w:rPr>
              <w:tab/>
              <w:t>a vállalkozói szellem előmozdítása, különösen az új ötletek gazdasági hasznosításának megkönnyítése, valamint új cégek alapításának – többek között üzleti inkubátorházak segítségével történő – ösztönzése;</w:t>
            </w:r>
          </w:p>
        </w:tc>
      </w:tr>
      <w:tr w:rsidR="00095E92" w:rsidRPr="0047698C" w:rsidTr="001D590C">
        <w:tc>
          <w:tcPr>
            <w:tcW w:w="1660" w:type="pct"/>
            <w:vMerge/>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auto"/>
            <w:vAlign w:val="center"/>
          </w:tcPr>
          <w:p w:rsidR="00095E92" w:rsidRPr="00095E92" w:rsidRDefault="00095E92" w:rsidP="0001242E">
            <w:pPr>
              <w:spacing w:after="0" w:line="276" w:lineRule="auto"/>
              <w:ind w:left="-45"/>
              <w:jc w:val="left"/>
              <w:rPr>
                <w:rFonts w:cs="Times New Roman"/>
                <w:b/>
                <w:sz w:val="20"/>
                <w:szCs w:val="20"/>
              </w:rPr>
            </w:pPr>
          </w:p>
        </w:tc>
        <w:tc>
          <w:tcPr>
            <w:tcW w:w="1416" w:type="pct"/>
            <w:vMerge/>
            <w:tcBorders>
              <w:left w:val="single" w:sz="12" w:space="0" w:color="BFBFBF" w:themeColor="background1" w:themeShade="BF"/>
              <w:right w:val="single" w:sz="12" w:space="0" w:color="BFBFBF" w:themeColor="background1" w:themeShade="BF"/>
            </w:tcBorders>
            <w:shd w:val="clear" w:color="auto" w:fill="auto"/>
            <w:vAlign w:val="center"/>
          </w:tcPr>
          <w:p w:rsidR="00095E92" w:rsidRPr="0047698C" w:rsidRDefault="00095E92" w:rsidP="0001242E">
            <w:pPr>
              <w:spacing w:after="0" w:line="276" w:lineRule="auto"/>
              <w:jc w:val="left"/>
              <w:rPr>
                <w:rFonts w:eastAsia="Times New Roman" w:cs="Times New Roman"/>
                <w:sz w:val="20"/>
                <w:szCs w:val="20"/>
              </w:rPr>
            </w:pPr>
          </w:p>
        </w:tc>
        <w:tc>
          <w:tcPr>
            <w:tcW w:w="192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095E92" w:rsidRPr="0047698C" w:rsidRDefault="00095E92" w:rsidP="0001242E">
            <w:pPr>
              <w:spacing w:after="0" w:line="276" w:lineRule="auto"/>
              <w:jc w:val="left"/>
              <w:rPr>
                <w:rFonts w:eastAsia="Times New Roman" w:cs="Times New Roman"/>
                <w:sz w:val="20"/>
                <w:szCs w:val="20"/>
                <w:highlight w:val="yellow"/>
              </w:rPr>
            </w:pPr>
          </w:p>
        </w:tc>
      </w:tr>
      <w:tr w:rsidR="00095E92" w:rsidRPr="0047698C" w:rsidTr="001D590C">
        <w:tc>
          <w:tcPr>
            <w:tcW w:w="1660" w:type="pct"/>
            <w:vMerge/>
            <w:tcBorders>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095E92" w:rsidRPr="00095E92" w:rsidRDefault="00095E92" w:rsidP="0001242E">
            <w:pPr>
              <w:spacing w:after="0" w:line="276" w:lineRule="auto"/>
              <w:ind w:left="-45"/>
              <w:jc w:val="left"/>
              <w:rPr>
                <w:rFonts w:cs="Times New Roman"/>
                <w:sz w:val="20"/>
                <w:szCs w:val="20"/>
              </w:rPr>
            </w:pPr>
          </w:p>
        </w:tc>
        <w:tc>
          <w:tcPr>
            <w:tcW w:w="1416" w:type="pct"/>
            <w:vMerge/>
            <w:tcBorders>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095E92" w:rsidRPr="0047698C" w:rsidRDefault="00095E92" w:rsidP="0001242E">
            <w:pPr>
              <w:spacing w:after="0" w:line="276" w:lineRule="auto"/>
              <w:jc w:val="left"/>
              <w:rPr>
                <w:rFonts w:eastAsia="Times New Roman" w:cs="Times New Roman"/>
                <w:sz w:val="20"/>
                <w:szCs w:val="20"/>
              </w:rPr>
            </w:pPr>
          </w:p>
        </w:tc>
        <w:tc>
          <w:tcPr>
            <w:tcW w:w="192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095E92" w:rsidRPr="0047698C" w:rsidRDefault="00095E92" w:rsidP="0001242E">
            <w:pPr>
              <w:spacing w:after="0" w:line="276" w:lineRule="auto"/>
              <w:jc w:val="left"/>
              <w:rPr>
                <w:rFonts w:eastAsia="Times New Roman" w:cs="Times New Roman"/>
                <w:sz w:val="20"/>
                <w:szCs w:val="20"/>
                <w:highlight w:val="yellow"/>
              </w:rPr>
            </w:pPr>
          </w:p>
        </w:tc>
      </w:tr>
      <w:tr w:rsidR="00095E92" w:rsidRPr="0047698C" w:rsidTr="0001242E">
        <w:tc>
          <w:tcPr>
            <w:tcW w:w="1660"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095E92" w:rsidRPr="00095E92" w:rsidRDefault="00095E92" w:rsidP="00095E92">
            <w:pPr>
              <w:rPr>
                <w:sz w:val="20"/>
                <w:szCs w:val="20"/>
              </w:rPr>
            </w:pPr>
            <w:r w:rsidRPr="00095E92">
              <w:rPr>
                <w:sz w:val="20"/>
                <w:szCs w:val="20"/>
              </w:rPr>
              <w:t>T3. A helyi munkaerő képzettségi szintjének, piacképességének emelkedése</w:t>
            </w:r>
          </w:p>
          <w:p w:rsidR="00095E92" w:rsidRPr="00095E92" w:rsidRDefault="00095E92" w:rsidP="0001242E">
            <w:pPr>
              <w:pStyle w:val="Felsorolas1"/>
              <w:numPr>
                <w:ilvl w:val="0"/>
                <w:numId w:val="0"/>
              </w:numPr>
              <w:rPr>
                <w:rFonts w:cs="Times New Roman"/>
                <w:sz w:val="20"/>
                <w:szCs w:val="20"/>
              </w:rPr>
            </w:pPr>
          </w:p>
        </w:tc>
        <w:tc>
          <w:tcPr>
            <w:tcW w:w="141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095E92" w:rsidRPr="0047698C" w:rsidRDefault="00095E92" w:rsidP="001D590C">
            <w:pPr>
              <w:spacing w:after="0" w:line="276" w:lineRule="auto"/>
              <w:jc w:val="left"/>
              <w:rPr>
                <w:rFonts w:eastAsia="Times New Roman" w:cs="Times New Roman"/>
                <w:sz w:val="20"/>
                <w:szCs w:val="20"/>
              </w:rPr>
            </w:pPr>
            <w:r w:rsidRPr="0047698C">
              <w:rPr>
                <w:rFonts w:eastAsia="Times New Roman" w:cs="Calibri"/>
                <w:sz w:val="20"/>
                <w:szCs w:val="20"/>
              </w:rPr>
              <w:t>2. Az információs és kommunikációs technológiákhoz való hozzáférés, a technológiák használatának és minőségének javítása</w:t>
            </w:r>
          </w:p>
        </w:tc>
        <w:tc>
          <w:tcPr>
            <w:tcW w:w="192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095E92" w:rsidRPr="0047698C" w:rsidRDefault="00095E92" w:rsidP="001D590C">
            <w:pPr>
              <w:rPr>
                <w:rFonts w:eastAsia="Times New Roman"/>
                <w:sz w:val="20"/>
                <w:szCs w:val="20"/>
                <w:highlight w:val="yellow"/>
              </w:rPr>
            </w:pPr>
            <w:r w:rsidRPr="0047698C">
              <w:rPr>
                <w:rFonts w:eastAsia="Times New Roman"/>
                <w:sz w:val="20"/>
                <w:szCs w:val="20"/>
              </w:rPr>
              <w:t>b)</w:t>
            </w:r>
            <w:r w:rsidRPr="0047698C">
              <w:rPr>
                <w:rFonts w:eastAsia="Times New Roman"/>
                <w:sz w:val="20"/>
                <w:szCs w:val="20"/>
              </w:rPr>
              <w:tab/>
              <w:t>az ikt-termékek és szolgáltatások, az e-kereskedelem továbbfejlesztése és az ikt iránti kereslet fokozása;</w:t>
            </w:r>
          </w:p>
        </w:tc>
      </w:tr>
      <w:tr w:rsidR="00095E92" w:rsidRPr="0047698C" w:rsidTr="0001242E">
        <w:tc>
          <w:tcPr>
            <w:tcW w:w="1660" w:type="pct"/>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auto"/>
            <w:vAlign w:val="center"/>
          </w:tcPr>
          <w:p w:rsidR="00095E92" w:rsidRPr="00095E92" w:rsidRDefault="00095E92" w:rsidP="00095E92">
            <w:pPr>
              <w:rPr>
                <w:sz w:val="20"/>
                <w:szCs w:val="20"/>
              </w:rPr>
            </w:pPr>
          </w:p>
        </w:tc>
        <w:tc>
          <w:tcPr>
            <w:tcW w:w="141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095E92" w:rsidRPr="0047698C" w:rsidRDefault="00095E92" w:rsidP="001D590C">
            <w:pPr>
              <w:spacing w:after="0" w:line="276" w:lineRule="auto"/>
              <w:jc w:val="left"/>
              <w:rPr>
                <w:rFonts w:eastAsia="Times New Roman" w:cs="Times New Roman"/>
                <w:sz w:val="20"/>
                <w:szCs w:val="20"/>
              </w:rPr>
            </w:pPr>
            <w:r w:rsidRPr="0047698C">
              <w:rPr>
                <w:rFonts w:eastAsia="Times New Roman" w:cs="Calibri"/>
                <w:sz w:val="20"/>
                <w:szCs w:val="20"/>
              </w:rPr>
              <w:t>8. A foglalkoztatás és a munkavállalói mobilitás ösztönzése</w:t>
            </w:r>
          </w:p>
        </w:tc>
        <w:tc>
          <w:tcPr>
            <w:tcW w:w="192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095E92" w:rsidRPr="0047698C" w:rsidRDefault="00095E92" w:rsidP="001D590C">
            <w:pPr>
              <w:rPr>
                <w:rFonts w:eastAsia="Times New Roman"/>
                <w:sz w:val="20"/>
                <w:szCs w:val="20"/>
              </w:rPr>
            </w:pPr>
            <w:r w:rsidRPr="0047698C">
              <w:rPr>
                <w:rFonts w:eastAsia="Times New Roman"/>
                <w:sz w:val="20"/>
                <w:szCs w:val="20"/>
              </w:rPr>
              <w:t>a)</w:t>
            </w:r>
            <w:r w:rsidRPr="0047698C">
              <w:rPr>
                <w:rFonts w:eastAsia="Times New Roman"/>
                <w:sz w:val="20"/>
                <w:szCs w:val="20"/>
              </w:rPr>
              <w:tab/>
              <w:t>üzleti inkubátorházak létrehozásának támogatása, valamint az önfoglalkoztatás, a mikrovállalkozások és a cégalapítás beruházásokkal való támogatása;</w:t>
            </w:r>
          </w:p>
          <w:p w:rsidR="00095E92" w:rsidRPr="0047698C" w:rsidRDefault="00095E92" w:rsidP="001D590C">
            <w:pPr>
              <w:rPr>
                <w:rFonts w:eastAsia="Times New Roman"/>
                <w:sz w:val="20"/>
                <w:szCs w:val="20"/>
                <w:highlight w:val="yellow"/>
              </w:rPr>
            </w:pPr>
            <w:r w:rsidRPr="0047698C">
              <w:rPr>
                <w:rFonts w:eastAsia="Times New Roman"/>
                <w:sz w:val="20"/>
                <w:szCs w:val="20"/>
              </w:rPr>
              <w:t>d)</w:t>
            </w:r>
            <w:r w:rsidRPr="0047698C">
              <w:rPr>
                <w:rFonts w:eastAsia="Times New Roman"/>
                <w:sz w:val="20"/>
                <w:szCs w:val="20"/>
              </w:rPr>
              <w:tab/>
              <w:t>a foglalkoztatási szolgálatok infrastruktúrájába történő beruházás;</w:t>
            </w:r>
          </w:p>
        </w:tc>
      </w:tr>
      <w:tr w:rsidR="00095E92" w:rsidRPr="0047698C" w:rsidTr="0001242E">
        <w:tc>
          <w:tcPr>
            <w:tcW w:w="1660" w:type="pct"/>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auto"/>
            <w:vAlign w:val="center"/>
          </w:tcPr>
          <w:p w:rsidR="00095E92" w:rsidRPr="00095E92" w:rsidRDefault="00095E92" w:rsidP="00095E92">
            <w:pPr>
              <w:rPr>
                <w:sz w:val="20"/>
                <w:szCs w:val="20"/>
              </w:rPr>
            </w:pPr>
          </w:p>
        </w:tc>
        <w:tc>
          <w:tcPr>
            <w:tcW w:w="141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095E92" w:rsidRPr="0047698C" w:rsidRDefault="00095E92" w:rsidP="001D590C">
            <w:pPr>
              <w:spacing w:after="0" w:line="276" w:lineRule="auto"/>
              <w:jc w:val="left"/>
              <w:rPr>
                <w:rFonts w:eastAsia="Times New Roman" w:cs="Calibri"/>
                <w:sz w:val="20"/>
                <w:szCs w:val="20"/>
              </w:rPr>
            </w:pPr>
            <w:r w:rsidRPr="0047698C">
              <w:rPr>
                <w:rFonts w:eastAsia="Times New Roman" w:cs="Calibri"/>
                <w:sz w:val="20"/>
                <w:szCs w:val="20"/>
              </w:rPr>
              <w:t xml:space="preserve">10. Az oktatásba, a </w:t>
            </w:r>
            <w:r w:rsidRPr="0047698C">
              <w:rPr>
                <w:rFonts w:eastAsia="Times New Roman" w:cs="Calibri"/>
                <w:sz w:val="20"/>
                <w:szCs w:val="20"/>
              </w:rPr>
              <w:lastRenderedPageBreak/>
              <w:t>készségekbe és az egész életen át tartó tanulásba történő beruházás</w:t>
            </w:r>
          </w:p>
        </w:tc>
        <w:tc>
          <w:tcPr>
            <w:tcW w:w="192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095E92" w:rsidRPr="0047698C" w:rsidRDefault="00095E92" w:rsidP="00095E92">
            <w:pPr>
              <w:rPr>
                <w:rFonts w:eastAsia="Times New Roman"/>
                <w:sz w:val="20"/>
                <w:szCs w:val="20"/>
              </w:rPr>
            </w:pPr>
            <w:r w:rsidRPr="0047698C">
              <w:rPr>
                <w:rFonts w:eastAsia="Times New Roman"/>
                <w:sz w:val="20"/>
                <w:szCs w:val="20"/>
              </w:rPr>
              <w:lastRenderedPageBreak/>
              <w:t>10)</w:t>
            </w:r>
            <w:r w:rsidRPr="0047698C">
              <w:rPr>
                <w:rFonts w:eastAsia="Times New Roman"/>
                <w:sz w:val="20"/>
                <w:szCs w:val="20"/>
              </w:rPr>
              <w:tab/>
              <w:t xml:space="preserve">az oktatásba, a készségekkel kapcsolatos képzésbe, szakképzésbe </w:t>
            </w:r>
            <w:r w:rsidRPr="0047698C">
              <w:rPr>
                <w:rFonts w:eastAsia="Times New Roman"/>
                <w:sz w:val="20"/>
                <w:szCs w:val="20"/>
              </w:rPr>
              <w:lastRenderedPageBreak/>
              <w:t>és az egész életen át tartó tanulásba történő beruházás oktatási és képzési infrastruktúrák kifejlesztésével;</w:t>
            </w:r>
          </w:p>
          <w:p w:rsidR="00095E92" w:rsidRPr="0047698C" w:rsidRDefault="00095E92" w:rsidP="001D590C">
            <w:pPr>
              <w:rPr>
                <w:rFonts w:eastAsia="Times New Roman"/>
                <w:sz w:val="20"/>
                <w:szCs w:val="20"/>
              </w:rPr>
            </w:pPr>
          </w:p>
        </w:tc>
      </w:tr>
      <w:tr w:rsidR="00095E92" w:rsidRPr="0047698C" w:rsidTr="0001242E">
        <w:tc>
          <w:tcPr>
            <w:tcW w:w="1660" w:type="pct"/>
            <w:vMerge w:val="restart"/>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auto"/>
            <w:vAlign w:val="center"/>
          </w:tcPr>
          <w:p w:rsidR="00095E92" w:rsidRPr="00095E92" w:rsidRDefault="00095E92" w:rsidP="00095E92">
            <w:pPr>
              <w:rPr>
                <w:sz w:val="20"/>
                <w:szCs w:val="20"/>
              </w:rPr>
            </w:pPr>
            <w:r w:rsidRPr="00095E92">
              <w:rPr>
                <w:sz w:val="20"/>
                <w:szCs w:val="20"/>
              </w:rPr>
              <w:lastRenderedPageBreak/>
              <w:t>T4. A városi turisztikai és kulturális attrakciók és a minőségi turisztikai fogadókapacitások bővülése</w:t>
            </w:r>
          </w:p>
          <w:p w:rsidR="00095E92" w:rsidRPr="00095E92" w:rsidRDefault="00095E92" w:rsidP="0001242E">
            <w:pPr>
              <w:pStyle w:val="Felsorolas1"/>
              <w:numPr>
                <w:ilvl w:val="0"/>
                <w:numId w:val="0"/>
              </w:numPr>
              <w:rPr>
                <w:sz w:val="20"/>
                <w:szCs w:val="20"/>
              </w:rPr>
            </w:pPr>
          </w:p>
          <w:p w:rsidR="00095E92" w:rsidRPr="00095E92" w:rsidRDefault="00095E92" w:rsidP="0001242E">
            <w:pPr>
              <w:spacing w:after="0" w:line="276" w:lineRule="auto"/>
              <w:ind w:left="-45"/>
              <w:jc w:val="left"/>
              <w:rPr>
                <w:rFonts w:cs="Times New Roman"/>
                <w:sz w:val="20"/>
                <w:szCs w:val="20"/>
              </w:rPr>
            </w:pPr>
          </w:p>
        </w:tc>
        <w:tc>
          <w:tcPr>
            <w:tcW w:w="141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095E92" w:rsidRPr="0047698C" w:rsidRDefault="00095E92" w:rsidP="001D590C">
            <w:pPr>
              <w:spacing w:after="0" w:line="276" w:lineRule="auto"/>
              <w:jc w:val="left"/>
              <w:rPr>
                <w:rFonts w:eastAsia="Times New Roman" w:cs="Times New Roman"/>
                <w:sz w:val="20"/>
                <w:szCs w:val="20"/>
              </w:rPr>
            </w:pPr>
            <w:r w:rsidRPr="0047698C">
              <w:rPr>
                <w:rFonts w:eastAsia="Times New Roman" w:cs="Calibri"/>
                <w:sz w:val="20"/>
                <w:szCs w:val="20"/>
              </w:rPr>
              <w:t>3. A kis- és középvállalkozások, a mezőgazdasági (az EMVA esetében), a halászati és akvakultúra-ágazat (az ETHA esetében) versenyképességének javítása</w:t>
            </w:r>
          </w:p>
        </w:tc>
        <w:tc>
          <w:tcPr>
            <w:tcW w:w="192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095E92" w:rsidRPr="0047698C" w:rsidRDefault="00095E92" w:rsidP="001D590C">
            <w:pPr>
              <w:rPr>
                <w:rFonts w:eastAsia="Times New Roman"/>
                <w:sz w:val="20"/>
                <w:szCs w:val="20"/>
              </w:rPr>
            </w:pPr>
            <w:r w:rsidRPr="0047698C">
              <w:rPr>
                <w:rFonts w:eastAsia="Times New Roman"/>
                <w:sz w:val="20"/>
                <w:szCs w:val="20"/>
              </w:rPr>
              <w:t>a)</w:t>
            </w:r>
            <w:r w:rsidRPr="0047698C">
              <w:rPr>
                <w:rFonts w:eastAsia="Times New Roman"/>
                <w:sz w:val="20"/>
                <w:szCs w:val="20"/>
              </w:rPr>
              <w:tab/>
              <w:t>a vállalkozói szellem előmozdítása, különösen az új ötletek gazdasági hasznosításának megkönnyítése, valamint új cégek alapításának – többek között üzleti inkubátorházak segítségével történő – ösztönzése;</w:t>
            </w:r>
          </w:p>
          <w:p w:rsidR="00095E92" w:rsidRPr="0047698C" w:rsidRDefault="00095E92" w:rsidP="001D590C">
            <w:pPr>
              <w:rPr>
                <w:rFonts w:eastAsia="Times New Roman" w:cs="Times New Roman"/>
                <w:sz w:val="20"/>
                <w:szCs w:val="20"/>
                <w:highlight w:val="yellow"/>
              </w:rPr>
            </w:pPr>
            <w:r w:rsidRPr="0047698C">
              <w:rPr>
                <w:rFonts w:eastAsia="Times New Roman" w:cs="Times New Roman"/>
                <w:sz w:val="20"/>
                <w:szCs w:val="20"/>
              </w:rPr>
              <w:t>c)</w:t>
            </w:r>
            <w:r w:rsidRPr="0047698C">
              <w:rPr>
                <w:rFonts w:eastAsia="Times New Roman" w:cs="Times New Roman"/>
                <w:sz w:val="20"/>
                <w:szCs w:val="20"/>
              </w:rPr>
              <w:tab/>
              <w:t>a korszerű termék- és szolgáltatásfejlesztési képességek megteremtésének és bővítésének támogatása;</w:t>
            </w:r>
          </w:p>
        </w:tc>
      </w:tr>
      <w:tr w:rsidR="00095E92" w:rsidRPr="0047698C" w:rsidTr="00095E92">
        <w:trPr>
          <w:trHeight w:val="643"/>
        </w:trPr>
        <w:tc>
          <w:tcPr>
            <w:tcW w:w="1660" w:type="pct"/>
            <w:vMerge/>
            <w:tcBorders>
              <w:left w:val="single" w:sz="12" w:space="0" w:color="BFBFBF" w:themeColor="background1" w:themeShade="BF"/>
              <w:right w:val="single" w:sz="12" w:space="0" w:color="BFBFBF" w:themeColor="background1" w:themeShade="BF"/>
            </w:tcBorders>
            <w:shd w:val="clear" w:color="auto" w:fill="auto"/>
            <w:vAlign w:val="center"/>
          </w:tcPr>
          <w:p w:rsidR="00095E92" w:rsidRPr="00095E92" w:rsidRDefault="00095E92" w:rsidP="0001242E">
            <w:pPr>
              <w:spacing w:after="0" w:line="276" w:lineRule="auto"/>
              <w:ind w:left="-45"/>
              <w:jc w:val="left"/>
              <w:rPr>
                <w:rFonts w:cs="Times New Roman"/>
                <w:sz w:val="20"/>
                <w:szCs w:val="20"/>
              </w:rPr>
            </w:pPr>
          </w:p>
        </w:tc>
        <w:tc>
          <w:tcPr>
            <w:tcW w:w="3340" w:type="pct"/>
            <w:gridSpan w:val="2"/>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auto"/>
            <w:vAlign w:val="center"/>
          </w:tcPr>
          <w:p w:rsidR="00095E92" w:rsidRPr="0047698C" w:rsidRDefault="00095E92" w:rsidP="0001242E">
            <w:pPr>
              <w:rPr>
                <w:rFonts w:eastAsia="Times New Roman"/>
                <w:sz w:val="20"/>
                <w:szCs w:val="20"/>
                <w:highlight w:val="yellow"/>
              </w:rPr>
            </w:pPr>
          </w:p>
        </w:tc>
      </w:tr>
      <w:tr w:rsidR="00095E92" w:rsidRPr="0047698C" w:rsidTr="0001242E">
        <w:trPr>
          <w:trHeight w:val="1541"/>
        </w:trPr>
        <w:tc>
          <w:tcPr>
            <w:tcW w:w="1660" w:type="pct"/>
            <w:vMerge w:val="restart"/>
            <w:tcBorders>
              <w:left w:val="single" w:sz="12" w:space="0" w:color="BFBFBF" w:themeColor="background1" w:themeShade="BF"/>
              <w:right w:val="single" w:sz="12" w:space="0" w:color="BFBFBF" w:themeColor="background1" w:themeShade="BF"/>
            </w:tcBorders>
            <w:shd w:val="clear" w:color="auto" w:fill="auto"/>
            <w:vAlign w:val="center"/>
          </w:tcPr>
          <w:p w:rsidR="00095E92" w:rsidRPr="00095E92" w:rsidRDefault="00095E92" w:rsidP="00095E92">
            <w:pPr>
              <w:rPr>
                <w:sz w:val="20"/>
                <w:szCs w:val="20"/>
              </w:rPr>
            </w:pPr>
            <w:r w:rsidRPr="00095E92">
              <w:rPr>
                <w:sz w:val="20"/>
                <w:szCs w:val="20"/>
              </w:rPr>
              <w:t>T5: A közösségi infrastruktúra ellátottság és közszolgáltatások minőségi javulása</w:t>
            </w:r>
          </w:p>
          <w:p w:rsidR="00095E92" w:rsidRPr="00095E92" w:rsidRDefault="00095E92" w:rsidP="0001242E">
            <w:pPr>
              <w:spacing w:after="0" w:line="276" w:lineRule="auto"/>
              <w:ind w:left="-45"/>
              <w:jc w:val="left"/>
              <w:rPr>
                <w:rFonts w:cs="Times New Roman"/>
                <w:sz w:val="20"/>
                <w:szCs w:val="20"/>
              </w:rPr>
            </w:pPr>
          </w:p>
        </w:tc>
        <w:tc>
          <w:tcPr>
            <w:tcW w:w="141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095E92" w:rsidRPr="0047698C" w:rsidRDefault="00095E92" w:rsidP="0001242E">
            <w:pPr>
              <w:rPr>
                <w:rFonts w:eastAsia="Times New Roman" w:cs="Times New Roman"/>
                <w:b/>
                <w:sz w:val="20"/>
                <w:szCs w:val="20"/>
              </w:rPr>
            </w:pPr>
            <w:r w:rsidRPr="0047698C">
              <w:rPr>
                <w:rFonts w:eastAsia="Times New Roman" w:cs="Calibri"/>
                <w:sz w:val="20"/>
                <w:szCs w:val="20"/>
              </w:rPr>
              <w:t>10. Az oktatásba, a készségekbe és az egész életen át tartó tanulásba történő beruházás</w:t>
            </w:r>
          </w:p>
        </w:tc>
        <w:tc>
          <w:tcPr>
            <w:tcW w:w="1924" w:type="pct"/>
            <w:vMerge w:val="restart"/>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auto"/>
            <w:vAlign w:val="center"/>
          </w:tcPr>
          <w:p w:rsidR="00095E92" w:rsidRPr="0047698C" w:rsidRDefault="00095E92" w:rsidP="0001242E">
            <w:pPr>
              <w:rPr>
                <w:rFonts w:eastAsia="Times New Roman"/>
                <w:sz w:val="20"/>
                <w:szCs w:val="20"/>
              </w:rPr>
            </w:pPr>
            <w:r w:rsidRPr="0047698C">
              <w:rPr>
                <w:rFonts w:eastAsia="Times New Roman"/>
                <w:sz w:val="20"/>
                <w:szCs w:val="20"/>
              </w:rPr>
              <w:t>10)</w:t>
            </w:r>
            <w:r w:rsidRPr="0047698C">
              <w:rPr>
                <w:rFonts w:eastAsia="Times New Roman"/>
                <w:sz w:val="20"/>
                <w:szCs w:val="20"/>
              </w:rPr>
              <w:tab/>
              <w:t>az oktatásba, a készségekkel kapcsolatos képzésbe, szakképzésbe és az egész életen át tartó tanulásba történő beruházás oktatási és képzési infrastruktúrák kifejlesztésével;</w:t>
            </w:r>
          </w:p>
          <w:p w:rsidR="00095E92" w:rsidRPr="0047698C" w:rsidRDefault="00095E92" w:rsidP="0001242E">
            <w:pPr>
              <w:rPr>
                <w:rFonts w:eastAsia="Times New Roman"/>
                <w:sz w:val="20"/>
                <w:szCs w:val="20"/>
                <w:highlight w:val="yellow"/>
              </w:rPr>
            </w:pPr>
            <w:r w:rsidRPr="0047698C">
              <w:rPr>
                <w:rFonts w:eastAsia="Times New Roman"/>
                <w:sz w:val="20"/>
                <w:szCs w:val="20"/>
              </w:rPr>
              <w:t>11)</w:t>
            </w:r>
            <w:r w:rsidRPr="0047698C">
              <w:rPr>
                <w:rFonts w:eastAsia="Times New Roman"/>
                <w:sz w:val="20"/>
                <w:szCs w:val="20"/>
              </w:rPr>
              <w:tab/>
              <w:t>a hatóságok és az érintettek intézményi kapacitásának növelése és eredményes közigazgatás kialakítása az ERFA feladatainak végrehajtásához kapcsolódó közigazgatási rendszerek és közszolgáltatások eredményességének és intézményi kapacitásának megerősítése által.</w:t>
            </w:r>
          </w:p>
        </w:tc>
      </w:tr>
      <w:tr w:rsidR="00095E92" w:rsidRPr="0047698C" w:rsidTr="0001242E">
        <w:trPr>
          <w:trHeight w:val="1356"/>
        </w:trPr>
        <w:tc>
          <w:tcPr>
            <w:tcW w:w="1660" w:type="pct"/>
            <w:vMerge/>
            <w:tcBorders>
              <w:left w:val="single" w:sz="12" w:space="0" w:color="BFBFBF" w:themeColor="background1" w:themeShade="BF"/>
              <w:right w:val="single" w:sz="12" w:space="0" w:color="BFBFBF" w:themeColor="background1" w:themeShade="BF"/>
            </w:tcBorders>
            <w:shd w:val="clear" w:color="auto" w:fill="auto"/>
            <w:vAlign w:val="center"/>
          </w:tcPr>
          <w:p w:rsidR="00095E92" w:rsidRPr="00095E92" w:rsidRDefault="00095E92" w:rsidP="0001242E">
            <w:pPr>
              <w:pStyle w:val="Felsorolas1"/>
              <w:numPr>
                <w:ilvl w:val="0"/>
                <w:numId w:val="0"/>
              </w:numPr>
              <w:rPr>
                <w:sz w:val="20"/>
                <w:szCs w:val="20"/>
              </w:rPr>
            </w:pPr>
          </w:p>
        </w:tc>
        <w:tc>
          <w:tcPr>
            <w:tcW w:w="141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095E92" w:rsidRPr="0047698C" w:rsidRDefault="00095E92" w:rsidP="0001242E">
            <w:pPr>
              <w:rPr>
                <w:rFonts w:eastAsia="Times New Roman" w:cs="Calibri"/>
                <w:sz w:val="20"/>
                <w:szCs w:val="20"/>
              </w:rPr>
            </w:pPr>
            <w:r w:rsidRPr="0047698C">
              <w:rPr>
                <w:rFonts w:eastAsia="Times New Roman" w:cs="Calibri"/>
                <w:sz w:val="20"/>
                <w:szCs w:val="20"/>
              </w:rPr>
              <w:t>11. Az intézményi kapacitás javítása és hatékony közigazgatás</w:t>
            </w:r>
          </w:p>
        </w:tc>
        <w:tc>
          <w:tcPr>
            <w:tcW w:w="1924" w:type="pct"/>
            <w:vMerge/>
            <w:tcBorders>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095E92" w:rsidRPr="0047698C" w:rsidRDefault="00095E92" w:rsidP="0001242E">
            <w:pPr>
              <w:spacing w:after="0" w:line="276" w:lineRule="auto"/>
              <w:jc w:val="left"/>
              <w:rPr>
                <w:rFonts w:eastAsia="Times New Roman" w:cs="Times New Roman"/>
                <w:b/>
                <w:sz w:val="20"/>
                <w:szCs w:val="20"/>
                <w:highlight w:val="yellow"/>
              </w:rPr>
            </w:pPr>
          </w:p>
        </w:tc>
      </w:tr>
      <w:tr w:rsidR="00095E92" w:rsidRPr="0047698C" w:rsidTr="0001242E">
        <w:trPr>
          <w:trHeight w:val="1122"/>
        </w:trPr>
        <w:tc>
          <w:tcPr>
            <w:tcW w:w="1660" w:type="pct"/>
            <w:vMerge w:val="restart"/>
            <w:tcBorders>
              <w:left w:val="single" w:sz="12" w:space="0" w:color="BFBFBF" w:themeColor="background1" w:themeShade="BF"/>
              <w:right w:val="single" w:sz="12" w:space="0" w:color="BFBFBF" w:themeColor="background1" w:themeShade="BF"/>
            </w:tcBorders>
            <w:shd w:val="clear" w:color="auto" w:fill="auto"/>
            <w:vAlign w:val="center"/>
          </w:tcPr>
          <w:p w:rsidR="00095E92" w:rsidRPr="00095E92" w:rsidRDefault="00095E92" w:rsidP="00095E92">
            <w:pPr>
              <w:rPr>
                <w:sz w:val="20"/>
                <w:szCs w:val="20"/>
              </w:rPr>
            </w:pPr>
            <w:r w:rsidRPr="00095E92">
              <w:rPr>
                <w:sz w:val="20"/>
                <w:szCs w:val="20"/>
              </w:rPr>
              <w:t>T6: Az épített és természeti környezet állapotának javulása, megújuló energiák szerepének növekedése</w:t>
            </w:r>
          </w:p>
          <w:p w:rsidR="00095E92" w:rsidRPr="00095E92" w:rsidRDefault="00095E92" w:rsidP="0001242E">
            <w:pPr>
              <w:pStyle w:val="Felsorolas1"/>
              <w:numPr>
                <w:ilvl w:val="0"/>
                <w:numId w:val="0"/>
              </w:numPr>
              <w:rPr>
                <w:rFonts w:cs="Times New Roman"/>
                <w:sz w:val="20"/>
                <w:szCs w:val="20"/>
              </w:rPr>
            </w:pPr>
          </w:p>
        </w:tc>
        <w:tc>
          <w:tcPr>
            <w:tcW w:w="141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095E92" w:rsidRPr="0047698C" w:rsidRDefault="00095E92" w:rsidP="0001242E">
            <w:pPr>
              <w:rPr>
                <w:rFonts w:eastAsia="Times New Roman" w:cs="Times New Roman"/>
                <w:b/>
                <w:sz w:val="20"/>
                <w:szCs w:val="20"/>
              </w:rPr>
            </w:pPr>
            <w:r w:rsidRPr="0047698C">
              <w:rPr>
                <w:rFonts w:eastAsia="Times New Roman" w:cs="Calibri"/>
                <w:sz w:val="20"/>
                <w:szCs w:val="20"/>
              </w:rPr>
              <w:t>5. Az éghajlatváltozáshoz való alkalmazkodás, a kockázat megelőzés és – kezelés előmozdítása;</w:t>
            </w:r>
          </w:p>
        </w:tc>
        <w:tc>
          <w:tcPr>
            <w:tcW w:w="1924" w:type="pct"/>
            <w:vMerge w:val="restart"/>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auto"/>
            <w:vAlign w:val="center"/>
          </w:tcPr>
          <w:p w:rsidR="00095E92" w:rsidRPr="0047698C" w:rsidRDefault="00095E92" w:rsidP="0001242E">
            <w:pPr>
              <w:rPr>
                <w:rFonts w:eastAsia="Times New Roman"/>
                <w:sz w:val="20"/>
                <w:szCs w:val="20"/>
              </w:rPr>
            </w:pPr>
            <w:r w:rsidRPr="0047698C">
              <w:rPr>
                <w:rFonts w:eastAsia="Times New Roman"/>
                <w:sz w:val="20"/>
                <w:szCs w:val="20"/>
              </w:rPr>
              <w:t>b)</w:t>
            </w:r>
            <w:r w:rsidRPr="0047698C">
              <w:rPr>
                <w:rFonts w:eastAsia="Times New Roman"/>
                <w:sz w:val="20"/>
                <w:szCs w:val="20"/>
              </w:rPr>
              <w:tab/>
              <w:t>egyedi kockázatok kezelésére, a katasztrófákkal szembeni ellenálló képesség biztosítására és katasztrófavédelmi rendszerek kifejlesztésére irányuló beruházások elősegítése;</w:t>
            </w:r>
          </w:p>
          <w:p w:rsidR="00095E92" w:rsidRPr="0047698C" w:rsidRDefault="00095E92" w:rsidP="0001242E">
            <w:pPr>
              <w:rPr>
                <w:rFonts w:eastAsia="Times New Roman"/>
                <w:sz w:val="20"/>
                <w:szCs w:val="20"/>
              </w:rPr>
            </w:pPr>
            <w:r w:rsidRPr="0047698C">
              <w:rPr>
                <w:rFonts w:eastAsia="Times New Roman"/>
                <w:sz w:val="20"/>
                <w:szCs w:val="20"/>
              </w:rPr>
              <w:t>b)</w:t>
            </w:r>
            <w:r w:rsidRPr="0047698C">
              <w:rPr>
                <w:rFonts w:eastAsia="Times New Roman"/>
                <w:sz w:val="20"/>
                <w:szCs w:val="20"/>
              </w:rPr>
              <w:tab/>
              <w:t>a vízgazdálkodási ágazatba történő beruházás az uniós környezeti vívmányok követelményeinek való megfelelés, és a tagállamok által megállapított, e követelményeken túlmutató beruházási igények kielégítése érdekében;</w:t>
            </w:r>
          </w:p>
          <w:p w:rsidR="00095E92" w:rsidRPr="0047698C" w:rsidRDefault="00095E92" w:rsidP="0001242E">
            <w:pPr>
              <w:rPr>
                <w:rFonts w:eastAsia="Times New Roman"/>
                <w:sz w:val="20"/>
                <w:szCs w:val="20"/>
                <w:highlight w:val="yellow"/>
              </w:rPr>
            </w:pPr>
            <w:r w:rsidRPr="0047698C">
              <w:rPr>
                <w:rFonts w:eastAsia="Times New Roman"/>
                <w:sz w:val="20"/>
                <w:szCs w:val="20"/>
              </w:rPr>
              <w:t>c)</w:t>
            </w:r>
            <w:r w:rsidRPr="0047698C">
              <w:rPr>
                <w:rFonts w:eastAsia="Times New Roman"/>
                <w:sz w:val="20"/>
                <w:szCs w:val="20"/>
              </w:rPr>
              <w:tab/>
              <w:t>a természeti és kulturális örökség megőrzése, védelme, elősegítése és fejlesztése;</w:t>
            </w:r>
          </w:p>
        </w:tc>
      </w:tr>
      <w:tr w:rsidR="00095E92" w:rsidRPr="0047698C" w:rsidTr="0001242E">
        <w:trPr>
          <w:trHeight w:val="1457"/>
        </w:trPr>
        <w:tc>
          <w:tcPr>
            <w:tcW w:w="1660" w:type="pct"/>
            <w:vMerge/>
            <w:tcBorders>
              <w:left w:val="single" w:sz="12" w:space="0" w:color="BFBFBF" w:themeColor="background1" w:themeShade="BF"/>
              <w:right w:val="single" w:sz="12" w:space="0" w:color="BFBFBF" w:themeColor="background1" w:themeShade="BF"/>
            </w:tcBorders>
            <w:shd w:val="clear" w:color="auto" w:fill="auto"/>
            <w:vAlign w:val="center"/>
          </w:tcPr>
          <w:p w:rsidR="00095E92" w:rsidRPr="00095E92" w:rsidRDefault="00095E92" w:rsidP="0001242E">
            <w:pPr>
              <w:pStyle w:val="Felsorolas1"/>
              <w:numPr>
                <w:ilvl w:val="0"/>
                <w:numId w:val="0"/>
              </w:numPr>
              <w:rPr>
                <w:sz w:val="20"/>
                <w:szCs w:val="20"/>
              </w:rPr>
            </w:pPr>
          </w:p>
        </w:tc>
        <w:tc>
          <w:tcPr>
            <w:tcW w:w="141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095E92" w:rsidRPr="0047698C" w:rsidRDefault="00095E92" w:rsidP="0001242E">
            <w:pPr>
              <w:spacing w:line="276" w:lineRule="auto"/>
              <w:jc w:val="left"/>
              <w:rPr>
                <w:rFonts w:eastAsia="Times New Roman" w:cs="Calibri"/>
                <w:sz w:val="20"/>
                <w:szCs w:val="20"/>
              </w:rPr>
            </w:pPr>
            <w:r w:rsidRPr="0047698C">
              <w:rPr>
                <w:rFonts w:eastAsia="Times New Roman" w:cs="Calibri"/>
                <w:sz w:val="20"/>
                <w:szCs w:val="20"/>
              </w:rPr>
              <w:t>6. A környezetvédelem és az erőforrás-felhasználás hatékonyságának előmozdítása</w:t>
            </w:r>
          </w:p>
        </w:tc>
        <w:tc>
          <w:tcPr>
            <w:tcW w:w="1924" w:type="pct"/>
            <w:vMerge/>
            <w:tcBorders>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095E92" w:rsidRPr="0047698C" w:rsidRDefault="00095E92" w:rsidP="0001242E">
            <w:pPr>
              <w:spacing w:after="0" w:line="276" w:lineRule="auto"/>
              <w:jc w:val="left"/>
              <w:rPr>
                <w:rFonts w:eastAsia="Times New Roman" w:cs="Times New Roman"/>
                <w:b/>
                <w:sz w:val="20"/>
                <w:szCs w:val="20"/>
                <w:highlight w:val="yellow"/>
              </w:rPr>
            </w:pPr>
          </w:p>
        </w:tc>
      </w:tr>
      <w:tr w:rsidR="00095E92" w:rsidRPr="0047698C" w:rsidTr="0001242E">
        <w:trPr>
          <w:trHeight w:val="1339"/>
        </w:trPr>
        <w:tc>
          <w:tcPr>
            <w:tcW w:w="1660" w:type="pct"/>
            <w:vMerge/>
            <w:tcBorders>
              <w:left w:val="single" w:sz="12" w:space="0" w:color="BFBFBF" w:themeColor="background1" w:themeShade="BF"/>
              <w:right w:val="single" w:sz="12" w:space="0" w:color="BFBFBF" w:themeColor="background1" w:themeShade="BF"/>
            </w:tcBorders>
            <w:shd w:val="clear" w:color="auto" w:fill="auto"/>
            <w:vAlign w:val="center"/>
          </w:tcPr>
          <w:p w:rsidR="00095E92" w:rsidRPr="00095E92" w:rsidRDefault="00095E92" w:rsidP="00095E92">
            <w:pPr>
              <w:pStyle w:val="Felsorolas1"/>
              <w:numPr>
                <w:ilvl w:val="0"/>
                <w:numId w:val="0"/>
              </w:numPr>
              <w:rPr>
                <w:rFonts w:cs="Times New Roman"/>
                <w:sz w:val="20"/>
                <w:szCs w:val="20"/>
              </w:rPr>
            </w:pPr>
          </w:p>
        </w:tc>
        <w:tc>
          <w:tcPr>
            <w:tcW w:w="141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095E92" w:rsidRPr="0047698C" w:rsidRDefault="00095E92" w:rsidP="0001242E">
            <w:pPr>
              <w:rPr>
                <w:rFonts w:eastAsia="Times New Roman" w:cs="Times New Roman"/>
                <w:b/>
                <w:sz w:val="20"/>
                <w:szCs w:val="20"/>
              </w:rPr>
            </w:pPr>
            <w:r w:rsidRPr="0047698C">
              <w:rPr>
                <w:rFonts w:eastAsia="Times New Roman" w:cs="Calibri"/>
                <w:sz w:val="20"/>
                <w:szCs w:val="20"/>
              </w:rPr>
              <w:t>4. Az alacsony szén-dioxid-kibocsátású gazdaság felé történő elmozdulás támogatása minden ágazatban</w:t>
            </w:r>
          </w:p>
        </w:tc>
        <w:tc>
          <w:tcPr>
            <w:tcW w:w="1924" w:type="pct"/>
            <w:vMerge w:val="restart"/>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auto"/>
            <w:vAlign w:val="center"/>
          </w:tcPr>
          <w:p w:rsidR="00095E92" w:rsidRPr="0047698C" w:rsidRDefault="00095E92" w:rsidP="0001242E">
            <w:pPr>
              <w:rPr>
                <w:rFonts w:eastAsia="Times New Roman"/>
                <w:sz w:val="20"/>
                <w:szCs w:val="20"/>
              </w:rPr>
            </w:pPr>
            <w:r w:rsidRPr="0047698C">
              <w:rPr>
                <w:rFonts w:eastAsia="Times New Roman"/>
                <w:sz w:val="20"/>
                <w:szCs w:val="20"/>
              </w:rPr>
              <w:t>a)</w:t>
            </w:r>
            <w:r w:rsidRPr="0047698C">
              <w:rPr>
                <w:rFonts w:eastAsia="Times New Roman"/>
                <w:sz w:val="20"/>
                <w:szCs w:val="20"/>
              </w:rPr>
              <w:tab/>
              <w:t>a megújuló forrásokból nyert energia előállításának és elosztásának támogatása;</w:t>
            </w:r>
          </w:p>
          <w:p w:rsidR="00095E92" w:rsidRPr="0047698C" w:rsidRDefault="00095E92" w:rsidP="0001242E">
            <w:pPr>
              <w:rPr>
                <w:rFonts w:eastAsia="Times New Roman"/>
                <w:sz w:val="20"/>
                <w:szCs w:val="20"/>
              </w:rPr>
            </w:pPr>
            <w:r w:rsidRPr="0047698C">
              <w:rPr>
                <w:rFonts w:eastAsia="Times New Roman"/>
                <w:sz w:val="20"/>
                <w:szCs w:val="20"/>
              </w:rPr>
              <w:t>c)</w:t>
            </w:r>
            <w:r w:rsidRPr="0047698C">
              <w:rPr>
                <w:rFonts w:eastAsia="Times New Roman"/>
                <w:sz w:val="20"/>
                <w:szCs w:val="20"/>
              </w:rPr>
              <w:tab/>
              <w:t>az energiahatékonyság, az intelligens energiahasználat és a megújuló energiák felhasználásának támogatása a közcélú infrastruktúrákban, beleértve a középületeket és a lakóépületeket is;</w:t>
            </w:r>
          </w:p>
          <w:p w:rsidR="00095E92" w:rsidRPr="0047698C" w:rsidRDefault="00095E92" w:rsidP="0001242E">
            <w:pPr>
              <w:rPr>
                <w:rFonts w:eastAsia="Times New Roman"/>
                <w:sz w:val="20"/>
                <w:szCs w:val="20"/>
                <w:highlight w:val="yellow"/>
              </w:rPr>
            </w:pPr>
            <w:r w:rsidRPr="0047698C">
              <w:rPr>
                <w:rFonts w:eastAsia="Times New Roman"/>
                <w:sz w:val="20"/>
                <w:szCs w:val="20"/>
              </w:rPr>
              <w:t xml:space="preserve"> c)</w:t>
            </w:r>
            <w:r w:rsidRPr="0047698C">
              <w:rPr>
                <w:rFonts w:eastAsia="Times New Roman"/>
                <w:sz w:val="20"/>
                <w:szCs w:val="20"/>
              </w:rPr>
              <w:tab/>
              <w:t>a természeti és kulturális örökség megőrzése, védelme, elősegítése és fejlesztése</w:t>
            </w:r>
            <w:r>
              <w:rPr>
                <w:rFonts w:eastAsia="Times New Roman"/>
                <w:sz w:val="20"/>
                <w:szCs w:val="20"/>
              </w:rPr>
              <w:t>.</w:t>
            </w:r>
          </w:p>
        </w:tc>
      </w:tr>
      <w:tr w:rsidR="00095E92" w:rsidRPr="0047698C" w:rsidTr="0001242E">
        <w:trPr>
          <w:trHeight w:val="1088"/>
        </w:trPr>
        <w:tc>
          <w:tcPr>
            <w:tcW w:w="1660" w:type="pct"/>
            <w:vMerge/>
            <w:tcBorders>
              <w:left w:val="single" w:sz="12" w:space="0" w:color="BFBFBF" w:themeColor="background1" w:themeShade="BF"/>
              <w:right w:val="single" w:sz="12" w:space="0" w:color="BFBFBF" w:themeColor="background1" w:themeShade="BF"/>
            </w:tcBorders>
            <w:shd w:val="clear" w:color="auto" w:fill="auto"/>
            <w:vAlign w:val="center"/>
          </w:tcPr>
          <w:p w:rsidR="00095E92" w:rsidRPr="00095E92" w:rsidRDefault="00095E92" w:rsidP="0001242E">
            <w:pPr>
              <w:pStyle w:val="Felsorolas1"/>
              <w:numPr>
                <w:ilvl w:val="0"/>
                <w:numId w:val="0"/>
              </w:numPr>
              <w:rPr>
                <w:sz w:val="20"/>
                <w:szCs w:val="20"/>
              </w:rPr>
            </w:pPr>
          </w:p>
        </w:tc>
        <w:tc>
          <w:tcPr>
            <w:tcW w:w="141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095E92" w:rsidRPr="0047698C" w:rsidRDefault="00095E92" w:rsidP="0001242E">
            <w:pPr>
              <w:rPr>
                <w:rFonts w:eastAsia="Times New Roman" w:cs="Calibri"/>
                <w:sz w:val="20"/>
                <w:szCs w:val="20"/>
              </w:rPr>
            </w:pPr>
            <w:r w:rsidRPr="0047698C">
              <w:rPr>
                <w:rFonts w:eastAsia="Times New Roman" w:cs="Calibri"/>
                <w:sz w:val="20"/>
                <w:szCs w:val="20"/>
              </w:rPr>
              <w:t>6. A környezetvédelem és az erőforrás-felhasználás hatékonyságának előmozdítása</w:t>
            </w:r>
          </w:p>
        </w:tc>
        <w:tc>
          <w:tcPr>
            <w:tcW w:w="1924" w:type="pct"/>
            <w:vMerge/>
            <w:tcBorders>
              <w:left w:val="single" w:sz="12" w:space="0" w:color="BFBFBF" w:themeColor="background1" w:themeShade="BF"/>
              <w:right w:val="single" w:sz="12" w:space="0" w:color="BFBFBF" w:themeColor="background1" w:themeShade="BF"/>
            </w:tcBorders>
            <w:shd w:val="clear" w:color="auto" w:fill="auto"/>
            <w:vAlign w:val="center"/>
          </w:tcPr>
          <w:p w:rsidR="00095E92" w:rsidRPr="0047698C" w:rsidRDefault="00095E92" w:rsidP="0001242E">
            <w:pPr>
              <w:spacing w:after="0" w:line="276" w:lineRule="auto"/>
              <w:jc w:val="left"/>
              <w:rPr>
                <w:rFonts w:eastAsia="Times New Roman" w:cs="Times New Roman"/>
                <w:b/>
                <w:sz w:val="20"/>
                <w:szCs w:val="20"/>
                <w:highlight w:val="yellow"/>
              </w:rPr>
            </w:pPr>
          </w:p>
        </w:tc>
      </w:tr>
      <w:tr w:rsidR="00095E92" w:rsidRPr="0047698C" w:rsidTr="0001242E">
        <w:trPr>
          <w:trHeight w:val="1288"/>
        </w:trPr>
        <w:tc>
          <w:tcPr>
            <w:tcW w:w="1660" w:type="pct"/>
            <w:vMerge/>
            <w:tcBorders>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095E92" w:rsidRPr="00095E92" w:rsidRDefault="00095E92" w:rsidP="0001242E">
            <w:pPr>
              <w:pStyle w:val="Felsorolas1"/>
              <w:numPr>
                <w:ilvl w:val="0"/>
                <w:numId w:val="0"/>
              </w:numPr>
              <w:rPr>
                <w:sz w:val="20"/>
                <w:szCs w:val="20"/>
              </w:rPr>
            </w:pPr>
          </w:p>
        </w:tc>
        <w:tc>
          <w:tcPr>
            <w:tcW w:w="141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095E92" w:rsidRPr="0047698C" w:rsidRDefault="00095E92" w:rsidP="0001242E">
            <w:pPr>
              <w:spacing w:line="276" w:lineRule="auto"/>
              <w:jc w:val="left"/>
              <w:rPr>
                <w:rFonts w:eastAsia="Times New Roman" w:cs="Calibri"/>
                <w:sz w:val="20"/>
                <w:szCs w:val="20"/>
              </w:rPr>
            </w:pPr>
          </w:p>
        </w:tc>
        <w:tc>
          <w:tcPr>
            <w:tcW w:w="1924" w:type="pct"/>
            <w:vMerge/>
            <w:tcBorders>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095E92" w:rsidRPr="0047698C" w:rsidRDefault="00095E92" w:rsidP="0001242E">
            <w:pPr>
              <w:spacing w:after="0" w:line="276" w:lineRule="auto"/>
              <w:jc w:val="left"/>
              <w:rPr>
                <w:rFonts w:eastAsia="Times New Roman" w:cs="Times New Roman"/>
                <w:b/>
                <w:sz w:val="20"/>
                <w:szCs w:val="20"/>
                <w:highlight w:val="yellow"/>
              </w:rPr>
            </w:pPr>
          </w:p>
        </w:tc>
      </w:tr>
    </w:tbl>
    <w:p w:rsidR="004B7454" w:rsidRDefault="004B7454" w:rsidP="004B7454"/>
    <w:p w:rsidR="004B7454" w:rsidRDefault="004B7454" w:rsidP="004B7454">
      <w:pPr>
        <w:pStyle w:val="Cmsor3"/>
      </w:pPr>
      <w:bookmarkStart w:id="129" w:name="_Toc413659208"/>
      <w:bookmarkStart w:id="130" w:name="_Toc417720512"/>
      <w:bookmarkStart w:id="131" w:name="_Toc419209862"/>
      <w:bookmarkStart w:id="132" w:name="_Toc426533819"/>
      <w:r w:rsidRPr="00C95676">
        <w:t>Illeszkedés az országos és megyei területfejlesztési tervdokumentumokhoz</w:t>
      </w:r>
      <w:bookmarkEnd w:id="129"/>
      <w:bookmarkEnd w:id="130"/>
      <w:bookmarkEnd w:id="131"/>
      <w:bookmarkEnd w:id="132"/>
    </w:p>
    <w:p w:rsidR="00A238B4" w:rsidRDefault="00A238B4" w:rsidP="00A238B4">
      <w:pPr>
        <w:pStyle w:val="Margnkeretbe"/>
        <w:framePr w:wrap="auto" w:hAnchor="page" w:x="524" w:y="61"/>
      </w:pPr>
      <w:r>
        <w:t>Partnerségi</w:t>
      </w:r>
    </w:p>
    <w:p w:rsidR="00A238B4" w:rsidRPr="0089151A" w:rsidRDefault="00A238B4" w:rsidP="00A238B4">
      <w:pPr>
        <w:pStyle w:val="Margnkeretbe"/>
        <w:framePr w:wrap="auto" w:hAnchor="page" w:x="524" w:y="61"/>
      </w:pPr>
      <w:r>
        <w:t>Megállapodás</w:t>
      </w:r>
      <w:r w:rsidRPr="0089151A">
        <w:t>hoz illeszkedés</w:t>
      </w:r>
    </w:p>
    <w:p w:rsidR="00A238B4" w:rsidRPr="0089151A" w:rsidRDefault="00A238B4" w:rsidP="00A238B4">
      <w:pPr>
        <w:pStyle w:val="Margnkeretbe"/>
        <w:framePr w:wrap="auto" w:hAnchor="page" w:x="524" w:y="61"/>
      </w:pPr>
    </w:p>
    <w:p w:rsidR="00A238B4" w:rsidRDefault="00A238B4" w:rsidP="00A238B4">
      <w:r>
        <w:t>A Partnerségi Megállapodás az európai uniós tervezési folyamat nemzeti alapdokumentuma, amely azonosítja Magyarország legfontosabb kihívásait, és kitűzi fő fejlesztési prioritásait a 2014 és 2020 közötti időszakra. A 2014. szeptember 11-én Magyarország és az Európai Bizottság által aláírt Partnerségi Megállapodás 5 nemzeti fejlesztési prioritást határozott meg, amelyekhez a következő módon illeszkedik az ITS célrendszere.</w:t>
      </w:r>
    </w:p>
    <w:p w:rsidR="00A238B4" w:rsidRDefault="00A238B4" w:rsidP="00A238B4">
      <w:pPr>
        <w:pStyle w:val="Tblzatcm"/>
      </w:pPr>
    </w:p>
    <w:p w:rsidR="00A238B4" w:rsidRDefault="001C673A" w:rsidP="00A238B4">
      <w:pPr>
        <w:pStyle w:val="Tblzatcm"/>
      </w:pPr>
      <w:bookmarkStart w:id="133" w:name="_Toc422680982"/>
      <w:bookmarkStart w:id="134" w:name="_Toc422992497"/>
      <w:r>
        <w:t>13</w:t>
      </w:r>
      <w:r w:rsidR="00A238B4">
        <w:t>. táblázat Az ITS tematikus céljainak illeszkedése a Partnerségi Megállapodás nemzeti fejlesztési prioritásaihoz</w:t>
      </w:r>
      <w:bookmarkEnd w:id="133"/>
      <w:bookmarkEnd w:id="134"/>
    </w:p>
    <w:tbl>
      <w:tblPr>
        <w:tblStyle w:val="Rcsostblzat"/>
        <w:tblW w:w="4934" w:type="pct"/>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tblPr>
      <w:tblGrid>
        <w:gridCol w:w="3369"/>
        <w:gridCol w:w="4536"/>
      </w:tblGrid>
      <w:tr w:rsidR="00A238B4" w:rsidRPr="00CD6CE2" w:rsidTr="00C32B76">
        <w:trPr>
          <w:trHeight w:val="397"/>
          <w:tblHeader/>
        </w:trPr>
        <w:tc>
          <w:tcPr>
            <w:tcW w:w="2131"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vAlign w:val="center"/>
            <w:hideMark/>
          </w:tcPr>
          <w:p w:rsidR="00A238B4" w:rsidRPr="00CD6CE2" w:rsidRDefault="00A238B4" w:rsidP="00456F4D">
            <w:pPr>
              <w:spacing w:after="0" w:line="276" w:lineRule="auto"/>
              <w:jc w:val="center"/>
              <w:rPr>
                <w:b/>
                <w:sz w:val="20"/>
                <w:szCs w:val="20"/>
              </w:rPr>
            </w:pPr>
            <w:r w:rsidRPr="00BE7E0E">
              <w:rPr>
                <w:b/>
                <w:sz w:val="20"/>
                <w:szCs w:val="20"/>
              </w:rPr>
              <w:t>Partnerségi Megállapodás nemzeti fejlesztési prioritásai</w:t>
            </w:r>
          </w:p>
        </w:tc>
        <w:tc>
          <w:tcPr>
            <w:tcW w:w="2869"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vAlign w:val="center"/>
          </w:tcPr>
          <w:p w:rsidR="00A238B4" w:rsidRDefault="00A238B4" w:rsidP="00456F4D">
            <w:pPr>
              <w:spacing w:after="0" w:line="276" w:lineRule="auto"/>
              <w:jc w:val="center"/>
              <w:rPr>
                <w:b/>
                <w:sz w:val="20"/>
                <w:szCs w:val="20"/>
              </w:rPr>
            </w:pPr>
            <w:r>
              <w:rPr>
                <w:b/>
                <w:sz w:val="20"/>
                <w:szCs w:val="20"/>
              </w:rPr>
              <w:t>Az ITS kapcsolódó t</w:t>
            </w:r>
            <w:r w:rsidRPr="00CD6CE2">
              <w:rPr>
                <w:b/>
                <w:sz w:val="20"/>
                <w:szCs w:val="20"/>
              </w:rPr>
              <w:t>ematikus cél</w:t>
            </w:r>
            <w:r>
              <w:rPr>
                <w:b/>
                <w:sz w:val="20"/>
                <w:szCs w:val="20"/>
              </w:rPr>
              <w:t>jai</w:t>
            </w:r>
          </w:p>
          <w:p w:rsidR="00A238B4" w:rsidRPr="00CD6CE2" w:rsidRDefault="00A238B4" w:rsidP="00456F4D">
            <w:pPr>
              <w:spacing w:after="0" w:line="276" w:lineRule="auto"/>
              <w:jc w:val="center"/>
              <w:rPr>
                <w:b/>
                <w:sz w:val="20"/>
                <w:szCs w:val="20"/>
              </w:rPr>
            </w:pPr>
          </w:p>
        </w:tc>
      </w:tr>
      <w:tr w:rsidR="00A238B4" w:rsidRPr="00CD6CE2" w:rsidTr="00456F4D">
        <w:tc>
          <w:tcPr>
            <w:tcW w:w="2131" w:type="pct"/>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auto"/>
          </w:tcPr>
          <w:p w:rsidR="00A238B4" w:rsidRPr="00AF015A" w:rsidRDefault="00A238B4" w:rsidP="00456F4D">
            <w:r w:rsidRPr="00BE7E0E">
              <w:t>1. A gazdasági szereplők versenyképességének javítása és nemzetközi szerepvállalásuk fokozása</w:t>
            </w:r>
          </w:p>
        </w:tc>
        <w:tc>
          <w:tcPr>
            <w:tcW w:w="2869"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1C673A" w:rsidRPr="001C673A" w:rsidRDefault="001C673A" w:rsidP="001C673A">
            <w:pPr>
              <w:rPr>
                <w:rFonts w:eastAsia="Times New Roman"/>
              </w:rPr>
            </w:pPr>
            <w:r w:rsidRPr="001C673A">
              <w:rPr>
                <w:rFonts w:eastAsia="Times New Roman"/>
              </w:rPr>
              <w:t>T1: A helyi iparban az innovációk és a magas alkalmazott technológiák kiszélesedése</w:t>
            </w:r>
          </w:p>
          <w:p w:rsidR="001C673A" w:rsidRPr="001C673A" w:rsidRDefault="001C673A" w:rsidP="001C673A">
            <w:pPr>
              <w:rPr>
                <w:rFonts w:eastAsia="Times New Roman"/>
              </w:rPr>
            </w:pPr>
            <w:r w:rsidRPr="001C673A">
              <w:rPr>
                <w:rFonts w:eastAsia="Times New Roman"/>
              </w:rPr>
              <w:t>T2: A modern agrárfeldolgozó ipar – beleértve a borászatot – infrastruktúrájának bővülése</w:t>
            </w:r>
          </w:p>
          <w:p w:rsidR="001C673A" w:rsidRPr="001C673A" w:rsidRDefault="001C673A" w:rsidP="001C673A">
            <w:pPr>
              <w:rPr>
                <w:rFonts w:eastAsia="Times New Roman"/>
              </w:rPr>
            </w:pPr>
            <w:r w:rsidRPr="001C673A">
              <w:rPr>
                <w:rFonts w:eastAsia="Times New Roman"/>
              </w:rPr>
              <w:t>T3. A helyi munkaerő képzettségi szintjének, piacképességének emelkedése</w:t>
            </w:r>
          </w:p>
          <w:p w:rsidR="00A238B4" w:rsidRPr="00CD6CE2" w:rsidRDefault="001C673A" w:rsidP="001C673A">
            <w:pPr>
              <w:rPr>
                <w:rFonts w:eastAsia="Times New Roman"/>
              </w:rPr>
            </w:pPr>
            <w:r w:rsidRPr="001C673A">
              <w:rPr>
                <w:rFonts w:eastAsia="Times New Roman"/>
              </w:rPr>
              <w:t>T4. A városi turisztikai és kulturális attrakciók és a minőségi turisztikai fogadókapacitások bővülése</w:t>
            </w:r>
          </w:p>
        </w:tc>
      </w:tr>
      <w:tr w:rsidR="00A238B4" w:rsidRPr="00CD6CE2" w:rsidTr="00456F4D">
        <w:tc>
          <w:tcPr>
            <w:tcW w:w="2131"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A238B4" w:rsidRPr="00AF015A" w:rsidRDefault="00A238B4" w:rsidP="00456F4D">
            <w:r w:rsidRPr="00BE7E0E">
              <w:t>2. A foglalkoztatás növelése (a gazdaságfejlesztési, foglalkoztatási, oktatási, társadalmi felzárkózási szakpolitikák által, tekintettel a területi különbségekre)</w:t>
            </w:r>
          </w:p>
        </w:tc>
        <w:tc>
          <w:tcPr>
            <w:tcW w:w="2869"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1C673A" w:rsidRPr="001C673A" w:rsidRDefault="001C673A" w:rsidP="001C673A">
            <w:pPr>
              <w:rPr>
                <w:rFonts w:eastAsia="Times New Roman"/>
              </w:rPr>
            </w:pPr>
            <w:r w:rsidRPr="001C673A">
              <w:rPr>
                <w:rFonts w:eastAsia="Times New Roman"/>
              </w:rPr>
              <w:t>T1: A helyi iparban az innovációk és a magas alkalmazott technológiák kiszélesedése</w:t>
            </w:r>
          </w:p>
          <w:p w:rsidR="001C673A" w:rsidRPr="001C673A" w:rsidRDefault="001C673A" w:rsidP="001C673A">
            <w:pPr>
              <w:rPr>
                <w:rFonts w:eastAsia="Times New Roman"/>
              </w:rPr>
            </w:pPr>
            <w:r w:rsidRPr="001C673A">
              <w:rPr>
                <w:rFonts w:eastAsia="Times New Roman"/>
              </w:rPr>
              <w:t>T2: A modern agrárfeldolgozó ipar – beleértve a borászatot – infrastruktúrájának bővülése</w:t>
            </w:r>
          </w:p>
          <w:p w:rsidR="001C673A" w:rsidRPr="001C673A" w:rsidRDefault="001C673A" w:rsidP="001C673A">
            <w:pPr>
              <w:rPr>
                <w:rFonts w:eastAsia="Times New Roman"/>
              </w:rPr>
            </w:pPr>
            <w:r w:rsidRPr="001C673A">
              <w:rPr>
                <w:rFonts w:eastAsia="Times New Roman"/>
              </w:rPr>
              <w:t>T3. A helyi munkaerő képzettségi szintjének, piacképességének emelkedése</w:t>
            </w:r>
          </w:p>
          <w:p w:rsidR="00A238B4" w:rsidRPr="00C12F8C" w:rsidRDefault="001C673A" w:rsidP="001C673A">
            <w:pPr>
              <w:pStyle w:val="Felsorolas1"/>
              <w:numPr>
                <w:ilvl w:val="0"/>
                <w:numId w:val="0"/>
              </w:numPr>
              <w:rPr>
                <w:rFonts w:eastAsia="Times New Roman" w:cs="Times New Roman"/>
                <w:sz w:val="20"/>
                <w:szCs w:val="20"/>
              </w:rPr>
            </w:pPr>
            <w:r w:rsidRPr="001C673A">
              <w:rPr>
                <w:rFonts w:eastAsia="Times New Roman"/>
              </w:rPr>
              <w:lastRenderedPageBreak/>
              <w:t>T4. A városi turisztikai és kulturális attrakciók és a minőségi turisztikai fogadókapacitások bővülése</w:t>
            </w:r>
          </w:p>
        </w:tc>
      </w:tr>
      <w:tr w:rsidR="00A238B4" w:rsidRPr="00CD6CE2" w:rsidTr="00456F4D">
        <w:tc>
          <w:tcPr>
            <w:tcW w:w="2131"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A238B4" w:rsidRPr="00AF015A" w:rsidRDefault="00A238B4" w:rsidP="00456F4D">
            <w:r w:rsidRPr="00BE7E0E">
              <w:lastRenderedPageBreak/>
              <w:t>3. Energia- és erőforráshatékonyság növelése</w:t>
            </w:r>
          </w:p>
        </w:tc>
        <w:tc>
          <w:tcPr>
            <w:tcW w:w="2869"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1C673A" w:rsidRPr="001C673A" w:rsidRDefault="001C673A" w:rsidP="001C673A">
            <w:pPr>
              <w:rPr>
                <w:rFonts w:eastAsia="Times New Roman" w:cs="Times New Roman"/>
                <w:sz w:val="20"/>
                <w:szCs w:val="20"/>
              </w:rPr>
            </w:pPr>
            <w:r w:rsidRPr="001C673A">
              <w:rPr>
                <w:rFonts w:eastAsia="Times New Roman" w:cs="Times New Roman"/>
                <w:sz w:val="20"/>
                <w:szCs w:val="20"/>
              </w:rPr>
              <w:t>T5: A közösségi infrastruktúra ellátottság és közszolgáltatások minőségi javulása</w:t>
            </w:r>
          </w:p>
          <w:p w:rsidR="00A238B4" w:rsidRPr="00C12F8C" w:rsidRDefault="001C673A" w:rsidP="001C673A">
            <w:pPr>
              <w:rPr>
                <w:rFonts w:eastAsia="Times New Roman" w:cs="Times New Roman"/>
                <w:sz w:val="20"/>
                <w:szCs w:val="20"/>
              </w:rPr>
            </w:pPr>
            <w:r w:rsidRPr="001C673A">
              <w:rPr>
                <w:rFonts w:eastAsia="Times New Roman" w:cs="Times New Roman"/>
                <w:sz w:val="20"/>
                <w:szCs w:val="20"/>
              </w:rPr>
              <w:t>T6: Az épített és természeti környezet állapotának javulása, megújuló energiák szerepének növekedése</w:t>
            </w:r>
          </w:p>
        </w:tc>
      </w:tr>
      <w:tr w:rsidR="00A238B4" w:rsidRPr="00CD6CE2" w:rsidTr="00456F4D">
        <w:tc>
          <w:tcPr>
            <w:tcW w:w="2131"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A238B4" w:rsidRPr="00AF015A" w:rsidRDefault="00A238B4" w:rsidP="00456F4D">
            <w:r w:rsidRPr="00BE7E0E">
              <w:t>4. A társadalmi felzárkózási és népesedési kihívások kezelése</w:t>
            </w:r>
          </w:p>
        </w:tc>
        <w:tc>
          <w:tcPr>
            <w:tcW w:w="2869"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1C673A" w:rsidRPr="001C673A" w:rsidRDefault="001C673A" w:rsidP="001C673A">
            <w:pPr>
              <w:rPr>
                <w:rFonts w:eastAsia="Times New Roman"/>
              </w:rPr>
            </w:pPr>
            <w:r w:rsidRPr="001C673A">
              <w:rPr>
                <w:rFonts w:eastAsia="Times New Roman"/>
              </w:rPr>
              <w:t>T3. A helyi munkaerő képzettségi szintjének, piacképességének emelkedése</w:t>
            </w:r>
          </w:p>
          <w:p w:rsidR="00A238B4" w:rsidRPr="00C12F8C" w:rsidRDefault="001C673A" w:rsidP="001C673A">
            <w:pPr>
              <w:rPr>
                <w:rFonts w:eastAsia="Times New Roman" w:cs="Times New Roman"/>
                <w:sz w:val="20"/>
                <w:szCs w:val="20"/>
              </w:rPr>
            </w:pPr>
            <w:r w:rsidRPr="001C673A">
              <w:rPr>
                <w:rFonts w:eastAsia="Times New Roman" w:cs="Times New Roman"/>
                <w:sz w:val="20"/>
                <w:szCs w:val="20"/>
              </w:rPr>
              <w:t>T5: A közösségi infrastruktúra ellátottság és közszolgáltatások minőségi javulása</w:t>
            </w:r>
          </w:p>
        </w:tc>
      </w:tr>
      <w:tr w:rsidR="00A238B4" w:rsidRPr="00CD6CE2" w:rsidTr="00456F4D">
        <w:tc>
          <w:tcPr>
            <w:tcW w:w="2131"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A238B4" w:rsidRPr="00AF015A" w:rsidRDefault="00A238B4" w:rsidP="00456F4D">
            <w:r w:rsidRPr="00BE7E0E">
              <w:t>5. A gazdasági növekedést segítő helyi és térségi fejlesztések megvalósítása</w:t>
            </w:r>
          </w:p>
        </w:tc>
        <w:tc>
          <w:tcPr>
            <w:tcW w:w="2869"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1C673A" w:rsidRPr="001C673A" w:rsidRDefault="001C673A" w:rsidP="001C673A">
            <w:pPr>
              <w:rPr>
                <w:rFonts w:eastAsia="Times New Roman"/>
              </w:rPr>
            </w:pPr>
            <w:r w:rsidRPr="001C673A">
              <w:rPr>
                <w:rFonts w:eastAsia="Times New Roman"/>
              </w:rPr>
              <w:t>T1: A helyi iparban az innovációk és a magas alkalmazott technológiák kiszélesedése</w:t>
            </w:r>
          </w:p>
          <w:p w:rsidR="001C673A" w:rsidRPr="001C673A" w:rsidRDefault="001C673A" w:rsidP="001C673A">
            <w:pPr>
              <w:rPr>
                <w:rFonts w:eastAsia="Times New Roman"/>
              </w:rPr>
            </w:pPr>
            <w:r w:rsidRPr="001C673A">
              <w:rPr>
                <w:rFonts w:eastAsia="Times New Roman"/>
              </w:rPr>
              <w:t>T2: A modern agrárfeldolgozó ipar – beleértve a borászatot – infrastruktúrájának bővülése</w:t>
            </w:r>
          </w:p>
          <w:p w:rsidR="001C673A" w:rsidRPr="001C673A" w:rsidRDefault="001C673A" w:rsidP="001C673A">
            <w:pPr>
              <w:rPr>
                <w:rFonts w:eastAsia="Times New Roman"/>
              </w:rPr>
            </w:pPr>
            <w:r w:rsidRPr="001C673A">
              <w:rPr>
                <w:rFonts w:eastAsia="Times New Roman"/>
              </w:rPr>
              <w:t>T3. A helyi munkaerő képzettségi szintjének, piacképességének emelkedése</w:t>
            </w:r>
          </w:p>
          <w:p w:rsidR="00A238B4" w:rsidRPr="00C12F8C" w:rsidRDefault="001C673A" w:rsidP="001C673A">
            <w:pPr>
              <w:rPr>
                <w:rFonts w:eastAsia="Times New Roman"/>
              </w:rPr>
            </w:pPr>
            <w:r w:rsidRPr="001C673A">
              <w:rPr>
                <w:rFonts w:eastAsia="Times New Roman"/>
              </w:rPr>
              <w:t>T4. A városi turisztikai és kulturális attrakciók és a minőségi turisztikai fogadókapacitások bővülése</w:t>
            </w:r>
          </w:p>
        </w:tc>
      </w:tr>
    </w:tbl>
    <w:p w:rsidR="00A238B4" w:rsidRDefault="00A238B4" w:rsidP="004B7454"/>
    <w:p w:rsidR="00A238B4" w:rsidRPr="0089151A" w:rsidRDefault="00A238B4" w:rsidP="00A238B4">
      <w:pPr>
        <w:pStyle w:val="Margnkeretbe"/>
        <w:framePr w:wrap="auto" w:hAnchor="page" w:x="468" w:y="54"/>
      </w:pPr>
      <w:r w:rsidRPr="0089151A">
        <w:t>OFTK-hoz illeszkedés</w:t>
      </w:r>
    </w:p>
    <w:p w:rsidR="004B7454" w:rsidRPr="0089151A" w:rsidRDefault="004B7454" w:rsidP="004B7454">
      <w:r w:rsidRPr="0089151A">
        <w:t>A 2014. januárban elfogadott Országos Fejlesztési és Területfejlesztési Koncepció (OFTK) négy hosszú távú – 2030-ig szóló – átfogó fejlesztési célt és ezek elérése érdekében tizenhárom specifikus célt, köztük hét szakpolitikai jellegű és hat területi célt fogalmaz meg.</w:t>
      </w:r>
    </w:p>
    <w:p w:rsidR="004B7454" w:rsidRPr="0089151A" w:rsidRDefault="004B7454" w:rsidP="004B7454">
      <w:pPr>
        <w:pStyle w:val="Felsorolas1"/>
      </w:pPr>
      <w:r w:rsidRPr="0089151A">
        <w:t>Szakpolitikai célok:</w:t>
      </w:r>
    </w:p>
    <w:p w:rsidR="004B7454" w:rsidRPr="00C32B76" w:rsidRDefault="004B7454" w:rsidP="004B7454">
      <w:pPr>
        <w:pStyle w:val="Felsorolas2"/>
      </w:pPr>
      <w:r w:rsidRPr="00C32B76">
        <w:t>Versenyképes, innovatív gazdaság</w:t>
      </w:r>
    </w:p>
    <w:p w:rsidR="004B7454" w:rsidRPr="00C32B76" w:rsidRDefault="004B7454" w:rsidP="004B7454">
      <w:pPr>
        <w:pStyle w:val="Felsorolas2"/>
      </w:pPr>
      <w:r w:rsidRPr="00C32B76">
        <w:t>Életképes vidék, egészséges élelmiszertermelés és ellátás, az élelmiszer-feldolgozóipar fejlesztése</w:t>
      </w:r>
    </w:p>
    <w:p w:rsidR="004B7454" w:rsidRPr="00C32B76" w:rsidRDefault="004B7454" w:rsidP="004B7454">
      <w:pPr>
        <w:pStyle w:val="Felsorolas2"/>
      </w:pPr>
      <w:r w:rsidRPr="00C32B76">
        <w:t>Gyógyító Magyarország, egészséges társadalom, egészség- és sportgazdaság</w:t>
      </w:r>
    </w:p>
    <w:p w:rsidR="004B7454" w:rsidRPr="00C32B76" w:rsidRDefault="004B7454" w:rsidP="004B7454">
      <w:pPr>
        <w:pStyle w:val="Felsorolas2"/>
      </w:pPr>
      <w:r w:rsidRPr="00C32B76">
        <w:t>Kreatív tudástársadalom, piacképes készségek, K+F+I</w:t>
      </w:r>
    </w:p>
    <w:p w:rsidR="004B7454" w:rsidRPr="00C32B76" w:rsidRDefault="004B7454" w:rsidP="004B7454">
      <w:pPr>
        <w:pStyle w:val="Felsorolas2"/>
      </w:pPr>
      <w:r w:rsidRPr="00C32B76">
        <w:t>Értéktudatos és szolidáris öngondoskodó társadalom</w:t>
      </w:r>
    </w:p>
    <w:p w:rsidR="004B7454" w:rsidRPr="00C32B76" w:rsidRDefault="004B7454" w:rsidP="004B7454">
      <w:pPr>
        <w:pStyle w:val="Felsorolas2"/>
      </w:pPr>
      <w:r w:rsidRPr="00C32B76">
        <w:t>Jó állam, szolgáltató állam és biztonság</w:t>
      </w:r>
    </w:p>
    <w:p w:rsidR="004B7454" w:rsidRPr="00C32B76" w:rsidRDefault="004B7454" w:rsidP="004B7454">
      <w:pPr>
        <w:pStyle w:val="Felsorolas2"/>
      </w:pPr>
      <w:r w:rsidRPr="00C32B76">
        <w:t>Stratégiai erőforrások megőrzése, fenntartható használata, környezetünk védelme</w:t>
      </w:r>
    </w:p>
    <w:p w:rsidR="004B7454" w:rsidRPr="0089151A" w:rsidRDefault="004B7454" w:rsidP="004B7454">
      <w:pPr>
        <w:pStyle w:val="Felsorolas1"/>
      </w:pPr>
      <w:r w:rsidRPr="0089151A">
        <w:t>Területi célok:</w:t>
      </w:r>
    </w:p>
    <w:p w:rsidR="004B7454" w:rsidRPr="00C32B76" w:rsidRDefault="004B7454" w:rsidP="004B7454">
      <w:pPr>
        <w:pStyle w:val="Felsorolas2"/>
      </w:pPr>
      <w:r w:rsidRPr="00C32B76">
        <w:t>Az ország makro-regionális szerepének erősítése</w:t>
      </w:r>
    </w:p>
    <w:p w:rsidR="004B7454" w:rsidRPr="00C32B76" w:rsidRDefault="004B7454" w:rsidP="004B7454">
      <w:pPr>
        <w:pStyle w:val="Felsorolas2"/>
      </w:pPr>
      <w:r w:rsidRPr="00C32B76">
        <w:t>A többközpontú térszerkezetet biztosító városhálózat</w:t>
      </w:r>
    </w:p>
    <w:p w:rsidR="004B7454" w:rsidRPr="00C32B76" w:rsidRDefault="004B7454" w:rsidP="004B7454">
      <w:pPr>
        <w:pStyle w:val="Felsorolas2"/>
      </w:pPr>
      <w:r w:rsidRPr="00C32B76">
        <w:t>Vidéki térségek népességeltartó képességének növelése</w:t>
      </w:r>
    </w:p>
    <w:p w:rsidR="004B7454" w:rsidRPr="00C32B76" w:rsidRDefault="004B7454" w:rsidP="004B7454">
      <w:pPr>
        <w:pStyle w:val="Felsorolas2"/>
      </w:pPr>
      <w:r w:rsidRPr="00C32B76">
        <w:t>Kiemelkedő táji értékű térségek fejlesztése</w:t>
      </w:r>
    </w:p>
    <w:p w:rsidR="004B7454" w:rsidRPr="00C32B76" w:rsidRDefault="004B7454" w:rsidP="004B7454">
      <w:pPr>
        <w:pStyle w:val="Felsorolas2"/>
      </w:pPr>
      <w:r w:rsidRPr="00C32B76">
        <w:lastRenderedPageBreak/>
        <w:t>Területi különbségek csökkentése, térségi felzárkóztatás és gazdaságösztönzés elősegítése</w:t>
      </w:r>
    </w:p>
    <w:p w:rsidR="004B7454" w:rsidRPr="00C32B76" w:rsidRDefault="004B7454" w:rsidP="004B7454">
      <w:pPr>
        <w:pStyle w:val="Felsorolas2"/>
      </w:pPr>
      <w:r w:rsidRPr="00C32B76">
        <w:t>Összekapcsolt terek: az elérhetőség és mobilitás biztosítása</w:t>
      </w:r>
    </w:p>
    <w:p w:rsidR="004B7454" w:rsidRDefault="004B7454" w:rsidP="004B7454">
      <w:pPr>
        <w:ind w:left="90"/>
      </w:pPr>
    </w:p>
    <w:p w:rsidR="004B7454" w:rsidRDefault="004B7454" w:rsidP="004B7454">
      <w:pPr>
        <w:ind w:left="90"/>
      </w:pPr>
      <w:r>
        <w:t xml:space="preserve">A fentebb bemutatott OFTK specifikus célok közül a vasrag betűvel kiemeltek esetében mutatható ki kapcsolat a </w:t>
      </w:r>
      <w:r w:rsidR="00C81EAC">
        <w:t>Csongrád</w:t>
      </w:r>
      <w:r>
        <w:t xml:space="preserve"> ITS-ében meghatározott tematikus célkitűzések vonatkozásában.</w:t>
      </w:r>
    </w:p>
    <w:p w:rsidR="004B7454" w:rsidRDefault="00C81EAC" w:rsidP="004B7454">
      <w:pPr>
        <w:ind w:left="90"/>
      </w:pPr>
      <w:r>
        <w:t xml:space="preserve">Csongrád </w:t>
      </w:r>
      <w:r w:rsidR="004B7454">
        <w:t xml:space="preserve">és közvetlen környezete, vonzáskörzete több tekintetben is hátrányban van az ország fejlettebb vidékeihez képest. Ugyanakkor </w:t>
      </w:r>
      <w:r>
        <w:t>jelentős</w:t>
      </w:r>
      <w:r w:rsidR="004B7454">
        <w:t xml:space="preserve"> kedvező adottságai is</w:t>
      </w:r>
      <w:r>
        <w:t xml:space="preserve"> vannak</w:t>
      </w:r>
      <w:r w:rsidR="004B7454">
        <w:t xml:space="preserve">, amelyekre építeni lehet a felzárkózás programját. Mindez nagymértékben alátámasztja azt a kapcsolódást, mely a települési, valamint az OFTK célok között tapasztalható. A legnagyobb hangsúly </w:t>
      </w:r>
      <w:r>
        <w:t xml:space="preserve">Csongrád </w:t>
      </w:r>
      <w:r w:rsidR="004B7454">
        <w:t xml:space="preserve">város felzárkóztatásán, a területi különbségek mérséklésén van, melybe a társadalmi, gazdasági és infrastrukturális hátrányok csökkentése egyaránt beleértendő. Ebben a megközelítésben tehát </w:t>
      </w:r>
      <w:r>
        <w:t xml:space="preserve">Csongrád </w:t>
      </w:r>
      <w:r w:rsidR="004B7454">
        <w:t>céljai alapvetően az OFTK területi céljaihoz köthetőek.</w:t>
      </w:r>
    </w:p>
    <w:p w:rsidR="004B7454" w:rsidRDefault="004B7454" w:rsidP="004B7454">
      <w:pPr>
        <w:ind w:left="90"/>
      </w:pPr>
      <w:r>
        <w:t>Az alábbi táblázat az egyes városi tematikus célok és az OFTK-ban megadott specifikus célkitűzések közötti kapcsolódásokat szemlélteti. A táblázat harmadik oszlopa rövid értelmező magyarázatot ad a kapcsolódás megértéséhez.</w:t>
      </w:r>
    </w:p>
    <w:p w:rsidR="004B7454" w:rsidRDefault="004B7454" w:rsidP="004B7454">
      <w:pPr>
        <w:ind w:left="90"/>
      </w:pPr>
    </w:p>
    <w:p w:rsidR="004B7454" w:rsidRDefault="00A95F7E" w:rsidP="00A95F7E">
      <w:pPr>
        <w:pStyle w:val="Tblzatcm"/>
      </w:pPr>
      <w:bookmarkStart w:id="135" w:name="_Toc417982155"/>
      <w:bookmarkStart w:id="136" w:name="_Toc422992498"/>
      <w:r>
        <w:t>1</w:t>
      </w:r>
      <w:r w:rsidR="001C673A">
        <w:t>4</w:t>
      </w:r>
      <w:r>
        <w:t>.</w:t>
      </w:r>
      <w:r w:rsidR="004B7454" w:rsidRPr="00597A66">
        <w:t xml:space="preserve"> táblázat: A városi tematikus célok és az OFTK-ban megadott specifikus célkitűzések közötti kapcsolódás</w:t>
      </w:r>
      <w:bookmarkEnd w:id="135"/>
      <w:bookmarkEnd w:id="136"/>
    </w:p>
    <w:tbl>
      <w:tblPr>
        <w:tblStyle w:val="Rcsostblzat"/>
        <w:tblW w:w="4934" w:type="pct"/>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tblPr>
      <w:tblGrid>
        <w:gridCol w:w="2659"/>
        <w:gridCol w:w="5246"/>
      </w:tblGrid>
      <w:tr w:rsidR="004B7454" w:rsidRPr="00CD6CE2" w:rsidTr="00C32B76">
        <w:trPr>
          <w:trHeight w:val="397"/>
          <w:tblHeader/>
        </w:trPr>
        <w:tc>
          <w:tcPr>
            <w:tcW w:w="1682"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vAlign w:val="center"/>
            <w:hideMark/>
          </w:tcPr>
          <w:p w:rsidR="004B7454" w:rsidRPr="00CD6CE2" w:rsidRDefault="004B7454" w:rsidP="0001242E">
            <w:pPr>
              <w:spacing w:after="0" w:line="276" w:lineRule="auto"/>
              <w:jc w:val="center"/>
              <w:rPr>
                <w:b/>
                <w:sz w:val="20"/>
                <w:szCs w:val="20"/>
              </w:rPr>
            </w:pPr>
            <w:r w:rsidRPr="00CD6CE2">
              <w:rPr>
                <w:b/>
                <w:sz w:val="20"/>
                <w:szCs w:val="20"/>
              </w:rPr>
              <w:t>ITS Tematikus célok</w:t>
            </w:r>
          </w:p>
        </w:tc>
        <w:tc>
          <w:tcPr>
            <w:tcW w:w="33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vAlign w:val="center"/>
          </w:tcPr>
          <w:p w:rsidR="004B7454" w:rsidRPr="00CD6CE2" w:rsidRDefault="004B7454" w:rsidP="0001242E">
            <w:pPr>
              <w:spacing w:after="0" w:line="276" w:lineRule="auto"/>
              <w:jc w:val="center"/>
              <w:rPr>
                <w:b/>
                <w:sz w:val="20"/>
                <w:szCs w:val="20"/>
              </w:rPr>
            </w:pPr>
            <w:r w:rsidRPr="00CD6CE2">
              <w:rPr>
                <w:b/>
                <w:sz w:val="20"/>
                <w:szCs w:val="20"/>
              </w:rPr>
              <w:t xml:space="preserve">Kapcsolódó </w:t>
            </w:r>
            <w:r w:rsidRPr="00B95743">
              <w:rPr>
                <w:b/>
                <w:sz w:val="20"/>
                <w:szCs w:val="20"/>
              </w:rPr>
              <w:t>OFTK</w:t>
            </w:r>
            <w:r w:rsidR="00E66D61">
              <w:rPr>
                <w:b/>
                <w:sz w:val="20"/>
                <w:szCs w:val="20"/>
              </w:rPr>
              <w:t xml:space="preserve"> </w:t>
            </w:r>
            <w:r w:rsidRPr="00B95743">
              <w:rPr>
                <w:b/>
                <w:sz w:val="20"/>
                <w:szCs w:val="20"/>
              </w:rPr>
              <w:t>specifikus cél</w:t>
            </w:r>
            <w:r>
              <w:rPr>
                <w:b/>
                <w:sz w:val="20"/>
                <w:szCs w:val="20"/>
              </w:rPr>
              <w:t xml:space="preserve">ok </w:t>
            </w:r>
          </w:p>
        </w:tc>
      </w:tr>
      <w:tr w:rsidR="004B7454" w:rsidRPr="00CD6CE2" w:rsidTr="0001242E">
        <w:tc>
          <w:tcPr>
            <w:tcW w:w="1682" w:type="pct"/>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auto"/>
            <w:vAlign w:val="center"/>
          </w:tcPr>
          <w:p w:rsidR="00C81EAC" w:rsidRPr="00256109" w:rsidRDefault="00C81EAC" w:rsidP="00C81EAC">
            <w:r w:rsidRPr="00256109">
              <w:t>T1: A helyi iparban az innovációk és a magas alkalmazott technológiák kiszélesedése</w:t>
            </w:r>
          </w:p>
          <w:p w:rsidR="004B7454" w:rsidRPr="00CD6CE2" w:rsidRDefault="004B7454" w:rsidP="0001242E">
            <w:pPr>
              <w:pStyle w:val="Felsorolas1"/>
              <w:numPr>
                <w:ilvl w:val="0"/>
                <w:numId w:val="0"/>
              </w:numPr>
              <w:rPr>
                <w:rFonts w:cs="Times New Roman"/>
                <w:sz w:val="20"/>
                <w:szCs w:val="20"/>
              </w:rPr>
            </w:pPr>
          </w:p>
        </w:tc>
        <w:tc>
          <w:tcPr>
            <w:tcW w:w="33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Default="004B7454" w:rsidP="0001242E">
            <w:pPr>
              <w:pStyle w:val="Felsorolas1"/>
              <w:numPr>
                <w:ilvl w:val="0"/>
                <w:numId w:val="0"/>
              </w:numPr>
              <w:ind w:left="360" w:hanging="360"/>
            </w:pPr>
            <w:r w:rsidRPr="0089151A">
              <w:t xml:space="preserve">Szakpolitikai </w:t>
            </w:r>
            <w:r>
              <w:t xml:space="preserve">specifikus </w:t>
            </w:r>
            <w:r w:rsidRPr="0089151A">
              <w:t>célok:</w:t>
            </w:r>
          </w:p>
          <w:p w:rsidR="004B7454" w:rsidRDefault="004B7454" w:rsidP="0001242E">
            <w:pPr>
              <w:pStyle w:val="Felsorolas2"/>
            </w:pPr>
            <w:r w:rsidRPr="00A17441">
              <w:t>Versenyképes, innovatív gazdaság</w:t>
            </w:r>
          </w:p>
          <w:p w:rsidR="004B7454" w:rsidRDefault="004B7454" w:rsidP="0001242E">
            <w:pPr>
              <w:pStyle w:val="Felsorolas2"/>
            </w:pPr>
            <w:r w:rsidRPr="00A17441">
              <w:t>Életképes vidék, egészséges élelmiszertermelés és ellátás, az élelmiszer-feldolgozóipar fejlesztése</w:t>
            </w:r>
          </w:p>
          <w:p w:rsidR="004B7454" w:rsidRPr="0089151A" w:rsidRDefault="004B7454" w:rsidP="0001242E">
            <w:pPr>
              <w:pStyle w:val="Felsorolas1"/>
              <w:numPr>
                <w:ilvl w:val="0"/>
                <w:numId w:val="0"/>
              </w:numPr>
              <w:ind w:left="360" w:hanging="360"/>
            </w:pPr>
            <w:r>
              <w:t>T</w:t>
            </w:r>
            <w:r w:rsidRPr="00DF623D">
              <w:t>erületi specifikus célok:</w:t>
            </w:r>
          </w:p>
          <w:p w:rsidR="004B7454" w:rsidRPr="0089151A" w:rsidRDefault="004B7454" w:rsidP="0001242E">
            <w:pPr>
              <w:pStyle w:val="Felsorolas2"/>
            </w:pPr>
            <w:r w:rsidRPr="00A17441">
              <w:t>Vidéki térségek népességeltartó képességének növelése</w:t>
            </w:r>
          </w:p>
          <w:p w:rsidR="004B7454" w:rsidRPr="00CD6CE2" w:rsidRDefault="004B7454" w:rsidP="0001242E">
            <w:pPr>
              <w:pStyle w:val="Felsorolas2"/>
              <w:rPr>
                <w:rFonts w:eastAsia="Times New Roman"/>
              </w:rPr>
            </w:pPr>
            <w:r w:rsidRPr="00A17441">
              <w:rPr>
                <w:rFonts w:eastAsia="Times New Roman"/>
              </w:rPr>
              <w:t>Területi különbségek csökkentése, térségi felzárkóztatás és gazdaságösztönzés elősegítése</w:t>
            </w:r>
          </w:p>
        </w:tc>
      </w:tr>
      <w:tr w:rsidR="004B7454" w:rsidRPr="00CD6CE2" w:rsidTr="0001242E">
        <w:tc>
          <w:tcPr>
            <w:tcW w:w="1682"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C81EAC" w:rsidRPr="00C81EAC" w:rsidRDefault="00C81EAC" w:rsidP="00C81EAC">
            <w:r w:rsidRPr="00C81EAC">
              <w:t>T2: A modern agrárfeldolgozó ipar – beleértve a borászatot – infrastruktúrájának bővülése</w:t>
            </w:r>
          </w:p>
          <w:p w:rsidR="004B7454" w:rsidRPr="00C81EAC" w:rsidRDefault="004B7454" w:rsidP="0001242E">
            <w:pPr>
              <w:spacing w:after="0" w:line="276" w:lineRule="auto"/>
              <w:ind w:left="-45"/>
              <w:jc w:val="left"/>
              <w:rPr>
                <w:rFonts w:cs="Times New Roman"/>
              </w:rPr>
            </w:pPr>
          </w:p>
        </w:tc>
        <w:tc>
          <w:tcPr>
            <w:tcW w:w="33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Default="004B7454" w:rsidP="0001242E">
            <w:pPr>
              <w:pStyle w:val="Felsorolas1"/>
              <w:numPr>
                <w:ilvl w:val="0"/>
                <w:numId w:val="0"/>
              </w:numPr>
              <w:ind w:left="360" w:hanging="360"/>
            </w:pPr>
            <w:r w:rsidRPr="0089151A">
              <w:t xml:space="preserve">Szakpolitikai </w:t>
            </w:r>
            <w:r>
              <w:t xml:space="preserve">specifikus </w:t>
            </w:r>
            <w:r w:rsidRPr="0089151A">
              <w:t>célok:</w:t>
            </w:r>
          </w:p>
          <w:p w:rsidR="004B7454" w:rsidRDefault="004B7454" w:rsidP="0001242E">
            <w:pPr>
              <w:pStyle w:val="Felsorolas2"/>
            </w:pPr>
            <w:r w:rsidRPr="00A17441">
              <w:t>Versenyképes, innovatív gazdaság</w:t>
            </w:r>
          </w:p>
          <w:p w:rsidR="00C81EAC" w:rsidRDefault="00C81EAC" w:rsidP="00C81EAC">
            <w:pPr>
              <w:pStyle w:val="Felsorolas2"/>
            </w:pPr>
            <w:r w:rsidRPr="00A17441">
              <w:t>Életképes vidék, egészséges élelmiszertermelés és ellátás, az élelmiszer-feldolgozóipar fejlesztése</w:t>
            </w:r>
          </w:p>
          <w:p w:rsidR="004B7454" w:rsidRPr="0089151A" w:rsidRDefault="004B7454" w:rsidP="0001242E">
            <w:pPr>
              <w:pStyle w:val="Felsorolas1"/>
              <w:numPr>
                <w:ilvl w:val="0"/>
                <w:numId w:val="0"/>
              </w:numPr>
              <w:ind w:left="360" w:hanging="360"/>
            </w:pPr>
            <w:r>
              <w:t>T</w:t>
            </w:r>
            <w:r w:rsidRPr="00DF623D">
              <w:t>erületi specifikus célok:</w:t>
            </w:r>
          </w:p>
          <w:p w:rsidR="00C81EAC" w:rsidRPr="0089151A" w:rsidRDefault="00C81EAC" w:rsidP="00C81EAC">
            <w:pPr>
              <w:pStyle w:val="Felsorolas2"/>
            </w:pPr>
            <w:r w:rsidRPr="00A17441">
              <w:t>Vidéki térségek népességeltartó képességének növelése</w:t>
            </w:r>
          </w:p>
          <w:p w:rsidR="004B7454" w:rsidRPr="00C12F8C" w:rsidRDefault="004B7454" w:rsidP="0001242E">
            <w:pPr>
              <w:pStyle w:val="Felsorolas2"/>
              <w:rPr>
                <w:rFonts w:eastAsia="Times New Roman" w:cs="Times New Roman"/>
                <w:sz w:val="20"/>
                <w:szCs w:val="20"/>
              </w:rPr>
            </w:pPr>
            <w:r w:rsidRPr="00A17441">
              <w:rPr>
                <w:rFonts w:eastAsia="Times New Roman"/>
              </w:rPr>
              <w:t xml:space="preserve">Területi különbségek csökkentése, térségi </w:t>
            </w:r>
            <w:r w:rsidRPr="00A17441">
              <w:rPr>
                <w:rFonts w:eastAsia="Times New Roman"/>
              </w:rPr>
              <w:lastRenderedPageBreak/>
              <w:t>felzárkóztatás és gazdaságösztönzés elősegítése</w:t>
            </w:r>
          </w:p>
        </w:tc>
      </w:tr>
      <w:tr w:rsidR="004B7454" w:rsidRPr="00CD6CE2" w:rsidTr="0001242E">
        <w:tc>
          <w:tcPr>
            <w:tcW w:w="1682"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C81EAC" w:rsidRPr="00C81EAC" w:rsidRDefault="00C81EAC" w:rsidP="00C81EAC">
            <w:r w:rsidRPr="00C81EAC">
              <w:lastRenderedPageBreak/>
              <w:t>T3. A helyi munkaerő képzettségi szintjének, piacképességének emelkedése</w:t>
            </w:r>
          </w:p>
          <w:p w:rsidR="004B7454" w:rsidRPr="00CD6CE2" w:rsidRDefault="004B7454" w:rsidP="0001242E">
            <w:pPr>
              <w:spacing w:after="0" w:line="276" w:lineRule="auto"/>
              <w:ind w:left="-45"/>
              <w:jc w:val="left"/>
              <w:rPr>
                <w:rFonts w:cs="Times New Roman"/>
                <w:sz w:val="20"/>
                <w:szCs w:val="20"/>
              </w:rPr>
            </w:pPr>
          </w:p>
        </w:tc>
        <w:tc>
          <w:tcPr>
            <w:tcW w:w="33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C81EAC" w:rsidRDefault="00C81EAC" w:rsidP="00C81EAC">
            <w:pPr>
              <w:pStyle w:val="Felsorolas1"/>
              <w:numPr>
                <w:ilvl w:val="0"/>
                <w:numId w:val="0"/>
              </w:numPr>
              <w:ind w:left="360" w:hanging="360"/>
            </w:pPr>
            <w:r w:rsidRPr="0089151A">
              <w:t xml:space="preserve">Szakpolitikai </w:t>
            </w:r>
            <w:r>
              <w:t xml:space="preserve">specifikus </w:t>
            </w:r>
            <w:r w:rsidRPr="0089151A">
              <w:t>célok:</w:t>
            </w:r>
          </w:p>
          <w:p w:rsidR="00C81EAC" w:rsidRDefault="00C81EAC" w:rsidP="00C81EAC">
            <w:pPr>
              <w:pStyle w:val="Felsorolas2"/>
            </w:pPr>
            <w:r w:rsidRPr="00A17441">
              <w:t>Versenyképes, innovatív gazdaság</w:t>
            </w:r>
          </w:p>
          <w:p w:rsidR="00C81EAC" w:rsidRDefault="00C81EAC" w:rsidP="00C81EAC">
            <w:pPr>
              <w:pStyle w:val="Felsorolas2"/>
            </w:pPr>
            <w:r w:rsidRPr="00A17441">
              <w:t>Értéktudatos és szolidáris öngondoskodó társadalom</w:t>
            </w:r>
          </w:p>
          <w:p w:rsidR="00C81EAC" w:rsidRDefault="00C81EAC" w:rsidP="00C81EAC">
            <w:pPr>
              <w:pStyle w:val="Felsorolas1"/>
              <w:numPr>
                <w:ilvl w:val="0"/>
                <w:numId w:val="0"/>
              </w:numPr>
              <w:ind w:left="360" w:hanging="360"/>
            </w:pPr>
            <w:r>
              <w:t>T</w:t>
            </w:r>
            <w:r w:rsidRPr="00DF623D">
              <w:t>erületi specifikus célok:</w:t>
            </w:r>
          </w:p>
          <w:p w:rsidR="00C81EAC" w:rsidRPr="0089151A" w:rsidRDefault="00C81EAC" w:rsidP="00C81EAC">
            <w:pPr>
              <w:pStyle w:val="Felsorolas2"/>
            </w:pPr>
            <w:r w:rsidRPr="00A17441">
              <w:t>Vidéki térségek népességeltartó képességének növelése</w:t>
            </w:r>
          </w:p>
          <w:p w:rsidR="004B7454" w:rsidRPr="00C12F8C" w:rsidRDefault="00C81EAC" w:rsidP="00C81EAC">
            <w:pPr>
              <w:pStyle w:val="Felsorolas2"/>
              <w:rPr>
                <w:rFonts w:eastAsia="Times New Roman" w:cs="Times New Roman"/>
                <w:sz w:val="20"/>
                <w:szCs w:val="20"/>
              </w:rPr>
            </w:pPr>
            <w:r w:rsidRPr="00A17441">
              <w:rPr>
                <w:rFonts w:eastAsia="Times New Roman"/>
              </w:rPr>
              <w:t>Területi különbségek csökkentése, térségi felzárkóztatás és gazdaságösztönzés elősegítése</w:t>
            </w:r>
          </w:p>
        </w:tc>
      </w:tr>
      <w:tr w:rsidR="004B7454" w:rsidRPr="00CD6CE2" w:rsidTr="0001242E">
        <w:tc>
          <w:tcPr>
            <w:tcW w:w="1682"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C81EAC" w:rsidRPr="00C81EAC" w:rsidRDefault="00C81EAC" w:rsidP="00C81EAC">
            <w:r w:rsidRPr="00C81EAC">
              <w:t>T4. A városi turisztikai és kulturális attrakciók és a minőségi turisztikai fogadókapacitások bővülése</w:t>
            </w:r>
          </w:p>
          <w:p w:rsidR="004B7454" w:rsidRPr="00CD6CE2" w:rsidRDefault="004B7454" w:rsidP="0001242E">
            <w:pPr>
              <w:spacing w:after="0" w:line="276" w:lineRule="auto"/>
              <w:ind w:left="-45"/>
              <w:jc w:val="left"/>
              <w:rPr>
                <w:rFonts w:cs="Times New Roman"/>
                <w:sz w:val="20"/>
                <w:szCs w:val="20"/>
              </w:rPr>
            </w:pPr>
          </w:p>
        </w:tc>
        <w:tc>
          <w:tcPr>
            <w:tcW w:w="33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C81EAC" w:rsidRDefault="00C81EAC" w:rsidP="00C81EAC">
            <w:pPr>
              <w:pStyle w:val="Felsorolas1"/>
              <w:numPr>
                <w:ilvl w:val="0"/>
                <w:numId w:val="0"/>
              </w:numPr>
              <w:ind w:left="360" w:hanging="360"/>
            </w:pPr>
            <w:r w:rsidRPr="0089151A">
              <w:t xml:space="preserve">Szakpolitikai </w:t>
            </w:r>
            <w:r>
              <w:t xml:space="preserve">specifikus </w:t>
            </w:r>
            <w:r w:rsidRPr="0089151A">
              <w:t>célok:</w:t>
            </w:r>
          </w:p>
          <w:p w:rsidR="00C81EAC" w:rsidRDefault="00C81EAC" w:rsidP="00C81EAC">
            <w:pPr>
              <w:pStyle w:val="Felsorolas2"/>
            </w:pPr>
            <w:r w:rsidRPr="00A17441">
              <w:t>Versenyképes, innovatív gazdaság</w:t>
            </w:r>
          </w:p>
          <w:p w:rsidR="00C81EAC" w:rsidRDefault="00C81EAC" w:rsidP="00C81EAC">
            <w:pPr>
              <w:pStyle w:val="Felsorolas2"/>
            </w:pPr>
            <w:r w:rsidRPr="00A17441">
              <w:t>Gyógyító Magyarország, egészséges társadalom, egészség- és sportgazdaság</w:t>
            </w:r>
          </w:p>
          <w:p w:rsidR="00C81EAC" w:rsidRPr="0089151A" w:rsidRDefault="00C81EAC" w:rsidP="00C81EAC">
            <w:pPr>
              <w:pStyle w:val="Felsorolas1"/>
              <w:numPr>
                <w:ilvl w:val="0"/>
                <w:numId w:val="0"/>
              </w:numPr>
              <w:ind w:left="360" w:hanging="360"/>
            </w:pPr>
            <w:r>
              <w:t>T</w:t>
            </w:r>
            <w:r w:rsidRPr="00DF623D">
              <w:t>erületi specifikus célok:</w:t>
            </w:r>
          </w:p>
          <w:p w:rsidR="004B7454" w:rsidRPr="00C12F8C" w:rsidRDefault="00C81EAC" w:rsidP="00C81EAC">
            <w:pPr>
              <w:pStyle w:val="Felsorolas2"/>
              <w:rPr>
                <w:rFonts w:eastAsia="Times New Roman" w:cs="Times New Roman"/>
                <w:sz w:val="20"/>
                <w:szCs w:val="20"/>
              </w:rPr>
            </w:pPr>
            <w:r w:rsidRPr="00C81EAC">
              <w:t>Területi különbségek csökkentése, térségi felzárkóztatás és gazdaságösztönzés elősegítése</w:t>
            </w:r>
          </w:p>
        </w:tc>
      </w:tr>
      <w:tr w:rsidR="004B7454" w:rsidRPr="00CD6CE2" w:rsidTr="0001242E">
        <w:tc>
          <w:tcPr>
            <w:tcW w:w="1682"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Default="004B7454" w:rsidP="0001242E">
            <w:pPr>
              <w:pStyle w:val="Felsorolas1"/>
              <w:numPr>
                <w:ilvl w:val="0"/>
                <w:numId w:val="0"/>
              </w:numPr>
            </w:pPr>
            <w:r>
              <w:t>T5: A közösségi infrastruktúra ellátottság és közszolgáltatások minőségi javulása</w:t>
            </w:r>
          </w:p>
          <w:p w:rsidR="004B7454" w:rsidRPr="00CD6CE2" w:rsidRDefault="004B7454" w:rsidP="0001242E">
            <w:pPr>
              <w:spacing w:after="0" w:line="276" w:lineRule="auto"/>
              <w:ind w:left="-45"/>
              <w:jc w:val="left"/>
              <w:rPr>
                <w:rFonts w:cs="Times New Roman"/>
                <w:sz w:val="20"/>
                <w:szCs w:val="20"/>
              </w:rPr>
            </w:pPr>
          </w:p>
        </w:tc>
        <w:tc>
          <w:tcPr>
            <w:tcW w:w="33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Default="004B7454" w:rsidP="0001242E">
            <w:pPr>
              <w:pStyle w:val="Felsorolas1"/>
              <w:numPr>
                <w:ilvl w:val="0"/>
                <w:numId w:val="0"/>
              </w:numPr>
              <w:ind w:left="360" w:hanging="360"/>
            </w:pPr>
            <w:r w:rsidRPr="0089151A">
              <w:t xml:space="preserve">Szakpolitikai </w:t>
            </w:r>
            <w:r>
              <w:t xml:space="preserve">specifikus </w:t>
            </w:r>
            <w:r w:rsidRPr="0089151A">
              <w:t>célok:</w:t>
            </w:r>
          </w:p>
          <w:p w:rsidR="004B7454" w:rsidRDefault="004B7454" w:rsidP="0001242E">
            <w:pPr>
              <w:pStyle w:val="Felsorolas2"/>
            </w:pPr>
            <w:r w:rsidRPr="00A17441">
              <w:t>Gyógyító Magyarország, egészséges társadalom, egészség- és sportgazdaság</w:t>
            </w:r>
          </w:p>
          <w:p w:rsidR="004B7454" w:rsidRPr="0089151A" w:rsidRDefault="004B7454" w:rsidP="0001242E">
            <w:r>
              <w:t>T</w:t>
            </w:r>
            <w:r w:rsidRPr="00DF623D">
              <w:t>erületi specifikus célok:</w:t>
            </w:r>
          </w:p>
          <w:p w:rsidR="004B7454" w:rsidRPr="00C12F8C" w:rsidRDefault="004B7454" w:rsidP="0001242E">
            <w:pPr>
              <w:pStyle w:val="Felsorolas2"/>
              <w:rPr>
                <w:rFonts w:eastAsia="Times New Roman"/>
              </w:rPr>
            </w:pPr>
            <w:r w:rsidRPr="00A17441">
              <w:rPr>
                <w:rFonts w:eastAsia="Times New Roman"/>
              </w:rPr>
              <w:t>Összekapcsolt terek: az elérhetőség és mobilitás biztosítása</w:t>
            </w:r>
          </w:p>
        </w:tc>
      </w:tr>
      <w:tr w:rsidR="004B7454" w:rsidRPr="00CD6CE2" w:rsidTr="0001242E">
        <w:tc>
          <w:tcPr>
            <w:tcW w:w="1682"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C81EAC" w:rsidRPr="00C81EAC" w:rsidRDefault="00C81EAC" w:rsidP="00C81EAC">
            <w:r w:rsidRPr="00C81EAC">
              <w:t>T6: Az épített és természeti környezet állapotának javulása, megújuló energiák szerepének növekedése</w:t>
            </w:r>
          </w:p>
          <w:p w:rsidR="004B7454" w:rsidRPr="00CD6CE2" w:rsidRDefault="004B7454" w:rsidP="0001242E">
            <w:pPr>
              <w:spacing w:after="0" w:line="276" w:lineRule="auto"/>
              <w:ind w:left="-45"/>
              <w:jc w:val="left"/>
              <w:rPr>
                <w:rFonts w:cs="Times New Roman"/>
                <w:sz w:val="20"/>
                <w:szCs w:val="20"/>
              </w:rPr>
            </w:pPr>
          </w:p>
        </w:tc>
        <w:tc>
          <w:tcPr>
            <w:tcW w:w="33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Default="004B7454" w:rsidP="0001242E">
            <w:pPr>
              <w:pStyle w:val="Felsorolas1"/>
              <w:numPr>
                <w:ilvl w:val="0"/>
                <w:numId w:val="0"/>
              </w:numPr>
              <w:ind w:left="360" w:hanging="360"/>
            </w:pPr>
            <w:r w:rsidRPr="0089151A">
              <w:t xml:space="preserve">Szakpolitikai </w:t>
            </w:r>
            <w:r>
              <w:t xml:space="preserve">specifikus </w:t>
            </w:r>
            <w:r w:rsidRPr="0089151A">
              <w:t>célok:</w:t>
            </w:r>
          </w:p>
          <w:p w:rsidR="004B7454" w:rsidRDefault="004B7454" w:rsidP="0001242E">
            <w:pPr>
              <w:pStyle w:val="Felsorolas2"/>
            </w:pPr>
            <w:r w:rsidRPr="00A17441">
              <w:t>Értéktudatos és szolidáris öngondoskodó társadalom</w:t>
            </w:r>
          </w:p>
          <w:p w:rsidR="004B7454" w:rsidRDefault="004B7454" w:rsidP="0001242E">
            <w:pPr>
              <w:pStyle w:val="Felsorolas2"/>
            </w:pPr>
            <w:r w:rsidRPr="00A17441">
              <w:t>Stratégiai erőforrások megőrzése, fenntartható használata, környezetünk védelme</w:t>
            </w:r>
          </w:p>
          <w:p w:rsidR="004B7454" w:rsidRDefault="004B7454" w:rsidP="0001242E">
            <w:pPr>
              <w:pStyle w:val="Felsorolas1"/>
              <w:numPr>
                <w:ilvl w:val="0"/>
                <w:numId w:val="0"/>
              </w:numPr>
              <w:ind w:left="360" w:hanging="360"/>
            </w:pPr>
          </w:p>
          <w:p w:rsidR="004B7454" w:rsidRPr="0089151A" w:rsidRDefault="004B7454" w:rsidP="0001242E">
            <w:pPr>
              <w:pStyle w:val="Felsorolas1"/>
              <w:numPr>
                <w:ilvl w:val="0"/>
                <w:numId w:val="0"/>
              </w:numPr>
              <w:ind w:left="360" w:hanging="360"/>
            </w:pPr>
            <w:r>
              <w:t>T</w:t>
            </w:r>
            <w:r w:rsidRPr="00DF623D">
              <w:t>erületi specifikus célok:</w:t>
            </w:r>
          </w:p>
          <w:p w:rsidR="004B7454" w:rsidRPr="00C12F8C" w:rsidRDefault="004B7454" w:rsidP="0001242E">
            <w:pPr>
              <w:pStyle w:val="Felsorolas2"/>
              <w:rPr>
                <w:rFonts w:eastAsia="Times New Roman" w:cs="Times New Roman"/>
                <w:sz w:val="20"/>
                <w:szCs w:val="20"/>
              </w:rPr>
            </w:pPr>
            <w:r w:rsidRPr="00A17441">
              <w:rPr>
                <w:rFonts w:eastAsia="Times New Roman" w:cs="Times New Roman"/>
                <w:sz w:val="20"/>
                <w:szCs w:val="20"/>
              </w:rPr>
              <w:tab/>
            </w:r>
            <w:r w:rsidRPr="00A17441">
              <w:t>Kiemelkedő táji értékű térségek fejlesztése</w:t>
            </w:r>
          </w:p>
        </w:tc>
      </w:tr>
    </w:tbl>
    <w:p w:rsidR="004B7454" w:rsidRPr="0047698C" w:rsidRDefault="004B7454" w:rsidP="004B7454">
      <w:pPr>
        <w:rPr>
          <w:sz w:val="18"/>
          <w:szCs w:val="18"/>
        </w:rPr>
      </w:pPr>
      <w:r w:rsidRPr="0047698C">
        <w:rPr>
          <w:sz w:val="18"/>
          <w:szCs w:val="18"/>
        </w:rPr>
        <w:t>Forrás: saját szerkesztés</w:t>
      </w:r>
    </w:p>
    <w:p w:rsidR="004B7454" w:rsidRPr="00461B63" w:rsidRDefault="004B7454" w:rsidP="004B7454">
      <w:pPr>
        <w:ind w:left="90"/>
      </w:pPr>
    </w:p>
    <w:p w:rsidR="004B7454" w:rsidRPr="0089151A" w:rsidRDefault="004B7454" w:rsidP="004B7454">
      <w:pPr>
        <w:pStyle w:val="Margnkeretbe"/>
        <w:framePr w:wrap="auto"/>
      </w:pPr>
      <w:r w:rsidRPr="0089151A">
        <w:lastRenderedPageBreak/>
        <w:t>Megyei területfejlesztési koncepcióhoz / programhoz illeszkedés</w:t>
      </w:r>
    </w:p>
    <w:p w:rsidR="004B7454" w:rsidRDefault="004B7454" w:rsidP="004B7454">
      <w:pPr>
        <w:ind w:left="90"/>
      </w:pPr>
      <w:r>
        <w:t>Csongrád</w:t>
      </w:r>
      <w:r w:rsidRPr="0089151A">
        <w:t xml:space="preserve"> megye 201</w:t>
      </w:r>
      <w:r w:rsidR="005C4662">
        <w:t>3</w:t>
      </w:r>
      <w:r w:rsidRPr="0089151A">
        <w:t>-b</w:t>
      </w:r>
      <w:r w:rsidR="005C4662">
        <w:t>a</w:t>
      </w:r>
      <w:r w:rsidRPr="0089151A">
        <w:t xml:space="preserve">n elfogadott területfejlesztési koncepciója </w:t>
      </w:r>
      <w:r>
        <w:t>három</w:t>
      </w:r>
      <w:r w:rsidRPr="0089151A">
        <w:t xml:space="preserve"> átfogó</w:t>
      </w:r>
      <w:r>
        <w:t>,négy s</w:t>
      </w:r>
      <w:r w:rsidRPr="002E5ADF">
        <w:t>pecifikus stratégiai cél</w:t>
      </w:r>
      <w:r>
        <w:t>t, három területi</w:t>
      </w:r>
      <w:r w:rsidR="00E66D61">
        <w:t xml:space="preserve"> </w:t>
      </w:r>
      <w:r w:rsidRPr="002E5ADF">
        <w:t>stratégiai cél</w:t>
      </w:r>
      <w:r>
        <w:t>t és három horizontális</w:t>
      </w:r>
      <w:r w:rsidRPr="0089151A">
        <w:t xml:space="preserve"> célt jelöl</w:t>
      </w:r>
      <w:r>
        <w:t>t</w:t>
      </w:r>
      <w:r w:rsidRPr="0089151A">
        <w:t xml:space="preserve"> ki. </w:t>
      </w:r>
    </w:p>
    <w:p w:rsidR="004B7454" w:rsidRPr="00C32B76" w:rsidRDefault="004B7454" w:rsidP="00C32B76">
      <w:pPr>
        <w:pStyle w:val="Felsorolas1"/>
        <w:rPr>
          <w:rFonts w:eastAsia="Times New Roman"/>
          <w:b/>
        </w:rPr>
      </w:pPr>
      <w:r w:rsidRPr="00C32B76">
        <w:rPr>
          <w:rFonts w:eastAsia="Times New Roman"/>
          <w:b/>
        </w:rPr>
        <w:t>ÁTFOGÓ CÉLOK – 2030</w:t>
      </w:r>
    </w:p>
    <w:p w:rsidR="004B7454" w:rsidRDefault="004B7454" w:rsidP="004B7454">
      <w:pPr>
        <w:rPr>
          <w:rFonts w:eastAsia="Times New Roman" w:cs="Calibri"/>
        </w:rPr>
      </w:pPr>
      <w:r>
        <w:rPr>
          <w:rFonts w:eastAsia="Times New Roman" w:cs="Calibri"/>
        </w:rPr>
        <w:t>Hármashatár menti városhálózati csomóponti térség: tudáskoncentráció, kohézió, kisugárzás</w:t>
      </w:r>
    </w:p>
    <w:p w:rsidR="004B7454" w:rsidRDefault="004B7454" w:rsidP="004B7454">
      <w:pPr>
        <w:rPr>
          <w:rFonts w:eastAsia="Times New Roman" w:cs="Arial"/>
        </w:rPr>
      </w:pPr>
      <w:r>
        <w:rPr>
          <w:rFonts w:eastAsia="Times New Roman" w:cs="Calibri"/>
        </w:rPr>
        <w:t>K</w:t>
      </w:r>
      <w:r w:rsidRPr="00884F31">
        <w:rPr>
          <w:rFonts w:eastAsia="Times New Roman" w:cs="Calibri"/>
        </w:rPr>
        <w:t>límaváltozásra reagáló innovatív gazdaság és fenntartható erőforrás</w:t>
      </w:r>
      <w:r w:rsidRPr="00884F31">
        <w:rPr>
          <w:rFonts w:ascii="Cambria Math" w:eastAsia="Times New Roman" w:hAnsi="Cambria Math" w:cs="Cambria Math"/>
        </w:rPr>
        <w:t>‐</w:t>
      </w:r>
      <w:r w:rsidRPr="00884F31">
        <w:rPr>
          <w:rFonts w:eastAsia="Times New Roman" w:cs="Arial"/>
        </w:rPr>
        <w:t>gazdálkodás</w:t>
      </w:r>
    </w:p>
    <w:p w:rsidR="004B7454" w:rsidRDefault="004B7454" w:rsidP="004B7454">
      <w:pPr>
        <w:rPr>
          <w:rFonts w:eastAsia="Times New Roman" w:cs="Calibri"/>
        </w:rPr>
      </w:pPr>
      <w:r>
        <w:rPr>
          <w:rFonts w:eastAsia="Times New Roman" w:cs="Calibri"/>
        </w:rPr>
        <w:t>V</w:t>
      </w:r>
      <w:r w:rsidRPr="00884F31">
        <w:rPr>
          <w:rFonts w:eastAsia="Times New Roman" w:cs="Calibri"/>
        </w:rPr>
        <w:t>állalkozó kedvű, jól képzett társadalomra épülő kooperáló gazdaság a megyei húzóágazatok bázisán</w:t>
      </w:r>
    </w:p>
    <w:p w:rsidR="00C32B76" w:rsidRDefault="00C32B76" w:rsidP="004B7454">
      <w:pPr>
        <w:rPr>
          <w:rFonts w:eastAsia="Times New Roman" w:cs="Calibri"/>
        </w:rPr>
      </w:pPr>
    </w:p>
    <w:p w:rsidR="004B7454" w:rsidRPr="00C32B76" w:rsidRDefault="004B7454" w:rsidP="00C32B76">
      <w:pPr>
        <w:pStyle w:val="Felsorolas1"/>
        <w:rPr>
          <w:rFonts w:eastAsia="Times New Roman"/>
          <w:b/>
        </w:rPr>
      </w:pPr>
      <w:r w:rsidRPr="00C32B76">
        <w:rPr>
          <w:rFonts w:eastAsia="Times New Roman"/>
          <w:b/>
        </w:rPr>
        <w:t>Területi stratégiai célok</w:t>
      </w:r>
    </w:p>
    <w:p w:rsidR="004B7454" w:rsidRDefault="004B7454" w:rsidP="004B7454">
      <w:pPr>
        <w:rPr>
          <w:rFonts w:eastAsia="Times New Roman" w:cs="Calibri"/>
        </w:rPr>
      </w:pPr>
      <w:r>
        <w:rPr>
          <w:rFonts w:eastAsia="Times New Roman" w:cs="Calibri"/>
        </w:rPr>
        <w:t>T1. Szeged – Hódmezővásárhely – Makó – Arad – Temesvár – Szabadka városhálózati csomópont felépítése</w:t>
      </w:r>
    </w:p>
    <w:p w:rsidR="004B7454" w:rsidRDefault="004B7454" w:rsidP="004B7454">
      <w:pPr>
        <w:rPr>
          <w:rFonts w:eastAsia="Times New Roman" w:cs="Arial"/>
        </w:rPr>
      </w:pPr>
      <w:r>
        <w:rPr>
          <w:rFonts w:eastAsia="Times New Roman" w:cs="Calibri"/>
        </w:rPr>
        <w:t>T2. Komplex tájgazdálkodás és integrált várostérségek kiépítése a Homokhátságon és a Tisza</w:t>
      </w:r>
      <w:r>
        <w:rPr>
          <w:rFonts w:ascii="Cambria Math" w:eastAsia="Times New Roman" w:hAnsi="Cambria Math" w:cs="Cambria Math"/>
        </w:rPr>
        <w:t>‐</w:t>
      </w:r>
      <w:r>
        <w:rPr>
          <w:rFonts w:eastAsia="Times New Roman" w:cs="Arial"/>
        </w:rPr>
        <w:t>térségben</w:t>
      </w:r>
    </w:p>
    <w:p w:rsidR="004B7454" w:rsidRDefault="004B7454" w:rsidP="004B7454">
      <w:pPr>
        <w:rPr>
          <w:rFonts w:eastAsia="Times New Roman" w:cs="Calibri"/>
        </w:rPr>
      </w:pPr>
      <w:r>
        <w:rPr>
          <w:rFonts w:eastAsia="Times New Roman" w:cs="Calibri"/>
        </w:rPr>
        <w:t>T3. Mezőváros</w:t>
      </w:r>
      <w:r>
        <w:rPr>
          <w:rFonts w:ascii="Cambria Math" w:eastAsia="Times New Roman" w:hAnsi="Cambria Math" w:cs="Cambria Math"/>
        </w:rPr>
        <w:t>‐</w:t>
      </w:r>
      <w:r>
        <w:rPr>
          <w:rFonts w:eastAsia="Times New Roman" w:cs="Arial"/>
        </w:rPr>
        <w:t>térségek összehangolt, integrált fejlesztésére épülő társadalmi megújulás és több lá</w:t>
      </w:r>
      <w:r>
        <w:rPr>
          <w:rFonts w:eastAsia="Times New Roman" w:cs="Calibri"/>
        </w:rPr>
        <w:t>bon álló gazdaság kibontakoztatása a Tiszántúlon</w:t>
      </w:r>
    </w:p>
    <w:p w:rsidR="004B7454" w:rsidRDefault="004B7454" w:rsidP="004B7454">
      <w:pPr>
        <w:rPr>
          <w:rFonts w:eastAsia="Times New Roman" w:cs="Calibri"/>
        </w:rPr>
      </w:pPr>
    </w:p>
    <w:p w:rsidR="004B7454" w:rsidRPr="00C32B76" w:rsidRDefault="004B7454" w:rsidP="00C32B76">
      <w:pPr>
        <w:pStyle w:val="Felsorolas1"/>
        <w:rPr>
          <w:rFonts w:eastAsia="Times New Roman"/>
          <w:b/>
        </w:rPr>
      </w:pPr>
      <w:r w:rsidRPr="00C32B76">
        <w:rPr>
          <w:rFonts w:eastAsia="Times New Roman"/>
          <w:b/>
        </w:rPr>
        <w:t>Specifikus stratégiai célok</w:t>
      </w:r>
    </w:p>
    <w:p w:rsidR="004B7454" w:rsidRDefault="004B7454" w:rsidP="004B7454">
      <w:pPr>
        <w:rPr>
          <w:rFonts w:eastAsia="Times New Roman" w:cs="Arial"/>
        </w:rPr>
      </w:pPr>
      <w:r>
        <w:rPr>
          <w:rFonts w:eastAsia="Times New Roman" w:cs="Calibri"/>
        </w:rPr>
        <w:t>S1. Az innovációs</w:t>
      </w:r>
      <w:r>
        <w:rPr>
          <w:rFonts w:ascii="Cambria Math" w:eastAsia="Times New Roman" w:hAnsi="Cambria Math" w:cs="Cambria Math"/>
        </w:rPr>
        <w:t>‐</w:t>
      </w:r>
      <w:r>
        <w:rPr>
          <w:rFonts w:eastAsia="Times New Roman" w:cs="Arial"/>
        </w:rPr>
        <w:t xml:space="preserve">kapacitás és </w:t>
      </w:r>
      <w:r>
        <w:rPr>
          <w:rFonts w:ascii="Cambria Math" w:eastAsia="Times New Roman" w:hAnsi="Cambria Math" w:cs="Cambria Math"/>
        </w:rPr>
        <w:t>‐</w:t>
      </w:r>
      <w:r>
        <w:rPr>
          <w:rFonts w:eastAsia="Times New Roman" w:cs="Arial"/>
        </w:rPr>
        <w:t>teljesítmény komplex megerősítése, a tudásrégió felépítése</w:t>
      </w:r>
    </w:p>
    <w:p w:rsidR="004B7454" w:rsidRDefault="004B7454" w:rsidP="004B7454">
      <w:pPr>
        <w:rPr>
          <w:rFonts w:eastAsia="Times New Roman" w:cs="Calibri"/>
        </w:rPr>
      </w:pPr>
      <w:r>
        <w:rPr>
          <w:rFonts w:eastAsia="Times New Roman" w:cs="Calibri"/>
        </w:rPr>
        <w:t>S2. A teljes agrárvertikum együttműködésre, innovációra és alkalmazkodásra épülő megerősítése</w:t>
      </w:r>
    </w:p>
    <w:p w:rsidR="004B7454" w:rsidRDefault="004B7454" w:rsidP="004B7454">
      <w:pPr>
        <w:rPr>
          <w:rFonts w:eastAsia="Times New Roman" w:cs="Calibri"/>
        </w:rPr>
      </w:pPr>
      <w:r>
        <w:rPr>
          <w:rFonts w:eastAsia="Times New Roman" w:cs="Calibri"/>
        </w:rPr>
        <w:t>S3. Az alternatív energiavertikum felépítése, a kiemelkedő országos pozíció alapjainak kiszélesítése</w:t>
      </w:r>
    </w:p>
    <w:p w:rsidR="004B7454" w:rsidRDefault="004B7454" w:rsidP="004B7454">
      <w:pPr>
        <w:rPr>
          <w:rFonts w:eastAsia="Times New Roman" w:cs="Calibri"/>
        </w:rPr>
      </w:pPr>
      <w:r>
        <w:rPr>
          <w:rFonts w:eastAsia="Times New Roman" w:cs="Calibri"/>
        </w:rPr>
        <w:t>S4. A megye húzóágazatainak vertikális és horizontális együttműködésekre épülő megerősítése, kitörési pontokra építő helyi gazdaság</w:t>
      </w:r>
      <w:r>
        <w:rPr>
          <w:rFonts w:ascii="Cambria Math" w:eastAsia="Times New Roman" w:hAnsi="Cambria Math" w:cs="Cambria Math"/>
        </w:rPr>
        <w:t>‐</w:t>
      </w:r>
      <w:r>
        <w:rPr>
          <w:rFonts w:eastAsia="Times New Roman" w:cs="Arial"/>
        </w:rPr>
        <w:t xml:space="preserve"> és vállalkozásfe</w:t>
      </w:r>
      <w:r>
        <w:rPr>
          <w:rFonts w:eastAsia="Times New Roman" w:cs="Calibri"/>
        </w:rPr>
        <w:t>jlesztés</w:t>
      </w:r>
    </w:p>
    <w:p w:rsidR="004B7454" w:rsidRDefault="004B7454" w:rsidP="004B7454">
      <w:pPr>
        <w:rPr>
          <w:rFonts w:eastAsia="Times New Roman" w:cs="Calibri"/>
        </w:rPr>
      </w:pPr>
    </w:p>
    <w:p w:rsidR="004B7454" w:rsidRPr="00C32B76" w:rsidRDefault="004B7454" w:rsidP="00C32B76">
      <w:pPr>
        <w:pStyle w:val="Felsorolas1"/>
        <w:rPr>
          <w:rFonts w:eastAsia="Times New Roman"/>
          <w:b/>
        </w:rPr>
      </w:pPr>
      <w:r w:rsidRPr="00C32B76">
        <w:rPr>
          <w:rFonts w:eastAsia="Times New Roman"/>
          <w:b/>
        </w:rPr>
        <w:t>Horizontális célok</w:t>
      </w:r>
    </w:p>
    <w:p w:rsidR="004B7454" w:rsidRDefault="004B7454" w:rsidP="004B7454">
      <w:pPr>
        <w:rPr>
          <w:rFonts w:eastAsia="Times New Roman" w:cs="Arial"/>
        </w:rPr>
      </w:pPr>
      <w:r>
        <w:rPr>
          <w:rFonts w:eastAsia="Times New Roman" w:cs="Calibri"/>
        </w:rPr>
        <w:t>H1. Értékteremtő és tartós foglalkoztatás növelése és társadalmi</w:t>
      </w:r>
      <w:r>
        <w:rPr>
          <w:rFonts w:ascii="Cambria Math" w:eastAsia="Times New Roman" w:hAnsi="Cambria Math" w:cs="Cambria Math"/>
        </w:rPr>
        <w:t>‐</w:t>
      </w:r>
      <w:r>
        <w:rPr>
          <w:rFonts w:eastAsia="Times New Roman" w:cs="Arial"/>
        </w:rPr>
        <w:t>intézményi feltételeinek javítása</w:t>
      </w:r>
    </w:p>
    <w:p w:rsidR="004B7454" w:rsidRDefault="004B7454" w:rsidP="004B7454">
      <w:pPr>
        <w:rPr>
          <w:rFonts w:eastAsia="Times New Roman" w:cs="Arial"/>
        </w:rPr>
      </w:pPr>
      <w:r>
        <w:rPr>
          <w:rFonts w:eastAsia="Times New Roman" w:cs="Calibri"/>
        </w:rPr>
        <w:t>H2. A hármashatár</w:t>
      </w:r>
      <w:r>
        <w:rPr>
          <w:rFonts w:ascii="Cambria Math" w:eastAsia="Times New Roman" w:hAnsi="Cambria Math" w:cs="Cambria Math"/>
        </w:rPr>
        <w:t>‐</w:t>
      </w:r>
      <w:r>
        <w:rPr>
          <w:rFonts w:eastAsia="Times New Roman" w:cs="Arial"/>
        </w:rPr>
        <w:t>helyzet előnyeinek kibontakoztatása</w:t>
      </w:r>
    </w:p>
    <w:p w:rsidR="004B7454" w:rsidRDefault="004B7454" w:rsidP="004B7454">
      <w:r>
        <w:rPr>
          <w:rFonts w:eastAsia="Times New Roman" w:cs="Calibri"/>
        </w:rPr>
        <w:t>H3. Az esélyegyenlőség, a köz</w:t>
      </w:r>
      <w:r>
        <w:rPr>
          <w:rFonts w:ascii="Cambria Math" w:eastAsia="Times New Roman" w:hAnsi="Cambria Math" w:cs="Cambria Math"/>
        </w:rPr>
        <w:t>‐</w:t>
      </w:r>
      <w:r>
        <w:rPr>
          <w:rFonts w:eastAsia="Times New Roman" w:cs="Arial"/>
        </w:rPr>
        <w:t xml:space="preserve"> és környezetbiztonság, valamint a helyi közösségek integrált, összehangolt </w:t>
      </w:r>
      <w:r>
        <w:rPr>
          <w:rFonts w:eastAsia="Times New Roman" w:cs="Calibri"/>
        </w:rPr>
        <w:t>fejlesztése, a szociális és környezeti érzékenység fokozása</w:t>
      </w:r>
    </w:p>
    <w:p w:rsidR="004B7454" w:rsidRDefault="004B7454" w:rsidP="004B7454">
      <w:pPr>
        <w:ind w:left="90"/>
      </w:pPr>
    </w:p>
    <w:p w:rsidR="004B7454" w:rsidRDefault="00A95F7E" w:rsidP="00A95F7E">
      <w:pPr>
        <w:pStyle w:val="Tblzatcm"/>
      </w:pPr>
      <w:bookmarkStart w:id="137" w:name="_Toc422992499"/>
      <w:r>
        <w:t>1</w:t>
      </w:r>
      <w:bookmarkStart w:id="138" w:name="_Toc417982156"/>
      <w:r w:rsidR="001C673A">
        <w:t>5</w:t>
      </w:r>
      <w:r>
        <w:t xml:space="preserve">. </w:t>
      </w:r>
      <w:r w:rsidR="004B7454">
        <w:t>táblázat: A megyei szintű célrendszerhez való kapcsolódás</w:t>
      </w:r>
      <w:bookmarkEnd w:id="137"/>
      <w:bookmarkEnd w:id="138"/>
    </w:p>
    <w:tbl>
      <w:tblPr>
        <w:tblStyle w:val="Rcsostblzat"/>
        <w:tblW w:w="4934" w:type="pct"/>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tblPr>
      <w:tblGrid>
        <w:gridCol w:w="2659"/>
        <w:gridCol w:w="5246"/>
      </w:tblGrid>
      <w:tr w:rsidR="004B7454" w:rsidRPr="00CD6CE2" w:rsidTr="00C32B76">
        <w:trPr>
          <w:trHeight w:val="397"/>
          <w:tblHeader/>
        </w:trPr>
        <w:tc>
          <w:tcPr>
            <w:tcW w:w="1682"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vAlign w:val="center"/>
            <w:hideMark/>
          </w:tcPr>
          <w:p w:rsidR="004B7454" w:rsidRPr="00CD6CE2" w:rsidRDefault="004B7454" w:rsidP="0001242E">
            <w:pPr>
              <w:spacing w:after="0" w:line="276" w:lineRule="auto"/>
              <w:jc w:val="center"/>
              <w:rPr>
                <w:b/>
                <w:sz w:val="20"/>
                <w:szCs w:val="20"/>
              </w:rPr>
            </w:pPr>
            <w:r w:rsidRPr="00CD6CE2">
              <w:rPr>
                <w:b/>
                <w:sz w:val="20"/>
                <w:szCs w:val="20"/>
              </w:rPr>
              <w:t>ITS Tematikus célok</w:t>
            </w:r>
          </w:p>
        </w:tc>
        <w:tc>
          <w:tcPr>
            <w:tcW w:w="33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vAlign w:val="center"/>
          </w:tcPr>
          <w:p w:rsidR="004B7454" w:rsidRPr="00CD6CE2" w:rsidRDefault="004B7454" w:rsidP="0001242E">
            <w:pPr>
              <w:spacing w:after="0" w:line="276" w:lineRule="auto"/>
              <w:jc w:val="center"/>
              <w:rPr>
                <w:b/>
                <w:sz w:val="20"/>
                <w:szCs w:val="20"/>
              </w:rPr>
            </w:pPr>
            <w:r w:rsidRPr="00CD6CE2">
              <w:rPr>
                <w:b/>
                <w:sz w:val="20"/>
                <w:szCs w:val="20"/>
              </w:rPr>
              <w:t xml:space="preserve">Kapcsolódó </w:t>
            </w:r>
            <w:r>
              <w:rPr>
                <w:b/>
                <w:sz w:val="20"/>
                <w:szCs w:val="20"/>
              </w:rPr>
              <w:t>megyei stratégiai</w:t>
            </w:r>
            <w:r w:rsidRPr="00B95743">
              <w:rPr>
                <w:b/>
                <w:sz w:val="20"/>
                <w:szCs w:val="20"/>
              </w:rPr>
              <w:t xml:space="preserve"> cél</w:t>
            </w:r>
            <w:r>
              <w:rPr>
                <w:b/>
                <w:sz w:val="20"/>
                <w:szCs w:val="20"/>
              </w:rPr>
              <w:t xml:space="preserve">ok </w:t>
            </w:r>
          </w:p>
        </w:tc>
      </w:tr>
      <w:tr w:rsidR="004B7454" w:rsidRPr="00CD6CE2" w:rsidTr="0001242E">
        <w:tc>
          <w:tcPr>
            <w:tcW w:w="1682" w:type="pct"/>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auto"/>
            <w:vAlign w:val="center"/>
          </w:tcPr>
          <w:p w:rsidR="001D590C" w:rsidRPr="00256109" w:rsidRDefault="001D590C" w:rsidP="001D590C">
            <w:r w:rsidRPr="00256109">
              <w:t>T1: A helyi iparban az innovációk és a magas alkalmazott technológiák kiszélesedése</w:t>
            </w:r>
          </w:p>
          <w:p w:rsidR="004B7454" w:rsidRPr="00CD6CE2" w:rsidRDefault="004B7454" w:rsidP="001D590C">
            <w:pPr>
              <w:rPr>
                <w:rFonts w:cs="Times New Roman"/>
                <w:sz w:val="20"/>
                <w:szCs w:val="20"/>
              </w:rPr>
            </w:pPr>
          </w:p>
        </w:tc>
        <w:tc>
          <w:tcPr>
            <w:tcW w:w="33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Default="004B7454" w:rsidP="0001242E">
            <w:r>
              <w:rPr>
                <w:rFonts w:eastAsia="Times New Roman" w:cs="Calibri"/>
              </w:rPr>
              <w:t>Területi stratégiai célok</w:t>
            </w:r>
            <w:r>
              <w:t>:</w:t>
            </w:r>
          </w:p>
          <w:p w:rsidR="00352A3C" w:rsidRPr="00352A3C" w:rsidRDefault="00352A3C" w:rsidP="0001242E">
            <w:pPr>
              <w:pStyle w:val="Felsorolas2"/>
              <w:rPr>
                <w:rFonts w:eastAsia="Times New Roman" w:cs="Calibri"/>
              </w:rPr>
            </w:pPr>
            <w:r w:rsidRPr="00352A3C">
              <w:rPr>
                <w:rFonts w:eastAsia="Times New Roman" w:cs="Calibri"/>
              </w:rPr>
              <w:t>T2. Komplex tájgazdálkodás és integrált várostérségek kiépítése a Homokhátságon és a Tisza</w:t>
            </w:r>
            <w:r w:rsidRPr="00352A3C">
              <w:rPr>
                <w:rFonts w:ascii="Cambria Math" w:eastAsia="Times New Roman" w:hAnsi="Cambria Math" w:cs="Cambria Math"/>
              </w:rPr>
              <w:t>‐</w:t>
            </w:r>
            <w:r w:rsidRPr="00352A3C">
              <w:rPr>
                <w:rFonts w:eastAsia="Times New Roman" w:cs="Arial Narrow"/>
              </w:rPr>
              <w:t>térségben</w:t>
            </w:r>
          </w:p>
          <w:p w:rsidR="004B7454" w:rsidRDefault="004B7454" w:rsidP="0001242E">
            <w:pPr>
              <w:pStyle w:val="Felsorolas2"/>
              <w:rPr>
                <w:rFonts w:eastAsia="Times New Roman" w:cs="Calibri"/>
              </w:rPr>
            </w:pPr>
            <w:r>
              <w:rPr>
                <w:rFonts w:eastAsia="Times New Roman" w:cs="Calibri"/>
              </w:rPr>
              <w:t>T3. Mezőváros</w:t>
            </w:r>
            <w:r>
              <w:rPr>
                <w:rFonts w:ascii="Cambria Math" w:eastAsia="Times New Roman" w:hAnsi="Cambria Math" w:cs="Cambria Math"/>
              </w:rPr>
              <w:t>‐</w:t>
            </w:r>
            <w:r>
              <w:rPr>
                <w:rFonts w:eastAsia="Times New Roman" w:cs="Arial"/>
              </w:rPr>
              <w:t xml:space="preserve">térségek összehangolt, integrált </w:t>
            </w:r>
            <w:r>
              <w:rPr>
                <w:rFonts w:eastAsia="Times New Roman" w:cs="Arial"/>
              </w:rPr>
              <w:lastRenderedPageBreak/>
              <w:t>fejlesztésére épülő társadalmi megújulás és több lá</w:t>
            </w:r>
            <w:r>
              <w:rPr>
                <w:rFonts w:eastAsia="Times New Roman" w:cs="Calibri"/>
              </w:rPr>
              <w:t>bon álló gazdaság kibontakoztatása a Tiszántúlon</w:t>
            </w:r>
          </w:p>
          <w:p w:rsidR="004B7454" w:rsidRDefault="004B7454" w:rsidP="0001242E">
            <w:pPr>
              <w:rPr>
                <w:rFonts w:eastAsia="Times New Roman" w:cs="Calibri"/>
              </w:rPr>
            </w:pPr>
          </w:p>
          <w:p w:rsidR="004B7454" w:rsidRDefault="004B7454" w:rsidP="0001242E">
            <w:r>
              <w:rPr>
                <w:rFonts w:eastAsia="Times New Roman" w:cs="Calibri"/>
              </w:rPr>
              <w:t>Specifikus stratégiai célok</w:t>
            </w:r>
            <w:r>
              <w:t>:</w:t>
            </w:r>
          </w:p>
          <w:p w:rsidR="00352A3C" w:rsidRDefault="004B7454" w:rsidP="00352A3C">
            <w:pPr>
              <w:pStyle w:val="Felsorolas2"/>
              <w:rPr>
                <w:rFonts w:eastAsia="Times New Roman" w:cs="Arial"/>
              </w:rPr>
            </w:pPr>
            <w:r>
              <w:rPr>
                <w:rFonts w:eastAsia="Times New Roman" w:cs="Calibri"/>
              </w:rPr>
              <w:t>S1. Az innovációs</w:t>
            </w:r>
            <w:r>
              <w:rPr>
                <w:rFonts w:ascii="Cambria Math" w:eastAsia="Times New Roman" w:hAnsi="Cambria Math" w:cs="Cambria Math"/>
              </w:rPr>
              <w:t>‐</w:t>
            </w:r>
            <w:r>
              <w:rPr>
                <w:rFonts w:eastAsia="Times New Roman" w:cs="Arial"/>
              </w:rPr>
              <w:t xml:space="preserve">kapacitás és </w:t>
            </w:r>
            <w:r>
              <w:rPr>
                <w:rFonts w:ascii="Cambria Math" w:eastAsia="Times New Roman" w:hAnsi="Cambria Math" w:cs="Cambria Math"/>
              </w:rPr>
              <w:t>‐</w:t>
            </w:r>
            <w:r>
              <w:rPr>
                <w:rFonts w:eastAsia="Times New Roman" w:cs="Arial"/>
              </w:rPr>
              <w:t>teljesítmény komplex megerősítése, a tudásrégió felépítése</w:t>
            </w:r>
          </w:p>
          <w:p w:rsidR="00352A3C" w:rsidRPr="00352A3C" w:rsidRDefault="00352A3C" w:rsidP="00352A3C">
            <w:pPr>
              <w:pStyle w:val="Felsorolas2"/>
              <w:rPr>
                <w:rFonts w:eastAsia="Times New Roman" w:cs="Arial"/>
              </w:rPr>
            </w:pPr>
            <w:r w:rsidRPr="00352A3C">
              <w:rPr>
                <w:rFonts w:eastAsia="Times New Roman" w:cs="Calibri"/>
              </w:rPr>
              <w:t>S3. Az alternatív energiavertikum felépítése, a kiemelkedő országos pozíció alapjainak kiszélesítése</w:t>
            </w:r>
          </w:p>
          <w:p w:rsidR="004B7454" w:rsidRDefault="004B7454" w:rsidP="0001242E">
            <w:pPr>
              <w:pStyle w:val="Felsorolas2"/>
              <w:rPr>
                <w:rFonts w:eastAsia="Times New Roman" w:cs="Calibri"/>
              </w:rPr>
            </w:pPr>
            <w:r>
              <w:rPr>
                <w:rFonts w:eastAsia="Times New Roman" w:cs="Calibri"/>
              </w:rPr>
              <w:t>S4. A megye húzóágazatainak vertikális és horizontális együttműködésekre épülő megerősítése, kitörési pontokra építő helyi gazdaság</w:t>
            </w:r>
            <w:r>
              <w:rPr>
                <w:rFonts w:ascii="Cambria Math" w:eastAsia="Times New Roman" w:hAnsi="Cambria Math" w:cs="Cambria Math"/>
              </w:rPr>
              <w:t>‐</w:t>
            </w:r>
            <w:r>
              <w:rPr>
                <w:rFonts w:eastAsia="Times New Roman" w:cs="Arial"/>
              </w:rPr>
              <w:t xml:space="preserve"> és vállalkozásfe</w:t>
            </w:r>
            <w:r>
              <w:rPr>
                <w:rFonts w:eastAsia="Times New Roman" w:cs="Calibri"/>
              </w:rPr>
              <w:t>jlesztés</w:t>
            </w:r>
          </w:p>
          <w:p w:rsidR="004B7454" w:rsidRPr="0089151A" w:rsidRDefault="004B7454" w:rsidP="0001242E"/>
          <w:p w:rsidR="004B7454" w:rsidRDefault="004B7454" w:rsidP="0001242E">
            <w:pPr>
              <w:rPr>
                <w:rFonts w:eastAsia="Times New Roman" w:cs="Calibri"/>
              </w:rPr>
            </w:pPr>
            <w:r>
              <w:rPr>
                <w:rFonts w:eastAsia="Times New Roman" w:cs="Calibri"/>
              </w:rPr>
              <w:t>Horizontális célok</w:t>
            </w:r>
            <w:r>
              <w:t>:</w:t>
            </w:r>
          </w:p>
          <w:p w:rsidR="004B7454" w:rsidRPr="00CD6CE2" w:rsidRDefault="004B7454" w:rsidP="00352A3C">
            <w:pPr>
              <w:pStyle w:val="Felsorolas2"/>
              <w:rPr>
                <w:rFonts w:eastAsia="Times New Roman"/>
              </w:rPr>
            </w:pPr>
            <w:r>
              <w:rPr>
                <w:rFonts w:eastAsia="Times New Roman" w:cs="Calibri"/>
              </w:rPr>
              <w:t>H1. Értékteremtő és tartós foglalkoztatás növelése és társadalmi</w:t>
            </w:r>
            <w:r>
              <w:rPr>
                <w:rFonts w:ascii="Cambria Math" w:eastAsia="Times New Roman" w:hAnsi="Cambria Math" w:cs="Cambria Math"/>
              </w:rPr>
              <w:t>‐</w:t>
            </w:r>
            <w:r>
              <w:rPr>
                <w:rFonts w:eastAsia="Times New Roman" w:cs="Arial"/>
              </w:rPr>
              <w:t>intézményi feltételeinek javítása</w:t>
            </w:r>
          </w:p>
        </w:tc>
      </w:tr>
      <w:tr w:rsidR="004B7454" w:rsidRPr="00CD6CE2" w:rsidTr="0001242E">
        <w:tc>
          <w:tcPr>
            <w:tcW w:w="1682"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1D590C" w:rsidRPr="00256109" w:rsidRDefault="001D590C" w:rsidP="001D590C">
            <w:r w:rsidRPr="00256109">
              <w:lastRenderedPageBreak/>
              <w:t>T2: A modern agrárfeldolgozó ipar – beleértve a borászatot – infrastruktúrájának bővülése</w:t>
            </w:r>
          </w:p>
          <w:p w:rsidR="004B7454" w:rsidRPr="00CD6CE2" w:rsidRDefault="004B7454" w:rsidP="0001242E">
            <w:pPr>
              <w:spacing w:after="0" w:line="276" w:lineRule="auto"/>
              <w:ind w:left="-45"/>
              <w:jc w:val="left"/>
              <w:rPr>
                <w:rFonts w:cs="Times New Roman"/>
                <w:sz w:val="20"/>
                <w:szCs w:val="20"/>
              </w:rPr>
            </w:pPr>
          </w:p>
        </w:tc>
        <w:tc>
          <w:tcPr>
            <w:tcW w:w="33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Default="004B7454" w:rsidP="0001242E">
            <w:r>
              <w:rPr>
                <w:rFonts w:eastAsia="Times New Roman" w:cs="Calibri"/>
              </w:rPr>
              <w:t>Területi stratégiai célok</w:t>
            </w:r>
            <w:r>
              <w:t>:</w:t>
            </w:r>
          </w:p>
          <w:p w:rsidR="00352A3C" w:rsidRPr="00352A3C" w:rsidRDefault="00352A3C" w:rsidP="00352A3C">
            <w:pPr>
              <w:pStyle w:val="Felsorolas2"/>
              <w:rPr>
                <w:rFonts w:eastAsia="Times New Roman" w:cs="Calibri"/>
              </w:rPr>
            </w:pPr>
            <w:r w:rsidRPr="00352A3C">
              <w:rPr>
                <w:rFonts w:eastAsia="Times New Roman" w:cs="Calibri"/>
              </w:rPr>
              <w:t>T2. Komplex tájgazdálkodás és integrált várostérségek kiépítése a Homokhátságon és a Tisza</w:t>
            </w:r>
            <w:r w:rsidRPr="00352A3C">
              <w:rPr>
                <w:rFonts w:ascii="Cambria Math" w:eastAsia="Times New Roman" w:hAnsi="Cambria Math" w:cs="Cambria Math"/>
              </w:rPr>
              <w:t>‐</w:t>
            </w:r>
            <w:r w:rsidRPr="00352A3C">
              <w:rPr>
                <w:rFonts w:eastAsia="Times New Roman" w:cs="Arial Narrow"/>
              </w:rPr>
              <w:t>térségben</w:t>
            </w:r>
          </w:p>
          <w:p w:rsidR="00352A3C" w:rsidRDefault="00352A3C" w:rsidP="00352A3C">
            <w:pPr>
              <w:pStyle w:val="Felsorolas2"/>
              <w:rPr>
                <w:rFonts w:eastAsia="Times New Roman" w:cs="Calibri"/>
              </w:rPr>
            </w:pPr>
            <w:r>
              <w:rPr>
                <w:rFonts w:eastAsia="Times New Roman" w:cs="Calibri"/>
              </w:rPr>
              <w:t>T3. Mezőváros</w:t>
            </w:r>
            <w:r>
              <w:rPr>
                <w:rFonts w:ascii="Cambria Math" w:eastAsia="Times New Roman" w:hAnsi="Cambria Math" w:cs="Cambria Math"/>
              </w:rPr>
              <w:t>‐</w:t>
            </w:r>
            <w:r>
              <w:rPr>
                <w:rFonts w:eastAsia="Times New Roman" w:cs="Arial"/>
              </w:rPr>
              <w:t>térségek összehangolt, integrált fejlesztésére épülő társadalmi megújulás és több lá</w:t>
            </w:r>
            <w:r>
              <w:rPr>
                <w:rFonts w:eastAsia="Times New Roman" w:cs="Calibri"/>
              </w:rPr>
              <w:t>bon álló gazdaság kibontakoztatása a Tiszántúlon</w:t>
            </w:r>
          </w:p>
          <w:p w:rsidR="004B7454" w:rsidRDefault="004B7454" w:rsidP="0001242E">
            <w:pPr>
              <w:rPr>
                <w:rFonts w:eastAsia="Times New Roman" w:cs="Calibri"/>
              </w:rPr>
            </w:pPr>
          </w:p>
          <w:p w:rsidR="004B7454" w:rsidRDefault="004B7454" w:rsidP="0001242E">
            <w:r>
              <w:rPr>
                <w:rFonts w:eastAsia="Times New Roman" w:cs="Calibri"/>
              </w:rPr>
              <w:t>Specifikus stratégiai célok</w:t>
            </w:r>
            <w:r>
              <w:t>:</w:t>
            </w:r>
          </w:p>
          <w:p w:rsidR="00352A3C" w:rsidRDefault="00352A3C" w:rsidP="00352A3C">
            <w:pPr>
              <w:pStyle w:val="Felsorolas2"/>
              <w:rPr>
                <w:rFonts w:eastAsia="Times New Roman" w:cs="Calibri"/>
              </w:rPr>
            </w:pPr>
            <w:r w:rsidRPr="00352A3C">
              <w:rPr>
                <w:rFonts w:eastAsia="Times New Roman" w:cs="Calibri"/>
              </w:rPr>
              <w:t>S2. A teljes agrárvertikum együttműködésre, innovációra és alkalmazkodásra épülő megerősítése</w:t>
            </w:r>
          </w:p>
          <w:p w:rsidR="004B7454" w:rsidRPr="00352A3C" w:rsidRDefault="00352A3C" w:rsidP="00352A3C">
            <w:pPr>
              <w:pStyle w:val="Felsorolas2"/>
              <w:rPr>
                <w:rFonts w:eastAsia="Times New Roman" w:cs="Calibri"/>
              </w:rPr>
            </w:pPr>
            <w:r w:rsidRPr="00352A3C">
              <w:rPr>
                <w:rFonts w:eastAsia="Times New Roman" w:cs="Calibri"/>
              </w:rPr>
              <w:t>S4. A megye húzóágazatainak vertikális és horizontális együttműködésekre épülő megerősítése, kitörési pontokra építő helyi gazdaság</w:t>
            </w:r>
            <w:r w:rsidRPr="00352A3C">
              <w:rPr>
                <w:rFonts w:ascii="Cambria Math" w:eastAsia="Times New Roman" w:hAnsi="Cambria Math" w:cs="Calibri"/>
              </w:rPr>
              <w:t>‐</w:t>
            </w:r>
            <w:r w:rsidRPr="00352A3C">
              <w:rPr>
                <w:rFonts w:eastAsia="Times New Roman" w:cs="Calibri"/>
              </w:rPr>
              <w:t xml:space="preserve"> és vállalkozásfejlesztés</w:t>
            </w:r>
          </w:p>
          <w:p w:rsidR="004B7454" w:rsidRDefault="004B7454" w:rsidP="0001242E">
            <w:pPr>
              <w:rPr>
                <w:rFonts w:eastAsia="Times New Roman" w:cs="Calibri"/>
              </w:rPr>
            </w:pPr>
            <w:r>
              <w:rPr>
                <w:rFonts w:eastAsia="Times New Roman" w:cs="Calibri"/>
              </w:rPr>
              <w:t>Horizontális célok</w:t>
            </w:r>
            <w:r>
              <w:t>:</w:t>
            </w:r>
          </w:p>
          <w:p w:rsidR="004B7454" w:rsidRPr="00352A3C" w:rsidRDefault="004B7454" w:rsidP="00352A3C">
            <w:pPr>
              <w:pStyle w:val="Felsorolas2"/>
              <w:rPr>
                <w:rFonts w:eastAsia="Times New Roman" w:cs="Arial"/>
              </w:rPr>
            </w:pPr>
            <w:r>
              <w:rPr>
                <w:rFonts w:eastAsia="Times New Roman" w:cs="Calibri"/>
              </w:rPr>
              <w:t>H1. Értékteremtő és tartós foglalkoztatás növelése és társadalmi</w:t>
            </w:r>
            <w:r>
              <w:rPr>
                <w:rFonts w:ascii="Cambria Math" w:eastAsia="Times New Roman" w:hAnsi="Cambria Math" w:cs="Cambria Math"/>
              </w:rPr>
              <w:t>‐</w:t>
            </w:r>
            <w:r>
              <w:rPr>
                <w:rFonts w:eastAsia="Times New Roman" w:cs="Arial"/>
              </w:rPr>
              <w:t>intézményi feltételeinek javítása</w:t>
            </w:r>
          </w:p>
        </w:tc>
      </w:tr>
      <w:tr w:rsidR="004B7454" w:rsidRPr="00CD6CE2" w:rsidTr="0001242E">
        <w:tc>
          <w:tcPr>
            <w:tcW w:w="1682"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1D590C" w:rsidRPr="00256109" w:rsidRDefault="001D590C" w:rsidP="001D590C">
            <w:r w:rsidRPr="00256109">
              <w:lastRenderedPageBreak/>
              <w:t>T3. A helyi munkaerő képzettségi szintjének, piacképességének emelkedése</w:t>
            </w:r>
          </w:p>
          <w:p w:rsidR="004B7454" w:rsidRPr="00CD6CE2" w:rsidRDefault="004B7454" w:rsidP="0001242E">
            <w:pPr>
              <w:spacing w:after="0" w:line="276" w:lineRule="auto"/>
              <w:ind w:left="-45"/>
              <w:jc w:val="left"/>
              <w:rPr>
                <w:rFonts w:cs="Times New Roman"/>
                <w:sz w:val="20"/>
                <w:szCs w:val="20"/>
              </w:rPr>
            </w:pPr>
          </w:p>
        </w:tc>
        <w:tc>
          <w:tcPr>
            <w:tcW w:w="33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Default="004B7454" w:rsidP="0001242E">
            <w:r>
              <w:rPr>
                <w:rFonts w:eastAsia="Times New Roman" w:cs="Calibri"/>
              </w:rPr>
              <w:t>Területi stratégiai célok</w:t>
            </w:r>
            <w:r>
              <w:t>:</w:t>
            </w:r>
          </w:p>
          <w:p w:rsidR="00352A3C" w:rsidRPr="00352A3C" w:rsidRDefault="00352A3C" w:rsidP="00352A3C">
            <w:pPr>
              <w:pStyle w:val="Felsorolas2"/>
              <w:rPr>
                <w:rFonts w:eastAsia="Times New Roman" w:cs="Calibri"/>
              </w:rPr>
            </w:pPr>
            <w:r w:rsidRPr="00352A3C">
              <w:rPr>
                <w:rFonts w:eastAsia="Times New Roman" w:cs="Calibri"/>
              </w:rPr>
              <w:t>T2. Komplex tájgazdálkodás és integrált várostérségek kiépítése a Homokhátságon és a Tisza</w:t>
            </w:r>
            <w:r w:rsidRPr="00352A3C">
              <w:rPr>
                <w:rFonts w:ascii="Cambria Math" w:eastAsia="Times New Roman" w:hAnsi="Cambria Math" w:cs="Cambria Math"/>
              </w:rPr>
              <w:t>‐</w:t>
            </w:r>
            <w:r w:rsidRPr="00352A3C">
              <w:rPr>
                <w:rFonts w:eastAsia="Times New Roman" w:cs="Arial Narrow"/>
              </w:rPr>
              <w:t>térségben</w:t>
            </w:r>
          </w:p>
          <w:p w:rsidR="00352A3C" w:rsidRDefault="00352A3C" w:rsidP="00352A3C">
            <w:pPr>
              <w:pStyle w:val="Felsorolas2"/>
              <w:rPr>
                <w:rFonts w:eastAsia="Times New Roman" w:cs="Calibri"/>
              </w:rPr>
            </w:pPr>
            <w:r>
              <w:rPr>
                <w:rFonts w:eastAsia="Times New Roman" w:cs="Calibri"/>
              </w:rPr>
              <w:t>T3. Mezőváros</w:t>
            </w:r>
            <w:r>
              <w:rPr>
                <w:rFonts w:ascii="Cambria Math" w:eastAsia="Times New Roman" w:hAnsi="Cambria Math" w:cs="Cambria Math"/>
              </w:rPr>
              <w:t>‐</w:t>
            </w:r>
            <w:r>
              <w:rPr>
                <w:rFonts w:eastAsia="Times New Roman" w:cs="Arial"/>
              </w:rPr>
              <w:t>térségek összehangolt, integrált fejlesztésére épülő társadalmi megújulás és több lá</w:t>
            </w:r>
            <w:r>
              <w:rPr>
                <w:rFonts w:eastAsia="Times New Roman" w:cs="Calibri"/>
              </w:rPr>
              <w:t>bon álló gazdaság kibontakoztatása a Tiszántúlon</w:t>
            </w:r>
          </w:p>
          <w:p w:rsidR="004B7454" w:rsidRDefault="004B7454" w:rsidP="0001242E">
            <w:r>
              <w:rPr>
                <w:rFonts w:eastAsia="Times New Roman" w:cs="Calibri"/>
              </w:rPr>
              <w:t>Specifikus stratégiai célok</w:t>
            </w:r>
            <w:r>
              <w:t>:</w:t>
            </w:r>
          </w:p>
          <w:p w:rsidR="00352A3C" w:rsidRDefault="00352A3C" w:rsidP="0001242E">
            <w:pPr>
              <w:pStyle w:val="Felsorolas2"/>
              <w:rPr>
                <w:rFonts w:eastAsia="Times New Roman" w:cs="Calibri"/>
              </w:rPr>
            </w:pPr>
            <w:r w:rsidRPr="00352A3C">
              <w:rPr>
                <w:rFonts w:eastAsia="Times New Roman" w:cs="Calibri"/>
              </w:rPr>
              <w:t>S1. Az innovációs</w:t>
            </w:r>
            <w:r w:rsidRPr="00352A3C">
              <w:rPr>
                <w:rFonts w:ascii="Cambria Math" w:eastAsia="Times New Roman" w:hAnsi="Cambria Math" w:cs="Cambria Math"/>
              </w:rPr>
              <w:t>‐</w:t>
            </w:r>
            <w:r w:rsidRPr="00352A3C">
              <w:rPr>
                <w:rFonts w:eastAsia="Times New Roman" w:cs="Arial Narrow"/>
              </w:rPr>
              <w:t xml:space="preserve">kapacitás és </w:t>
            </w:r>
            <w:r w:rsidRPr="00352A3C">
              <w:rPr>
                <w:rFonts w:ascii="Cambria Math" w:eastAsia="Times New Roman" w:hAnsi="Cambria Math" w:cs="Cambria Math"/>
              </w:rPr>
              <w:t>‐</w:t>
            </w:r>
            <w:r w:rsidRPr="00352A3C">
              <w:rPr>
                <w:rFonts w:eastAsia="Times New Roman" w:cs="Arial Narrow"/>
              </w:rPr>
              <w:t>teljesítmény komplex megerősítése, a tudásrégió felépítése</w:t>
            </w:r>
          </w:p>
          <w:p w:rsidR="004B7454" w:rsidRDefault="004B7454" w:rsidP="0001242E">
            <w:pPr>
              <w:pStyle w:val="Felsorolas2"/>
              <w:rPr>
                <w:rFonts w:eastAsia="Times New Roman" w:cs="Calibri"/>
              </w:rPr>
            </w:pPr>
            <w:r>
              <w:rPr>
                <w:rFonts w:eastAsia="Times New Roman" w:cs="Calibri"/>
              </w:rPr>
              <w:t>S4. A megye húzóágazatainak vertikális és horizontális együttműködésekre épülő megerősítése, kitörési pontokra építő helyi gazdaság</w:t>
            </w:r>
            <w:r>
              <w:rPr>
                <w:rFonts w:ascii="Cambria Math" w:eastAsia="Times New Roman" w:hAnsi="Cambria Math" w:cs="Cambria Math"/>
              </w:rPr>
              <w:t>‐</w:t>
            </w:r>
            <w:r>
              <w:rPr>
                <w:rFonts w:eastAsia="Times New Roman" w:cs="Arial"/>
              </w:rPr>
              <w:t xml:space="preserve"> és vállalkozásfe</w:t>
            </w:r>
            <w:r>
              <w:rPr>
                <w:rFonts w:eastAsia="Times New Roman" w:cs="Calibri"/>
              </w:rPr>
              <w:t>jlesztés</w:t>
            </w:r>
          </w:p>
          <w:p w:rsidR="004B7454" w:rsidRDefault="004B7454" w:rsidP="0001242E">
            <w:pPr>
              <w:rPr>
                <w:rFonts w:eastAsia="Times New Roman" w:cs="Calibri"/>
              </w:rPr>
            </w:pPr>
            <w:r>
              <w:rPr>
                <w:rFonts w:eastAsia="Times New Roman" w:cs="Calibri"/>
              </w:rPr>
              <w:t>Horizontális célok</w:t>
            </w:r>
            <w:r>
              <w:t>:</w:t>
            </w:r>
          </w:p>
          <w:p w:rsidR="00352A3C" w:rsidRPr="00352A3C" w:rsidRDefault="00352A3C" w:rsidP="00352A3C">
            <w:pPr>
              <w:pStyle w:val="Felsorolas2"/>
              <w:rPr>
                <w:rFonts w:eastAsia="Times New Roman" w:cs="Calibri"/>
              </w:rPr>
            </w:pPr>
            <w:r w:rsidRPr="00352A3C">
              <w:rPr>
                <w:rFonts w:eastAsia="Times New Roman" w:cs="Calibri"/>
              </w:rPr>
              <w:t>H1. Értékteremtő és tartós foglalkoztatás növelése és társadalmi</w:t>
            </w:r>
            <w:r w:rsidRPr="00352A3C">
              <w:rPr>
                <w:rFonts w:ascii="Cambria Math" w:eastAsia="Times New Roman" w:hAnsi="Cambria Math" w:cs="Calibri"/>
              </w:rPr>
              <w:t>‐</w:t>
            </w:r>
            <w:r w:rsidRPr="00352A3C">
              <w:rPr>
                <w:rFonts w:eastAsia="Times New Roman" w:cs="Calibri"/>
              </w:rPr>
              <w:t>intézményi feltételeinek javítása</w:t>
            </w:r>
          </w:p>
          <w:p w:rsidR="004B7454" w:rsidRPr="00195969" w:rsidRDefault="00352A3C" w:rsidP="00352A3C">
            <w:pPr>
              <w:pStyle w:val="Felsorolas2"/>
              <w:rPr>
                <w:szCs w:val="20"/>
              </w:rPr>
            </w:pPr>
            <w:r w:rsidRPr="00352A3C">
              <w:rPr>
                <w:rFonts w:eastAsia="Times New Roman" w:cs="Calibri"/>
              </w:rPr>
              <w:t>H3. Az esélyegyenlőség, a köz</w:t>
            </w:r>
            <w:r w:rsidRPr="00352A3C">
              <w:rPr>
                <w:rFonts w:ascii="Cambria Math" w:eastAsia="Times New Roman" w:hAnsi="Cambria Math" w:cs="Calibri"/>
              </w:rPr>
              <w:t>‐</w:t>
            </w:r>
            <w:r w:rsidRPr="00352A3C">
              <w:rPr>
                <w:rFonts w:eastAsia="Times New Roman" w:cs="Calibri"/>
              </w:rPr>
              <w:t xml:space="preserve"> és környezetbiztonság, valamint a helyi közösségek integrált, összehangolt fejlesztése, a szociális és környezeti érzékenység fokozása</w:t>
            </w:r>
          </w:p>
        </w:tc>
      </w:tr>
      <w:tr w:rsidR="004B7454" w:rsidRPr="00CD6CE2" w:rsidTr="0001242E">
        <w:tc>
          <w:tcPr>
            <w:tcW w:w="1682"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1D590C" w:rsidRPr="00256109" w:rsidRDefault="001D590C" w:rsidP="001D590C">
            <w:r w:rsidRPr="00256109">
              <w:t>T4. A városi turisztikai és kulturális attrakciók és a minőségi turisztikai fogadókapacitások bővülése</w:t>
            </w:r>
          </w:p>
          <w:p w:rsidR="004B7454" w:rsidRPr="00CD6CE2" w:rsidRDefault="004B7454" w:rsidP="0001242E">
            <w:pPr>
              <w:spacing w:after="0" w:line="276" w:lineRule="auto"/>
              <w:ind w:left="-45"/>
              <w:jc w:val="left"/>
              <w:rPr>
                <w:rFonts w:cs="Times New Roman"/>
                <w:sz w:val="20"/>
                <w:szCs w:val="20"/>
              </w:rPr>
            </w:pPr>
          </w:p>
        </w:tc>
        <w:tc>
          <w:tcPr>
            <w:tcW w:w="33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Default="004B7454" w:rsidP="0001242E">
            <w:r>
              <w:rPr>
                <w:rFonts w:eastAsia="Times New Roman" w:cs="Calibri"/>
              </w:rPr>
              <w:t>Területi stratégiai célok</w:t>
            </w:r>
            <w:r>
              <w:t>:</w:t>
            </w:r>
          </w:p>
          <w:p w:rsidR="00352A3C" w:rsidRPr="00352A3C" w:rsidRDefault="00352A3C" w:rsidP="00352A3C">
            <w:pPr>
              <w:pStyle w:val="Felsorolas2"/>
              <w:rPr>
                <w:rFonts w:eastAsia="Times New Roman" w:cs="Calibri"/>
              </w:rPr>
            </w:pPr>
            <w:r w:rsidRPr="00352A3C">
              <w:rPr>
                <w:rFonts w:eastAsia="Times New Roman" w:cs="Calibri"/>
              </w:rPr>
              <w:t>T2. Komplex tájgazdálkodás és integrált várostérségek kiépítése a Homokhátságon és a Tisza</w:t>
            </w:r>
            <w:r w:rsidRPr="00352A3C">
              <w:rPr>
                <w:rFonts w:ascii="Cambria Math" w:eastAsia="Times New Roman" w:hAnsi="Cambria Math" w:cs="Cambria Math"/>
              </w:rPr>
              <w:t>‐</w:t>
            </w:r>
            <w:r w:rsidRPr="00352A3C">
              <w:rPr>
                <w:rFonts w:eastAsia="Times New Roman" w:cs="Arial Narrow"/>
              </w:rPr>
              <w:t>térségben</w:t>
            </w:r>
          </w:p>
          <w:p w:rsidR="00352A3C" w:rsidRDefault="00352A3C" w:rsidP="00352A3C">
            <w:pPr>
              <w:pStyle w:val="Felsorolas2"/>
              <w:rPr>
                <w:rFonts w:eastAsia="Times New Roman" w:cs="Calibri"/>
              </w:rPr>
            </w:pPr>
            <w:r>
              <w:rPr>
                <w:rFonts w:eastAsia="Times New Roman" w:cs="Calibri"/>
              </w:rPr>
              <w:t>T3. Mezőváros</w:t>
            </w:r>
            <w:r>
              <w:rPr>
                <w:rFonts w:ascii="Cambria Math" w:eastAsia="Times New Roman" w:hAnsi="Cambria Math" w:cs="Cambria Math"/>
              </w:rPr>
              <w:t>‐</w:t>
            </w:r>
            <w:r>
              <w:rPr>
                <w:rFonts w:eastAsia="Times New Roman" w:cs="Arial"/>
              </w:rPr>
              <w:t>térségek összehangolt, integrált fejlesztésére épülő társadalmi megújulás és több lá</w:t>
            </w:r>
            <w:r>
              <w:rPr>
                <w:rFonts w:eastAsia="Times New Roman" w:cs="Calibri"/>
              </w:rPr>
              <w:t>bon álló gazdaság kibontakoztatása a Tiszántúlon</w:t>
            </w:r>
          </w:p>
          <w:p w:rsidR="004B7454" w:rsidRDefault="004B7454" w:rsidP="0001242E">
            <w:r>
              <w:rPr>
                <w:rFonts w:eastAsia="Times New Roman" w:cs="Calibri"/>
              </w:rPr>
              <w:t>Specifikus stratégiai célok</w:t>
            </w:r>
            <w:r>
              <w:t>:</w:t>
            </w:r>
          </w:p>
          <w:p w:rsidR="004B7454" w:rsidRDefault="004B7454" w:rsidP="0001242E">
            <w:pPr>
              <w:pStyle w:val="Felsorolas2"/>
              <w:rPr>
                <w:rFonts w:eastAsia="Times New Roman" w:cs="Arial"/>
              </w:rPr>
            </w:pPr>
            <w:r>
              <w:rPr>
                <w:rFonts w:eastAsia="Times New Roman" w:cs="Calibri"/>
              </w:rPr>
              <w:t>S1. Az innovációs</w:t>
            </w:r>
            <w:r>
              <w:rPr>
                <w:rFonts w:ascii="Cambria Math" w:eastAsia="Times New Roman" w:hAnsi="Cambria Math" w:cs="Cambria Math"/>
              </w:rPr>
              <w:t>‐</w:t>
            </w:r>
            <w:r>
              <w:rPr>
                <w:rFonts w:eastAsia="Times New Roman" w:cs="Arial"/>
              </w:rPr>
              <w:t xml:space="preserve">kapacitás és </w:t>
            </w:r>
            <w:r>
              <w:rPr>
                <w:rFonts w:ascii="Cambria Math" w:eastAsia="Times New Roman" w:hAnsi="Cambria Math" w:cs="Cambria Math"/>
              </w:rPr>
              <w:t>‐</w:t>
            </w:r>
            <w:r>
              <w:rPr>
                <w:rFonts w:eastAsia="Times New Roman" w:cs="Arial"/>
              </w:rPr>
              <w:t>teljesítmény komplex megerősítése, a tudásrégió felépítése</w:t>
            </w:r>
          </w:p>
          <w:p w:rsidR="004B7454" w:rsidRDefault="004B7454" w:rsidP="0001242E">
            <w:pPr>
              <w:pStyle w:val="Felsorolas2"/>
              <w:rPr>
                <w:rFonts w:eastAsia="Times New Roman" w:cs="Calibri"/>
              </w:rPr>
            </w:pPr>
            <w:r>
              <w:rPr>
                <w:rFonts w:eastAsia="Times New Roman" w:cs="Calibri"/>
              </w:rPr>
              <w:t>S4. A megye húzóágazatainak vertikális és horizontális együttműködésekre épülő megerősítése, kitörési pontokra építő helyi gazdaság</w:t>
            </w:r>
            <w:r>
              <w:rPr>
                <w:rFonts w:ascii="Cambria Math" w:eastAsia="Times New Roman" w:hAnsi="Cambria Math" w:cs="Cambria Math"/>
              </w:rPr>
              <w:t>‐</w:t>
            </w:r>
            <w:r>
              <w:rPr>
                <w:rFonts w:eastAsia="Times New Roman" w:cs="Arial"/>
              </w:rPr>
              <w:t xml:space="preserve"> és vállalkozásfe</w:t>
            </w:r>
            <w:r>
              <w:rPr>
                <w:rFonts w:eastAsia="Times New Roman" w:cs="Calibri"/>
              </w:rPr>
              <w:t>jlesztés</w:t>
            </w:r>
          </w:p>
          <w:p w:rsidR="004B7454" w:rsidRDefault="004B7454" w:rsidP="0001242E">
            <w:pPr>
              <w:rPr>
                <w:rFonts w:eastAsia="Times New Roman" w:cs="Calibri"/>
              </w:rPr>
            </w:pPr>
            <w:r>
              <w:rPr>
                <w:rFonts w:eastAsia="Times New Roman" w:cs="Calibri"/>
              </w:rPr>
              <w:t>Horizontális célok</w:t>
            </w:r>
            <w:r>
              <w:t>:</w:t>
            </w:r>
          </w:p>
          <w:p w:rsidR="004B7454" w:rsidRPr="00C12F8C" w:rsidRDefault="004B7454" w:rsidP="0001242E">
            <w:pPr>
              <w:pStyle w:val="Felsorolas2"/>
              <w:rPr>
                <w:rFonts w:eastAsia="Times New Roman" w:cs="Times New Roman"/>
                <w:sz w:val="20"/>
                <w:szCs w:val="20"/>
              </w:rPr>
            </w:pPr>
            <w:r>
              <w:rPr>
                <w:rFonts w:eastAsia="Times New Roman" w:cs="Calibri"/>
              </w:rPr>
              <w:t>H1. Értékteremtő és tartós foglalkoztatás növelése és társadalmi</w:t>
            </w:r>
            <w:r>
              <w:rPr>
                <w:rFonts w:ascii="Cambria Math" w:eastAsia="Times New Roman" w:hAnsi="Cambria Math" w:cs="Cambria Math"/>
              </w:rPr>
              <w:t>‐</w:t>
            </w:r>
            <w:r>
              <w:rPr>
                <w:rFonts w:eastAsia="Times New Roman" w:cs="Arial"/>
              </w:rPr>
              <w:t xml:space="preserve">intézményi feltételeinek </w:t>
            </w:r>
            <w:r>
              <w:rPr>
                <w:rFonts w:eastAsia="Times New Roman" w:cs="Arial"/>
              </w:rPr>
              <w:lastRenderedPageBreak/>
              <w:t>javítása</w:t>
            </w:r>
          </w:p>
        </w:tc>
      </w:tr>
      <w:tr w:rsidR="004B7454" w:rsidRPr="00CD6CE2" w:rsidTr="0001242E">
        <w:tc>
          <w:tcPr>
            <w:tcW w:w="1682"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1D590C" w:rsidRPr="00256109" w:rsidRDefault="001D590C" w:rsidP="001D590C">
            <w:r w:rsidRPr="00256109">
              <w:lastRenderedPageBreak/>
              <w:t>T5: A közösségi infrastruktúra ellátottság és közszolgáltatások minőségi javulása</w:t>
            </w:r>
          </w:p>
          <w:p w:rsidR="004B7454" w:rsidRPr="00CD6CE2" w:rsidRDefault="004B7454" w:rsidP="001D590C">
            <w:pPr>
              <w:rPr>
                <w:rFonts w:cs="Times New Roman"/>
                <w:sz w:val="20"/>
                <w:szCs w:val="20"/>
              </w:rPr>
            </w:pPr>
          </w:p>
        </w:tc>
        <w:tc>
          <w:tcPr>
            <w:tcW w:w="33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Default="004B7454" w:rsidP="0001242E">
            <w:r>
              <w:rPr>
                <w:rFonts w:eastAsia="Times New Roman" w:cs="Calibri"/>
              </w:rPr>
              <w:t>Területi stratégiai célok</w:t>
            </w:r>
            <w:r>
              <w:t>:</w:t>
            </w:r>
          </w:p>
          <w:p w:rsidR="000B73BB" w:rsidRPr="000B73BB" w:rsidRDefault="000B73BB" w:rsidP="000B73BB">
            <w:pPr>
              <w:pStyle w:val="Felsorolas2"/>
              <w:rPr>
                <w:rFonts w:eastAsia="Times New Roman" w:cs="Calibri"/>
              </w:rPr>
            </w:pPr>
            <w:r>
              <w:rPr>
                <w:rFonts w:eastAsia="Times New Roman" w:cs="Calibri"/>
              </w:rPr>
              <w:t xml:space="preserve">T2. Komplex tájgazdálkodás és integrált várostérségek kiépítése a Homokhátságon és a Tisza </w:t>
            </w:r>
            <w:r w:rsidRPr="000B73BB">
              <w:rPr>
                <w:rFonts w:eastAsia="Times New Roman" w:cs="Calibri"/>
              </w:rPr>
              <w:t>térségben</w:t>
            </w:r>
          </w:p>
          <w:p w:rsidR="004B7454" w:rsidRDefault="004B7454" w:rsidP="0001242E">
            <w:r>
              <w:rPr>
                <w:rFonts w:eastAsia="Times New Roman" w:cs="Calibri"/>
              </w:rPr>
              <w:t>Specifikus stratégiai célok</w:t>
            </w:r>
            <w:r>
              <w:t>:</w:t>
            </w:r>
          </w:p>
          <w:p w:rsidR="004B7454" w:rsidRPr="0089151A" w:rsidRDefault="004B7454" w:rsidP="0001242E"/>
          <w:p w:rsidR="004B7454" w:rsidRDefault="004B7454" w:rsidP="0001242E">
            <w:r>
              <w:rPr>
                <w:rFonts w:eastAsia="Times New Roman" w:cs="Calibri"/>
              </w:rPr>
              <w:t>Horizontális célok</w:t>
            </w:r>
            <w:r>
              <w:t>:</w:t>
            </w:r>
          </w:p>
          <w:p w:rsidR="004B7454" w:rsidRDefault="004B7454" w:rsidP="0001242E">
            <w:pPr>
              <w:pStyle w:val="Felsorolas2"/>
              <w:rPr>
                <w:rFonts w:eastAsia="Times New Roman" w:cs="Arial"/>
              </w:rPr>
            </w:pPr>
            <w:r>
              <w:rPr>
                <w:rFonts w:eastAsia="Times New Roman" w:cs="Calibri"/>
              </w:rPr>
              <w:t>H1. Értékteremtő és tartós foglalkoztatás növelése és társadalmi</w:t>
            </w:r>
            <w:r>
              <w:rPr>
                <w:rFonts w:ascii="Cambria Math" w:eastAsia="Times New Roman" w:hAnsi="Cambria Math" w:cs="Cambria Math"/>
              </w:rPr>
              <w:t>‐</w:t>
            </w:r>
            <w:r>
              <w:rPr>
                <w:rFonts w:eastAsia="Times New Roman" w:cs="Arial"/>
              </w:rPr>
              <w:t>intézményi feltételeinek javítása</w:t>
            </w:r>
          </w:p>
          <w:p w:rsidR="004B7454" w:rsidRPr="00195969" w:rsidRDefault="004B7454" w:rsidP="000B73BB">
            <w:pPr>
              <w:pStyle w:val="Felsorolas2"/>
            </w:pPr>
            <w:r>
              <w:rPr>
                <w:rFonts w:eastAsia="Times New Roman" w:cs="Calibri"/>
              </w:rPr>
              <w:t>H3. Az esélyegyenlőség, a köz</w:t>
            </w:r>
            <w:r>
              <w:rPr>
                <w:rFonts w:ascii="Cambria Math" w:eastAsia="Times New Roman" w:hAnsi="Cambria Math" w:cs="Cambria Math"/>
              </w:rPr>
              <w:t>‐</w:t>
            </w:r>
            <w:r>
              <w:rPr>
                <w:rFonts w:eastAsia="Times New Roman" w:cs="Arial"/>
              </w:rPr>
              <w:t xml:space="preserve"> és környezetbiztonság, valamint a helyi közösségek integrált, összehangolt </w:t>
            </w:r>
            <w:r>
              <w:rPr>
                <w:rFonts w:eastAsia="Times New Roman" w:cs="Calibri"/>
              </w:rPr>
              <w:t>fejlesztése, a szociális és környezeti érzékenység fokozása</w:t>
            </w:r>
          </w:p>
        </w:tc>
      </w:tr>
      <w:tr w:rsidR="004B7454" w:rsidRPr="00CD6CE2" w:rsidTr="0001242E">
        <w:tc>
          <w:tcPr>
            <w:tcW w:w="1682"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1D590C" w:rsidRPr="00256109" w:rsidRDefault="001D590C" w:rsidP="001D590C">
            <w:r w:rsidRPr="00256109">
              <w:t>T6: Az épített és természeti környezet állapotának javulása, megújuló energiák szerepének növekedése</w:t>
            </w:r>
          </w:p>
          <w:p w:rsidR="004B7454" w:rsidRPr="00CD6CE2" w:rsidRDefault="004B7454" w:rsidP="0001242E">
            <w:pPr>
              <w:spacing w:after="0" w:line="276" w:lineRule="auto"/>
              <w:ind w:left="-45"/>
              <w:jc w:val="left"/>
              <w:rPr>
                <w:rFonts w:cs="Times New Roman"/>
                <w:sz w:val="20"/>
                <w:szCs w:val="20"/>
              </w:rPr>
            </w:pPr>
          </w:p>
        </w:tc>
        <w:tc>
          <w:tcPr>
            <w:tcW w:w="33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Default="004B7454" w:rsidP="0001242E">
            <w:r>
              <w:rPr>
                <w:rFonts w:eastAsia="Times New Roman" w:cs="Calibri"/>
              </w:rPr>
              <w:t>Területi stratégiai célok</w:t>
            </w:r>
            <w:r>
              <w:t>:</w:t>
            </w:r>
          </w:p>
          <w:p w:rsidR="000B73BB" w:rsidRPr="000B73BB" w:rsidRDefault="000B73BB" w:rsidP="000B73BB">
            <w:pPr>
              <w:pStyle w:val="Felsorolas2"/>
              <w:rPr>
                <w:rFonts w:eastAsia="Times New Roman" w:cs="Calibri"/>
              </w:rPr>
            </w:pPr>
            <w:r>
              <w:rPr>
                <w:rFonts w:eastAsia="Times New Roman" w:cs="Calibri"/>
              </w:rPr>
              <w:t xml:space="preserve">T2. Komplex tájgazdálkodás és integrált várostérségek kiépítése a Homokhátságon és a Tisza </w:t>
            </w:r>
            <w:r w:rsidRPr="000B73BB">
              <w:rPr>
                <w:rFonts w:eastAsia="Times New Roman" w:cs="Calibri"/>
              </w:rPr>
              <w:t>térségben</w:t>
            </w:r>
          </w:p>
          <w:p w:rsidR="004B7454" w:rsidRDefault="004B7454" w:rsidP="0001242E">
            <w:r>
              <w:rPr>
                <w:rFonts w:eastAsia="Times New Roman" w:cs="Calibri"/>
              </w:rPr>
              <w:t>Specifikus stratégiai célok</w:t>
            </w:r>
            <w:r>
              <w:t>:</w:t>
            </w:r>
          </w:p>
          <w:p w:rsidR="004B7454" w:rsidRDefault="004B7454" w:rsidP="0001242E">
            <w:pPr>
              <w:pStyle w:val="Felsorolas2"/>
              <w:rPr>
                <w:rFonts w:eastAsia="Times New Roman" w:cs="Calibri"/>
              </w:rPr>
            </w:pPr>
            <w:r>
              <w:rPr>
                <w:rFonts w:eastAsia="Times New Roman" w:cs="Calibri"/>
              </w:rPr>
              <w:t>S3. Az alternatív energiavertikum felépítése, a kiemelkedő országos pozíció alapjainak kiszélesítése</w:t>
            </w:r>
          </w:p>
          <w:p w:rsidR="004B7454" w:rsidRDefault="004B7454" w:rsidP="0001242E">
            <w:pPr>
              <w:rPr>
                <w:rFonts w:eastAsia="Times New Roman" w:cs="Calibri"/>
              </w:rPr>
            </w:pPr>
            <w:r>
              <w:rPr>
                <w:rFonts w:eastAsia="Times New Roman" w:cs="Calibri"/>
              </w:rPr>
              <w:t>Horizontális célok</w:t>
            </w:r>
            <w:r>
              <w:t>:</w:t>
            </w:r>
          </w:p>
          <w:p w:rsidR="004B7454" w:rsidRPr="00C12F8C" w:rsidRDefault="004B7454" w:rsidP="000B73BB">
            <w:pPr>
              <w:pStyle w:val="Felsorolas2"/>
              <w:rPr>
                <w:rFonts w:eastAsia="Times New Roman" w:cs="Times New Roman"/>
                <w:sz w:val="20"/>
                <w:szCs w:val="20"/>
              </w:rPr>
            </w:pPr>
            <w:r>
              <w:rPr>
                <w:rFonts w:eastAsia="Times New Roman" w:cs="Calibri"/>
              </w:rPr>
              <w:t>H3. Az esélyegyenlőség, a köz</w:t>
            </w:r>
            <w:r>
              <w:rPr>
                <w:rFonts w:ascii="Cambria Math" w:eastAsia="Times New Roman" w:hAnsi="Cambria Math" w:cs="Cambria Math"/>
              </w:rPr>
              <w:t>‐</w:t>
            </w:r>
            <w:r>
              <w:rPr>
                <w:rFonts w:eastAsia="Times New Roman" w:cs="Arial"/>
              </w:rPr>
              <w:t xml:space="preserve"> és környezetbiztonság, valamint a helyi közösségek integrált, összehangolt </w:t>
            </w:r>
            <w:r>
              <w:rPr>
                <w:rFonts w:eastAsia="Times New Roman" w:cs="Calibri"/>
              </w:rPr>
              <w:t>fejlesztése, a szociális és környezeti érzékenység fokozása</w:t>
            </w:r>
          </w:p>
        </w:tc>
      </w:tr>
    </w:tbl>
    <w:p w:rsidR="004B7454" w:rsidRPr="0047698C" w:rsidRDefault="004B7454" w:rsidP="004B7454">
      <w:pPr>
        <w:rPr>
          <w:sz w:val="18"/>
          <w:szCs w:val="18"/>
        </w:rPr>
      </w:pPr>
      <w:r w:rsidRPr="0047698C">
        <w:rPr>
          <w:sz w:val="18"/>
          <w:szCs w:val="18"/>
        </w:rPr>
        <w:t>Forrás: saját szerkesztés</w:t>
      </w:r>
    </w:p>
    <w:p w:rsidR="004B7454" w:rsidRDefault="004B7454" w:rsidP="004B7454">
      <w:pPr>
        <w:pStyle w:val="Cmsor3"/>
      </w:pPr>
      <w:bookmarkStart w:id="139" w:name="_Toc413659209"/>
      <w:bookmarkStart w:id="140" w:name="_Toc417720513"/>
      <w:bookmarkStart w:id="141" w:name="_Toc419209863"/>
      <w:bookmarkStart w:id="142" w:name="_Toc426533820"/>
      <w:r w:rsidRPr="00C95676">
        <w:t>Egyéb helyi fejlesztési és rendezési dokumentumokkal való kapcsolat</w:t>
      </w:r>
      <w:bookmarkEnd w:id="139"/>
      <w:bookmarkEnd w:id="140"/>
      <w:bookmarkEnd w:id="141"/>
      <w:bookmarkEnd w:id="142"/>
    </w:p>
    <w:p w:rsidR="008F4B84" w:rsidRDefault="008F4B84" w:rsidP="008F4B84">
      <w:pPr>
        <w:pStyle w:val="Cmsor4"/>
        <w:numPr>
          <w:ilvl w:val="3"/>
          <w:numId w:val="0"/>
        </w:numPr>
        <w:ind w:left="864" w:hanging="864"/>
        <w:rPr>
          <w:rFonts w:cs="Calibri"/>
        </w:rPr>
      </w:pPr>
      <w:r>
        <w:rPr>
          <w:rFonts w:cs="Calibri"/>
        </w:rPr>
        <w:t xml:space="preserve">6.1.3.1. </w:t>
      </w:r>
      <w:r w:rsidRPr="00C95676">
        <w:rPr>
          <w:rFonts w:cs="Calibri"/>
        </w:rPr>
        <w:t>Illeszkedés a településrendezési eszközökhöz</w:t>
      </w:r>
    </w:p>
    <w:p w:rsidR="008F4B84" w:rsidRDefault="008F4B84" w:rsidP="008F4B84">
      <w:pPr>
        <w:rPr>
          <w:rFonts w:eastAsia="Times New Roman" w:cs="Calibri"/>
        </w:rPr>
      </w:pPr>
      <w:r w:rsidRPr="00256853">
        <w:rPr>
          <w:rFonts w:eastAsia="Times New Roman" w:cs="Calibri"/>
        </w:rPr>
        <w:t>A város hatályos</w:t>
      </w:r>
      <w:r>
        <w:rPr>
          <w:rFonts w:eastAsia="Times New Roman" w:cs="Calibri"/>
        </w:rPr>
        <w:t>, az egész településre vonatkozó,</w:t>
      </w:r>
      <w:r w:rsidRPr="00256853">
        <w:rPr>
          <w:rFonts w:eastAsia="Times New Roman" w:cs="Calibri"/>
        </w:rPr>
        <w:t xml:space="preserve"> településrendezési tervei, a Településszerkezeti terv </w:t>
      </w:r>
      <w:r>
        <w:rPr>
          <w:rFonts w:eastAsia="Times New Roman" w:cs="Calibri"/>
        </w:rPr>
        <w:t xml:space="preserve">(TSZT) </w:t>
      </w:r>
      <w:r w:rsidRPr="00256853">
        <w:rPr>
          <w:rFonts w:eastAsia="Times New Roman" w:cs="Calibri"/>
        </w:rPr>
        <w:t>és a Helyi építési szabályzat</w:t>
      </w:r>
      <w:r>
        <w:rPr>
          <w:rFonts w:eastAsia="Times New Roman" w:cs="Calibri"/>
        </w:rPr>
        <w:t>,</w:t>
      </w:r>
      <w:r w:rsidRPr="00256853">
        <w:rPr>
          <w:rFonts w:eastAsia="Times New Roman" w:cs="Calibri"/>
        </w:rPr>
        <w:t xml:space="preserve"> 2005-ben kerültek képviselő-testületi jóváhagyásra.</w:t>
      </w:r>
      <w:r>
        <w:rPr>
          <w:rFonts w:eastAsia="Times New Roman" w:cs="Calibri"/>
        </w:rPr>
        <w:t xml:space="preserve"> A Településszerkezeti tervét, az igazgatási, a belterületi és az egyéb belterületi településszerkezeti tervlapot, és a településszerkezeti terv leírását a 181/2005.(VIII.26.) számú önkormányzati képviselő-testületi határozat állapítja meg.  </w:t>
      </w:r>
    </w:p>
    <w:p w:rsidR="008F4B84" w:rsidRDefault="008F4B84" w:rsidP="008F4B84">
      <w:pPr>
        <w:rPr>
          <w:rFonts w:eastAsia="Times New Roman" w:cs="Calibri"/>
        </w:rPr>
      </w:pPr>
      <w:r>
        <w:rPr>
          <w:rFonts w:eastAsia="Times New Roman" w:cs="Calibri"/>
        </w:rPr>
        <w:lastRenderedPageBreak/>
        <w:t>A Településszerkezeti tervet, 2011-ben, a képviselő-testület, négy területen módosította. A hatályos TSZT tervlapjai az egész igazgatási területet 1:10.000-es, a központi belterületet 1:8.000-es, a Bokros egyéb belterületet is 1:8.000-es léptékben ábrázolja.</w:t>
      </w:r>
    </w:p>
    <w:p w:rsidR="008F4B84" w:rsidRDefault="008F4B84" w:rsidP="008F4B84">
      <w:pPr>
        <w:rPr>
          <w:rFonts w:eastAsia="Times New Roman" w:cs="Calibri"/>
        </w:rPr>
      </w:pPr>
      <w:r>
        <w:rPr>
          <w:rFonts w:eastAsia="Times New Roman" w:cs="Calibri"/>
        </w:rPr>
        <w:t>A településrendezési eszközöket a közeljövőben módosítani kívánja a város, ennek előkészítése folyamatban van, a lakossági és a vállalkozói igények begyűjtésével.</w:t>
      </w:r>
    </w:p>
    <w:p w:rsidR="008F4B84" w:rsidRPr="00AF3007" w:rsidRDefault="008F4B84" w:rsidP="008F4B84">
      <w:pPr>
        <w:rPr>
          <w:rFonts w:eastAsia="Times New Roman" w:cs="Calibri"/>
          <w:u w:val="single"/>
        </w:rPr>
      </w:pPr>
      <w:r w:rsidRPr="00AF3007">
        <w:rPr>
          <w:rFonts w:eastAsia="Times New Roman" w:cs="Calibri"/>
          <w:u w:val="single"/>
        </w:rPr>
        <w:t>A szerkezetalakítás alapelvei:</w:t>
      </w:r>
    </w:p>
    <w:p w:rsidR="008F4B84" w:rsidRPr="00E829C3" w:rsidRDefault="008F4B84" w:rsidP="008F4B84">
      <w:pPr>
        <w:pStyle w:val="Felsorolas1"/>
        <w:rPr>
          <w:rFonts w:eastAsia="Times New Roman" w:cs="Calibri"/>
        </w:rPr>
      </w:pPr>
      <w:r w:rsidRPr="00E829C3">
        <w:rPr>
          <w:rFonts w:eastAsia="Times New Roman" w:cs="Calibri"/>
        </w:rPr>
        <w:t xml:space="preserve">A harmonikus, kiegyensúlyozott mezővárosi fejlődés biztosítása a szerkezetalakítással.  </w:t>
      </w:r>
    </w:p>
    <w:p w:rsidR="008F4B84" w:rsidRPr="00E829C3" w:rsidRDefault="008F4B84" w:rsidP="008F4B84">
      <w:pPr>
        <w:pStyle w:val="Felsorolas1"/>
        <w:rPr>
          <w:rFonts w:eastAsia="Times New Roman" w:cs="Calibri"/>
        </w:rPr>
      </w:pPr>
      <w:r w:rsidRPr="00E829C3">
        <w:rPr>
          <w:rFonts w:eastAsia="Times New Roman" w:cs="Calibri"/>
        </w:rPr>
        <w:t xml:space="preserve">A kompakt várostest megőrzése a fejlesztési területeknek a tervezett elkerülőúton belüli területekre koncentrálásával. </w:t>
      </w:r>
    </w:p>
    <w:p w:rsidR="008F4B84" w:rsidRPr="00E829C3" w:rsidRDefault="008F4B84" w:rsidP="008F4B84">
      <w:pPr>
        <w:pStyle w:val="Felsorolas1"/>
        <w:rPr>
          <w:rFonts w:eastAsia="Times New Roman" w:cs="Calibri"/>
        </w:rPr>
      </w:pPr>
      <w:r w:rsidRPr="00E829C3">
        <w:rPr>
          <w:rFonts w:eastAsia="Times New Roman" w:cs="Calibri"/>
        </w:rPr>
        <w:t xml:space="preserve">A város turisztikai hasznosítását elősegítő szerkezetalakítás  </w:t>
      </w:r>
    </w:p>
    <w:p w:rsidR="008F4B84" w:rsidRPr="00E829C3" w:rsidRDefault="008F4B84" w:rsidP="008F4B84">
      <w:pPr>
        <w:pStyle w:val="Felsorolas1"/>
        <w:rPr>
          <w:rFonts w:eastAsia="Times New Roman" w:cs="Calibri"/>
        </w:rPr>
      </w:pPr>
      <w:r w:rsidRPr="00E829C3">
        <w:rPr>
          <w:rFonts w:eastAsia="Times New Roman" w:cs="Calibri"/>
        </w:rPr>
        <w:t>A közlekedési hálózat és a területfelhasználás integrált tervezése, különös tekintettel a 451-es út elkerülő szakaszának beillesztésére a város- és tájszerkezetbe.</w:t>
      </w:r>
    </w:p>
    <w:p w:rsidR="008F4B84" w:rsidRPr="00E829C3" w:rsidRDefault="008F4B84" w:rsidP="008F4B84">
      <w:pPr>
        <w:pStyle w:val="Felsorolas1"/>
        <w:rPr>
          <w:rFonts w:eastAsia="Times New Roman" w:cs="Calibri"/>
        </w:rPr>
      </w:pPr>
      <w:r w:rsidRPr="00E829C3">
        <w:rPr>
          <w:rFonts w:eastAsia="Times New Roman" w:cs="Calibri"/>
        </w:rPr>
        <w:t xml:space="preserve">A beállt területek harmonikus továbbfejlődését, a stagnáló területek dinamizálását, a krízisterületeken pedig a rízis okainak felszámolását és a terület felértékelődését kell elősegíteni. </w:t>
      </w:r>
    </w:p>
    <w:p w:rsidR="008F4B84" w:rsidRPr="00E829C3" w:rsidRDefault="008F4B84" w:rsidP="008F4B84">
      <w:pPr>
        <w:pStyle w:val="Felsorolas1"/>
        <w:rPr>
          <w:rFonts w:eastAsia="Times New Roman" w:cs="Calibri"/>
        </w:rPr>
      </w:pPr>
      <w:r w:rsidRPr="00E829C3">
        <w:rPr>
          <w:rFonts w:eastAsia="Times New Roman" w:cs="Calibri"/>
        </w:rPr>
        <w:t>A fejlesztési területek rugalmas szerkezeti rendszert alkotnak, ami a város céljaival ellentétes fejlesztéseket akadályozza, ugyanakkor tág teret biztosít a célokkal harmonizáló fejlesztési elképzelések megvalósítására. A szerkezeti tervre épülő szabályozással biztosítani kell az egyes fejlesztési területek programozott használatba vételét annak érdekében, hogy a város meg tudja őrizni a fejlesztések megvalósításának lehetőségét.</w:t>
      </w:r>
    </w:p>
    <w:p w:rsidR="008F4B84" w:rsidRDefault="008F4B84" w:rsidP="008F4B84">
      <w:pPr>
        <w:rPr>
          <w:rFonts w:eastAsia="Times New Roman" w:cs="Calibri"/>
        </w:rPr>
      </w:pPr>
    </w:p>
    <w:p w:rsidR="008F4B84" w:rsidRPr="00E059D8" w:rsidRDefault="008F4B84" w:rsidP="008F4B84">
      <w:pPr>
        <w:rPr>
          <w:rFonts w:eastAsia="Times New Roman" w:cs="Calibri"/>
          <w:iCs/>
          <w:color w:val="000000"/>
          <w:u w:val="single"/>
        </w:rPr>
      </w:pPr>
      <w:r w:rsidRPr="00E059D8">
        <w:rPr>
          <w:rFonts w:eastAsia="Times New Roman" w:cs="Calibri"/>
          <w:iCs/>
          <w:color w:val="000000"/>
          <w:u w:val="single"/>
        </w:rPr>
        <w:t xml:space="preserve">A  TSZT és a HÉSZ 2011. évi módosítása a belterületet érintette, 4 kisebb területen. </w:t>
      </w:r>
    </w:p>
    <w:p w:rsidR="008F4B84" w:rsidRDefault="008F4B84" w:rsidP="008F4B84">
      <w:pPr>
        <w:rPr>
          <w:rFonts w:eastAsia="Times New Roman" w:cs="Calibri"/>
          <w:iCs/>
          <w:color w:val="000000"/>
        </w:rPr>
      </w:pPr>
      <w:smartTag w:uri="urn:schemas-microsoft-com:office:smarttags" w:element="metricconverter">
        <w:smartTagPr>
          <w:attr w:name="ProductID" w:val="1. a"/>
        </w:smartTagPr>
        <w:r>
          <w:rPr>
            <w:rFonts w:eastAsia="Times New Roman" w:cs="Calibri"/>
            <w:iCs/>
            <w:color w:val="000000"/>
          </w:rPr>
          <w:t>1. a</w:t>
        </w:r>
      </w:smartTag>
      <w:r>
        <w:rPr>
          <w:rFonts w:eastAsia="Times New Roman" w:cs="Calibri"/>
          <w:iCs/>
          <w:color w:val="000000"/>
        </w:rPr>
        <w:t xml:space="preserve"> Széchenyi utca mentén újabb 5 telek került Vt területi besorolásba,</w:t>
      </w:r>
    </w:p>
    <w:p w:rsidR="008F4B84" w:rsidRDefault="008F4B84" w:rsidP="008F4B84">
      <w:pPr>
        <w:rPr>
          <w:rFonts w:eastAsia="Times New Roman" w:cs="Calibri"/>
          <w:iCs/>
          <w:color w:val="000000"/>
        </w:rPr>
      </w:pPr>
      <w:smartTag w:uri="urn:schemas-microsoft-com:office:smarttags" w:element="metricconverter">
        <w:smartTagPr>
          <w:attr w:name="ProductID" w:val="2. A"/>
        </w:smartTagPr>
        <w:r>
          <w:rPr>
            <w:rFonts w:eastAsia="Times New Roman" w:cs="Calibri"/>
            <w:iCs/>
            <w:color w:val="000000"/>
          </w:rPr>
          <w:t>2. a</w:t>
        </w:r>
      </w:smartTag>
      <w:r>
        <w:rPr>
          <w:rFonts w:eastAsia="Times New Roman" w:cs="Calibri"/>
          <w:iCs/>
          <w:color w:val="000000"/>
        </w:rPr>
        <w:t xml:space="preserve"> városközpontban, a Jókai utcában, egy középiskola és kollégium került Vt  területbe,</w:t>
      </w:r>
    </w:p>
    <w:p w:rsidR="008F4B84" w:rsidRDefault="008F4B84" w:rsidP="008F4B84">
      <w:pPr>
        <w:rPr>
          <w:rFonts w:eastAsia="Times New Roman" w:cs="Calibri"/>
          <w:iCs/>
          <w:color w:val="000000"/>
        </w:rPr>
      </w:pPr>
      <w:smartTag w:uri="urn:schemas-microsoft-com:office:smarttags" w:element="metricconverter">
        <w:smartTagPr>
          <w:attr w:name="ProductID" w:val="3. A"/>
        </w:smartTagPr>
        <w:r>
          <w:rPr>
            <w:rFonts w:eastAsia="Times New Roman" w:cs="Calibri"/>
            <w:iCs/>
            <w:color w:val="000000"/>
          </w:rPr>
          <w:t>3. a</w:t>
        </w:r>
      </w:smartTag>
      <w:r>
        <w:rPr>
          <w:rFonts w:eastAsia="Times New Roman" w:cs="Calibri"/>
          <w:iCs/>
          <w:color w:val="000000"/>
        </w:rPr>
        <w:t xml:space="preserve"> belterület nyugati részén, a Fő út mentén, egy erdőterület, út menti része kerül, Gksz területbe,</w:t>
      </w:r>
    </w:p>
    <w:p w:rsidR="008F4B84" w:rsidRPr="004D6FB1" w:rsidRDefault="008F4B84" w:rsidP="008F4B84">
      <w:pPr>
        <w:rPr>
          <w:rFonts w:eastAsia="Times New Roman" w:cs="Calibri"/>
          <w:iCs/>
          <w:color w:val="000000"/>
        </w:rPr>
      </w:pPr>
      <w:smartTag w:uri="urn:schemas-microsoft-com:office:smarttags" w:element="metricconverter">
        <w:smartTagPr>
          <w:attr w:name="ProductID" w:val="4. a"/>
        </w:smartTagPr>
        <w:r>
          <w:rPr>
            <w:rFonts w:eastAsia="Times New Roman" w:cs="Calibri"/>
            <w:iCs/>
            <w:color w:val="000000"/>
          </w:rPr>
          <w:t>4. a</w:t>
        </w:r>
      </w:smartTag>
      <w:r>
        <w:rPr>
          <w:rFonts w:eastAsia="Times New Roman" w:cs="Calibri"/>
          <w:iCs/>
          <w:color w:val="000000"/>
        </w:rPr>
        <w:t xml:space="preserve"> déli elkerülőút mentén, már kijelölt gazdasági területekhez kapcsolódóan, újabb telkek kerültek mezőgazdasági területből, gazdasági területbe, a módosítás gondoskodott a biológiai aktivitás értékének fenntartása miatti erdők kijelöléséről is.      </w:t>
      </w:r>
    </w:p>
    <w:p w:rsidR="008F4B84" w:rsidRPr="00E829C3" w:rsidRDefault="008F4B84" w:rsidP="008F4B84">
      <w:pPr>
        <w:rPr>
          <w:rFonts w:eastAsia="Times New Roman" w:cs="Calibri"/>
          <w:u w:val="single"/>
        </w:rPr>
      </w:pPr>
      <w:r w:rsidRPr="00E829C3">
        <w:rPr>
          <w:rFonts w:eastAsia="Times New Roman" w:cs="Calibri"/>
          <w:u w:val="single"/>
        </w:rPr>
        <w:t>A város fejlesztési céljainak és a településrendezési eszközöknek az összevetése</w:t>
      </w:r>
    </w:p>
    <w:p w:rsidR="008F4B84" w:rsidRPr="005819F4" w:rsidRDefault="008F4B84" w:rsidP="008F4B84">
      <w:pPr>
        <w:pStyle w:val="Felsorolas1"/>
        <w:numPr>
          <w:ilvl w:val="0"/>
          <w:numId w:val="0"/>
        </w:numPr>
        <w:ind w:left="360" w:hanging="360"/>
        <w:rPr>
          <w:rFonts w:eastAsia="Times New Roman" w:cs="Calibri"/>
          <w:b/>
        </w:rPr>
      </w:pPr>
      <w:r w:rsidRPr="005819F4">
        <w:rPr>
          <w:rFonts w:eastAsia="Times New Roman" w:cs="Calibri"/>
          <w:b/>
        </w:rPr>
        <w:t xml:space="preserve">1. </w:t>
      </w:r>
      <w:r>
        <w:rPr>
          <w:rFonts w:eastAsia="Times New Roman" w:cs="Calibri"/>
          <w:b/>
        </w:rPr>
        <w:t>Belváros városrész</w:t>
      </w:r>
    </w:p>
    <w:p w:rsidR="008F4B84" w:rsidRDefault="008F4B84" w:rsidP="008F4B84">
      <w:pPr>
        <w:pStyle w:val="Felsorolas1"/>
        <w:numPr>
          <w:ilvl w:val="0"/>
          <w:numId w:val="0"/>
        </w:numPr>
        <w:rPr>
          <w:rFonts w:eastAsia="Times New Roman" w:cs="Calibri"/>
        </w:rPr>
      </w:pPr>
      <w:r w:rsidRPr="00E829C3">
        <w:rPr>
          <w:rFonts w:eastAsia="Times New Roman" w:cs="Calibri"/>
        </w:rPr>
        <w:t>A turisztikai vonzerő növekedése, a minőségi szállás- és vendéglátóhely kapacitás és a megújuló fürdő turisztikai ismertségének növekedése</w:t>
      </w:r>
      <w:r>
        <w:rPr>
          <w:rFonts w:eastAsia="Times New Roman" w:cs="Calibri"/>
        </w:rPr>
        <w:t>: a településrendezési terv besorolásai és építési övezetei lehetővé teszik a Belváros turisztikai fejlesztéseit.</w:t>
      </w:r>
    </w:p>
    <w:p w:rsidR="008F4B84" w:rsidRDefault="008F4B84" w:rsidP="008F4B84">
      <w:pPr>
        <w:pStyle w:val="Felsorolas1"/>
        <w:numPr>
          <w:ilvl w:val="0"/>
          <w:numId w:val="0"/>
        </w:numPr>
        <w:ind w:left="360" w:hanging="360"/>
        <w:rPr>
          <w:rFonts w:eastAsia="Times New Roman" w:cs="Calibri"/>
          <w:b/>
        </w:rPr>
      </w:pPr>
      <w:r w:rsidRPr="005819F4">
        <w:rPr>
          <w:rFonts w:eastAsia="Times New Roman" w:cs="Calibri"/>
          <w:b/>
        </w:rPr>
        <w:t xml:space="preserve">2. </w:t>
      </w:r>
      <w:r>
        <w:rPr>
          <w:rFonts w:eastAsia="Times New Roman" w:cs="Calibri"/>
          <w:b/>
        </w:rPr>
        <w:t>Déli városrész</w:t>
      </w:r>
    </w:p>
    <w:p w:rsidR="008F4B84" w:rsidRPr="00D44D75" w:rsidRDefault="008F4B84" w:rsidP="008F4B84">
      <w:pPr>
        <w:rPr>
          <w:rFonts w:eastAsia="Times New Roman" w:cs="Calibri"/>
        </w:rPr>
      </w:pPr>
      <w:r w:rsidRPr="00D44D75">
        <w:rPr>
          <w:rFonts w:eastAsia="Times New Roman" w:cs="Calibri"/>
        </w:rPr>
        <w:t>A helyi lakossági és közszolgáltatások színvonalának növelése és az iparterületi adot</w:t>
      </w:r>
      <w:r>
        <w:rPr>
          <w:rFonts w:eastAsia="Times New Roman" w:cs="Calibri"/>
        </w:rPr>
        <w:t>tságok hatékonyabb hasznosítása: a városrészi fejlesztéseket a településszerkezeti és a szabályozási tervek megfelelően biztosítják.</w:t>
      </w:r>
    </w:p>
    <w:p w:rsidR="008F4B84" w:rsidRDefault="008F4B84" w:rsidP="008F4B84">
      <w:pPr>
        <w:pStyle w:val="Felsorolas1"/>
        <w:numPr>
          <w:ilvl w:val="0"/>
          <w:numId w:val="0"/>
        </w:numPr>
        <w:ind w:left="360" w:hanging="360"/>
        <w:rPr>
          <w:rFonts w:eastAsia="Times New Roman" w:cs="Calibri"/>
          <w:b/>
        </w:rPr>
      </w:pPr>
      <w:r w:rsidRPr="00183E32">
        <w:rPr>
          <w:rFonts w:eastAsia="Times New Roman" w:cs="Calibri"/>
          <w:b/>
        </w:rPr>
        <w:t xml:space="preserve">3. </w:t>
      </w:r>
      <w:r>
        <w:rPr>
          <w:rFonts w:eastAsia="Times New Roman" w:cs="Calibri"/>
          <w:b/>
        </w:rPr>
        <w:t>Északi városrész</w:t>
      </w:r>
    </w:p>
    <w:p w:rsidR="008F4B84" w:rsidRPr="00D44D75" w:rsidRDefault="008F4B84" w:rsidP="008F4B84">
      <w:pPr>
        <w:pStyle w:val="Felsorolas1"/>
        <w:numPr>
          <w:ilvl w:val="0"/>
          <w:numId w:val="0"/>
        </w:numPr>
        <w:rPr>
          <w:rFonts w:eastAsia="Times New Roman" w:cs="Calibri"/>
        </w:rPr>
      </w:pPr>
      <w:r w:rsidRPr="00D44D75">
        <w:rPr>
          <w:rFonts w:eastAsia="Times New Roman" w:cs="Calibri"/>
        </w:rPr>
        <w:lastRenderedPageBreak/>
        <w:t>Az ipari park fejlesztése és a helyi lakossági és közszolgáltatások színvonalának növelése</w:t>
      </w:r>
      <w:r>
        <w:rPr>
          <w:rFonts w:eastAsia="Times New Roman" w:cs="Calibri"/>
        </w:rPr>
        <w:t>: az ipari park bővítése és újabb gazdasági területek kialakítása érdekében a településrendezési eszközök módosítása válhat szükségessé.</w:t>
      </w:r>
    </w:p>
    <w:p w:rsidR="008F4B84" w:rsidRDefault="008F4B84" w:rsidP="008F4B84">
      <w:pPr>
        <w:pStyle w:val="Felsorolas1"/>
        <w:numPr>
          <w:ilvl w:val="0"/>
          <w:numId w:val="0"/>
        </w:numPr>
        <w:ind w:left="360" w:hanging="360"/>
        <w:rPr>
          <w:rFonts w:eastAsia="Times New Roman" w:cs="Calibri"/>
          <w:b/>
        </w:rPr>
      </w:pPr>
      <w:r>
        <w:rPr>
          <w:rFonts w:eastAsia="Times New Roman" w:cs="Calibri"/>
          <w:b/>
        </w:rPr>
        <w:t>4</w:t>
      </w:r>
      <w:r w:rsidRPr="00EB2AE5">
        <w:rPr>
          <w:rFonts w:eastAsia="Times New Roman" w:cs="Calibri"/>
          <w:b/>
        </w:rPr>
        <w:t>.</w:t>
      </w:r>
      <w:r>
        <w:rPr>
          <w:rFonts w:eastAsia="Times New Roman" w:cs="Calibri"/>
          <w:b/>
        </w:rPr>
        <w:t xml:space="preserve"> Bokros városrész</w:t>
      </w:r>
    </w:p>
    <w:p w:rsidR="008F4B84" w:rsidRPr="00D44D75" w:rsidRDefault="008F4B84" w:rsidP="008F4B84">
      <w:pPr>
        <w:pStyle w:val="Felsorolas1"/>
        <w:numPr>
          <w:ilvl w:val="0"/>
          <w:numId w:val="0"/>
        </w:numPr>
        <w:rPr>
          <w:rFonts w:eastAsia="Times New Roman" w:cs="Calibri"/>
        </w:rPr>
      </w:pPr>
      <w:r w:rsidRPr="00D44D75">
        <w:rPr>
          <w:rFonts w:eastAsia="Times New Roman" w:cs="Calibri"/>
        </w:rPr>
        <w:t>A külterületi helyzetből fakadó hátrányok mérséklése</w:t>
      </w:r>
      <w:r>
        <w:rPr>
          <w:rFonts w:eastAsia="Times New Roman" w:cs="Calibri"/>
        </w:rPr>
        <w:t>: a külterületi népesség ellátására a kijelölt beépítésre szánt területek, építési övezetek megfelelnek.</w:t>
      </w:r>
    </w:p>
    <w:p w:rsidR="004B7454" w:rsidRPr="00E0321A" w:rsidRDefault="004B7454" w:rsidP="004B7454"/>
    <w:p w:rsidR="004B7454" w:rsidRDefault="004B7454" w:rsidP="004B7454">
      <w:pPr>
        <w:pStyle w:val="Cmsor4"/>
      </w:pPr>
      <w:r>
        <w:t>Illeszk</w:t>
      </w:r>
      <w:r w:rsidRPr="00C95676">
        <w:t>edés az önkormá</w:t>
      </w:r>
      <w:r>
        <w:t>nyzat gazdasági programjához</w:t>
      </w:r>
    </w:p>
    <w:p w:rsidR="00FE7414" w:rsidRDefault="00FE7414" w:rsidP="004B7454"/>
    <w:p w:rsidR="00831923" w:rsidRDefault="00831923" w:rsidP="00831923">
      <w:r>
        <w:t>Csongrád város gazdasági programjának célrendszere és programjai (2015-2019).</w:t>
      </w:r>
    </w:p>
    <w:p w:rsidR="00831923" w:rsidRDefault="00831923" w:rsidP="00831923"/>
    <w:p w:rsidR="00831923" w:rsidRPr="00C32B76" w:rsidRDefault="00831923" w:rsidP="00831923">
      <w:pPr>
        <w:rPr>
          <w:b/>
        </w:rPr>
      </w:pPr>
      <w:r w:rsidRPr="00C32B76">
        <w:rPr>
          <w:b/>
        </w:rPr>
        <w:t>Jövőkép</w:t>
      </w:r>
    </w:p>
    <w:p w:rsidR="00831923" w:rsidRDefault="00831923" w:rsidP="00831923">
      <w:r>
        <w:t>A jövőkép egy röviden megfogalmazott állapot, amilyennek a várost 10–15 év múlva láthatjuk, ha a szükséges fejlesztések megvalósulnak.</w:t>
      </w:r>
    </w:p>
    <w:p w:rsidR="00831923" w:rsidRDefault="00831923" w:rsidP="00831923">
      <w:pPr>
        <w:pStyle w:val="Felsorolas1"/>
      </w:pPr>
      <w:r>
        <w:t xml:space="preserve"> A gazdasági stabilitás, növekedés feltételeinek megteremtése</w:t>
      </w:r>
    </w:p>
    <w:p w:rsidR="00831923" w:rsidRDefault="00831923" w:rsidP="00831923">
      <w:pPr>
        <w:pStyle w:val="Felsorolas1"/>
      </w:pPr>
      <w:r>
        <w:t xml:space="preserve"> Mezővárosi szerep újragondolása, város helyének, szerepének biztosítása a kistérségben, megyében, Szentes-Csongrád várospár erejének növelése által.</w:t>
      </w:r>
    </w:p>
    <w:p w:rsidR="00831923" w:rsidRDefault="00831923" w:rsidP="00831923">
      <w:pPr>
        <w:pStyle w:val="Felsorolas1"/>
      </w:pPr>
      <w:r>
        <w:t xml:space="preserve"> A lakosság életkörülményeinek javítása, a munkahelyek számának növelése, a szegénység problémáinak kezelése</w:t>
      </w:r>
    </w:p>
    <w:p w:rsidR="00831923" w:rsidRDefault="00831923" w:rsidP="00831923">
      <w:pPr>
        <w:pStyle w:val="Felsorolas1"/>
      </w:pPr>
      <w:r>
        <w:t xml:space="preserve"> A város elérhetőségének javítása alternatív útvonalak (vízi, kerékpár) fejlesztésével</w:t>
      </w:r>
    </w:p>
    <w:p w:rsidR="00831923" w:rsidRDefault="00831923" w:rsidP="00831923">
      <w:pPr>
        <w:pStyle w:val="Felsorolas1"/>
      </w:pPr>
      <w:r>
        <w:t xml:space="preserve"> Az épített és természeti környezet adottságainak fenntartható fejlesztése.</w:t>
      </w:r>
    </w:p>
    <w:p w:rsidR="00831923" w:rsidRDefault="00831923" w:rsidP="00831923">
      <w:pPr>
        <w:pStyle w:val="Felsorolas1"/>
      </w:pPr>
      <w:r>
        <w:t xml:space="preserve"> A gazdasági és a civil szférával partneri együttműködés kialakítása, élő kapcsolati rendszer működtetésével</w:t>
      </w:r>
    </w:p>
    <w:p w:rsidR="00831923" w:rsidRDefault="00831923" w:rsidP="00831923">
      <w:pPr>
        <w:pStyle w:val="Felsorolas1"/>
      </w:pPr>
      <w:r>
        <w:t xml:space="preserve"> Szociális biztonság nyújtása a lakosságnak, középréteg leszakadásának mérséklése</w:t>
      </w:r>
    </w:p>
    <w:p w:rsidR="00831923" w:rsidRDefault="00831923" w:rsidP="00831923">
      <w:pPr>
        <w:pStyle w:val="Felsorolas1"/>
      </w:pPr>
      <w:r>
        <w:t xml:space="preserve"> A leszakadó társadalmi csoportok számára az integrálódás esélyének biztosítása</w:t>
      </w:r>
    </w:p>
    <w:p w:rsidR="00831923" w:rsidRDefault="00831923" w:rsidP="00831923">
      <w:pPr>
        <w:pStyle w:val="Felsorolas1"/>
      </w:pPr>
      <w:r>
        <w:t xml:space="preserve"> Sokoldalú és tudatos városmarketing</w:t>
      </w:r>
    </w:p>
    <w:p w:rsidR="004B7454" w:rsidRDefault="004B7454" w:rsidP="004B7454"/>
    <w:p w:rsidR="004B7454" w:rsidRDefault="00A95F7E" w:rsidP="00A95F7E">
      <w:pPr>
        <w:pStyle w:val="Tblzatcm"/>
      </w:pPr>
      <w:bookmarkStart w:id="143" w:name="_Toc422992500"/>
      <w:r>
        <w:t>1</w:t>
      </w:r>
      <w:r w:rsidR="001C673A">
        <w:t>6</w:t>
      </w:r>
      <w:r w:rsidR="004B7454">
        <w:t xml:space="preserve">. táblázat: A Gazdasági Program </w:t>
      </w:r>
      <w:r w:rsidR="00831923">
        <w:t>jövőkép</w:t>
      </w:r>
      <w:r w:rsidR="004B7454">
        <w:t xml:space="preserve"> célrendszeréhez való kapcsolódás</w:t>
      </w:r>
      <w:bookmarkEnd w:id="143"/>
    </w:p>
    <w:tbl>
      <w:tblPr>
        <w:tblStyle w:val="Rcsostblzat"/>
        <w:tblW w:w="4934" w:type="pct"/>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tblPr>
      <w:tblGrid>
        <w:gridCol w:w="2659"/>
        <w:gridCol w:w="5246"/>
      </w:tblGrid>
      <w:tr w:rsidR="004B7454" w:rsidRPr="00CD6CE2" w:rsidTr="00C32B76">
        <w:trPr>
          <w:trHeight w:val="397"/>
          <w:tblHeader/>
        </w:trPr>
        <w:tc>
          <w:tcPr>
            <w:tcW w:w="1682"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vAlign w:val="center"/>
            <w:hideMark/>
          </w:tcPr>
          <w:p w:rsidR="004B7454" w:rsidRPr="00CD6CE2" w:rsidRDefault="004B7454" w:rsidP="0001242E">
            <w:pPr>
              <w:spacing w:after="0" w:line="276" w:lineRule="auto"/>
              <w:jc w:val="center"/>
              <w:rPr>
                <w:b/>
                <w:sz w:val="20"/>
                <w:szCs w:val="20"/>
              </w:rPr>
            </w:pPr>
            <w:r w:rsidRPr="00CD6CE2">
              <w:rPr>
                <w:b/>
                <w:sz w:val="20"/>
                <w:szCs w:val="20"/>
              </w:rPr>
              <w:t>ITS Tematikus célok</w:t>
            </w:r>
          </w:p>
        </w:tc>
        <w:tc>
          <w:tcPr>
            <w:tcW w:w="33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vAlign w:val="center"/>
          </w:tcPr>
          <w:p w:rsidR="004B7454" w:rsidRPr="00CD6CE2" w:rsidRDefault="004B7454" w:rsidP="0001242E">
            <w:pPr>
              <w:spacing w:after="0" w:line="276" w:lineRule="auto"/>
              <w:jc w:val="center"/>
              <w:rPr>
                <w:b/>
                <w:sz w:val="20"/>
                <w:szCs w:val="20"/>
              </w:rPr>
            </w:pPr>
            <w:r w:rsidRPr="00CD6CE2">
              <w:rPr>
                <w:b/>
                <w:sz w:val="20"/>
                <w:szCs w:val="20"/>
              </w:rPr>
              <w:t xml:space="preserve">Kapcsolódó </w:t>
            </w:r>
            <w:r>
              <w:rPr>
                <w:b/>
                <w:sz w:val="20"/>
                <w:szCs w:val="20"/>
              </w:rPr>
              <w:t>Gazdasági program stratégiai</w:t>
            </w:r>
            <w:r w:rsidRPr="00B95743">
              <w:rPr>
                <w:b/>
                <w:sz w:val="20"/>
                <w:szCs w:val="20"/>
              </w:rPr>
              <w:t xml:space="preserve"> cél</w:t>
            </w:r>
            <w:r>
              <w:rPr>
                <w:b/>
                <w:sz w:val="20"/>
                <w:szCs w:val="20"/>
              </w:rPr>
              <w:t xml:space="preserve">ok </w:t>
            </w:r>
          </w:p>
        </w:tc>
      </w:tr>
      <w:tr w:rsidR="00831923" w:rsidRPr="00CD6CE2" w:rsidTr="00B72916">
        <w:tc>
          <w:tcPr>
            <w:tcW w:w="1682"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831923" w:rsidRPr="0090551F" w:rsidRDefault="00831923" w:rsidP="00B72916">
            <w:r w:rsidRPr="0090551F">
              <w:t>T1: A helyi iparban az innovációk és a magas alkalmazott technológiák kiszélesedése</w:t>
            </w:r>
          </w:p>
        </w:tc>
        <w:tc>
          <w:tcPr>
            <w:tcW w:w="33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831923" w:rsidRDefault="00831923" w:rsidP="00831923">
            <w:r>
              <w:t>A gazdasági stabilitás, növekedés feltételeinek megteremtése</w:t>
            </w:r>
          </w:p>
          <w:p w:rsidR="00831923" w:rsidRDefault="00831923" w:rsidP="00831923">
            <w:r>
              <w:t>A gazdasági és a civil szférával partneri együttműködés kialakítása, élő kapcsolati rendszer működtetésével</w:t>
            </w:r>
          </w:p>
          <w:p w:rsidR="00831923" w:rsidRPr="0047698C" w:rsidRDefault="00831923" w:rsidP="00831923">
            <w:r>
              <w:t>Sokoldalú és tudatos városmarketing</w:t>
            </w:r>
          </w:p>
        </w:tc>
      </w:tr>
      <w:tr w:rsidR="00831923" w:rsidRPr="00CD6CE2" w:rsidTr="00B72916">
        <w:tc>
          <w:tcPr>
            <w:tcW w:w="1682"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831923" w:rsidRPr="0090551F" w:rsidRDefault="00831923" w:rsidP="00B72916">
            <w:r w:rsidRPr="0090551F">
              <w:t>T2: A modern agrárfeldolgozó ipar – beleértve a borászatot – infrastruktúrájának bővülése</w:t>
            </w:r>
          </w:p>
        </w:tc>
        <w:tc>
          <w:tcPr>
            <w:tcW w:w="33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831923" w:rsidRDefault="00831923" w:rsidP="00831923">
            <w:r>
              <w:t>A gazdasági stabilitás, növekedés feltételeinek megteremtése</w:t>
            </w:r>
          </w:p>
          <w:p w:rsidR="00831923" w:rsidRDefault="00831923" w:rsidP="00831923">
            <w:r>
              <w:t>Mezővárosi szerep újragondolása, város helyének, szerepének biztosítása a kistérségben, megyében, Szentes-Csongrád várospár erejének növelése által.</w:t>
            </w:r>
          </w:p>
          <w:p w:rsidR="00831923" w:rsidRDefault="00831923" w:rsidP="00831923">
            <w:r>
              <w:lastRenderedPageBreak/>
              <w:t>A gazdasági és a civil szférával partneri együttműködés kialakítása, élő kapcsolati rendszer működtetésével</w:t>
            </w:r>
          </w:p>
          <w:p w:rsidR="00831923" w:rsidRPr="0047698C" w:rsidRDefault="00831923" w:rsidP="00831923">
            <w:r>
              <w:t>Sokoldalú és tudatos városmarketing</w:t>
            </w:r>
          </w:p>
        </w:tc>
      </w:tr>
      <w:tr w:rsidR="00831923" w:rsidRPr="00CD6CE2" w:rsidTr="00B72916">
        <w:tc>
          <w:tcPr>
            <w:tcW w:w="1682"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831923" w:rsidRPr="0090551F" w:rsidRDefault="00831923" w:rsidP="00B72916">
            <w:r w:rsidRPr="0090551F">
              <w:lastRenderedPageBreak/>
              <w:t>T3. A helyi munkaerő képzettségi szintjének, piacképességének emelkedése</w:t>
            </w:r>
          </w:p>
        </w:tc>
        <w:tc>
          <w:tcPr>
            <w:tcW w:w="33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831923" w:rsidRDefault="00831923" w:rsidP="0001242E">
            <w:pPr>
              <w:pStyle w:val="Felsorolas2"/>
              <w:numPr>
                <w:ilvl w:val="0"/>
                <w:numId w:val="0"/>
              </w:numPr>
            </w:pPr>
            <w:r>
              <w:t>A lakosság életkörülményeinek javítása, a munkahelyek számának növelése, a szegénység problémáinak kezelése</w:t>
            </w:r>
          </w:p>
          <w:p w:rsidR="00831923" w:rsidRPr="00CD6CE2" w:rsidRDefault="00831923" w:rsidP="0001242E">
            <w:pPr>
              <w:pStyle w:val="Felsorolas2"/>
              <w:numPr>
                <w:ilvl w:val="0"/>
                <w:numId w:val="0"/>
              </w:numPr>
              <w:rPr>
                <w:rFonts w:eastAsia="Times New Roman"/>
              </w:rPr>
            </w:pPr>
            <w:r>
              <w:t>A leszakadó társadalmi csoportok számára az integrálódás esélyének biztosítása</w:t>
            </w:r>
          </w:p>
        </w:tc>
      </w:tr>
      <w:tr w:rsidR="00831923" w:rsidRPr="00CD6CE2" w:rsidTr="00B72916">
        <w:tc>
          <w:tcPr>
            <w:tcW w:w="1682"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831923" w:rsidRPr="0090551F" w:rsidRDefault="00831923" w:rsidP="00B72916">
            <w:r w:rsidRPr="0090551F">
              <w:t>T4. A városi turisztikai és kulturális attrakciók és a minőségi turisztikai fogadókapacitások bővülése</w:t>
            </w:r>
          </w:p>
        </w:tc>
        <w:tc>
          <w:tcPr>
            <w:tcW w:w="33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831923" w:rsidRDefault="00831923" w:rsidP="0001242E">
            <w:pPr>
              <w:pStyle w:val="Felsorolas2"/>
              <w:numPr>
                <w:ilvl w:val="0"/>
                <w:numId w:val="0"/>
              </w:numPr>
            </w:pPr>
            <w:r>
              <w:t>A gazdasági stabilitás, növekedés feltételeinek megteremtése</w:t>
            </w:r>
          </w:p>
          <w:p w:rsidR="00831923" w:rsidRPr="00CD6CE2" w:rsidRDefault="00831923" w:rsidP="0001242E">
            <w:pPr>
              <w:pStyle w:val="Felsorolas2"/>
              <w:numPr>
                <w:ilvl w:val="0"/>
                <w:numId w:val="0"/>
              </w:numPr>
              <w:rPr>
                <w:rFonts w:eastAsia="Times New Roman"/>
              </w:rPr>
            </w:pPr>
            <w:r>
              <w:t>Sokoldalú és tudatos városmarketing</w:t>
            </w:r>
          </w:p>
        </w:tc>
      </w:tr>
      <w:tr w:rsidR="00831923" w:rsidRPr="00CD6CE2" w:rsidTr="00B72916">
        <w:tc>
          <w:tcPr>
            <w:tcW w:w="1682"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831923" w:rsidRPr="0090551F" w:rsidRDefault="00831923" w:rsidP="00B72916">
            <w:r w:rsidRPr="0090551F">
              <w:t>T5: A közösségi infrastruktúra ellátottság és közszolgáltatások minőségi javulása</w:t>
            </w:r>
          </w:p>
        </w:tc>
        <w:tc>
          <w:tcPr>
            <w:tcW w:w="33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831923" w:rsidRDefault="00831923" w:rsidP="00831923">
            <w:r>
              <w:t>A város elérhetőségének javítása alternatív útvonalak (vízi, kerékpár) fejlesztésével</w:t>
            </w:r>
          </w:p>
          <w:p w:rsidR="00831923" w:rsidRDefault="00831923" w:rsidP="00831923">
            <w:r>
              <w:t xml:space="preserve"> Az épített és természeti környezet adottságainak fenntartható fejlesztése.</w:t>
            </w:r>
          </w:p>
          <w:p w:rsidR="00831923" w:rsidRPr="0047698C" w:rsidRDefault="00831923" w:rsidP="00831923"/>
        </w:tc>
      </w:tr>
      <w:tr w:rsidR="00831923" w:rsidRPr="00CD6CE2" w:rsidTr="00B72916">
        <w:tc>
          <w:tcPr>
            <w:tcW w:w="1682"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831923" w:rsidRDefault="00831923" w:rsidP="00B72916">
            <w:r w:rsidRPr="0090551F">
              <w:t>T6: Az épített és természeti környezet állapotának javulása, megújuló energiák szerepének növekedése</w:t>
            </w:r>
          </w:p>
        </w:tc>
        <w:tc>
          <w:tcPr>
            <w:tcW w:w="3318"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831923" w:rsidRDefault="00831923" w:rsidP="00831923">
            <w:r>
              <w:t>A város elérhetőségének javítása alternatív útvonalak (vízi, kerékpár) fejlesztésével</w:t>
            </w:r>
          </w:p>
          <w:p w:rsidR="00831923" w:rsidRPr="0047698C" w:rsidRDefault="00831923" w:rsidP="0001242E">
            <w:r>
              <w:t xml:space="preserve"> Az épített és természeti környezet adottságainak fenntartható fejlesztése.</w:t>
            </w:r>
          </w:p>
        </w:tc>
      </w:tr>
    </w:tbl>
    <w:p w:rsidR="004B7454" w:rsidRPr="00D90ADE" w:rsidRDefault="004B7454" w:rsidP="004B7454"/>
    <w:p w:rsidR="004B7454" w:rsidRPr="00EE3F76" w:rsidRDefault="004B7454" w:rsidP="004B7454">
      <w:pPr>
        <w:pStyle w:val="Cmsor4"/>
      </w:pPr>
      <w:r w:rsidRPr="00EE3F76">
        <w:t>A települési környezetvédelmi programmal való összhang</w:t>
      </w:r>
    </w:p>
    <w:p w:rsidR="004B7454" w:rsidRDefault="004B7454" w:rsidP="00831923">
      <w:pPr>
        <w:spacing w:after="0"/>
        <w:jc w:val="left"/>
      </w:pPr>
    </w:p>
    <w:p w:rsidR="00154946" w:rsidRDefault="00154946" w:rsidP="00154946">
      <w:pPr>
        <w:spacing w:after="200" w:line="276" w:lineRule="auto"/>
      </w:pPr>
      <w:r>
        <w:t>Az ITS célkitűzéseinek megjelenése a 2012 KVP felülvizsgálatában</w:t>
      </w:r>
    </w:p>
    <w:p w:rsidR="00154946" w:rsidRDefault="00154946" w:rsidP="00154946">
      <w:pPr>
        <w:spacing w:after="200" w:line="276" w:lineRule="auto"/>
      </w:pPr>
    </w:p>
    <w:p w:rsidR="00154946" w:rsidRDefault="00154946" w:rsidP="00154946">
      <w:pPr>
        <w:spacing w:after="200" w:line="276" w:lineRule="auto"/>
      </w:pPr>
      <w:r>
        <w:t>Levegőtisztaság védelmi – még releváns - feladatok, célkitűzések a 2012 KVP felülvizsgálata alapján</w:t>
      </w:r>
    </w:p>
    <w:p w:rsidR="00154946" w:rsidRDefault="00154946" w:rsidP="00154946">
      <w:pPr>
        <w:pStyle w:val="Felsorolas1"/>
      </w:pPr>
      <w:r>
        <w:t xml:space="preserve">Meg kell szervezni a parlagfű, vagy egyéb allergén gyomok irtását, fel kell kutatni, és jogi eszközökkel élve el kell érni a területek karbantartását. </w:t>
      </w:r>
    </w:p>
    <w:p w:rsidR="00154946" w:rsidRDefault="00154946" w:rsidP="00154946">
      <w:pPr>
        <w:pStyle w:val="Felsorolas1"/>
      </w:pPr>
      <w:r>
        <w:t>Növelni kell a kerékpárút hálózat hosszát</w:t>
      </w:r>
    </w:p>
    <w:p w:rsidR="00154946" w:rsidRDefault="00154946" w:rsidP="00154946">
      <w:pPr>
        <w:pStyle w:val="Felsorolas1"/>
      </w:pPr>
      <w:r>
        <w:t>parlagon maradt területek hasznosítása</w:t>
      </w:r>
    </w:p>
    <w:p w:rsidR="00154946" w:rsidRDefault="00154946" w:rsidP="00154946">
      <w:pPr>
        <w:pStyle w:val="Felsorolas1"/>
      </w:pPr>
      <w:r>
        <w:t>utak melletti védőfásítások, zöldsávok megvalósítása</w:t>
      </w:r>
    </w:p>
    <w:p w:rsidR="00154946" w:rsidRDefault="00154946" w:rsidP="00154946">
      <w:pPr>
        <w:spacing w:after="200" w:line="276" w:lineRule="auto"/>
      </w:pPr>
      <w:r>
        <w:t>Vízminőség védelmi – még releváns - feladatok, célkitűzések a 2012 KVP felülvizsgálata alapján</w:t>
      </w:r>
    </w:p>
    <w:p w:rsidR="00154946" w:rsidRDefault="00154946" w:rsidP="00154946">
      <w:pPr>
        <w:pStyle w:val="Felsorolas1"/>
      </w:pPr>
      <w:r>
        <w:t>Javítani kell a holtágak vízutánpótlását, vízfrissítését, ami a vízminőség javulását eredményezi</w:t>
      </w:r>
    </w:p>
    <w:p w:rsidR="00154946" w:rsidRDefault="00154946" w:rsidP="00154946">
      <w:pPr>
        <w:pStyle w:val="Felsorolas1"/>
      </w:pPr>
      <w:r>
        <w:lastRenderedPageBreak/>
        <w:t>Felszíni vízfolyások természetes víztisztulásának biztosítása, belvízelvezető csatornahálózat rekonstrukciója</w:t>
      </w:r>
    </w:p>
    <w:p w:rsidR="00154946" w:rsidRDefault="00154946" w:rsidP="00154946">
      <w:pPr>
        <w:pStyle w:val="Felsorolas1"/>
      </w:pPr>
      <w:r>
        <w:t>Nitrát szennyezés csökkentése: a szennyvízcsatorna-hálózatra történő lakossági rákötéseket ösztönözi kell, szennyvíztisztító telep bővítése</w:t>
      </w:r>
    </w:p>
    <w:p w:rsidR="00154946" w:rsidRDefault="00154946" w:rsidP="00154946">
      <w:pPr>
        <w:spacing w:after="200" w:line="276" w:lineRule="auto"/>
      </w:pPr>
      <w:r>
        <w:t>Élővilág</w:t>
      </w:r>
      <w:r w:rsidR="00E66D61">
        <w:t xml:space="preserve"> </w:t>
      </w:r>
      <w:r>
        <w:t>védelmi – még releváns - feladatok, célkitűzések a 2012 KVP felülvizsgálata alapján</w:t>
      </w:r>
    </w:p>
    <w:p w:rsidR="00154946" w:rsidRDefault="00154946" w:rsidP="00154946">
      <w:pPr>
        <w:pStyle w:val="Felsorolas1"/>
      </w:pPr>
      <w:r>
        <w:t>utak melletti védőfásítások, zöldsávok megvalósítása (ökológiai folyosók), parti nádsávok meghagyása, parti sávok fásítása, a biodiverzitás megőrzése, növelése érdekében</w:t>
      </w:r>
    </w:p>
    <w:p w:rsidR="00154946" w:rsidRDefault="00154946" w:rsidP="00154946">
      <w:pPr>
        <w:pStyle w:val="Felsorolas1"/>
      </w:pPr>
      <w:r>
        <w:t>vizes élőhelyek fenntartása</w:t>
      </w:r>
    </w:p>
    <w:p w:rsidR="00154946" w:rsidRDefault="00154946" w:rsidP="00154946">
      <w:pPr>
        <w:spacing w:after="200" w:line="276" w:lineRule="auto"/>
      </w:pPr>
      <w:r>
        <w:t>Közműhálózat fejlesztésének célkitűzései</w:t>
      </w:r>
    </w:p>
    <w:p w:rsidR="00154946" w:rsidRDefault="00154946" w:rsidP="00154946">
      <w:pPr>
        <w:pStyle w:val="Felsorolas1"/>
      </w:pPr>
      <w:r>
        <w:t>szennyvíztisztító telep bővítése</w:t>
      </w:r>
    </w:p>
    <w:p w:rsidR="00154946" w:rsidRDefault="00154946" w:rsidP="00154946">
      <w:pPr>
        <w:pStyle w:val="Felsorolas1"/>
      </w:pPr>
      <w:r>
        <w:t>A szennyvízcsatorna-hálózatra történő lakossági rákötéseket ösztönözi kell</w:t>
      </w:r>
    </w:p>
    <w:p w:rsidR="00154946" w:rsidRDefault="00154946" w:rsidP="00154946">
      <w:pPr>
        <w:pStyle w:val="Felsorolas1"/>
      </w:pPr>
      <w:r>
        <w:t>belvízelvezető csatorna hálózat fejlesztése, belvízveszélyes területek csökkentése, a víz folyamatos lejutásának biztosítása a befogadókig (pangó, feliszapolódott árkok rendezése stb.)</w:t>
      </w:r>
    </w:p>
    <w:p w:rsidR="00154946" w:rsidRDefault="00154946" w:rsidP="00154946">
      <w:pPr>
        <w:pStyle w:val="Felsorolas1"/>
      </w:pPr>
      <w:r>
        <w:t>ivóvízhálózat korszerűsítése, ivóvízminőség javítása</w:t>
      </w:r>
    </w:p>
    <w:p w:rsidR="00154946" w:rsidRDefault="00154946" w:rsidP="00154946">
      <w:pPr>
        <w:spacing w:after="200" w:line="276" w:lineRule="auto"/>
      </w:pPr>
      <w:r>
        <w:t>Hulladékgazdálkodás</w:t>
      </w:r>
    </w:p>
    <w:p w:rsidR="00154946" w:rsidRDefault="00154946" w:rsidP="00154946">
      <w:pPr>
        <w:pStyle w:val="Felsorolas1"/>
      </w:pPr>
      <w:r>
        <w:t>illegális lerakások felszámolása</w:t>
      </w:r>
    </w:p>
    <w:p w:rsidR="00154946" w:rsidRDefault="00154946" w:rsidP="00154946">
      <w:pPr>
        <w:pStyle w:val="Felsorolas1"/>
      </w:pPr>
      <w:r>
        <w:t>hulladékudvar folyamatos működtetése, a szelektív hulladékgyűjtés kiszélesítése</w:t>
      </w:r>
    </w:p>
    <w:p w:rsidR="00154946" w:rsidRDefault="00154946" w:rsidP="00154946">
      <w:pPr>
        <w:spacing w:after="200" w:line="276" w:lineRule="auto"/>
      </w:pPr>
      <w:r>
        <w:t>Energiagazdálkodás</w:t>
      </w:r>
    </w:p>
    <w:p w:rsidR="00154946" w:rsidRDefault="00154946" w:rsidP="00154946">
      <w:pPr>
        <w:pStyle w:val="Felsorolas1"/>
      </w:pPr>
      <w:r>
        <w:t>alternatív energiafelhasználás kiterjesztése</w:t>
      </w:r>
    </w:p>
    <w:p w:rsidR="004B7454" w:rsidRPr="00154946" w:rsidRDefault="00154946" w:rsidP="00154946">
      <w:pPr>
        <w:pStyle w:val="Felsorolas1"/>
      </w:pPr>
      <w:r w:rsidRPr="00154946">
        <w:t>megújuló energiaforrások népszerűsítése</w:t>
      </w:r>
    </w:p>
    <w:p w:rsidR="004B7454" w:rsidRDefault="004B7454" w:rsidP="004B7454"/>
    <w:p w:rsidR="004B7454" w:rsidRDefault="004B7454" w:rsidP="004B7454">
      <w:pPr>
        <w:sectPr w:rsidR="004B7454" w:rsidSect="00E43A51">
          <w:headerReference w:type="default" r:id="rId29"/>
          <w:pgSz w:w="11906" w:h="16838"/>
          <w:pgMar w:top="2410" w:right="1417" w:bottom="1417" w:left="2694" w:header="708" w:footer="198" w:gutter="0"/>
          <w:cols w:space="708"/>
          <w:docGrid w:linePitch="360"/>
        </w:sectPr>
      </w:pPr>
    </w:p>
    <w:p w:rsidR="009D3A62" w:rsidRDefault="009D3A62" w:rsidP="009D3A62">
      <w:pPr>
        <w:pStyle w:val="bracm"/>
      </w:pPr>
      <w:bookmarkStart w:id="144" w:name="_Toc422992513"/>
      <w:r>
        <w:lastRenderedPageBreak/>
        <w:t>Csongrád ITS külső összefüggések</w:t>
      </w:r>
      <w:bookmarkEnd w:id="144"/>
    </w:p>
    <w:p w:rsidR="004B7454" w:rsidRPr="00467E8E" w:rsidRDefault="009D3A62" w:rsidP="004B7454">
      <w:pPr>
        <w:spacing w:after="160" w:line="259" w:lineRule="auto"/>
        <w:jc w:val="left"/>
        <w:rPr>
          <w:rFonts w:eastAsia="Calibri" w:cs="Times New Roman"/>
          <w:lang w:eastAsia="en-US"/>
        </w:rPr>
      </w:pPr>
      <w:r>
        <w:rPr>
          <w:rFonts w:eastAsia="Calibri" w:cs="Times New Roman"/>
          <w:noProof/>
        </w:rPr>
        <w:drawing>
          <wp:inline distT="0" distB="0" distL="0" distR="0">
            <wp:extent cx="6643007" cy="4195270"/>
            <wp:effectExtent l="19050" t="0" r="5443" b="0"/>
            <wp:docPr id="12" name="Kép 11" descr="külső illeszkedés Csongrá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ülső illeszkedés Csongrád.jpg"/>
                    <pic:cNvPicPr/>
                  </pic:nvPicPr>
                  <pic:blipFill>
                    <a:blip r:embed="rId30"/>
                    <a:stretch>
                      <a:fillRect/>
                    </a:stretch>
                  </pic:blipFill>
                  <pic:spPr>
                    <a:xfrm>
                      <a:off x="0" y="0"/>
                      <a:ext cx="6636032" cy="4190865"/>
                    </a:xfrm>
                    <a:prstGeom prst="rect">
                      <a:avLst/>
                    </a:prstGeom>
                  </pic:spPr>
                </pic:pic>
              </a:graphicData>
            </a:graphic>
          </wp:inline>
        </w:drawing>
      </w:r>
    </w:p>
    <w:p w:rsidR="004B7454" w:rsidRDefault="004B7454" w:rsidP="009D3A62">
      <w:pPr>
        <w:tabs>
          <w:tab w:val="left" w:pos="11370"/>
        </w:tabs>
        <w:spacing w:after="160" w:line="259" w:lineRule="auto"/>
        <w:jc w:val="left"/>
      </w:pPr>
      <w:r w:rsidRPr="00467E8E">
        <w:rPr>
          <w:rFonts w:eastAsia="Calibri" w:cs="Times New Roman"/>
          <w:lang w:eastAsia="en-US"/>
        </w:rPr>
        <w:tab/>
      </w:r>
    </w:p>
    <w:p w:rsidR="004B7454" w:rsidRDefault="004B7454" w:rsidP="004B7454"/>
    <w:p w:rsidR="004B7454" w:rsidRDefault="00A45B46" w:rsidP="004B7454">
      <w:pPr>
        <w:sectPr w:rsidR="004B7454" w:rsidSect="0001242E">
          <w:headerReference w:type="default" r:id="rId31"/>
          <w:pgSz w:w="16838" w:h="11906" w:orient="landscape"/>
          <w:pgMar w:top="2694" w:right="2410" w:bottom="1417" w:left="1417" w:header="708" w:footer="198" w:gutter="0"/>
          <w:cols w:space="708"/>
          <w:docGrid w:linePitch="360"/>
        </w:sectPr>
      </w:pPr>
      <w:r w:rsidRPr="00A45B46">
        <w:rPr>
          <w:rFonts w:eastAsia="Calibri" w:cs="Times New Roman"/>
          <w:noProof/>
        </w:rPr>
        <w:pict>
          <v:line id="Egyenes összekötő 208" o:spid="_x0000_s1202" style="position:absolute;left:0;text-align:left;z-index:251912192;visibility:visible;mso-height-relative:margin" from="184.9pt,318.1pt" to="184.9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" strokecolor="#595959" strokeweight="1.5pt">
            <v:stroke endarrow="block" joinstyle="miter"/>
          </v:line>
        </w:pict>
      </w:r>
    </w:p>
    <w:p w:rsidR="004B7454" w:rsidRDefault="004B7454" w:rsidP="004B7454">
      <w:pPr>
        <w:pStyle w:val="Cmsor2"/>
      </w:pPr>
      <w:bookmarkStart w:id="145" w:name="_Toc417720514"/>
      <w:bookmarkStart w:id="146" w:name="_Toc419209864"/>
      <w:bookmarkStart w:id="147" w:name="_Toc426533821"/>
      <w:r w:rsidRPr="00C95676">
        <w:lastRenderedPageBreak/>
        <w:t>Belső összefüggések</w:t>
      </w:r>
      <w:bookmarkEnd w:id="145"/>
      <w:bookmarkEnd w:id="146"/>
      <w:bookmarkEnd w:id="147"/>
    </w:p>
    <w:p w:rsidR="004B7454" w:rsidRDefault="004B7454" w:rsidP="004B7454">
      <w:pPr>
        <w:pStyle w:val="Cmsor3"/>
      </w:pPr>
      <w:bookmarkStart w:id="148" w:name="_Toc417720515"/>
      <w:bookmarkStart w:id="149" w:name="_Toc419209865"/>
      <w:bookmarkStart w:id="150" w:name="_Toc426533822"/>
      <w:r w:rsidRPr="00C95676">
        <w:t>A célok és a helyzetértékelésben bemutatott problémák kapcsolata</w:t>
      </w:r>
      <w:bookmarkEnd w:id="148"/>
      <w:bookmarkEnd w:id="149"/>
      <w:bookmarkEnd w:id="150"/>
    </w:p>
    <w:p w:rsidR="004B7454" w:rsidRDefault="004B7454" w:rsidP="004B7454">
      <w:r>
        <w:t>Jelen fejezet célja, hogy bemutassa, hogy a stratégiában meghatározott célok teljesülése hogyan és milyen mértékben segíti elő a helyzetfeltáró fejezetekben meghatározott városi és városrészi problémák mérséklődését, illetve hogy a célok milyen mértékben építenek a különböző területi szinteken definiált adottságokra. Az alábbi táblázatokban összefoglalva azonosítottuk a tematikus és területi célok, valamint a problémák és adottságok közötti összefüggések, erősségét egy 0-3 skálán, ahol a „0” a kapcsolódás hiányát, míg a „3” érték az erős kapcsolódást jelöli.</w:t>
      </w:r>
    </w:p>
    <w:p w:rsidR="004B7454" w:rsidRDefault="004B7454" w:rsidP="004B7454">
      <w:r>
        <w:t>A fejezet alapjául a megalapozó vizsgálat 3.2 fejezete szolgál.</w:t>
      </w:r>
    </w:p>
    <w:p w:rsidR="004B7454" w:rsidRPr="00B235FB" w:rsidRDefault="004B7454" w:rsidP="004B7454"/>
    <w:p w:rsidR="004B7454" w:rsidRPr="00B235FB" w:rsidRDefault="004B7454" w:rsidP="004B7454">
      <w:pPr>
        <w:sectPr w:rsidR="004B7454" w:rsidRPr="00B235FB" w:rsidSect="00E43A51">
          <w:headerReference w:type="default" r:id="rId32"/>
          <w:pgSz w:w="11906" w:h="16838"/>
          <w:pgMar w:top="2410" w:right="1417" w:bottom="1417" w:left="2694" w:header="708" w:footer="198" w:gutter="0"/>
          <w:cols w:space="708"/>
          <w:docGrid w:linePitch="360"/>
        </w:sectPr>
      </w:pPr>
    </w:p>
    <w:p w:rsidR="004B7454" w:rsidRDefault="003320D5" w:rsidP="004B7454">
      <w:pPr>
        <w:pStyle w:val="Tblzatcm"/>
      </w:pPr>
      <w:bookmarkStart w:id="151" w:name="_Toc417982157"/>
      <w:bookmarkStart w:id="152" w:name="_Toc422992501"/>
      <w:r>
        <w:lastRenderedPageBreak/>
        <w:t>1</w:t>
      </w:r>
      <w:r w:rsidR="001C673A">
        <w:t>7</w:t>
      </w:r>
      <w:r>
        <w:t xml:space="preserve">. </w:t>
      </w:r>
      <w:r w:rsidR="004B7454">
        <w:t xml:space="preserve">táblázat </w:t>
      </w:r>
      <w:r w:rsidR="004B7454" w:rsidRPr="0023286A">
        <w:t>A városi szintű középtávú tematikus célok és problémák kapcsolatai</w:t>
      </w:r>
      <w:bookmarkEnd w:id="151"/>
      <w:bookmarkEnd w:id="152"/>
    </w:p>
    <w:tbl>
      <w:tblPr>
        <w:tblW w:w="4945" w:type="pct"/>
        <w:jc w:val="center"/>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CellMar>
          <w:left w:w="70" w:type="dxa"/>
          <w:right w:w="70" w:type="dxa"/>
        </w:tblCellMar>
        <w:tblLook w:val="04A0"/>
      </w:tblPr>
      <w:tblGrid>
        <w:gridCol w:w="3290"/>
        <w:gridCol w:w="1232"/>
        <w:gridCol w:w="1233"/>
        <w:gridCol w:w="1233"/>
        <w:gridCol w:w="1233"/>
        <w:gridCol w:w="1233"/>
        <w:gridCol w:w="1233"/>
        <w:gridCol w:w="2319"/>
      </w:tblGrid>
      <w:tr w:rsidR="004B7454" w:rsidRPr="003634EE" w:rsidTr="002F7C43">
        <w:trPr>
          <w:trHeight w:val="313"/>
          <w:tblHeader/>
          <w:jc w:val="center"/>
        </w:trPr>
        <w:tc>
          <w:tcPr>
            <w:tcW w:w="3290" w:type="dxa"/>
            <w:shd w:val="clear" w:color="auto" w:fill="92D050"/>
            <w:noWrap/>
            <w:vAlign w:val="center"/>
          </w:tcPr>
          <w:p w:rsidR="004B7454" w:rsidRPr="003634EE" w:rsidRDefault="004B7454" w:rsidP="0001242E">
            <w:pPr>
              <w:spacing w:after="0" w:line="276" w:lineRule="auto"/>
              <w:jc w:val="left"/>
              <w:rPr>
                <w:rFonts w:cs="Times New Roman"/>
                <w:b/>
                <w:color w:val="000000"/>
                <w:sz w:val="20"/>
                <w:szCs w:val="20"/>
                <w:lang w:eastAsia="en-US"/>
              </w:rPr>
            </w:pPr>
          </w:p>
        </w:tc>
        <w:tc>
          <w:tcPr>
            <w:tcW w:w="9716" w:type="dxa"/>
            <w:gridSpan w:val="7"/>
            <w:shd w:val="clear" w:color="auto" w:fill="92D050"/>
            <w:noWrap/>
            <w:vAlign w:val="center"/>
          </w:tcPr>
          <w:p w:rsidR="004B7454" w:rsidRPr="003634EE" w:rsidRDefault="004B7454" w:rsidP="0001242E">
            <w:pPr>
              <w:spacing w:after="0" w:line="276" w:lineRule="auto"/>
              <w:jc w:val="center"/>
              <w:rPr>
                <w:rFonts w:cs="Times New Roman"/>
                <w:b/>
                <w:sz w:val="20"/>
                <w:szCs w:val="20"/>
                <w:lang w:eastAsia="en-US"/>
              </w:rPr>
            </w:pPr>
            <w:r w:rsidRPr="003634EE">
              <w:rPr>
                <w:rFonts w:cs="Times New Roman"/>
                <w:b/>
                <w:sz w:val="20"/>
                <w:szCs w:val="20"/>
                <w:lang w:eastAsia="en-US"/>
              </w:rPr>
              <w:t>Városi szintű középtávú tematikus célok</w:t>
            </w:r>
          </w:p>
        </w:tc>
      </w:tr>
      <w:tr w:rsidR="00844EC7" w:rsidRPr="00377670" w:rsidTr="002F7C43">
        <w:trPr>
          <w:trHeight w:val="1699"/>
          <w:jc w:val="center"/>
        </w:trPr>
        <w:tc>
          <w:tcPr>
            <w:tcW w:w="3290" w:type="dxa"/>
            <w:noWrap/>
            <w:vAlign w:val="center"/>
          </w:tcPr>
          <w:p w:rsidR="00844EC7" w:rsidRPr="00377670" w:rsidRDefault="00844EC7" w:rsidP="0001242E">
            <w:pPr>
              <w:spacing w:after="0"/>
              <w:rPr>
                <w:rFonts w:cs="Times New Roman"/>
                <w:b/>
                <w:sz w:val="18"/>
                <w:szCs w:val="18"/>
              </w:rPr>
            </w:pPr>
            <w:r w:rsidRPr="00377670">
              <w:rPr>
                <w:rFonts w:cs="Times New Roman"/>
                <w:b/>
                <w:sz w:val="18"/>
                <w:szCs w:val="18"/>
              </w:rPr>
              <w:t>Városi szintű problémák</w:t>
            </w:r>
          </w:p>
        </w:tc>
        <w:tc>
          <w:tcPr>
            <w:tcW w:w="1232" w:type="dxa"/>
            <w:noWrap/>
            <w:vAlign w:val="center"/>
          </w:tcPr>
          <w:p w:rsidR="00844EC7" w:rsidRPr="00377670" w:rsidRDefault="00844EC7" w:rsidP="0001242E">
            <w:pPr>
              <w:spacing w:after="0" w:line="276" w:lineRule="auto"/>
              <w:jc w:val="center"/>
              <w:rPr>
                <w:rFonts w:cs="Times New Roman"/>
                <w:color w:val="000000"/>
                <w:sz w:val="18"/>
                <w:szCs w:val="18"/>
                <w:lang w:eastAsia="en-US"/>
              </w:rPr>
            </w:pPr>
            <w:r w:rsidRPr="00844EC7">
              <w:rPr>
                <w:rFonts w:cs="Times New Roman"/>
                <w:color w:val="000000"/>
                <w:sz w:val="18"/>
                <w:szCs w:val="18"/>
                <w:lang w:eastAsia="en-US"/>
              </w:rPr>
              <w:t>T1: A helyi iparban az innovációk és a magas alkalmazott technológiák kiszélesedése</w:t>
            </w:r>
          </w:p>
        </w:tc>
        <w:tc>
          <w:tcPr>
            <w:tcW w:w="1233" w:type="dxa"/>
            <w:vAlign w:val="center"/>
          </w:tcPr>
          <w:p w:rsidR="00844EC7" w:rsidRPr="00377670" w:rsidRDefault="00844EC7" w:rsidP="0001242E">
            <w:pPr>
              <w:spacing w:after="0" w:line="276" w:lineRule="auto"/>
              <w:jc w:val="center"/>
              <w:rPr>
                <w:rFonts w:cs="Times New Roman"/>
                <w:color w:val="000000"/>
                <w:sz w:val="18"/>
                <w:szCs w:val="18"/>
                <w:lang w:eastAsia="en-US"/>
              </w:rPr>
            </w:pPr>
            <w:r w:rsidRPr="00844EC7">
              <w:rPr>
                <w:rFonts w:cs="Times New Roman"/>
                <w:color w:val="000000"/>
                <w:sz w:val="18"/>
                <w:szCs w:val="18"/>
                <w:lang w:eastAsia="en-US"/>
              </w:rPr>
              <w:t>T2: A modern agrárfeldolgozó ipar – beleértve a borászatot – infrastruktúrájának bővülése</w:t>
            </w:r>
          </w:p>
        </w:tc>
        <w:tc>
          <w:tcPr>
            <w:tcW w:w="1233" w:type="dxa"/>
            <w:vAlign w:val="center"/>
          </w:tcPr>
          <w:p w:rsidR="00844EC7" w:rsidRPr="00377670" w:rsidRDefault="00844EC7" w:rsidP="0001242E">
            <w:pPr>
              <w:spacing w:after="0" w:line="276" w:lineRule="auto"/>
              <w:jc w:val="center"/>
              <w:rPr>
                <w:rFonts w:cs="Times New Roman"/>
                <w:color w:val="000000"/>
                <w:sz w:val="18"/>
                <w:szCs w:val="18"/>
                <w:lang w:eastAsia="en-US"/>
              </w:rPr>
            </w:pPr>
            <w:r w:rsidRPr="00844EC7">
              <w:rPr>
                <w:rFonts w:cs="Times New Roman"/>
                <w:color w:val="000000"/>
                <w:sz w:val="18"/>
                <w:szCs w:val="18"/>
                <w:lang w:eastAsia="en-US"/>
              </w:rPr>
              <w:t>T3. A helyi munkaerő képzettségi szintjének, piacképességének emelkedése</w:t>
            </w:r>
          </w:p>
        </w:tc>
        <w:tc>
          <w:tcPr>
            <w:tcW w:w="1233" w:type="dxa"/>
            <w:vAlign w:val="center"/>
          </w:tcPr>
          <w:p w:rsidR="00844EC7" w:rsidRPr="00377670" w:rsidRDefault="00844EC7" w:rsidP="0001242E">
            <w:pPr>
              <w:spacing w:after="0" w:line="276" w:lineRule="auto"/>
              <w:jc w:val="center"/>
              <w:rPr>
                <w:rFonts w:cs="Times New Roman"/>
                <w:color w:val="000000"/>
                <w:sz w:val="18"/>
                <w:szCs w:val="18"/>
                <w:lang w:eastAsia="en-US"/>
              </w:rPr>
            </w:pPr>
            <w:r w:rsidRPr="00844EC7">
              <w:rPr>
                <w:rFonts w:cs="Times New Roman"/>
                <w:color w:val="000000"/>
                <w:sz w:val="18"/>
                <w:szCs w:val="18"/>
                <w:lang w:eastAsia="en-US"/>
              </w:rPr>
              <w:t>T4. A városi turisztikai és kulturális attrakciók és a minőségi turisztikai fogadókapacitások bővülése</w:t>
            </w:r>
          </w:p>
        </w:tc>
        <w:tc>
          <w:tcPr>
            <w:tcW w:w="1233" w:type="dxa"/>
            <w:noWrap/>
            <w:vAlign w:val="center"/>
          </w:tcPr>
          <w:p w:rsidR="00844EC7" w:rsidRPr="00377670" w:rsidRDefault="00844EC7" w:rsidP="0001242E">
            <w:pPr>
              <w:spacing w:after="0" w:line="276" w:lineRule="auto"/>
              <w:jc w:val="center"/>
              <w:rPr>
                <w:rFonts w:cs="Times New Roman"/>
                <w:color w:val="000000"/>
                <w:sz w:val="18"/>
                <w:szCs w:val="18"/>
                <w:lang w:eastAsia="en-US"/>
              </w:rPr>
            </w:pPr>
            <w:r w:rsidRPr="00844EC7">
              <w:rPr>
                <w:rFonts w:cs="Times New Roman"/>
                <w:color w:val="000000"/>
                <w:sz w:val="18"/>
                <w:szCs w:val="18"/>
                <w:lang w:eastAsia="en-US"/>
              </w:rPr>
              <w:t>T5: A közösségi infrastruktúra ellátottság és közszolgáltatá</w:t>
            </w:r>
            <w:r w:rsidR="00B72916">
              <w:rPr>
                <w:rFonts w:cs="Times New Roman"/>
                <w:color w:val="000000"/>
                <w:sz w:val="18"/>
                <w:szCs w:val="18"/>
                <w:lang w:eastAsia="en-US"/>
              </w:rPr>
              <w:t>-</w:t>
            </w:r>
            <w:r w:rsidRPr="00844EC7">
              <w:rPr>
                <w:rFonts w:cs="Times New Roman"/>
                <w:color w:val="000000"/>
                <w:sz w:val="18"/>
                <w:szCs w:val="18"/>
                <w:lang w:eastAsia="en-US"/>
              </w:rPr>
              <w:t>sok minőségi javulása</w:t>
            </w:r>
          </w:p>
        </w:tc>
        <w:tc>
          <w:tcPr>
            <w:tcW w:w="1233" w:type="dxa"/>
            <w:vAlign w:val="center"/>
          </w:tcPr>
          <w:p w:rsidR="00844EC7" w:rsidRPr="00377670" w:rsidRDefault="00844EC7" w:rsidP="0001242E">
            <w:pPr>
              <w:spacing w:after="0" w:line="276" w:lineRule="auto"/>
              <w:jc w:val="center"/>
              <w:rPr>
                <w:rFonts w:cs="Times New Roman"/>
                <w:color w:val="000000"/>
                <w:sz w:val="18"/>
                <w:szCs w:val="18"/>
                <w:lang w:eastAsia="en-US"/>
              </w:rPr>
            </w:pPr>
            <w:r w:rsidRPr="00844EC7">
              <w:rPr>
                <w:rFonts w:cs="Times New Roman"/>
                <w:color w:val="000000"/>
                <w:sz w:val="18"/>
                <w:szCs w:val="18"/>
                <w:lang w:eastAsia="en-US"/>
              </w:rPr>
              <w:t>T6: Az épített és természeti környezet állapotának javulása, megújuló energiák szerepének növekedése</w:t>
            </w:r>
          </w:p>
        </w:tc>
        <w:tc>
          <w:tcPr>
            <w:tcW w:w="2319" w:type="dxa"/>
            <w:vAlign w:val="center"/>
          </w:tcPr>
          <w:p w:rsidR="00844EC7" w:rsidRPr="00377670" w:rsidRDefault="00844EC7" w:rsidP="0001242E">
            <w:pPr>
              <w:spacing w:after="0" w:line="276" w:lineRule="auto"/>
              <w:jc w:val="center"/>
              <w:rPr>
                <w:rFonts w:cs="Times New Roman"/>
                <w:b/>
                <w:color w:val="000000"/>
                <w:sz w:val="18"/>
                <w:szCs w:val="18"/>
                <w:lang w:eastAsia="en-US"/>
              </w:rPr>
            </w:pPr>
            <w:r w:rsidRPr="00A6279C">
              <w:rPr>
                <w:rFonts w:cs="Times New Roman"/>
                <w:b/>
                <w:color w:val="000000"/>
                <w:sz w:val="18"/>
                <w:szCs w:val="18"/>
                <w:lang w:eastAsia="en-US"/>
              </w:rPr>
              <w:t>A kapcsolódások összesített erőssége</w:t>
            </w:r>
          </w:p>
        </w:tc>
      </w:tr>
      <w:tr w:rsidR="00844EC7" w:rsidRPr="003634EE" w:rsidTr="002F7C43">
        <w:trPr>
          <w:trHeight w:val="313"/>
          <w:jc w:val="center"/>
        </w:trPr>
        <w:tc>
          <w:tcPr>
            <w:tcW w:w="3290" w:type="dxa"/>
            <w:noWrap/>
            <w:vAlign w:val="center"/>
          </w:tcPr>
          <w:p w:rsidR="00844EC7" w:rsidRPr="003634EE" w:rsidRDefault="00844EC7" w:rsidP="0001242E">
            <w:pPr>
              <w:spacing w:after="0"/>
              <w:rPr>
                <w:rFonts w:cs="Times New Roman"/>
                <w:sz w:val="20"/>
                <w:szCs w:val="20"/>
              </w:rPr>
            </w:pPr>
            <w:r w:rsidRPr="003634EE">
              <w:rPr>
                <w:rFonts w:cs="Times New Roman"/>
                <w:sz w:val="20"/>
                <w:szCs w:val="20"/>
              </w:rPr>
              <w:t>Csökkenő</w:t>
            </w:r>
            <w:r>
              <w:rPr>
                <w:rFonts w:cs="Times New Roman"/>
                <w:sz w:val="20"/>
                <w:szCs w:val="20"/>
              </w:rPr>
              <w:t xml:space="preserve"> lakó</w:t>
            </w:r>
            <w:r w:rsidRPr="003634EE">
              <w:rPr>
                <w:rFonts w:cs="Times New Roman"/>
                <w:sz w:val="20"/>
                <w:szCs w:val="20"/>
              </w:rPr>
              <w:t>népesség</w:t>
            </w:r>
          </w:p>
        </w:tc>
        <w:tc>
          <w:tcPr>
            <w:tcW w:w="1232" w:type="dxa"/>
            <w:noWrap/>
            <w:vAlign w:val="center"/>
          </w:tcPr>
          <w:p w:rsidR="00844EC7" w:rsidRPr="00A6279C" w:rsidRDefault="004622E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233" w:type="dxa"/>
            <w:vAlign w:val="center"/>
          </w:tcPr>
          <w:p w:rsidR="00844EC7" w:rsidRPr="00A6279C" w:rsidRDefault="004622E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233" w:type="dxa"/>
            <w:vAlign w:val="center"/>
          </w:tcPr>
          <w:p w:rsidR="00844EC7" w:rsidRPr="00A6279C" w:rsidRDefault="004622E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233" w:type="dxa"/>
            <w:vAlign w:val="center"/>
          </w:tcPr>
          <w:p w:rsidR="00844EC7" w:rsidRPr="00A6279C" w:rsidRDefault="004622E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233" w:type="dxa"/>
            <w:noWrap/>
            <w:vAlign w:val="center"/>
          </w:tcPr>
          <w:p w:rsidR="00844EC7" w:rsidRPr="00A6279C" w:rsidRDefault="004622E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2</w:t>
            </w:r>
          </w:p>
        </w:tc>
        <w:tc>
          <w:tcPr>
            <w:tcW w:w="1233" w:type="dxa"/>
            <w:vAlign w:val="center"/>
          </w:tcPr>
          <w:p w:rsidR="00844EC7" w:rsidRPr="00A6279C" w:rsidRDefault="004622E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2</w:t>
            </w:r>
          </w:p>
        </w:tc>
        <w:tc>
          <w:tcPr>
            <w:tcW w:w="2319" w:type="dxa"/>
            <w:vAlign w:val="center"/>
          </w:tcPr>
          <w:p w:rsidR="00844EC7" w:rsidRPr="003634EE" w:rsidRDefault="00A45B46" w:rsidP="0001242E">
            <w:pPr>
              <w:spacing w:after="0" w:line="276" w:lineRule="auto"/>
              <w:jc w:val="center"/>
              <w:rPr>
                <w:rFonts w:cs="Times New Roman"/>
                <w:b/>
                <w:color w:val="000000"/>
                <w:sz w:val="20"/>
                <w:szCs w:val="20"/>
                <w:lang w:eastAsia="en-US"/>
              </w:rPr>
            </w:pPr>
            <w:r>
              <w:rPr>
                <w:rFonts w:cs="Times New Roman"/>
                <w:b/>
                <w:color w:val="000000"/>
                <w:sz w:val="20"/>
                <w:szCs w:val="20"/>
                <w:lang w:eastAsia="en-US"/>
              </w:rPr>
              <w:fldChar w:fldCharType="begin"/>
            </w:r>
            <w:r w:rsidR="00B72916">
              <w:rPr>
                <w:rFonts w:cs="Times New Roman"/>
                <w:b/>
                <w:color w:val="000000"/>
                <w:sz w:val="20"/>
                <w:szCs w:val="20"/>
                <w:lang w:eastAsia="en-US"/>
              </w:rPr>
              <w:instrText xml:space="preserve"> =SUM(LEFT) </w:instrText>
            </w:r>
            <w:r>
              <w:rPr>
                <w:rFonts w:cs="Times New Roman"/>
                <w:b/>
                <w:color w:val="000000"/>
                <w:sz w:val="20"/>
                <w:szCs w:val="20"/>
                <w:lang w:eastAsia="en-US"/>
              </w:rPr>
              <w:fldChar w:fldCharType="separate"/>
            </w:r>
            <w:r w:rsidR="00B72916">
              <w:rPr>
                <w:rFonts w:cs="Times New Roman"/>
                <w:b/>
                <w:noProof/>
                <w:color w:val="000000"/>
                <w:sz w:val="20"/>
                <w:szCs w:val="20"/>
                <w:lang w:eastAsia="en-US"/>
              </w:rPr>
              <w:t>16</w:t>
            </w:r>
            <w:r>
              <w:rPr>
                <w:rFonts w:cs="Times New Roman"/>
                <w:b/>
                <w:color w:val="000000"/>
                <w:sz w:val="20"/>
                <w:szCs w:val="20"/>
                <w:lang w:eastAsia="en-US"/>
              </w:rPr>
              <w:fldChar w:fldCharType="end"/>
            </w:r>
          </w:p>
        </w:tc>
      </w:tr>
      <w:tr w:rsidR="004622E6" w:rsidRPr="003634EE" w:rsidTr="002F7C43">
        <w:trPr>
          <w:trHeight w:val="313"/>
          <w:jc w:val="center"/>
        </w:trPr>
        <w:tc>
          <w:tcPr>
            <w:tcW w:w="3290" w:type="dxa"/>
            <w:noWrap/>
            <w:vAlign w:val="center"/>
          </w:tcPr>
          <w:p w:rsidR="004622E6" w:rsidRPr="003634EE" w:rsidRDefault="004622E6" w:rsidP="0001242E">
            <w:pPr>
              <w:spacing w:after="0"/>
              <w:rPr>
                <w:rFonts w:cs="Times New Roman"/>
                <w:sz w:val="20"/>
                <w:szCs w:val="20"/>
              </w:rPr>
            </w:pPr>
            <w:r>
              <w:rPr>
                <w:rFonts w:cs="Times New Roman"/>
                <w:sz w:val="20"/>
                <w:szCs w:val="20"/>
              </w:rPr>
              <w:t>Fiatalok elvándorlása</w:t>
            </w:r>
          </w:p>
        </w:tc>
        <w:tc>
          <w:tcPr>
            <w:tcW w:w="1232" w:type="dxa"/>
            <w:noWrap/>
            <w:vAlign w:val="center"/>
          </w:tcPr>
          <w:p w:rsidR="004622E6" w:rsidRPr="00A6279C" w:rsidRDefault="004622E6" w:rsidP="00B72916">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233" w:type="dxa"/>
            <w:vAlign w:val="center"/>
          </w:tcPr>
          <w:p w:rsidR="004622E6" w:rsidRPr="00A6279C" w:rsidRDefault="004622E6" w:rsidP="00B72916">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233" w:type="dxa"/>
            <w:vAlign w:val="center"/>
          </w:tcPr>
          <w:p w:rsidR="004622E6" w:rsidRPr="00A6279C" w:rsidRDefault="004622E6" w:rsidP="00B72916">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233" w:type="dxa"/>
            <w:vAlign w:val="center"/>
          </w:tcPr>
          <w:p w:rsidR="004622E6" w:rsidRPr="00A6279C" w:rsidRDefault="004622E6" w:rsidP="00B72916">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233" w:type="dxa"/>
            <w:noWrap/>
            <w:vAlign w:val="center"/>
          </w:tcPr>
          <w:p w:rsidR="004622E6" w:rsidRPr="00A6279C" w:rsidRDefault="004622E6" w:rsidP="00B72916">
            <w:pPr>
              <w:spacing w:after="0" w:line="276" w:lineRule="auto"/>
              <w:jc w:val="center"/>
              <w:rPr>
                <w:rFonts w:cs="Times New Roman"/>
                <w:color w:val="000000"/>
                <w:sz w:val="20"/>
                <w:szCs w:val="20"/>
                <w:lang w:eastAsia="en-US"/>
              </w:rPr>
            </w:pPr>
            <w:r>
              <w:rPr>
                <w:rFonts w:cs="Times New Roman"/>
                <w:color w:val="000000"/>
                <w:sz w:val="20"/>
                <w:szCs w:val="20"/>
                <w:lang w:eastAsia="en-US"/>
              </w:rPr>
              <w:t>2</w:t>
            </w:r>
          </w:p>
        </w:tc>
        <w:tc>
          <w:tcPr>
            <w:tcW w:w="1233" w:type="dxa"/>
            <w:vAlign w:val="center"/>
          </w:tcPr>
          <w:p w:rsidR="004622E6" w:rsidRPr="00A6279C" w:rsidRDefault="004622E6" w:rsidP="00B72916">
            <w:pPr>
              <w:spacing w:after="0" w:line="276" w:lineRule="auto"/>
              <w:jc w:val="center"/>
              <w:rPr>
                <w:rFonts w:cs="Times New Roman"/>
                <w:color w:val="000000"/>
                <w:sz w:val="20"/>
                <w:szCs w:val="20"/>
                <w:lang w:eastAsia="en-US"/>
              </w:rPr>
            </w:pPr>
            <w:r>
              <w:rPr>
                <w:rFonts w:cs="Times New Roman"/>
                <w:color w:val="000000"/>
                <w:sz w:val="20"/>
                <w:szCs w:val="20"/>
                <w:lang w:eastAsia="en-US"/>
              </w:rPr>
              <w:t>2</w:t>
            </w:r>
          </w:p>
        </w:tc>
        <w:tc>
          <w:tcPr>
            <w:tcW w:w="2319" w:type="dxa"/>
            <w:vAlign w:val="center"/>
          </w:tcPr>
          <w:p w:rsidR="004622E6" w:rsidRPr="003634EE" w:rsidRDefault="00A45B46" w:rsidP="0001242E">
            <w:pPr>
              <w:spacing w:after="0" w:line="276" w:lineRule="auto"/>
              <w:jc w:val="center"/>
              <w:rPr>
                <w:rFonts w:cs="Times New Roman"/>
                <w:b/>
                <w:color w:val="000000"/>
                <w:sz w:val="20"/>
                <w:szCs w:val="20"/>
                <w:lang w:eastAsia="en-US"/>
              </w:rPr>
            </w:pPr>
            <w:r>
              <w:rPr>
                <w:rFonts w:cs="Times New Roman"/>
                <w:b/>
                <w:color w:val="000000"/>
                <w:sz w:val="20"/>
                <w:szCs w:val="20"/>
                <w:lang w:eastAsia="en-US"/>
              </w:rPr>
              <w:fldChar w:fldCharType="begin"/>
            </w:r>
            <w:r w:rsidR="00B72916">
              <w:rPr>
                <w:rFonts w:cs="Times New Roman"/>
                <w:b/>
                <w:color w:val="000000"/>
                <w:sz w:val="20"/>
                <w:szCs w:val="20"/>
                <w:lang w:eastAsia="en-US"/>
              </w:rPr>
              <w:instrText xml:space="preserve"> =SUM(LEFT) </w:instrText>
            </w:r>
            <w:r>
              <w:rPr>
                <w:rFonts w:cs="Times New Roman"/>
                <w:b/>
                <w:color w:val="000000"/>
                <w:sz w:val="20"/>
                <w:szCs w:val="20"/>
                <w:lang w:eastAsia="en-US"/>
              </w:rPr>
              <w:fldChar w:fldCharType="separate"/>
            </w:r>
            <w:r w:rsidR="00B72916">
              <w:rPr>
                <w:rFonts w:cs="Times New Roman"/>
                <w:b/>
                <w:noProof/>
                <w:color w:val="000000"/>
                <w:sz w:val="20"/>
                <w:szCs w:val="20"/>
                <w:lang w:eastAsia="en-US"/>
              </w:rPr>
              <w:t>16</w:t>
            </w:r>
            <w:r>
              <w:rPr>
                <w:rFonts w:cs="Times New Roman"/>
                <w:b/>
                <w:color w:val="000000"/>
                <w:sz w:val="20"/>
                <w:szCs w:val="20"/>
                <w:lang w:eastAsia="en-US"/>
              </w:rPr>
              <w:fldChar w:fldCharType="end"/>
            </w:r>
          </w:p>
        </w:tc>
      </w:tr>
      <w:tr w:rsidR="004622E6" w:rsidRPr="003634EE" w:rsidTr="002F7C43">
        <w:trPr>
          <w:trHeight w:val="313"/>
          <w:jc w:val="center"/>
        </w:trPr>
        <w:tc>
          <w:tcPr>
            <w:tcW w:w="3290" w:type="dxa"/>
            <w:noWrap/>
            <w:vAlign w:val="center"/>
          </w:tcPr>
          <w:p w:rsidR="004622E6" w:rsidRPr="003634EE" w:rsidRDefault="004622E6" w:rsidP="00844EC7">
            <w:pPr>
              <w:spacing w:after="0"/>
              <w:rPr>
                <w:rFonts w:cs="Times New Roman"/>
                <w:sz w:val="20"/>
                <w:szCs w:val="20"/>
              </w:rPr>
            </w:pPr>
            <w:r w:rsidRPr="003634EE">
              <w:rPr>
                <w:sz w:val="20"/>
                <w:szCs w:val="20"/>
              </w:rPr>
              <w:t xml:space="preserve">K+F+I </w:t>
            </w:r>
            <w:r>
              <w:rPr>
                <w:sz w:val="20"/>
                <w:szCs w:val="20"/>
              </w:rPr>
              <w:t>tevékenységalacsony</w:t>
            </w:r>
            <w:r>
              <w:rPr>
                <w:rFonts w:cs="Times New Roman"/>
                <w:sz w:val="20"/>
                <w:szCs w:val="20"/>
              </w:rPr>
              <w:t>szintje</w:t>
            </w:r>
          </w:p>
        </w:tc>
        <w:tc>
          <w:tcPr>
            <w:tcW w:w="1232" w:type="dxa"/>
            <w:noWrap/>
            <w:vAlign w:val="center"/>
          </w:tcPr>
          <w:p w:rsidR="004622E6" w:rsidRPr="00A6279C" w:rsidRDefault="004622E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233" w:type="dxa"/>
            <w:vAlign w:val="center"/>
          </w:tcPr>
          <w:p w:rsidR="004622E6" w:rsidRPr="00A6279C" w:rsidRDefault="004622E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233" w:type="dxa"/>
            <w:vAlign w:val="center"/>
          </w:tcPr>
          <w:p w:rsidR="004622E6" w:rsidRPr="00A6279C" w:rsidRDefault="004622E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233" w:type="dxa"/>
            <w:vAlign w:val="center"/>
          </w:tcPr>
          <w:p w:rsidR="004622E6" w:rsidRPr="00A6279C" w:rsidRDefault="004622E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2</w:t>
            </w:r>
          </w:p>
        </w:tc>
        <w:tc>
          <w:tcPr>
            <w:tcW w:w="1233" w:type="dxa"/>
            <w:noWrap/>
            <w:vAlign w:val="center"/>
          </w:tcPr>
          <w:p w:rsidR="004622E6" w:rsidRPr="00A6279C" w:rsidRDefault="004622E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1</w:t>
            </w:r>
          </w:p>
        </w:tc>
        <w:tc>
          <w:tcPr>
            <w:tcW w:w="1233" w:type="dxa"/>
            <w:vAlign w:val="center"/>
          </w:tcPr>
          <w:p w:rsidR="004622E6" w:rsidRPr="00A6279C" w:rsidRDefault="004622E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1</w:t>
            </w:r>
          </w:p>
        </w:tc>
        <w:tc>
          <w:tcPr>
            <w:tcW w:w="2319" w:type="dxa"/>
            <w:vAlign w:val="center"/>
          </w:tcPr>
          <w:p w:rsidR="004622E6" w:rsidRPr="003634EE" w:rsidRDefault="00A45B46" w:rsidP="0001242E">
            <w:pPr>
              <w:spacing w:after="0" w:line="276" w:lineRule="auto"/>
              <w:jc w:val="center"/>
              <w:rPr>
                <w:rFonts w:cs="Times New Roman"/>
                <w:b/>
                <w:color w:val="000000"/>
                <w:sz w:val="20"/>
                <w:szCs w:val="20"/>
                <w:lang w:eastAsia="en-US"/>
              </w:rPr>
            </w:pPr>
            <w:r>
              <w:rPr>
                <w:rFonts w:cs="Times New Roman"/>
                <w:b/>
                <w:color w:val="000000"/>
                <w:sz w:val="20"/>
                <w:szCs w:val="20"/>
                <w:lang w:eastAsia="en-US"/>
              </w:rPr>
              <w:fldChar w:fldCharType="begin"/>
            </w:r>
            <w:r w:rsidR="00B72916">
              <w:rPr>
                <w:rFonts w:cs="Times New Roman"/>
                <w:b/>
                <w:color w:val="000000"/>
                <w:sz w:val="20"/>
                <w:szCs w:val="20"/>
                <w:lang w:eastAsia="en-US"/>
              </w:rPr>
              <w:instrText xml:space="preserve"> =SUM(LEFT) </w:instrText>
            </w:r>
            <w:r>
              <w:rPr>
                <w:rFonts w:cs="Times New Roman"/>
                <w:b/>
                <w:color w:val="000000"/>
                <w:sz w:val="20"/>
                <w:szCs w:val="20"/>
                <w:lang w:eastAsia="en-US"/>
              </w:rPr>
              <w:fldChar w:fldCharType="separate"/>
            </w:r>
            <w:r w:rsidR="00B72916">
              <w:rPr>
                <w:rFonts w:cs="Times New Roman"/>
                <w:b/>
                <w:noProof/>
                <w:color w:val="000000"/>
                <w:sz w:val="20"/>
                <w:szCs w:val="20"/>
                <w:lang w:eastAsia="en-US"/>
              </w:rPr>
              <w:t>13</w:t>
            </w:r>
            <w:r>
              <w:rPr>
                <w:rFonts w:cs="Times New Roman"/>
                <w:b/>
                <w:color w:val="000000"/>
                <w:sz w:val="20"/>
                <w:szCs w:val="20"/>
                <w:lang w:eastAsia="en-US"/>
              </w:rPr>
              <w:fldChar w:fldCharType="end"/>
            </w:r>
          </w:p>
        </w:tc>
      </w:tr>
      <w:tr w:rsidR="004622E6" w:rsidRPr="003634EE" w:rsidTr="002F7C43">
        <w:trPr>
          <w:trHeight w:val="313"/>
          <w:jc w:val="center"/>
        </w:trPr>
        <w:tc>
          <w:tcPr>
            <w:tcW w:w="3290" w:type="dxa"/>
            <w:noWrap/>
            <w:vAlign w:val="center"/>
          </w:tcPr>
          <w:p w:rsidR="004622E6" w:rsidRDefault="004622E6" w:rsidP="0001242E">
            <w:pPr>
              <w:spacing w:after="0"/>
              <w:rPr>
                <w:rFonts w:cs="Times New Roman"/>
                <w:sz w:val="20"/>
                <w:szCs w:val="20"/>
              </w:rPr>
            </w:pPr>
            <w:r>
              <w:rPr>
                <w:rFonts w:cs="Times New Roman"/>
                <w:sz w:val="20"/>
                <w:szCs w:val="20"/>
              </w:rPr>
              <w:t>Kihasználatlan turisztikai potenciálok</w:t>
            </w:r>
          </w:p>
        </w:tc>
        <w:tc>
          <w:tcPr>
            <w:tcW w:w="1232" w:type="dxa"/>
            <w:noWrap/>
            <w:vAlign w:val="center"/>
          </w:tcPr>
          <w:p w:rsidR="004622E6" w:rsidRPr="00A6279C" w:rsidRDefault="004622E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1</w:t>
            </w:r>
          </w:p>
        </w:tc>
        <w:tc>
          <w:tcPr>
            <w:tcW w:w="1233" w:type="dxa"/>
            <w:vAlign w:val="center"/>
          </w:tcPr>
          <w:p w:rsidR="004622E6" w:rsidRPr="00A6279C" w:rsidRDefault="004622E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2</w:t>
            </w:r>
          </w:p>
        </w:tc>
        <w:tc>
          <w:tcPr>
            <w:tcW w:w="1233" w:type="dxa"/>
            <w:vAlign w:val="center"/>
          </w:tcPr>
          <w:p w:rsidR="004622E6" w:rsidRPr="00A6279C" w:rsidRDefault="004622E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2</w:t>
            </w:r>
          </w:p>
        </w:tc>
        <w:tc>
          <w:tcPr>
            <w:tcW w:w="1233" w:type="dxa"/>
            <w:vAlign w:val="center"/>
          </w:tcPr>
          <w:p w:rsidR="004622E6" w:rsidRPr="00A6279C" w:rsidRDefault="004622E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233" w:type="dxa"/>
            <w:noWrap/>
            <w:vAlign w:val="center"/>
          </w:tcPr>
          <w:p w:rsidR="004622E6" w:rsidRPr="00A6279C" w:rsidRDefault="00100EBA"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0</w:t>
            </w:r>
          </w:p>
        </w:tc>
        <w:tc>
          <w:tcPr>
            <w:tcW w:w="1233" w:type="dxa"/>
            <w:vAlign w:val="center"/>
          </w:tcPr>
          <w:p w:rsidR="004622E6" w:rsidRPr="00A6279C" w:rsidRDefault="00100EBA"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0</w:t>
            </w:r>
          </w:p>
        </w:tc>
        <w:tc>
          <w:tcPr>
            <w:tcW w:w="2319" w:type="dxa"/>
            <w:vAlign w:val="center"/>
          </w:tcPr>
          <w:p w:rsidR="004622E6" w:rsidRPr="003634EE" w:rsidRDefault="00A45B46" w:rsidP="0001242E">
            <w:pPr>
              <w:spacing w:after="0" w:line="276" w:lineRule="auto"/>
              <w:jc w:val="center"/>
              <w:rPr>
                <w:rFonts w:cs="Times New Roman"/>
                <w:b/>
                <w:color w:val="000000"/>
                <w:sz w:val="20"/>
                <w:szCs w:val="20"/>
                <w:lang w:eastAsia="en-US"/>
              </w:rPr>
            </w:pPr>
            <w:r>
              <w:rPr>
                <w:rFonts w:cs="Times New Roman"/>
                <w:b/>
                <w:color w:val="000000"/>
                <w:sz w:val="20"/>
                <w:szCs w:val="20"/>
                <w:lang w:eastAsia="en-US"/>
              </w:rPr>
              <w:fldChar w:fldCharType="begin"/>
            </w:r>
            <w:r w:rsidR="00B72916">
              <w:rPr>
                <w:rFonts w:cs="Times New Roman"/>
                <w:b/>
                <w:color w:val="000000"/>
                <w:sz w:val="20"/>
                <w:szCs w:val="20"/>
                <w:lang w:eastAsia="en-US"/>
              </w:rPr>
              <w:instrText xml:space="preserve"> =SUM(LEFT) </w:instrText>
            </w:r>
            <w:r>
              <w:rPr>
                <w:rFonts w:cs="Times New Roman"/>
                <w:b/>
                <w:color w:val="000000"/>
                <w:sz w:val="20"/>
                <w:szCs w:val="20"/>
                <w:lang w:eastAsia="en-US"/>
              </w:rPr>
              <w:fldChar w:fldCharType="separate"/>
            </w:r>
            <w:r w:rsidR="00B72916">
              <w:rPr>
                <w:rFonts w:cs="Times New Roman"/>
                <w:b/>
                <w:noProof/>
                <w:color w:val="000000"/>
                <w:sz w:val="20"/>
                <w:szCs w:val="20"/>
                <w:lang w:eastAsia="en-US"/>
              </w:rPr>
              <w:t>8</w:t>
            </w:r>
            <w:r>
              <w:rPr>
                <w:rFonts w:cs="Times New Roman"/>
                <w:b/>
                <w:color w:val="000000"/>
                <w:sz w:val="20"/>
                <w:szCs w:val="20"/>
                <w:lang w:eastAsia="en-US"/>
              </w:rPr>
              <w:fldChar w:fldCharType="end"/>
            </w:r>
          </w:p>
        </w:tc>
      </w:tr>
      <w:tr w:rsidR="004622E6" w:rsidRPr="003634EE" w:rsidTr="002F7C43">
        <w:trPr>
          <w:trHeight w:val="313"/>
          <w:jc w:val="center"/>
        </w:trPr>
        <w:tc>
          <w:tcPr>
            <w:tcW w:w="3290" w:type="dxa"/>
            <w:noWrap/>
            <w:vAlign w:val="center"/>
          </w:tcPr>
          <w:p w:rsidR="004622E6" w:rsidRPr="003634EE" w:rsidRDefault="004622E6" w:rsidP="0001242E">
            <w:pPr>
              <w:spacing w:after="0"/>
              <w:rPr>
                <w:rFonts w:cs="Times New Roman"/>
                <w:sz w:val="20"/>
                <w:szCs w:val="20"/>
              </w:rPr>
            </w:pPr>
            <w:r>
              <w:rPr>
                <w:rFonts w:cs="Times New Roman"/>
                <w:sz w:val="20"/>
                <w:szCs w:val="20"/>
              </w:rPr>
              <w:t>Az agrár feldolgozóipar elégtelen szintje</w:t>
            </w:r>
          </w:p>
        </w:tc>
        <w:tc>
          <w:tcPr>
            <w:tcW w:w="1232" w:type="dxa"/>
            <w:noWrap/>
            <w:vAlign w:val="center"/>
          </w:tcPr>
          <w:p w:rsidR="004622E6" w:rsidRPr="00A6279C" w:rsidRDefault="00B7291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233" w:type="dxa"/>
            <w:vAlign w:val="center"/>
          </w:tcPr>
          <w:p w:rsidR="004622E6" w:rsidRPr="00A6279C" w:rsidRDefault="00B7291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233" w:type="dxa"/>
            <w:vAlign w:val="center"/>
          </w:tcPr>
          <w:p w:rsidR="004622E6" w:rsidRPr="00A6279C" w:rsidRDefault="00B7291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2</w:t>
            </w:r>
          </w:p>
        </w:tc>
        <w:tc>
          <w:tcPr>
            <w:tcW w:w="1233" w:type="dxa"/>
            <w:vAlign w:val="center"/>
          </w:tcPr>
          <w:p w:rsidR="004622E6" w:rsidRPr="00A6279C" w:rsidRDefault="00B7291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1</w:t>
            </w:r>
          </w:p>
        </w:tc>
        <w:tc>
          <w:tcPr>
            <w:tcW w:w="1233" w:type="dxa"/>
            <w:noWrap/>
            <w:vAlign w:val="center"/>
          </w:tcPr>
          <w:p w:rsidR="004622E6" w:rsidRPr="00A6279C" w:rsidRDefault="00B7291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0</w:t>
            </w:r>
          </w:p>
        </w:tc>
        <w:tc>
          <w:tcPr>
            <w:tcW w:w="1233" w:type="dxa"/>
            <w:vAlign w:val="center"/>
          </w:tcPr>
          <w:p w:rsidR="004622E6" w:rsidRPr="00A6279C" w:rsidRDefault="00B7291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2319" w:type="dxa"/>
            <w:vAlign w:val="center"/>
          </w:tcPr>
          <w:p w:rsidR="004622E6" w:rsidRPr="003634EE" w:rsidRDefault="00A45B46" w:rsidP="0001242E">
            <w:pPr>
              <w:spacing w:after="0" w:line="276" w:lineRule="auto"/>
              <w:jc w:val="center"/>
              <w:rPr>
                <w:rFonts w:cs="Times New Roman"/>
                <w:b/>
                <w:color w:val="000000"/>
                <w:sz w:val="20"/>
                <w:szCs w:val="20"/>
                <w:lang w:eastAsia="en-US"/>
              </w:rPr>
            </w:pPr>
            <w:r>
              <w:rPr>
                <w:rFonts w:cs="Times New Roman"/>
                <w:b/>
                <w:color w:val="000000"/>
                <w:sz w:val="20"/>
                <w:szCs w:val="20"/>
                <w:lang w:eastAsia="en-US"/>
              </w:rPr>
              <w:fldChar w:fldCharType="begin"/>
            </w:r>
            <w:r w:rsidR="00B72916">
              <w:rPr>
                <w:rFonts w:cs="Times New Roman"/>
                <w:b/>
                <w:color w:val="000000"/>
                <w:sz w:val="20"/>
                <w:szCs w:val="20"/>
                <w:lang w:eastAsia="en-US"/>
              </w:rPr>
              <w:instrText xml:space="preserve"> =SUM(LEFT) </w:instrText>
            </w:r>
            <w:r>
              <w:rPr>
                <w:rFonts w:cs="Times New Roman"/>
                <w:b/>
                <w:color w:val="000000"/>
                <w:sz w:val="20"/>
                <w:szCs w:val="20"/>
                <w:lang w:eastAsia="en-US"/>
              </w:rPr>
              <w:fldChar w:fldCharType="separate"/>
            </w:r>
            <w:r w:rsidR="00B72916">
              <w:rPr>
                <w:rFonts w:cs="Times New Roman"/>
                <w:b/>
                <w:noProof/>
                <w:color w:val="000000"/>
                <w:sz w:val="20"/>
                <w:szCs w:val="20"/>
                <w:lang w:eastAsia="en-US"/>
              </w:rPr>
              <w:t>12</w:t>
            </w:r>
            <w:r>
              <w:rPr>
                <w:rFonts w:cs="Times New Roman"/>
                <w:b/>
                <w:color w:val="000000"/>
                <w:sz w:val="20"/>
                <w:szCs w:val="20"/>
                <w:lang w:eastAsia="en-US"/>
              </w:rPr>
              <w:fldChar w:fldCharType="end"/>
            </w:r>
          </w:p>
        </w:tc>
      </w:tr>
      <w:tr w:rsidR="004622E6" w:rsidRPr="003634EE" w:rsidTr="002F7C43">
        <w:trPr>
          <w:trHeight w:val="313"/>
          <w:jc w:val="center"/>
        </w:trPr>
        <w:tc>
          <w:tcPr>
            <w:tcW w:w="3290" w:type="dxa"/>
            <w:tcBorders>
              <w:bottom w:val="single" w:sz="12" w:space="0" w:color="BFBFBF" w:themeColor="background1" w:themeShade="BF"/>
            </w:tcBorders>
            <w:noWrap/>
            <w:vAlign w:val="center"/>
          </w:tcPr>
          <w:p w:rsidR="004622E6" w:rsidRPr="003634EE" w:rsidRDefault="004622E6" w:rsidP="0001242E">
            <w:pPr>
              <w:spacing w:after="0"/>
              <w:rPr>
                <w:rFonts w:cs="Times New Roman"/>
                <w:sz w:val="20"/>
                <w:szCs w:val="20"/>
              </w:rPr>
            </w:pPr>
            <w:r>
              <w:rPr>
                <w:rFonts w:cs="Times New Roman"/>
                <w:sz w:val="20"/>
                <w:szCs w:val="20"/>
              </w:rPr>
              <w:t>Ipari park közművesítése fejlesztendő</w:t>
            </w:r>
          </w:p>
        </w:tc>
        <w:tc>
          <w:tcPr>
            <w:tcW w:w="1232" w:type="dxa"/>
            <w:tcBorders>
              <w:bottom w:val="single" w:sz="12" w:space="0" w:color="BFBFBF" w:themeColor="background1" w:themeShade="BF"/>
            </w:tcBorders>
            <w:noWrap/>
            <w:vAlign w:val="center"/>
          </w:tcPr>
          <w:p w:rsidR="004622E6" w:rsidRPr="00A6279C" w:rsidRDefault="00B7291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233" w:type="dxa"/>
            <w:tcBorders>
              <w:bottom w:val="single" w:sz="12" w:space="0" w:color="BFBFBF" w:themeColor="background1" w:themeShade="BF"/>
            </w:tcBorders>
            <w:vAlign w:val="center"/>
          </w:tcPr>
          <w:p w:rsidR="004622E6" w:rsidRPr="00A6279C" w:rsidRDefault="00B7291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233" w:type="dxa"/>
            <w:tcBorders>
              <w:bottom w:val="single" w:sz="12" w:space="0" w:color="BFBFBF" w:themeColor="background1" w:themeShade="BF"/>
            </w:tcBorders>
            <w:vAlign w:val="center"/>
          </w:tcPr>
          <w:p w:rsidR="004622E6" w:rsidRPr="00A6279C" w:rsidRDefault="00B7291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2</w:t>
            </w:r>
          </w:p>
        </w:tc>
        <w:tc>
          <w:tcPr>
            <w:tcW w:w="1233" w:type="dxa"/>
            <w:tcBorders>
              <w:bottom w:val="single" w:sz="12" w:space="0" w:color="BFBFBF" w:themeColor="background1" w:themeShade="BF"/>
            </w:tcBorders>
            <w:vAlign w:val="center"/>
          </w:tcPr>
          <w:p w:rsidR="004622E6" w:rsidRPr="00A6279C" w:rsidRDefault="00B7291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1</w:t>
            </w:r>
          </w:p>
        </w:tc>
        <w:tc>
          <w:tcPr>
            <w:tcW w:w="1233" w:type="dxa"/>
            <w:tcBorders>
              <w:bottom w:val="single" w:sz="12" w:space="0" w:color="BFBFBF" w:themeColor="background1" w:themeShade="BF"/>
            </w:tcBorders>
            <w:noWrap/>
            <w:vAlign w:val="center"/>
          </w:tcPr>
          <w:p w:rsidR="004622E6" w:rsidRPr="00A6279C" w:rsidRDefault="00B7291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1</w:t>
            </w:r>
          </w:p>
        </w:tc>
        <w:tc>
          <w:tcPr>
            <w:tcW w:w="1233" w:type="dxa"/>
            <w:tcBorders>
              <w:bottom w:val="single" w:sz="12" w:space="0" w:color="BFBFBF" w:themeColor="background1" w:themeShade="BF"/>
            </w:tcBorders>
            <w:vAlign w:val="center"/>
          </w:tcPr>
          <w:p w:rsidR="004622E6" w:rsidRPr="00A6279C" w:rsidRDefault="00B7291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2</w:t>
            </w:r>
          </w:p>
        </w:tc>
        <w:tc>
          <w:tcPr>
            <w:tcW w:w="2319" w:type="dxa"/>
            <w:tcBorders>
              <w:bottom w:val="single" w:sz="12" w:space="0" w:color="BFBFBF" w:themeColor="background1" w:themeShade="BF"/>
            </w:tcBorders>
            <w:vAlign w:val="center"/>
          </w:tcPr>
          <w:p w:rsidR="004622E6" w:rsidRPr="003634EE" w:rsidRDefault="00A45B46" w:rsidP="0001242E">
            <w:pPr>
              <w:spacing w:after="0" w:line="276" w:lineRule="auto"/>
              <w:jc w:val="center"/>
              <w:rPr>
                <w:rFonts w:cs="Times New Roman"/>
                <w:b/>
                <w:color w:val="000000"/>
                <w:sz w:val="20"/>
                <w:szCs w:val="20"/>
                <w:lang w:eastAsia="en-US"/>
              </w:rPr>
            </w:pPr>
            <w:r>
              <w:rPr>
                <w:rFonts w:cs="Times New Roman"/>
                <w:b/>
                <w:color w:val="000000"/>
                <w:sz w:val="20"/>
                <w:szCs w:val="20"/>
                <w:lang w:eastAsia="en-US"/>
              </w:rPr>
              <w:fldChar w:fldCharType="begin"/>
            </w:r>
            <w:r w:rsidR="00B72916">
              <w:rPr>
                <w:rFonts w:cs="Times New Roman"/>
                <w:b/>
                <w:color w:val="000000"/>
                <w:sz w:val="20"/>
                <w:szCs w:val="20"/>
                <w:lang w:eastAsia="en-US"/>
              </w:rPr>
              <w:instrText xml:space="preserve"> =SUM(LEFT) </w:instrText>
            </w:r>
            <w:r>
              <w:rPr>
                <w:rFonts w:cs="Times New Roman"/>
                <w:b/>
                <w:color w:val="000000"/>
                <w:sz w:val="20"/>
                <w:szCs w:val="20"/>
                <w:lang w:eastAsia="en-US"/>
              </w:rPr>
              <w:fldChar w:fldCharType="separate"/>
            </w:r>
            <w:r w:rsidR="00B72916">
              <w:rPr>
                <w:rFonts w:cs="Times New Roman"/>
                <w:b/>
                <w:noProof/>
                <w:color w:val="000000"/>
                <w:sz w:val="20"/>
                <w:szCs w:val="20"/>
                <w:lang w:eastAsia="en-US"/>
              </w:rPr>
              <w:t>12</w:t>
            </w:r>
            <w:r>
              <w:rPr>
                <w:rFonts w:cs="Times New Roman"/>
                <w:b/>
                <w:color w:val="000000"/>
                <w:sz w:val="20"/>
                <w:szCs w:val="20"/>
                <w:lang w:eastAsia="en-US"/>
              </w:rPr>
              <w:fldChar w:fldCharType="end"/>
            </w:r>
          </w:p>
        </w:tc>
      </w:tr>
      <w:tr w:rsidR="004622E6" w:rsidRPr="003634EE" w:rsidTr="002F7C43">
        <w:trPr>
          <w:trHeight w:val="313"/>
          <w:jc w:val="center"/>
        </w:trPr>
        <w:tc>
          <w:tcPr>
            <w:tcW w:w="3290" w:type="dxa"/>
            <w:tcBorders>
              <w:bottom w:val="single" w:sz="12" w:space="0" w:color="BFBFBF" w:themeColor="background1" w:themeShade="BF"/>
            </w:tcBorders>
            <w:noWrap/>
            <w:vAlign w:val="center"/>
          </w:tcPr>
          <w:p w:rsidR="004622E6" w:rsidRPr="003634EE" w:rsidRDefault="004622E6" w:rsidP="0001242E">
            <w:pPr>
              <w:spacing w:after="0"/>
              <w:rPr>
                <w:rFonts w:cs="Times New Roman"/>
                <w:sz w:val="20"/>
                <w:szCs w:val="20"/>
              </w:rPr>
            </w:pPr>
            <w:r>
              <w:rPr>
                <w:rFonts w:cs="Times New Roman"/>
                <w:sz w:val="20"/>
                <w:szCs w:val="20"/>
              </w:rPr>
              <w:t>Minőségi szálláshelyek hiánya</w:t>
            </w:r>
          </w:p>
        </w:tc>
        <w:tc>
          <w:tcPr>
            <w:tcW w:w="1232" w:type="dxa"/>
            <w:tcBorders>
              <w:bottom w:val="single" w:sz="12" w:space="0" w:color="BFBFBF" w:themeColor="background1" w:themeShade="BF"/>
            </w:tcBorders>
            <w:noWrap/>
            <w:vAlign w:val="center"/>
          </w:tcPr>
          <w:p w:rsidR="004622E6" w:rsidRPr="00A6279C" w:rsidRDefault="00B7291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1</w:t>
            </w:r>
          </w:p>
        </w:tc>
        <w:tc>
          <w:tcPr>
            <w:tcW w:w="1233" w:type="dxa"/>
            <w:tcBorders>
              <w:bottom w:val="single" w:sz="12" w:space="0" w:color="BFBFBF" w:themeColor="background1" w:themeShade="BF"/>
            </w:tcBorders>
            <w:vAlign w:val="center"/>
          </w:tcPr>
          <w:p w:rsidR="004622E6" w:rsidRPr="00A6279C" w:rsidRDefault="00B7291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233" w:type="dxa"/>
            <w:tcBorders>
              <w:bottom w:val="single" w:sz="12" w:space="0" w:color="BFBFBF" w:themeColor="background1" w:themeShade="BF"/>
            </w:tcBorders>
            <w:vAlign w:val="center"/>
          </w:tcPr>
          <w:p w:rsidR="004622E6" w:rsidRPr="00A6279C" w:rsidRDefault="00B7291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2</w:t>
            </w:r>
          </w:p>
        </w:tc>
        <w:tc>
          <w:tcPr>
            <w:tcW w:w="1233" w:type="dxa"/>
            <w:tcBorders>
              <w:bottom w:val="single" w:sz="12" w:space="0" w:color="BFBFBF" w:themeColor="background1" w:themeShade="BF"/>
            </w:tcBorders>
            <w:vAlign w:val="center"/>
          </w:tcPr>
          <w:p w:rsidR="004622E6" w:rsidRPr="00A6279C" w:rsidRDefault="00B7291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233" w:type="dxa"/>
            <w:tcBorders>
              <w:bottom w:val="single" w:sz="12" w:space="0" w:color="BFBFBF" w:themeColor="background1" w:themeShade="BF"/>
            </w:tcBorders>
            <w:noWrap/>
            <w:vAlign w:val="center"/>
          </w:tcPr>
          <w:p w:rsidR="004622E6" w:rsidRPr="00A6279C" w:rsidRDefault="00B7291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1</w:t>
            </w:r>
          </w:p>
        </w:tc>
        <w:tc>
          <w:tcPr>
            <w:tcW w:w="1233" w:type="dxa"/>
            <w:tcBorders>
              <w:bottom w:val="single" w:sz="12" w:space="0" w:color="BFBFBF" w:themeColor="background1" w:themeShade="BF"/>
            </w:tcBorders>
            <w:vAlign w:val="center"/>
          </w:tcPr>
          <w:p w:rsidR="004622E6" w:rsidRPr="00A6279C" w:rsidRDefault="00B7291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1</w:t>
            </w:r>
          </w:p>
        </w:tc>
        <w:tc>
          <w:tcPr>
            <w:tcW w:w="2319" w:type="dxa"/>
            <w:tcBorders>
              <w:bottom w:val="single" w:sz="12" w:space="0" w:color="BFBFBF" w:themeColor="background1" w:themeShade="BF"/>
            </w:tcBorders>
            <w:vAlign w:val="center"/>
          </w:tcPr>
          <w:p w:rsidR="004622E6" w:rsidRPr="003634EE" w:rsidRDefault="00A45B46" w:rsidP="0001242E">
            <w:pPr>
              <w:spacing w:after="0" w:line="276" w:lineRule="auto"/>
              <w:jc w:val="center"/>
              <w:rPr>
                <w:rFonts w:cs="Times New Roman"/>
                <w:b/>
                <w:color w:val="000000"/>
                <w:sz w:val="20"/>
                <w:szCs w:val="20"/>
                <w:lang w:eastAsia="en-US"/>
              </w:rPr>
            </w:pPr>
            <w:r>
              <w:rPr>
                <w:rFonts w:cs="Times New Roman"/>
                <w:b/>
                <w:color w:val="000000"/>
                <w:sz w:val="20"/>
                <w:szCs w:val="20"/>
                <w:lang w:eastAsia="en-US"/>
              </w:rPr>
              <w:fldChar w:fldCharType="begin"/>
            </w:r>
            <w:r w:rsidR="00B72916">
              <w:rPr>
                <w:rFonts w:cs="Times New Roman"/>
                <w:b/>
                <w:color w:val="000000"/>
                <w:sz w:val="20"/>
                <w:szCs w:val="20"/>
                <w:lang w:eastAsia="en-US"/>
              </w:rPr>
              <w:instrText xml:space="preserve"> =SUM(LEFT) </w:instrText>
            </w:r>
            <w:r>
              <w:rPr>
                <w:rFonts w:cs="Times New Roman"/>
                <w:b/>
                <w:color w:val="000000"/>
                <w:sz w:val="20"/>
                <w:szCs w:val="20"/>
                <w:lang w:eastAsia="en-US"/>
              </w:rPr>
              <w:fldChar w:fldCharType="separate"/>
            </w:r>
            <w:r w:rsidR="00B72916">
              <w:rPr>
                <w:rFonts w:cs="Times New Roman"/>
                <w:b/>
                <w:noProof/>
                <w:color w:val="000000"/>
                <w:sz w:val="20"/>
                <w:szCs w:val="20"/>
                <w:lang w:eastAsia="en-US"/>
              </w:rPr>
              <w:t>11</w:t>
            </w:r>
            <w:r>
              <w:rPr>
                <w:rFonts w:cs="Times New Roman"/>
                <w:b/>
                <w:color w:val="000000"/>
                <w:sz w:val="20"/>
                <w:szCs w:val="20"/>
                <w:lang w:eastAsia="en-US"/>
              </w:rPr>
              <w:fldChar w:fldCharType="end"/>
            </w:r>
          </w:p>
        </w:tc>
      </w:tr>
      <w:tr w:rsidR="004622E6" w:rsidRPr="003634EE" w:rsidTr="002F7C43">
        <w:trPr>
          <w:trHeight w:val="313"/>
          <w:jc w:val="center"/>
        </w:trPr>
        <w:tc>
          <w:tcPr>
            <w:tcW w:w="3290" w:type="dxa"/>
            <w:tcBorders>
              <w:bottom w:val="single" w:sz="12" w:space="0" w:color="BFBFBF" w:themeColor="background1" w:themeShade="BF"/>
            </w:tcBorders>
            <w:noWrap/>
            <w:vAlign w:val="center"/>
          </w:tcPr>
          <w:p w:rsidR="004622E6" w:rsidRPr="003634EE" w:rsidRDefault="004622E6" w:rsidP="00844EC7">
            <w:pPr>
              <w:spacing w:after="0"/>
              <w:rPr>
                <w:rFonts w:cs="Times New Roman"/>
                <w:sz w:val="20"/>
                <w:szCs w:val="20"/>
              </w:rPr>
            </w:pPr>
            <w:r>
              <w:rPr>
                <w:rFonts w:cs="Times New Roman"/>
                <w:sz w:val="20"/>
                <w:szCs w:val="20"/>
              </w:rPr>
              <w:t xml:space="preserve">Felújítandó közintézmények </w:t>
            </w:r>
          </w:p>
        </w:tc>
        <w:tc>
          <w:tcPr>
            <w:tcW w:w="1232" w:type="dxa"/>
            <w:tcBorders>
              <w:bottom w:val="single" w:sz="12" w:space="0" w:color="BFBFBF" w:themeColor="background1" w:themeShade="BF"/>
            </w:tcBorders>
            <w:noWrap/>
            <w:vAlign w:val="center"/>
          </w:tcPr>
          <w:p w:rsidR="004622E6" w:rsidRPr="00A6279C" w:rsidRDefault="00B7291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0</w:t>
            </w:r>
          </w:p>
        </w:tc>
        <w:tc>
          <w:tcPr>
            <w:tcW w:w="1233" w:type="dxa"/>
            <w:tcBorders>
              <w:bottom w:val="single" w:sz="12" w:space="0" w:color="BFBFBF" w:themeColor="background1" w:themeShade="BF"/>
            </w:tcBorders>
            <w:vAlign w:val="center"/>
          </w:tcPr>
          <w:p w:rsidR="004622E6" w:rsidRPr="00A6279C" w:rsidRDefault="00B7291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1</w:t>
            </w:r>
          </w:p>
        </w:tc>
        <w:tc>
          <w:tcPr>
            <w:tcW w:w="1233" w:type="dxa"/>
            <w:tcBorders>
              <w:bottom w:val="single" w:sz="12" w:space="0" w:color="BFBFBF" w:themeColor="background1" w:themeShade="BF"/>
            </w:tcBorders>
            <w:vAlign w:val="center"/>
          </w:tcPr>
          <w:p w:rsidR="004622E6" w:rsidRPr="00A6279C" w:rsidRDefault="00B7291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2</w:t>
            </w:r>
          </w:p>
        </w:tc>
        <w:tc>
          <w:tcPr>
            <w:tcW w:w="1233" w:type="dxa"/>
            <w:tcBorders>
              <w:bottom w:val="single" w:sz="12" w:space="0" w:color="BFBFBF" w:themeColor="background1" w:themeShade="BF"/>
            </w:tcBorders>
            <w:vAlign w:val="center"/>
          </w:tcPr>
          <w:p w:rsidR="004622E6" w:rsidRPr="00A6279C" w:rsidRDefault="00B7291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1</w:t>
            </w:r>
          </w:p>
        </w:tc>
        <w:tc>
          <w:tcPr>
            <w:tcW w:w="1233" w:type="dxa"/>
            <w:tcBorders>
              <w:bottom w:val="single" w:sz="12" w:space="0" w:color="BFBFBF" w:themeColor="background1" w:themeShade="BF"/>
            </w:tcBorders>
            <w:noWrap/>
            <w:vAlign w:val="center"/>
          </w:tcPr>
          <w:p w:rsidR="004622E6" w:rsidRPr="00A6279C" w:rsidRDefault="00B7291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233" w:type="dxa"/>
            <w:tcBorders>
              <w:bottom w:val="single" w:sz="12" w:space="0" w:color="BFBFBF" w:themeColor="background1" w:themeShade="BF"/>
            </w:tcBorders>
            <w:vAlign w:val="center"/>
          </w:tcPr>
          <w:p w:rsidR="004622E6" w:rsidRPr="00A6279C" w:rsidRDefault="00B7291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2319" w:type="dxa"/>
            <w:tcBorders>
              <w:bottom w:val="single" w:sz="12" w:space="0" w:color="BFBFBF" w:themeColor="background1" w:themeShade="BF"/>
            </w:tcBorders>
            <w:vAlign w:val="center"/>
          </w:tcPr>
          <w:p w:rsidR="004622E6" w:rsidRPr="003634EE" w:rsidRDefault="00A45B46" w:rsidP="0001242E">
            <w:pPr>
              <w:spacing w:after="0" w:line="276" w:lineRule="auto"/>
              <w:jc w:val="center"/>
              <w:rPr>
                <w:rFonts w:cs="Times New Roman"/>
                <w:b/>
                <w:color w:val="000000"/>
                <w:sz w:val="20"/>
                <w:szCs w:val="20"/>
                <w:lang w:eastAsia="en-US"/>
              </w:rPr>
            </w:pPr>
            <w:r>
              <w:rPr>
                <w:rFonts w:cs="Times New Roman"/>
                <w:b/>
                <w:color w:val="000000"/>
                <w:sz w:val="20"/>
                <w:szCs w:val="20"/>
                <w:lang w:eastAsia="en-US"/>
              </w:rPr>
              <w:fldChar w:fldCharType="begin"/>
            </w:r>
            <w:r w:rsidR="00B72916">
              <w:rPr>
                <w:rFonts w:cs="Times New Roman"/>
                <w:b/>
                <w:color w:val="000000"/>
                <w:sz w:val="20"/>
                <w:szCs w:val="20"/>
                <w:lang w:eastAsia="en-US"/>
              </w:rPr>
              <w:instrText xml:space="preserve"> =SUM(LEFT) </w:instrText>
            </w:r>
            <w:r>
              <w:rPr>
                <w:rFonts w:cs="Times New Roman"/>
                <w:b/>
                <w:color w:val="000000"/>
                <w:sz w:val="20"/>
                <w:szCs w:val="20"/>
                <w:lang w:eastAsia="en-US"/>
              </w:rPr>
              <w:fldChar w:fldCharType="separate"/>
            </w:r>
            <w:r w:rsidR="00B72916">
              <w:rPr>
                <w:rFonts w:cs="Times New Roman"/>
                <w:b/>
                <w:noProof/>
                <w:color w:val="000000"/>
                <w:sz w:val="20"/>
                <w:szCs w:val="20"/>
                <w:lang w:eastAsia="en-US"/>
              </w:rPr>
              <w:t>10</w:t>
            </w:r>
            <w:r>
              <w:rPr>
                <w:rFonts w:cs="Times New Roman"/>
                <w:b/>
                <w:color w:val="000000"/>
                <w:sz w:val="20"/>
                <w:szCs w:val="20"/>
                <w:lang w:eastAsia="en-US"/>
              </w:rPr>
              <w:fldChar w:fldCharType="end"/>
            </w:r>
          </w:p>
        </w:tc>
      </w:tr>
      <w:tr w:rsidR="004622E6" w:rsidRPr="003634EE" w:rsidTr="002F7C43">
        <w:trPr>
          <w:trHeight w:val="313"/>
          <w:jc w:val="center"/>
        </w:trPr>
        <w:tc>
          <w:tcPr>
            <w:tcW w:w="3290" w:type="dxa"/>
            <w:tcBorders>
              <w:bottom w:val="single" w:sz="12" w:space="0" w:color="BFBFBF" w:themeColor="background1" w:themeShade="BF"/>
            </w:tcBorders>
            <w:noWrap/>
            <w:vAlign w:val="center"/>
          </w:tcPr>
          <w:p w:rsidR="004622E6" w:rsidRPr="003634EE" w:rsidRDefault="004622E6" w:rsidP="0001242E">
            <w:pPr>
              <w:spacing w:after="0"/>
              <w:rPr>
                <w:rFonts w:cs="Times New Roman"/>
                <w:sz w:val="20"/>
                <w:szCs w:val="20"/>
              </w:rPr>
            </w:pPr>
            <w:r>
              <w:rPr>
                <w:rFonts w:cs="Times New Roman"/>
                <w:sz w:val="20"/>
                <w:szCs w:val="20"/>
              </w:rPr>
              <w:t>Energiapazarló elavult lakóépületek</w:t>
            </w:r>
          </w:p>
        </w:tc>
        <w:tc>
          <w:tcPr>
            <w:tcW w:w="1232" w:type="dxa"/>
            <w:tcBorders>
              <w:bottom w:val="single" w:sz="12" w:space="0" w:color="BFBFBF" w:themeColor="background1" w:themeShade="BF"/>
            </w:tcBorders>
            <w:noWrap/>
            <w:vAlign w:val="center"/>
          </w:tcPr>
          <w:p w:rsidR="004622E6" w:rsidRPr="00A6279C" w:rsidRDefault="00B7291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0</w:t>
            </w:r>
          </w:p>
        </w:tc>
        <w:tc>
          <w:tcPr>
            <w:tcW w:w="1233" w:type="dxa"/>
            <w:tcBorders>
              <w:bottom w:val="single" w:sz="12" w:space="0" w:color="BFBFBF" w:themeColor="background1" w:themeShade="BF"/>
            </w:tcBorders>
            <w:vAlign w:val="center"/>
          </w:tcPr>
          <w:p w:rsidR="004622E6" w:rsidRPr="00A6279C" w:rsidRDefault="00B7291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0</w:t>
            </w:r>
          </w:p>
        </w:tc>
        <w:tc>
          <w:tcPr>
            <w:tcW w:w="1233" w:type="dxa"/>
            <w:tcBorders>
              <w:bottom w:val="single" w:sz="12" w:space="0" w:color="BFBFBF" w:themeColor="background1" w:themeShade="BF"/>
            </w:tcBorders>
            <w:vAlign w:val="center"/>
          </w:tcPr>
          <w:p w:rsidR="004622E6" w:rsidRPr="00A6279C" w:rsidRDefault="00B7291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1</w:t>
            </w:r>
          </w:p>
        </w:tc>
        <w:tc>
          <w:tcPr>
            <w:tcW w:w="1233" w:type="dxa"/>
            <w:tcBorders>
              <w:bottom w:val="single" w:sz="12" w:space="0" w:color="BFBFBF" w:themeColor="background1" w:themeShade="BF"/>
            </w:tcBorders>
            <w:vAlign w:val="center"/>
          </w:tcPr>
          <w:p w:rsidR="004622E6" w:rsidRPr="00A6279C" w:rsidRDefault="00B7291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1</w:t>
            </w:r>
          </w:p>
        </w:tc>
        <w:tc>
          <w:tcPr>
            <w:tcW w:w="1233" w:type="dxa"/>
            <w:tcBorders>
              <w:bottom w:val="single" w:sz="12" w:space="0" w:color="BFBFBF" w:themeColor="background1" w:themeShade="BF"/>
            </w:tcBorders>
            <w:noWrap/>
            <w:vAlign w:val="center"/>
          </w:tcPr>
          <w:p w:rsidR="004622E6" w:rsidRPr="00A6279C" w:rsidRDefault="00B7291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233" w:type="dxa"/>
            <w:tcBorders>
              <w:bottom w:val="single" w:sz="12" w:space="0" w:color="BFBFBF" w:themeColor="background1" w:themeShade="BF"/>
            </w:tcBorders>
            <w:vAlign w:val="center"/>
          </w:tcPr>
          <w:p w:rsidR="004622E6" w:rsidRPr="00A6279C" w:rsidRDefault="00B72916"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2319" w:type="dxa"/>
            <w:tcBorders>
              <w:bottom w:val="single" w:sz="12" w:space="0" w:color="BFBFBF" w:themeColor="background1" w:themeShade="BF"/>
            </w:tcBorders>
            <w:vAlign w:val="center"/>
          </w:tcPr>
          <w:p w:rsidR="004622E6" w:rsidRPr="003634EE" w:rsidRDefault="00A45B46" w:rsidP="0001242E">
            <w:pPr>
              <w:spacing w:after="0" w:line="276" w:lineRule="auto"/>
              <w:jc w:val="center"/>
              <w:rPr>
                <w:rFonts w:cs="Times New Roman"/>
                <w:b/>
                <w:color w:val="000000"/>
                <w:sz w:val="20"/>
                <w:szCs w:val="20"/>
                <w:lang w:eastAsia="en-US"/>
              </w:rPr>
            </w:pPr>
            <w:r>
              <w:rPr>
                <w:rFonts w:cs="Times New Roman"/>
                <w:b/>
                <w:color w:val="000000"/>
                <w:sz w:val="20"/>
                <w:szCs w:val="20"/>
                <w:lang w:eastAsia="en-US"/>
              </w:rPr>
              <w:fldChar w:fldCharType="begin"/>
            </w:r>
            <w:r w:rsidR="00B72916">
              <w:rPr>
                <w:rFonts w:cs="Times New Roman"/>
                <w:b/>
                <w:color w:val="000000"/>
                <w:sz w:val="20"/>
                <w:szCs w:val="20"/>
                <w:lang w:eastAsia="en-US"/>
              </w:rPr>
              <w:instrText xml:space="preserve"> =SUM(LEFT) </w:instrText>
            </w:r>
            <w:r>
              <w:rPr>
                <w:rFonts w:cs="Times New Roman"/>
                <w:b/>
                <w:color w:val="000000"/>
                <w:sz w:val="20"/>
                <w:szCs w:val="20"/>
                <w:lang w:eastAsia="en-US"/>
              </w:rPr>
              <w:fldChar w:fldCharType="separate"/>
            </w:r>
            <w:r w:rsidR="00B72916">
              <w:rPr>
                <w:rFonts w:cs="Times New Roman"/>
                <w:b/>
                <w:noProof/>
                <w:color w:val="000000"/>
                <w:sz w:val="20"/>
                <w:szCs w:val="20"/>
                <w:lang w:eastAsia="en-US"/>
              </w:rPr>
              <w:t>8</w:t>
            </w:r>
            <w:r>
              <w:rPr>
                <w:rFonts w:cs="Times New Roman"/>
                <w:b/>
                <w:color w:val="000000"/>
                <w:sz w:val="20"/>
                <w:szCs w:val="20"/>
                <w:lang w:eastAsia="en-US"/>
              </w:rPr>
              <w:fldChar w:fldCharType="end"/>
            </w:r>
          </w:p>
        </w:tc>
      </w:tr>
      <w:tr w:rsidR="004622E6" w:rsidRPr="003634EE" w:rsidTr="002F7C43">
        <w:trPr>
          <w:trHeight w:val="313"/>
          <w:jc w:val="center"/>
        </w:trPr>
        <w:tc>
          <w:tcPr>
            <w:tcW w:w="3290" w:type="dxa"/>
            <w:noWrap/>
            <w:vAlign w:val="center"/>
          </w:tcPr>
          <w:p w:rsidR="004622E6" w:rsidRPr="003634EE" w:rsidRDefault="004622E6" w:rsidP="0001242E">
            <w:pPr>
              <w:spacing w:after="0" w:line="276" w:lineRule="auto"/>
              <w:jc w:val="left"/>
              <w:rPr>
                <w:rFonts w:cs="Times New Roman"/>
                <w:b/>
                <w:color w:val="000000"/>
                <w:sz w:val="20"/>
                <w:szCs w:val="20"/>
                <w:lang w:eastAsia="en-US"/>
              </w:rPr>
            </w:pPr>
            <w:r w:rsidRPr="003634EE">
              <w:rPr>
                <w:rFonts w:cs="Times New Roman"/>
                <w:b/>
                <w:color w:val="000000"/>
                <w:sz w:val="20"/>
                <w:szCs w:val="20"/>
                <w:lang w:eastAsia="en-US"/>
              </w:rPr>
              <w:t>A kapcsolódások összesített erőssége</w:t>
            </w:r>
          </w:p>
        </w:tc>
        <w:tc>
          <w:tcPr>
            <w:tcW w:w="1232" w:type="dxa"/>
            <w:noWrap/>
            <w:vAlign w:val="center"/>
          </w:tcPr>
          <w:p w:rsidR="004622E6" w:rsidRPr="003634EE" w:rsidRDefault="00A45B46" w:rsidP="0001242E">
            <w:pPr>
              <w:spacing w:after="0" w:line="276" w:lineRule="auto"/>
              <w:jc w:val="center"/>
              <w:rPr>
                <w:rFonts w:cs="Times New Roman"/>
                <w:b/>
                <w:color w:val="000000"/>
                <w:sz w:val="20"/>
                <w:szCs w:val="20"/>
                <w:lang w:eastAsia="en-US"/>
              </w:rPr>
            </w:pPr>
            <w:r>
              <w:rPr>
                <w:rFonts w:cs="Times New Roman"/>
                <w:b/>
                <w:color w:val="000000"/>
                <w:sz w:val="20"/>
                <w:szCs w:val="20"/>
                <w:lang w:eastAsia="en-US"/>
              </w:rPr>
              <w:fldChar w:fldCharType="begin"/>
            </w:r>
            <w:r w:rsidR="00B72916">
              <w:rPr>
                <w:rFonts w:cs="Times New Roman"/>
                <w:b/>
                <w:color w:val="000000"/>
                <w:sz w:val="20"/>
                <w:szCs w:val="20"/>
                <w:lang w:eastAsia="en-US"/>
              </w:rPr>
              <w:instrText xml:space="preserve"> =SUM(ABOVE) </w:instrText>
            </w:r>
            <w:r>
              <w:rPr>
                <w:rFonts w:cs="Times New Roman"/>
                <w:b/>
                <w:color w:val="000000"/>
                <w:sz w:val="20"/>
                <w:szCs w:val="20"/>
                <w:lang w:eastAsia="en-US"/>
              </w:rPr>
              <w:fldChar w:fldCharType="separate"/>
            </w:r>
            <w:r w:rsidR="00B72916">
              <w:rPr>
                <w:rFonts w:cs="Times New Roman"/>
                <w:b/>
                <w:noProof/>
                <w:color w:val="000000"/>
                <w:sz w:val="20"/>
                <w:szCs w:val="20"/>
                <w:lang w:eastAsia="en-US"/>
              </w:rPr>
              <w:t>17</w:t>
            </w:r>
            <w:r>
              <w:rPr>
                <w:rFonts w:cs="Times New Roman"/>
                <w:b/>
                <w:color w:val="000000"/>
                <w:sz w:val="20"/>
                <w:szCs w:val="20"/>
                <w:lang w:eastAsia="en-US"/>
              </w:rPr>
              <w:fldChar w:fldCharType="end"/>
            </w:r>
          </w:p>
        </w:tc>
        <w:tc>
          <w:tcPr>
            <w:tcW w:w="1233" w:type="dxa"/>
            <w:vAlign w:val="center"/>
          </w:tcPr>
          <w:p w:rsidR="004622E6" w:rsidRPr="003634EE" w:rsidRDefault="00A45B46" w:rsidP="0001242E">
            <w:pPr>
              <w:spacing w:after="0" w:line="276" w:lineRule="auto"/>
              <w:jc w:val="center"/>
              <w:rPr>
                <w:rFonts w:cs="Times New Roman"/>
                <w:b/>
                <w:color w:val="000000"/>
                <w:sz w:val="20"/>
                <w:szCs w:val="20"/>
                <w:lang w:eastAsia="en-US"/>
              </w:rPr>
            </w:pPr>
            <w:r>
              <w:rPr>
                <w:rFonts w:cs="Times New Roman"/>
                <w:b/>
                <w:color w:val="000000"/>
                <w:sz w:val="20"/>
                <w:szCs w:val="20"/>
                <w:lang w:eastAsia="en-US"/>
              </w:rPr>
              <w:fldChar w:fldCharType="begin"/>
            </w:r>
            <w:r w:rsidR="00B72916">
              <w:rPr>
                <w:rFonts w:cs="Times New Roman"/>
                <w:b/>
                <w:color w:val="000000"/>
                <w:sz w:val="20"/>
                <w:szCs w:val="20"/>
                <w:lang w:eastAsia="en-US"/>
              </w:rPr>
              <w:instrText xml:space="preserve"> =SUM(ABOVE) </w:instrText>
            </w:r>
            <w:r>
              <w:rPr>
                <w:rFonts w:cs="Times New Roman"/>
                <w:b/>
                <w:color w:val="000000"/>
                <w:sz w:val="20"/>
                <w:szCs w:val="20"/>
                <w:lang w:eastAsia="en-US"/>
              </w:rPr>
              <w:fldChar w:fldCharType="separate"/>
            </w:r>
            <w:r w:rsidR="00B72916">
              <w:rPr>
                <w:rFonts w:cs="Times New Roman"/>
                <w:b/>
                <w:noProof/>
                <w:color w:val="000000"/>
                <w:sz w:val="20"/>
                <w:szCs w:val="20"/>
                <w:lang w:eastAsia="en-US"/>
              </w:rPr>
              <w:t>21</w:t>
            </w:r>
            <w:r>
              <w:rPr>
                <w:rFonts w:cs="Times New Roman"/>
                <w:b/>
                <w:color w:val="000000"/>
                <w:sz w:val="20"/>
                <w:szCs w:val="20"/>
                <w:lang w:eastAsia="en-US"/>
              </w:rPr>
              <w:fldChar w:fldCharType="end"/>
            </w:r>
          </w:p>
        </w:tc>
        <w:tc>
          <w:tcPr>
            <w:tcW w:w="1233" w:type="dxa"/>
            <w:vAlign w:val="center"/>
          </w:tcPr>
          <w:p w:rsidR="004622E6" w:rsidRPr="003634EE" w:rsidRDefault="00A45B46" w:rsidP="0001242E">
            <w:pPr>
              <w:spacing w:after="0" w:line="276" w:lineRule="auto"/>
              <w:jc w:val="center"/>
              <w:rPr>
                <w:rFonts w:cs="Times New Roman"/>
                <w:b/>
                <w:color w:val="000000"/>
                <w:sz w:val="20"/>
                <w:szCs w:val="20"/>
                <w:lang w:eastAsia="en-US"/>
              </w:rPr>
            </w:pPr>
            <w:r>
              <w:rPr>
                <w:rFonts w:cs="Times New Roman"/>
                <w:b/>
                <w:color w:val="000000"/>
                <w:sz w:val="20"/>
                <w:szCs w:val="20"/>
                <w:lang w:eastAsia="en-US"/>
              </w:rPr>
              <w:fldChar w:fldCharType="begin"/>
            </w:r>
            <w:r w:rsidR="00B72916">
              <w:rPr>
                <w:rFonts w:cs="Times New Roman"/>
                <w:b/>
                <w:color w:val="000000"/>
                <w:sz w:val="20"/>
                <w:szCs w:val="20"/>
                <w:lang w:eastAsia="en-US"/>
              </w:rPr>
              <w:instrText xml:space="preserve"> =SUM(ABOVE) </w:instrText>
            </w:r>
            <w:r>
              <w:rPr>
                <w:rFonts w:cs="Times New Roman"/>
                <w:b/>
                <w:color w:val="000000"/>
                <w:sz w:val="20"/>
                <w:szCs w:val="20"/>
                <w:lang w:eastAsia="en-US"/>
              </w:rPr>
              <w:fldChar w:fldCharType="separate"/>
            </w:r>
            <w:r w:rsidR="00B72916">
              <w:rPr>
                <w:rFonts w:cs="Times New Roman"/>
                <w:b/>
                <w:noProof/>
                <w:color w:val="000000"/>
                <w:sz w:val="20"/>
                <w:szCs w:val="20"/>
                <w:lang w:eastAsia="en-US"/>
              </w:rPr>
              <w:t>20</w:t>
            </w:r>
            <w:r>
              <w:rPr>
                <w:rFonts w:cs="Times New Roman"/>
                <w:b/>
                <w:color w:val="000000"/>
                <w:sz w:val="20"/>
                <w:szCs w:val="20"/>
                <w:lang w:eastAsia="en-US"/>
              </w:rPr>
              <w:fldChar w:fldCharType="end"/>
            </w:r>
          </w:p>
        </w:tc>
        <w:tc>
          <w:tcPr>
            <w:tcW w:w="1233" w:type="dxa"/>
            <w:vAlign w:val="center"/>
          </w:tcPr>
          <w:p w:rsidR="004622E6" w:rsidRPr="003634EE" w:rsidRDefault="00A45B46" w:rsidP="0001242E">
            <w:pPr>
              <w:spacing w:after="0" w:line="276" w:lineRule="auto"/>
              <w:jc w:val="center"/>
              <w:rPr>
                <w:rFonts w:cs="Times New Roman"/>
                <w:b/>
                <w:color w:val="000000"/>
                <w:sz w:val="20"/>
                <w:szCs w:val="20"/>
                <w:lang w:eastAsia="en-US"/>
              </w:rPr>
            </w:pPr>
            <w:r>
              <w:rPr>
                <w:rFonts w:cs="Times New Roman"/>
                <w:b/>
                <w:color w:val="000000"/>
                <w:sz w:val="20"/>
                <w:szCs w:val="20"/>
                <w:lang w:eastAsia="en-US"/>
              </w:rPr>
              <w:fldChar w:fldCharType="begin"/>
            </w:r>
            <w:r w:rsidR="00B72916">
              <w:rPr>
                <w:rFonts w:cs="Times New Roman"/>
                <w:b/>
                <w:color w:val="000000"/>
                <w:sz w:val="20"/>
                <w:szCs w:val="20"/>
                <w:lang w:eastAsia="en-US"/>
              </w:rPr>
              <w:instrText xml:space="preserve"> =SUM(ABOVE) </w:instrText>
            </w:r>
            <w:r>
              <w:rPr>
                <w:rFonts w:cs="Times New Roman"/>
                <w:b/>
                <w:color w:val="000000"/>
                <w:sz w:val="20"/>
                <w:szCs w:val="20"/>
                <w:lang w:eastAsia="en-US"/>
              </w:rPr>
              <w:fldChar w:fldCharType="separate"/>
            </w:r>
            <w:r w:rsidR="00B72916">
              <w:rPr>
                <w:rFonts w:cs="Times New Roman"/>
                <w:b/>
                <w:noProof/>
                <w:color w:val="000000"/>
                <w:sz w:val="20"/>
                <w:szCs w:val="20"/>
                <w:lang w:eastAsia="en-US"/>
              </w:rPr>
              <w:t>18</w:t>
            </w:r>
            <w:r>
              <w:rPr>
                <w:rFonts w:cs="Times New Roman"/>
                <w:b/>
                <w:color w:val="000000"/>
                <w:sz w:val="20"/>
                <w:szCs w:val="20"/>
                <w:lang w:eastAsia="en-US"/>
              </w:rPr>
              <w:fldChar w:fldCharType="end"/>
            </w:r>
          </w:p>
        </w:tc>
        <w:tc>
          <w:tcPr>
            <w:tcW w:w="1233" w:type="dxa"/>
            <w:noWrap/>
            <w:vAlign w:val="center"/>
          </w:tcPr>
          <w:p w:rsidR="004622E6" w:rsidRPr="003634EE" w:rsidRDefault="00A45B46" w:rsidP="0001242E">
            <w:pPr>
              <w:spacing w:after="0" w:line="276" w:lineRule="auto"/>
              <w:jc w:val="center"/>
              <w:rPr>
                <w:rFonts w:cs="Times New Roman"/>
                <w:b/>
                <w:color w:val="000000"/>
                <w:sz w:val="20"/>
                <w:szCs w:val="20"/>
                <w:lang w:eastAsia="en-US"/>
              </w:rPr>
            </w:pPr>
            <w:r>
              <w:rPr>
                <w:rFonts w:cs="Times New Roman"/>
                <w:b/>
                <w:color w:val="000000"/>
                <w:sz w:val="20"/>
                <w:szCs w:val="20"/>
                <w:lang w:eastAsia="en-US"/>
              </w:rPr>
              <w:fldChar w:fldCharType="begin"/>
            </w:r>
            <w:r w:rsidR="00B72916">
              <w:rPr>
                <w:rFonts w:cs="Times New Roman"/>
                <w:b/>
                <w:color w:val="000000"/>
                <w:sz w:val="20"/>
                <w:szCs w:val="20"/>
                <w:lang w:eastAsia="en-US"/>
              </w:rPr>
              <w:instrText xml:space="preserve"> =SUM(ABOVE) </w:instrText>
            </w:r>
            <w:r>
              <w:rPr>
                <w:rFonts w:cs="Times New Roman"/>
                <w:b/>
                <w:color w:val="000000"/>
                <w:sz w:val="20"/>
                <w:szCs w:val="20"/>
                <w:lang w:eastAsia="en-US"/>
              </w:rPr>
              <w:fldChar w:fldCharType="separate"/>
            </w:r>
            <w:r w:rsidR="00B72916">
              <w:rPr>
                <w:rFonts w:cs="Times New Roman"/>
                <w:b/>
                <w:noProof/>
                <w:color w:val="000000"/>
                <w:sz w:val="20"/>
                <w:szCs w:val="20"/>
                <w:lang w:eastAsia="en-US"/>
              </w:rPr>
              <w:t>13</w:t>
            </w:r>
            <w:r>
              <w:rPr>
                <w:rFonts w:cs="Times New Roman"/>
                <w:b/>
                <w:color w:val="000000"/>
                <w:sz w:val="20"/>
                <w:szCs w:val="20"/>
                <w:lang w:eastAsia="en-US"/>
              </w:rPr>
              <w:fldChar w:fldCharType="end"/>
            </w:r>
          </w:p>
        </w:tc>
        <w:tc>
          <w:tcPr>
            <w:tcW w:w="1233" w:type="dxa"/>
            <w:vAlign w:val="center"/>
          </w:tcPr>
          <w:p w:rsidR="004622E6" w:rsidRPr="003634EE" w:rsidRDefault="00A45B46" w:rsidP="0001242E">
            <w:pPr>
              <w:spacing w:after="0" w:line="276" w:lineRule="auto"/>
              <w:jc w:val="center"/>
              <w:rPr>
                <w:rFonts w:cs="Times New Roman"/>
                <w:b/>
                <w:color w:val="000000"/>
                <w:sz w:val="20"/>
                <w:szCs w:val="20"/>
                <w:lang w:eastAsia="en-US"/>
              </w:rPr>
            </w:pPr>
            <w:r>
              <w:rPr>
                <w:rFonts w:cs="Times New Roman"/>
                <w:b/>
                <w:color w:val="000000"/>
                <w:sz w:val="20"/>
                <w:szCs w:val="20"/>
                <w:lang w:eastAsia="en-US"/>
              </w:rPr>
              <w:fldChar w:fldCharType="begin"/>
            </w:r>
            <w:r w:rsidR="00B72916">
              <w:rPr>
                <w:rFonts w:cs="Times New Roman"/>
                <w:b/>
                <w:color w:val="000000"/>
                <w:sz w:val="20"/>
                <w:szCs w:val="20"/>
                <w:lang w:eastAsia="en-US"/>
              </w:rPr>
              <w:instrText xml:space="preserve"> =SUM(ABOVE) </w:instrText>
            </w:r>
            <w:r>
              <w:rPr>
                <w:rFonts w:cs="Times New Roman"/>
                <w:b/>
                <w:color w:val="000000"/>
                <w:sz w:val="20"/>
                <w:szCs w:val="20"/>
                <w:lang w:eastAsia="en-US"/>
              </w:rPr>
              <w:fldChar w:fldCharType="separate"/>
            </w:r>
            <w:r w:rsidR="00B72916">
              <w:rPr>
                <w:rFonts w:cs="Times New Roman"/>
                <w:b/>
                <w:noProof/>
                <w:color w:val="000000"/>
                <w:sz w:val="20"/>
                <w:szCs w:val="20"/>
                <w:lang w:eastAsia="en-US"/>
              </w:rPr>
              <w:t>17</w:t>
            </w:r>
            <w:r>
              <w:rPr>
                <w:rFonts w:cs="Times New Roman"/>
                <w:b/>
                <w:color w:val="000000"/>
                <w:sz w:val="20"/>
                <w:szCs w:val="20"/>
                <w:lang w:eastAsia="en-US"/>
              </w:rPr>
              <w:fldChar w:fldCharType="end"/>
            </w:r>
          </w:p>
        </w:tc>
        <w:tc>
          <w:tcPr>
            <w:tcW w:w="2319" w:type="dxa"/>
            <w:shd w:val="clear" w:color="auto" w:fill="BFBFBF" w:themeFill="background1" w:themeFillShade="BF"/>
            <w:vAlign w:val="center"/>
          </w:tcPr>
          <w:p w:rsidR="004622E6" w:rsidRPr="003634EE" w:rsidRDefault="004622E6" w:rsidP="0001242E">
            <w:pPr>
              <w:spacing w:after="0" w:line="276" w:lineRule="auto"/>
              <w:jc w:val="left"/>
              <w:rPr>
                <w:rFonts w:cs="Times New Roman"/>
                <w:b/>
                <w:color w:val="000000"/>
                <w:sz w:val="20"/>
                <w:szCs w:val="20"/>
                <w:lang w:eastAsia="en-US"/>
              </w:rPr>
            </w:pPr>
          </w:p>
        </w:tc>
      </w:tr>
    </w:tbl>
    <w:p w:rsidR="001742A4" w:rsidRDefault="001742A4" w:rsidP="004B7454">
      <w:pPr>
        <w:rPr>
          <w:lang w:eastAsia="en-US"/>
        </w:rPr>
      </w:pPr>
    </w:p>
    <w:p w:rsidR="004B7454" w:rsidRDefault="004B7454" w:rsidP="004B7454">
      <w:pPr>
        <w:rPr>
          <w:rFonts w:cs="Times New Roman"/>
        </w:rPr>
      </w:pPr>
      <w:r>
        <w:rPr>
          <w:lang w:eastAsia="en-US"/>
        </w:rPr>
        <w:t>A megjelenített problémák oldaláról nézve (sorok összesítése) a</w:t>
      </w:r>
      <w:r w:rsidR="00E66D61">
        <w:rPr>
          <w:lang w:eastAsia="en-US"/>
        </w:rPr>
        <w:t xml:space="preserve"> </w:t>
      </w:r>
      <w:r w:rsidR="00B72916" w:rsidRPr="00B72916">
        <w:rPr>
          <w:lang w:eastAsia="en-US"/>
        </w:rPr>
        <w:t>Csökkenő lakónépesség</w:t>
      </w:r>
      <w:r w:rsidR="00B72916">
        <w:rPr>
          <w:lang w:eastAsia="en-US"/>
        </w:rPr>
        <w:t>, a</w:t>
      </w:r>
      <w:r>
        <w:rPr>
          <w:lang w:eastAsia="en-US"/>
        </w:rPr>
        <w:t xml:space="preserve"> Fiatalok </w:t>
      </w:r>
      <w:r w:rsidRPr="00A6279C">
        <w:rPr>
          <w:lang w:eastAsia="en-US"/>
        </w:rPr>
        <w:t xml:space="preserve">elvándorlása és a </w:t>
      </w:r>
      <w:r w:rsidRPr="00A6279C">
        <w:t>K+F+I tev. alacsony</w:t>
      </w:r>
      <w:r w:rsidRPr="00A6279C">
        <w:rPr>
          <w:rFonts w:cs="Times New Roman"/>
        </w:rPr>
        <w:t xml:space="preserve"> szintje</w:t>
      </w:r>
      <w:r>
        <w:rPr>
          <w:rFonts w:cs="Times New Roman"/>
        </w:rPr>
        <w:t xml:space="preserve"> rendelkezik a legtöbb kapcsolódással: ez azt jelenti, hogy a meghatározott tematikus célok ezen két problémára adják a legerősebb válaszokat. Mivel e két probléma valóban a város legfőbb, megoldásra váró problémáiként definiálható, a célrendszer meghatározottsága adekvátnak mondható.</w:t>
      </w:r>
      <w:r w:rsidR="00B72916">
        <w:rPr>
          <w:rFonts w:cs="Times New Roman"/>
        </w:rPr>
        <w:t xml:space="preserve"> Ugyanakkor az A</w:t>
      </w:r>
      <w:r w:rsidR="00B72916" w:rsidRPr="00B72916">
        <w:rPr>
          <w:rFonts w:cs="Times New Roman"/>
        </w:rPr>
        <w:t>grár feldolgozóipar elégtelen szintje</w:t>
      </w:r>
      <w:r w:rsidR="00B72916">
        <w:rPr>
          <w:rFonts w:cs="Times New Roman"/>
        </w:rPr>
        <w:t xml:space="preserve"> és az </w:t>
      </w:r>
      <w:r w:rsidR="00B72916" w:rsidRPr="00B72916">
        <w:rPr>
          <w:rFonts w:cs="Times New Roman"/>
        </w:rPr>
        <w:t>Ipari park közművesítése fejlesztendő</w:t>
      </w:r>
      <w:r w:rsidR="00B72916">
        <w:rPr>
          <w:rFonts w:cs="Times New Roman"/>
        </w:rPr>
        <w:t xml:space="preserve"> problémák is erős kapcsolódást mutatnak a célokkal.</w:t>
      </w:r>
    </w:p>
    <w:p w:rsidR="004B7454" w:rsidRPr="00AC2EB4" w:rsidRDefault="004B7454" w:rsidP="004B7454">
      <w:pPr>
        <w:rPr>
          <w:rFonts w:cs="Times New Roman"/>
        </w:rPr>
      </w:pPr>
      <w:r>
        <w:rPr>
          <w:rFonts w:cs="Times New Roman"/>
        </w:rPr>
        <w:lastRenderedPageBreak/>
        <w:t xml:space="preserve">A tematikus célok felől nézve (oszlopok összesítése) a legerősebb kapcsolódást a </w:t>
      </w:r>
      <w:r w:rsidR="00B72916" w:rsidRPr="00B72916">
        <w:rPr>
          <w:rFonts w:cs="Times New Roman"/>
        </w:rPr>
        <w:t>T2: A modern agrárfeldolgozó ipar – beleértve a borászatot – infrastruktúrájának bővülése</w:t>
      </w:r>
      <w:r>
        <w:rPr>
          <w:rFonts w:cs="Times New Roman"/>
        </w:rPr>
        <w:t xml:space="preserve"> cél mutatja, azaz ezen cél megvalósítása mutatja a legintenzívebb kapcsolódást a problémákkal. Magas kapcsolódási szintet mutatnak még a </w:t>
      </w:r>
      <w:r w:rsidR="00B72916" w:rsidRPr="00B72916">
        <w:rPr>
          <w:rFonts w:cs="Times New Roman"/>
        </w:rPr>
        <w:t>T3. A helyi munkaerő képzettségi szintjének, piacképességének emelkedése</w:t>
      </w:r>
      <w:r>
        <w:rPr>
          <w:rFonts w:cs="Times New Roman"/>
        </w:rPr>
        <w:t xml:space="preserve">, a </w:t>
      </w:r>
      <w:r w:rsidR="00B72916" w:rsidRPr="00B72916">
        <w:rPr>
          <w:rFonts w:cs="Times New Roman"/>
        </w:rPr>
        <w:t>T4. A városi turisztikai és kulturális attrakciók és a minőségi turisztikai fogadókapacitások bővülése</w:t>
      </w:r>
      <w:r>
        <w:rPr>
          <w:rFonts w:cs="Times New Roman"/>
        </w:rPr>
        <w:t xml:space="preserve"> célok is.</w:t>
      </w:r>
    </w:p>
    <w:p w:rsidR="004B7454" w:rsidRDefault="003320D5" w:rsidP="003320D5">
      <w:pPr>
        <w:pStyle w:val="Tblzatcm"/>
        <w:rPr>
          <w:lang w:eastAsia="en-US"/>
        </w:rPr>
      </w:pPr>
      <w:bookmarkStart w:id="153" w:name="_Toc417982158"/>
      <w:bookmarkStart w:id="154" w:name="_Toc422992502"/>
      <w:r>
        <w:rPr>
          <w:lang w:eastAsia="en-US"/>
        </w:rPr>
        <w:t>1</w:t>
      </w:r>
      <w:r w:rsidR="001C673A">
        <w:rPr>
          <w:lang w:eastAsia="en-US"/>
        </w:rPr>
        <w:t>8</w:t>
      </w:r>
      <w:r w:rsidR="004B7454" w:rsidRPr="00195DC7">
        <w:t>. táblázat</w:t>
      </w:r>
      <w:r w:rsidR="004B7454">
        <w:t>: A városi szintű középtávú tematikus célok és adottságok kapcsolatai</w:t>
      </w:r>
      <w:bookmarkEnd w:id="153"/>
      <w:bookmarkEnd w:id="154"/>
    </w:p>
    <w:tbl>
      <w:tblPr>
        <w:tblW w:w="5000" w:type="pct"/>
        <w:jc w:val="center"/>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CellMar>
          <w:left w:w="70" w:type="dxa"/>
          <w:right w:w="70" w:type="dxa"/>
        </w:tblCellMar>
        <w:tblLook w:val="04A0"/>
      </w:tblPr>
      <w:tblGrid>
        <w:gridCol w:w="3288"/>
        <w:gridCol w:w="1232"/>
        <w:gridCol w:w="1233"/>
        <w:gridCol w:w="1405"/>
        <w:gridCol w:w="1559"/>
        <w:gridCol w:w="1418"/>
        <w:gridCol w:w="1783"/>
        <w:gridCol w:w="1233"/>
      </w:tblGrid>
      <w:tr w:rsidR="004B7454" w:rsidRPr="003634EE" w:rsidTr="0001242E">
        <w:trPr>
          <w:trHeight w:val="313"/>
          <w:tblHeader/>
          <w:jc w:val="center"/>
        </w:trPr>
        <w:tc>
          <w:tcPr>
            <w:tcW w:w="3288" w:type="dxa"/>
            <w:shd w:val="clear" w:color="auto" w:fill="92D050"/>
            <w:noWrap/>
            <w:vAlign w:val="center"/>
          </w:tcPr>
          <w:p w:rsidR="004B7454" w:rsidRPr="003634EE" w:rsidRDefault="004B7454" w:rsidP="0001242E">
            <w:pPr>
              <w:spacing w:after="0" w:line="276" w:lineRule="auto"/>
              <w:jc w:val="left"/>
              <w:rPr>
                <w:rFonts w:cs="Times New Roman"/>
                <w:b/>
                <w:color w:val="000000"/>
                <w:sz w:val="20"/>
                <w:szCs w:val="20"/>
                <w:lang w:eastAsia="en-US"/>
              </w:rPr>
            </w:pPr>
          </w:p>
        </w:tc>
        <w:tc>
          <w:tcPr>
            <w:tcW w:w="9863" w:type="dxa"/>
            <w:gridSpan w:val="7"/>
            <w:shd w:val="clear" w:color="auto" w:fill="92D050"/>
            <w:noWrap/>
            <w:vAlign w:val="center"/>
          </w:tcPr>
          <w:p w:rsidR="004B7454" w:rsidRPr="003634EE" w:rsidRDefault="004B7454" w:rsidP="0001242E">
            <w:pPr>
              <w:spacing w:after="0" w:line="276" w:lineRule="auto"/>
              <w:jc w:val="center"/>
              <w:rPr>
                <w:rFonts w:cs="Times New Roman"/>
                <w:b/>
                <w:sz w:val="20"/>
                <w:szCs w:val="20"/>
                <w:lang w:eastAsia="en-US"/>
              </w:rPr>
            </w:pPr>
            <w:r w:rsidRPr="003634EE">
              <w:rPr>
                <w:rFonts w:cs="Times New Roman"/>
                <w:b/>
                <w:sz w:val="20"/>
                <w:szCs w:val="20"/>
                <w:lang w:eastAsia="en-US"/>
              </w:rPr>
              <w:t>Városi szintű középtávú tematikus célok</w:t>
            </w:r>
          </w:p>
        </w:tc>
      </w:tr>
      <w:tr w:rsidR="00590534" w:rsidRPr="00377670" w:rsidTr="00590534">
        <w:trPr>
          <w:trHeight w:val="1466"/>
          <w:jc w:val="center"/>
        </w:trPr>
        <w:tc>
          <w:tcPr>
            <w:tcW w:w="3288" w:type="dxa"/>
            <w:noWrap/>
            <w:vAlign w:val="center"/>
          </w:tcPr>
          <w:p w:rsidR="00590534" w:rsidRPr="00377670" w:rsidRDefault="00590534" w:rsidP="0001242E">
            <w:pPr>
              <w:spacing w:after="0"/>
              <w:rPr>
                <w:rFonts w:cs="Times New Roman"/>
                <w:b/>
                <w:sz w:val="18"/>
                <w:szCs w:val="18"/>
              </w:rPr>
            </w:pPr>
            <w:r w:rsidRPr="00377670">
              <w:rPr>
                <w:rFonts w:cs="Times New Roman"/>
                <w:b/>
                <w:sz w:val="18"/>
                <w:szCs w:val="18"/>
              </w:rPr>
              <w:t xml:space="preserve">Városi szintű </w:t>
            </w:r>
            <w:r>
              <w:rPr>
                <w:rFonts w:cs="Times New Roman"/>
                <w:b/>
                <w:sz w:val="18"/>
                <w:szCs w:val="18"/>
              </w:rPr>
              <w:t>adottságok</w:t>
            </w:r>
          </w:p>
        </w:tc>
        <w:tc>
          <w:tcPr>
            <w:tcW w:w="1232" w:type="dxa"/>
            <w:noWrap/>
            <w:vAlign w:val="center"/>
          </w:tcPr>
          <w:p w:rsidR="00590534" w:rsidRPr="00377670" w:rsidRDefault="00590534" w:rsidP="00B72916">
            <w:pPr>
              <w:spacing w:after="0" w:line="276" w:lineRule="auto"/>
              <w:jc w:val="center"/>
              <w:rPr>
                <w:rFonts w:cs="Times New Roman"/>
                <w:color w:val="000000"/>
                <w:sz w:val="18"/>
                <w:szCs w:val="18"/>
                <w:lang w:eastAsia="en-US"/>
              </w:rPr>
            </w:pPr>
            <w:r w:rsidRPr="00844EC7">
              <w:rPr>
                <w:rFonts w:cs="Times New Roman"/>
                <w:color w:val="000000"/>
                <w:sz w:val="18"/>
                <w:szCs w:val="18"/>
                <w:lang w:eastAsia="en-US"/>
              </w:rPr>
              <w:t>T1: A helyi iparban az innovációk és a magas alkalmazott technológiák kiszélesedése</w:t>
            </w:r>
          </w:p>
        </w:tc>
        <w:tc>
          <w:tcPr>
            <w:tcW w:w="1233" w:type="dxa"/>
            <w:vAlign w:val="center"/>
          </w:tcPr>
          <w:p w:rsidR="00590534" w:rsidRPr="00377670" w:rsidRDefault="00590534" w:rsidP="00B72916">
            <w:pPr>
              <w:spacing w:after="0" w:line="276" w:lineRule="auto"/>
              <w:jc w:val="center"/>
              <w:rPr>
                <w:rFonts w:cs="Times New Roman"/>
                <w:color w:val="000000"/>
                <w:sz w:val="18"/>
                <w:szCs w:val="18"/>
                <w:lang w:eastAsia="en-US"/>
              </w:rPr>
            </w:pPr>
            <w:r w:rsidRPr="00844EC7">
              <w:rPr>
                <w:rFonts w:cs="Times New Roman"/>
                <w:color w:val="000000"/>
                <w:sz w:val="18"/>
                <w:szCs w:val="18"/>
                <w:lang w:eastAsia="en-US"/>
              </w:rPr>
              <w:t>T2: A modern agrárfeldolgozó ipar – beleértve a borászatot – infrastruktúrájának bővülése</w:t>
            </w:r>
          </w:p>
        </w:tc>
        <w:tc>
          <w:tcPr>
            <w:tcW w:w="1405" w:type="dxa"/>
            <w:vAlign w:val="center"/>
          </w:tcPr>
          <w:p w:rsidR="00590534" w:rsidRPr="00377670" w:rsidRDefault="00590534" w:rsidP="00B72916">
            <w:pPr>
              <w:spacing w:after="0" w:line="276" w:lineRule="auto"/>
              <w:jc w:val="center"/>
              <w:rPr>
                <w:rFonts w:cs="Times New Roman"/>
                <w:color w:val="000000"/>
                <w:sz w:val="18"/>
                <w:szCs w:val="18"/>
                <w:lang w:eastAsia="en-US"/>
              </w:rPr>
            </w:pPr>
            <w:r w:rsidRPr="00844EC7">
              <w:rPr>
                <w:rFonts w:cs="Times New Roman"/>
                <w:color w:val="000000"/>
                <w:sz w:val="18"/>
                <w:szCs w:val="18"/>
                <w:lang w:eastAsia="en-US"/>
              </w:rPr>
              <w:t>T3. A helyi munkaerő képzettségi szintjének, piacképességének emelkedése</w:t>
            </w:r>
          </w:p>
        </w:tc>
        <w:tc>
          <w:tcPr>
            <w:tcW w:w="1559" w:type="dxa"/>
            <w:vAlign w:val="center"/>
          </w:tcPr>
          <w:p w:rsidR="00590534" w:rsidRPr="00377670" w:rsidRDefault="00590534" w:rsidP="00B72916">
            <w:pPr>
              <w:spacing w:after="0" w:line="276" w:lineRule="auto"/>
              <w:jc w:val="center"/>
              <w:rPr>
                <w:rFonts w:cs="Times New Roman"/>
                <w:color w:val="000000"/>
                <w:sz w:val="18"/>
                <w:szCs w:val="18"/>
                <w:lang w:eastAsia="en-US"/>
              </w:rPr>
            </w:pPr>
            <w:r w:rsidRPr="00844EC7">
              <w:rPr>
                <w:rFonts w:cs="Times New Roman"/>
                <w:color w:val="000000"/>
                <w:sz w:val="18"/>
                <w:szCs w:val="18"/>
                <w:lang w:eastAsia="en-US"/>
              </w:rPr>
              <w:t>T4. A városi turisztikai és kulturális attrakciók és a minőségi turisztikai fogadókapacitások bővülése</w:t>
            </w:r>
          </w:p>
        </w:tc>
        <w:tc>
          <w:tcPr>
            <w:tcW w:w="1418" w:type="dxa"/>
            <w:noWrap/>
            <w:vAlign w:val="center"/>
          </w:tcPr>
          <w:p w:rsidR="00590534" w:rsidRPr="00377670" w:rsidRDefault="00590534" w:rsidP="00B72916">
            <w:pPr>
              <w:spacing w:after="0" w:line="276" w:lineRule="auto"/>
              <w:jc w:val="center"/>
              <w:rPr>
                <w:rFonts w:cs="Times New Roman"/>
                <w:color w:val="000000"/>
                <w:sz w:val="18"/>
                <w:szCs w:val="18"/>
                <w:lang w:eastAsia="en-US"/>
              </w:rPr>
            </w:pPr>
            <w:r w:rsidRPr="00844EC7">
              <w:rPr>
                <w:rFonts w:cs="Times New Roman"/>
                <w:color w:val="000000"/>
                <w:sz w:val="18"/>
                <w:szCs w:val="18"/>
                <w:lang w:eastAsia="en-US"/>
              </w:rPr>
              <w:t>T5: A közösségi infrastruktúra ellátottság és közszolgáltatások minőségi javulása</w:t>
            </w:r>
          </w:p>
        </w:tc>
        <w:tc>
          <w:tcPr>
            <w:tcW w:w="1783" w:type="dxa"/>
            <w:vAlign w:val="center"/>
          </w:tcPr>
          <w:p w:rsidR="00590534" w:rsidRPr="00377670" w:rsidRDefault="00590534" w:rsidP="0001242E">
            <w:pPr>
              <w:spacing w:after="0" w:line="276" w:lineRule="auto"/>
              <w:jc w:val="center"/>
              <w:rPr>
                <w:rFonts w:cs="Times New Roman"/>
                <w:b/>
                <w:color w:val="000000"/>
                <w:sz w:val="18"/>
                <w:szCs w:val="18"/>
                <w:lang w:eastAsia="en-US"/>
              </w:rPr>
            </w:pPr>
            <w:r w:rsidRPr="00844EC7">
              <w:rPr>
                <w:rFonts w:cs="Times New Roman"/>
                <w:color w:val="000000"/>
                <w:sz w:val="18"/>
                <w:szCs w:val="18"/>
                <w:lang w:eastAsia="en-US"/>
              </w:rPr>
              <w:t>T6: Az épített és természeti környezet állapotának javulása, megújuló energiák szerepének növekedése</w:t>
            </w:r>
          </w:p>
        </w:tc>
        <w:tc>
          <w:tcPr>
            <w:tcW w:w="1233" w:type="dxa"/>
            <w:vAlign w:val="center"/>
          </w:tcPr>
          <w:p w:rsidR="00590534" w:rsidRPr="00377670" w:rsidRDefault="00590534" w:rsidP="0001242E">
            <w:pPr>
              <w:spacing w:after="0" w:line="276" w:lineRule="auto"/>
              <w:jc w:val="center"/>
              <w:rPr>
                <w:rFonts w:cs="Times New Roman"/>
                <w:b/>
                <w:color w:val="000000"/>
                <w:sz w:val="18"/>
                <w:szCs w:val="18"/>
                <w:lang w:eastAsia="en-US"/>
              </w:rPr>
            </w:pPr>
            <w:r w:rsidRPr="00A6279C">
              <w:rPr>
                <w:rFonts w:cs="Times New Roman"/>
                <w:b/>
                <w:color w:val="000000"/>
                <w:sz w:val="18"/>
                <w:szCs w:val="18"/>
                <w:lang w:eastAsia="en-US"/>
              </w:rPr>
              <w:t>A kapcsolódások összesített erőssége</w:t>
            </w:r>
          </w:p>
        </w:tc>
      </w:tr>
      <w:tr w:rsidR="00590534" w:rsidRPr="003634EE" w:rsidTr="00590534">
        <w:trPr>
          <w:trHeight w:val="313"/>
          <w:jc w:val="center"/>
        </w:trPr>
        <w:tc>
          <w:tcPr>
            <w:tcW w:w="3288" w:type="dxa"/>
            <w:noWrap/>
            <w:vAlign w:val="center"/>
          </w:tcPr>
          <w:p w:rsidR="00590534" w:rsidRPr="003634EE" w:rsidRDefault="00590534" w:rsidP="00590534">
            <w:pPr>
              <w:spacing w:after="0"/>
              <w:rPr>
                <w:rFonts w:cs="Times New Roman"/>
                <w:sz w:val="20"/>
                <w:szCs w:val="20"/>
              </w:rPr>
            </w:pPr>
            <w:r>
              <w:rPr>
                <w:rFonts w:cs="Times New Roman"/>
                <w:sz w:val="20"/>
                <w:szCs w:val="20"/>
              </w:rPr>
              <w:t>Jó adottságú ipari park, innovatív cégek, Bokroson jelentős működőtőke befektetés</w:t>
            </w:r>
          </w:p>
        </w:tc>
        <w:tc>
          <w:tcPr>
            <w:tcW w:w="1232" w:type="dxa"/>
            <w:noWrap/>
            <w:vAlign w:val="center"/>
          </w:tcPr>
          <w:p w:rsidR="00590534" w:rsidRPr="00A6279C" w:rsidRDefault="00590534"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233" w:type="dxa"/>
            <w:vAlign w:val="center"/>
          </w:tcPr>
          <w:p w:rsidR="00590534" w:rsidRPr="00A6279C" w:rsidRDefault="00590534"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405" w:type="dxa"/>
            <w:vAlign w:val="center"/>
          </w:tcPr>
          <w:p w:rsidR="00590534" w:rsidRPr="00A6279C" w:rsidRDefault="00590534"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559" w:type="dxa"/>
            <w:vAlign w:val="center"/>
          </w:tcPr>
          <w:p w:rsidR="00590534" w:rsidRPr="00A6279C" w:rsidRDefault="00590534"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1</w:t>
            </w:r>
          </w:p>
        </w:tc>
        <w:tc>
          <w:tcPr>
            <w:tcW w:w="1418" w:type="dxa"/>
            <w:noWrap/>
            <w:vAlign w:val="center"/>
          </w:tcPr>
          <w:p w:rsidR="00590534" w:rsidRPr="00A6279C" w:rsidRDefault="00590534"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1</w:t>
            </w:r>
          </w:p>
        </w:tc>
        <w:tc>
          <w:tcPr>
            <w:tcW w:w="1783" w:type="dxa"/>
            <w:vAlign w:val="center"/>
          </w:tcPr>
          <w:p w:rsidR="00590534" w:rsidRPr="00A6279C" w:rsidRDefault="00590534"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0</w:t>
            </w:r>
          </w:p>
        </w:tc>
        <w:tc>
          <w:tcPr>
            <w:tcW w:w="1233" w:type="dxa"/>
            <w:vAlign w:val="center"/>
          </w:tcPr>
          <w:p w:rsidR="00590534" w:rsidRPr="003634EE" w:rsidRDefault="00A45B46" w:rsidP="0001242E">
            <w:pPr>
              <w:spacing w:after="0" w:line="276" w:lineRule="auto"/>
              <w:jc w:val="center"/>
              <w:rPr>
                <w:rFonts w:cs="Times New Roman"/>
                <w:b/>
                <w:color w:val="000000"/>
                <w:sz w:val="20"/>
                <w:szCs w:val="20"/>
                <w:lang w:eastAsia="en-US"/>
              </w:rPr>
            </w:pPr>
            <w:r>
              <w:rPr>
                <w:rFonts w:cs="Times New Roman"/>
                <w:b/>
                <w:color w:val="000000"/>
                <w:sz w:val="20"/>
                <w:szCs w:val="20"/>
                <w:lang w:eastAsia="en-US"/>
              </w:rPr>
              <w:fldChar w:fldCharType="begin"/>
            </w:r>
            <w:r w:rsidR="00590534">
              <w:rPr>
                <w:rFonts w:cs="Times New Roman"/>
                <w:b/>
                <w:color w:val="000000"/>
                <w:sz w:val="20"/>
                <w:szCs w:val="20"/>
                <w:lang w:eastAsia="en-US"/>
              </w:rPr>
              <w:instrText xml:space="preserve"> =SUM(LEFT) </w:instrText>
            </w:r>
            <w:r>
              <w:rPr>
                <w:rFonts w:cs="Times New Roman"/>
                <w:b/>
                <w:color w:val="000000"/>
                <w:sz w:val="20"/>
                <w:szCs w:val="20"/>
                <w:lang w:eastAsia="en-US"/>
              </w:rPr>
              <w:fldChar w:fldCharType="separate"/>
            </w:r>
            <w:r w:rsidR="00590534">
              <w:rPr>
                <w:rFonts w:cs="Times New Roman"/>
                <w:b/>
                <w:noProof/>
                <w:color w:val="000000"/>
                <w:sz w:val="20"/>
                <w:szCs w:val="20"/>
                <w:lang w:eastAsia="en-US"/>
              </w:rPr>
              <w:t>11</w:t>
            </w:r>
            <w:r>
              <w:rPr>
                <w:rFonts w:cs="Times New Roman"/>
                <w:b/>
                <w:color w:val="000000"/>
                <w:sz w:val="20"/>
                <w:szCs w:val="20"/>
                <w:lang w:eastAsia="en-US"/>
              </w:rPr>
              <w:fldChar w:fldCharType="end"/>
            </w:r>
          </w:p>
        </w:tc>
      </w:tr>
      <w:tr w:rsidR="00590534" w:rsidRPr="003634EE" w:rsidTr="00590534">
        <w:trPr>
          <w:trHeight w:val="313"/>
          <w:jc w:val="center"/>
        </w:trPr>
        <w:tc>
          <w:tcPr>
            <w:tcW w:w="3288" w:type="dxa"/>
            <w:noWrap/>
            <w:vAlign w:val="center"/>
          </w:tcPr>
          <w:p w:rsidR="00590534" w:rsidRPr="003634EE" w:rsidRDefault="00590534" w:rsidP="0001242E">
            <w:pPr>
              <w:spacing w:after="0"/>
              <w:rPr>
                <w:rFonts w:cs="Times New Roman"/>
                <w:sz w:val="20"/>
                <w:szCs w:val="20"/>
              </w:rPr>
            </w:pPr>
            <w:r>
              <w:rPr>
                <w:rFonts w:cs="Times New Roman"/>
                <w:sz w:val="20"/>
                <w:szCs w:val="20"/>
              </w:rPr>
              <w:t>Kiváló agrár adottságok és tradíciók, szőlő- és borkultúra, borvidék</w:t>
            </w:r>
          </w:p>
        </w:tc>
        <w:tc>
          <w:tcPr>
            <w:tcW w:w="1232" w:type="dxa"/>
            <w:noWrap/>
            <w:vAlign w:val="center"/>
          </w:tcPr>
          <w:p w:rsidR="00590534" w:rsidRPr="00A6279C" w:rsidRDefault="00590534"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1</w:t>
            </w:r>
          </w:p>
        </w:tc>
        <w:tc>
          <w:tcPr>
            <w:tcW w:w="1233" w:type="dxa"/>
            <w:vAlign w:val="center"/>
          </w:tcPr>
          <w:p w:rsidR="00590534" w:rsidRPr="00A6279C" w:rsidRDefault="00590534"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405" w:type="dxa"/>
            <w:vAlign w:val="center"/>
          </w:tcPr>
          <w:p w:rsidR="00590534" w:rsidRPr="00A6279C" w:rsidRDefault="00590534"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2</w:t>
            </w:r>
          </w:p>
        </w:tc>
        <w:tc>
          <w:tcPr>
            <w:tcW w:w="1559" w:type="dxa"/>
            <w:vAlign w:val="center"/>
          </w:tcPr>
          <w:p w:rsidR="00590534" w:rsidRPr="00A6279C" w:rsidRDefault="00590534"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418" w:type="dxa"/>
            <w:noWrap/>
            <w:vAlign w:val="center"/>
          </w:tcPr>
          <w:p w:rsidR="00590534" w:rsidRPr="00A6279C" w:rsidRDefault="00590534"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1</w:t>
            </w:r>
          </w:p>
        </w:tc>
        <w:tc>
          <w:tcPr>
            <w:tcW w:w="1783" w:type="dxa"/>
            <w:vAlign w:val="center"/>
          </w:tcPr>
          <w:p w:rsidR="00590534" w:rsidRPr="00A6279C" w:rsidRDefault="00590534"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233" w:type="dxa"/>
            <w:vAlign w:val="center"/>
          </w:tcPr>
          <w:p w:rsidR="00590534" w:rsidRPr="003634EE" w:rsidRDefault="00A45B46" w:rsidP="0001242E">
            <w:pPr>
              <w:spacing w:after="0" w:line="276" w:lineRule="auto"/>
              <w:jc w:val="center"/>
              <w:rPr>
                <w:rFonts w:cs="Times New Roman"/>
                <w:b/>
                <w:color w:val="000000"/>
                <w:sz w:val="20"/>
                <w:szCs w:val="20"/>
                <w:lang w:eastAsia="en-US"/>
              </w:rPr>
            </w:pPr>
            <w:r>
              <w:rPr>
                <w:rFonts w:cs="Times New Roman"/>
                <w:b/>
                <w:color w:val="000000"/>
                <w:sz w:val="20"/>
                <w:szCs w:val="20"/>
                <w:lang w:eastAsia="en-US"/>
              </w:rPr>
              <w:fldChar w:fldCharType="begin"/>
            </w:r>
            <w:r w:rsidR="00590534">
              <w:rPr>
                <w:rFonts w:cs="Times New Roman"/>
                <w:b/>
                <w:color w:val="000000"/>
                <w:sz w:val="20"/>
                <w:szCs w:val="20"/>
                <w:lang w:eastAsia="en-US"/>
              </w:rPr>
              <w:instrText xml:space="preserve"> =SUM(LEFT) </w:instrText>
            </w:r>
            <w:r>
              <w:rPr>
                <w:rFonts w:cs="Times New Roman"/>
                <w:b/>
                <w:color w:val="000000"/>
                <w:sz w:val="20"/>
                <w:szCs w:val="20"/>
                <w:lang w:eastAsia="en-US"/>
              </w:rPr>
              <w:fldChar w:fldCharType="separate"/>
            </w:r>
            <w:r w:rsidR="00590534">
              <w:rPr>
                <w:rFonts w:cs="Times New Roman"/>
                <w:b/>
                <w:noProof/>
                <w:color w:val="000000"/>
                <w:sz w:val="20"/>
                <w:szCs w:val="20"/>
                <w:lang w:eastAsia="en-US"/>
              </w:rPr>
              <w:t>13</w:t>
            </w:r>
            <w:r>
              <w:rPr>
                <w:rFonts w:cs="Times New Roman"/>
                <w:b/>
                <w:color w:val="000000"/>
                <w:sz w:val="20"/>
                <w:szCs w:val="20"/>
                <w:lang w:eastAsia="en-US"/>
              </w:rPr>
              <w:fldChar w:fldCharType="end"/>
            </w:r>
          </w:p>
        </w:tc>
      </w:tr>
      <w:tr w:rsidR="00590534" w:rsidRPr="003634EE" w:rsidTr="00590534">
        <w:trPr>
          <w:trHeight w:val="313"/>
          <w:jc w:val="center"/>
        </w:trPr>
        <w:tc>
          <w:tcPr>
            <w:tcW w:w="3288" w:type="dxa"/>
            <w:noWrap/>
            <w:vAlign w:val="center"/>
          </w:tcPr>
          <w:p w:rsidR="00590534" w:rsidRPr="003634EE" w:rsidRDefault="00590534" w:rsidP="00590534">
            <w:pPr>
              <w:spacing w:after="0"/>
              <w:rPr>
                <w:rFonts w:cs="Times New Roman"/>
                <w:sz w:val="20"/>
                <w:szCs w:val="20"/>
              </w:rPr>
            </w:pPr>
            <w:r>
              <w:rPr>
                <w:rFonts w:cs="Times New Roman"/>
                <w:sz w:val="20"/>
                <w:szCs w:val="20"/>
              </w:rPr>
              <w:t>Jelentős és sokrétű turisztikai potenciálok, Tisza, megvalósuló turisztikai fejlesztések</w:t>
            </w:r>
          </w:p>
        </w:tc>
        <w:tc>
          <w:tcPr>
            <w:tcW w:w="1232" w:type="dxa"/>
            <w:noWrap/>
            <w:vAlign w:val="center"/>
          </w:tcPr>
          <w:p w:rsidR="00590534" w:rsidRPr="00A6279C" w:rsidRDefault="00590534"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1</w:t>
            </w:r>
          </w:p>
        </w:tc>
        <w:tc>
          <w:tcPr>
            <w:tcW w:w="1233" w:type="dxa"/>
            <w:vAlign w:val="center"/>
          </w:tcPr>
          <w:p w:rsidR="00590534" w:rsidRPr="00A6279C" w:rsidRDefault="00590534"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405" w:type="dxa"/>
            <w:vAlign w:val="center"/>
          </w:tcPr>
          <w:p w:rsidR="00590534" w:rsidRPr="00A6279C" w:rsidRDefault="00590534"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2</w:t>
            </w:r>
          </w:p>
        </w:tc>
        <w:tc>
          <w:tcPr>
            <w:tcW w:w="1559" w:type="dxa"/>
            <w:vAlign w:val="center"/>
          </w:tcPr>
          <w:p w:rsidR="00590534" w:rsidRPr="00A6279C" w:rsidRDefault="00590534"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418" w:type="dxa"/>
            <w:noWrap/>
            <w:vAlign w:val="center"/>
          </w:tcPr>
          <w:p w:rsidR="00590534" w:rsidRPr="00A6279C" w:rsidRDefault="00590534"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1</w:t>
            </w:r>
          </w:p>
        </w:tc>
        <w:tc>
          <w:tcPr>
            <w:tcW w:w="1783" w:type="dxa"/>
            <w:vAlign w:val="center"/>
          </w:tcPr>
          <w:p w:rsidR="00590534" w:rsidRPr="00A6279C" w:rsidRDefault="00590534"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233" w:type="dxa"/>
            <w:vAlign w:val="center"/>
          </w:tcPr>
          <w:p w:rsidR="00590534" w:rsidRPr="003634EE" w:rsidRDefault="00A45B46" w:rsidP="0001242E">
            <w:pPr>
              <w:spacing w:after="0" w:line="276" w:lineRule="auto"/>
              <w:jc w:val="center"/>
              <w:rPr>
                <w:rFonts w:cs="Times New Roman"/>
                <w:b/>
                <w:color w:val="000000"/>
                <w:sz w:val="20"/>
                <w:szCs w:val="20"/>
                <w:lang w:eastAsia="en-US"/>
              </w:rPr>
            </w:pPr>
            <w:r>
              <w:rPr>
                <w:rFonts w:cs="Times New Roman"/>
                <w:b/>
                <w:color w:val="000000"/>
                <w:sz w:val="20"/>
                <w:szCs w:val="20"/>
                <w:lang w:eastAsia="en-US"/>
              </w:rPr>
              <w:fldChar w:fldCharType="begin"/>
            </w:r>
            <w:r w:rsidR="00590534">
              <w:rPr>
                <w:rFonts w:cs="Times New Roman"/>
                <w:b/>
                <w:color w:val="000000"/>
                <w:sz w:val="20"/>
                <w:szCs w:val="20"/>
                <w:lang w:eastAsia="en-US"/>
              </w:rPr>
              <w:instrText xml:space="preserve"> =SUM(LEFT) </w:instrText>
            </w:r>
            <w:r>
              <w:rPr>
                <w:rFonts w:cs="Times New Roman"/>
                <w:b/>
                <w:color w:val="000000"/>
                <w:sz w:val="20"/>
                <w:szCs w:val="20"/>
                <w:lang w:eastAsia="en-US"/>
              </w:rPr>
              <w:fldChar w:fldCharType="separate"/>
            </w:r>
            <w:r w:rsidR="00590534">
              <w:rPr>
                <w:rFonts w:cs="Times New Roman"/>
                <w:b/>
                <w:noProof/>
                <w:color w:val="000000"/>
                <w:sz w:val="20"/>
                <w:szCs w:val="20"/>
                <w:lang w:eastAsia="en-US"/>
              </w:rPr>
              <w:t>13</w:t>
            </w:r>
            <w:r>
              <w:rPr>
                <w:rFonts w:cs="Times New Roman"/>
                <w:b/>
                <w:color w:val="000000"/>
                <w:sz w:val="20"/>
                <w:szCs w:val="20"/>
                <w:lang w:eastAsia="en-US"/>
              </w:rPr>
              <w:fldChar w:fldCharType="end"/>
            </w:r>
          </w:p>
        </w:tc>
      </w:tr>
      <w:tr w:rsidR="00590534" w:rsidRPr="003634EE" w:rsidTr="00590534">
        <w:trPr>
          <w:trHeight w:val="313"/>
          <w:jc w:val="center"/>
        </w:trPr>
        <w:tc>
          <w:tcPr>
            <w:tcW w:w="3288" w:type="dxa"/>
            <w:noWrap/>
            <w:vAlign w:val="center"/>
          </w:tcPr>
          <w:p w:rsidR="00590534" w:rsidRPr="003634EE" w:rsidRDefault="00590534" w:rsidP="0001242E">
            <w:pPr>
              <w:spacing w:after="0"/>
              <w:rPr>
                <w:rFonts w:cs="Times New Roman"/>
                <w:sz w:val="20"/>
                <w:szCs w:val="20"/>
              </w:rPr>
            </w:pPr>
            <w:r>
              <w:rPr>
                <w:rFonts w:cs="Times New Roman"/>
                <w:sz w:val="20"/>
                <w:szCs w:val="20"/>
              </w:rPr>
              <w:t xml:space="preserve">Jó közlekedési kapcsolatok (M5) </w:t>
            </w:r>
            <w:r w:rsidRPr="00EC16CB">
              <w:rPr>
                <w:sz w:val="20"/>
                <w:szCs w:val="20"/>
              </w:rPr>
              <w:t>komoly átmenő forgalom nélkül</w:t>
            </w:r>
          </w:p>
        </w:tc>
        <w:tc>
          <w:tcPr>
            <w:tcW w:w="1232" w:type="dxa"/>
            <w:noWrap/>
            <w:vAlign w:val="center"/>
          </w:tcPr>
          <w:p w:rsidR="00590534" w:rsidRPr="00A6279C" w:rsidRDefault="00590534"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233" w:type="dxa"/>
            <w:vAlign w:val="center"/>
          </w:tcPr>
          <w:p w:rsidR="00590534" w:rsidRPr="00A6279C" w:rsidRDefault="00590534"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2</w:t>
            </w:r>
          </w:p>
        </w:tc>
        <w:tc>
          <w:tcPr>
            <w:tcW w:w="1405" w:type="dxa"/>
            <w:vAlign w:val="center"/>
          </w:tcPr>
          <w:p w:rsidR="00590534" w:rsidRPr="00A6279C" w:rsidRDefault="00590534"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2</w:t>
            </w:r>
          </w:p>
        </w:tc>
        <w:tc>
          <w:tcPr>
            <w:tcW w:w="1559" w:type="dxa"/>
            <w:vAlign w:val="center"/>
          </w:tcPr>
          <w:p w:rsidR="00590534" w:rsidRPr="00A6279C" w:rsidRDefault="00590534"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2</w:t>
            </w:r>
          </w:p>
        </w:tc>
        <w:tc>
          <w:tcPr>
            <w:tcW w:w="1418" w:type="dxa"/>
            <w:noWrap/>
            <w:vAlign w:val="center"/>
          </w:tcPr>
          <w:p w:rsidR="00590534" w:rsidRPr="00A6279C" w:rsidRDefault="00590534"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1</w:t>
            </w:r>
          </w:p>
        </w:tc>
        <w:tc>
          <w:tcPr>
            <w:tcW w:w="1783" w:type="dxa"/>
            <w:vAlign w:val="center"/>
          </w:tcPr>
          <w:p w:rsidR="00590534" w:rsidRPr="00A6279C" w:rsidRDefault="00590534"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1</w:t>
            </w:r>
          </w:p>
        </w:tc>
        <w:tc>
          <w:tcPr>
            <w:tcW w:w="1233" w:type="dxa"/>
            <w:vAlign w:val="center"/>
          </w:tcPr>
          <w:p w:rsidR="00590534" w:rsidRPr="003634EE" w:rsidRDefault="00A45B46" w:rsidP="0001242E">
            <w:pPr>
              <w:spacing w:after="0" w:line="276" w:lineRule="auto"/>
              <w:jc w:val="center"/>
              <w:rPr>
                <w:rFonts w:cs="Times New Roman"/>
                <w:b/>
                <w:color w:val="000000"/>
                <w:sz w:val="20"/>
                <w:szCs w:val="20"/>
                <w:lang w:eastAsia="en-US"/>
              </w:rPr>
            </w:pPr>
            <w:r>
              <w:rPr>
                <w:rFonts w:cs="Times New Roman"/>
                <w:b/>
                <w:color w:val="000000"/>
                <w:sz w:val="20"/>
                <w:szCs w:val="20"/>
                <w:lang w:eastAsia="en-US"/>
              </w:rPr>
              <w:fldChar w:fldCharType="begin"/>
            </w:r>
            <w:r w:rsidR="00590534">
              <w:rPr>
                <w:rFonts w:cs="Times New Roman"/>
                <w:b/>
                <w:color w:val="000000"/>
                <w:sz w:val="20"/>
                <w:szCs w:val="20"/>
                <w:lang w:eastAsia="en-US"/>
              </w:rPr>
              <w:instrText xml:space="preserve"> =SUM(LEFT) </w:instrText>
            </w:r>
            <w:r>
              <w:rPr>
                <w:rFonts w:cs="Times New Roman"/>
                <w:b/>
                <w:color w:val="000000"/>
                <w:sz w:val="20"/>
                <w:szCs w:val="20"/>
                <w:lang w:eastAsia="en-US"/>
              </w:rPr>
              <w:fldChar w:fldCharType="separate"/>
            </w:r>
            <w:r w:rsidR="00590534">
              <w:rPr>
                <w:rFonts w:cs="Times New Roman"/>
                <w:b/>
                <w:noProof/>
                <w:color w:val="000000"/>
                <w:sz w:val="20"/>
                <w:szCs w:val="20"/>
                <w:lang w:eastAsia="en-US"/>
              </w:rPr>
              <w:t>11</w:t>
            </w:r>
            <w:r>
              <w:rPr>
                <w:rFonts w:cs="Times New Roman"/>
                <w:b/>
                <w:color w:val="000000"/>
                <w:sz w:val="20"/>
                <w:szCs w:val="20"/>
                <w:lang w:eastAsia="en-US"/>
              </w:rPr>
              <w:fldChar w:fldCharType="end"/>
            </w:r>
          </w:p>
        </w:tc>
      </w:tr>
      <w:tr w:rsidR="00590534" w:rsidRPr="003634EE" w:rsidTr="00590534">
        <w:trPr>
          <w:trHeight w:val="313"/>
          <w:jc w:val="center"/>
        </w:trPr>
        <w:tc>
          <w:tcPr>
            <w:tcW w:w="3288" w:type="dxa"/>
            <w:tcBorders>
              <w:bottom w:val="single" w:sz="12" w:space="0" w:color="BFBFBF" w:themeColor="background1" w:themeShade="BF"/>
            </w:tcBorders>
            <w:noWrap/>
            <w:vAlign w:val="center"/>
          </w:tcPr>
          <w:p w:rsidR="00590534" w:rsidRPr="003634EE" w:rsidRDefault="00590534" w:rsidP="0001242E">
            <w:pPr>
              <w:spacing w:after="0"/>
              <w:rPr>
                <w:rFonts w:cs="Times New Roman"/>
                <w:sz w:val="20"/>
                <w:szCs w:val="20"/>
              </w:rPr>
            </w:pPr>
            <w:r>
              <w:rPr>
                <w:rFonts w:cs="Times New Roman"/>
                <w:sz w:val="20"/>
                <w:szCs w:val="20"/>
              </w:rPr>
              <w:t>Kulturális sokszínűség, gazdag civil élet</w:t>
            </w:r>
          </w:p>
        </w:tc>
        <w:tc>
          <w:tcPr>
            <w:tcW w:w="1232" w:type="dxa"/>
            <w:tcBorders>
              <w:bottom w:val="single" w:sz="12" w:space="0" w:color="BFBFBF" w:themeColor="background1" w:themeShade="BF"/>
            </w:tcBorders>
            <w:noWrap/>
            <w:vAlign w:val="center"/>
          </w:tcPr>
          <w:p w:rsidR="00590534" w:rsidRPr="00A6279C" w:rsidRDefault="00590534"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1</w:t>
            </w:r>
          </w:p>
        </w:tc>
        <w:tc>
          <w:tcPr>
            <w:tcW w:w="1233" w:type="dxa"/>
            <w:tcBorders>
              <w:bottom w:val="single" w:sz="12" w:space="0" w:color="BFBFBF" w:themeColor="background1" w:themeShade="BF"/>
            </w:tcBorders>
            <w:vAlign w:val="center"/>
          </w:tcPr>
          <w:p w:rsidR="00590534" w:rsidRPr="00A6279C" w:rsidRDefault="00590534"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2</w:t>
            </w:r>
          </w:p>
        </w:tc>
        <w:tc>
          <w:tcPr>
            <w:tcW w:w="1405" w:type="dxa"/>
            <w:tcBorders>
              <w:bottom w:val="single" w:sz="12" w:space="0" w:color="BFBFBF" w:themeColor="background1" w:themeShade="BF"/>
            </w:tcBorders>
            <w:vAlign w:val="center"/>
          </w:tcPr>
          <w:p w:rsidR="00590534" w:rsidRPr="00A6279C" w:rsidRDefault="00260D9F"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1</w:t>
            </w:r>
          </w:p>
        </w:tc>
        <w:tc>
          <w:tcPr>
            <w:tcW w:w="1559" w:type="dxa"/>
            <w:tcBorders>
              <w:bottom w:val="single" w:sz="12" w:space="0" w:color="BFBFBF" w:themeColor="background1" w:themeShade="BF"/>
            </w:tcBorders>
            <w:vAlign w:val="center"/>
          </w:tcPr>
          <w:p w:rsidR="00590534" w:rsidRPr="00A6279C" w:rsidRDefault="00590534"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418" w:type="dxa"/>
            <w:tcBorders>
              <w:bottom w:val="single" w:sz="12" w:space="0" w:color="BFBFBF" w:themeColor="background1" w:themeShade="BF"/>
            </w:tcBorders>
            <w:noWrap/>
            <w:vAlign w:val="center"/>
          </w:tcPr>
          <w:p w:rsidR="00590534" w:rsidRPr="00A6279C" w:rsidRDefault="00590534"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783" w:type="dxa"/>
            <w:tcBorders>
              <w:bottom w:val="single" w:sz="12" w:space="0" w:color="BFBFBF" w:themeColor="background1" w:themeShade="BF"/>
            </w:tcBorders>
            <w:vAlign w:val="center"/>
          </w:tcPr>
          <w:p w:rsidR="00590534" w:rsidRPr="00A6279C" w:rsidRDefault="00260D9F"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1</w:t>
            </w:r>
          </w:p>
        </w:tc>
        <w:tc>
          <w:tcPr>
            <w:tcW w:w="1233" w:type="dxa"/>
            <w:tcBorders>
              <w:bottom w:val="single" w:sz="12" w:space="0" w:color="BFBFBF" w:themeColor="background1" w:themeShade="BF"/>
            </w:tcBorders>
            <w:vAlign w:val="center"/>
          </w:tcPr>
          <w:p w:rsidR="00590534" w:rsidRPr="003634EE" w:rsidRDefault="00A45B46" w:rsidP="0001242E">
            <w:pPr>
              <w:spacing w:after="0" w:line="276" w:lineRule="auto"/>
              <w:jc w:val="center"/>
              <w:rPr>
                <w:rFonts w:cs="Times New Roman"/>
                <w:b/>
                <w:color w:val="000000"/>
                <w:sz w:val="20"/>
                <w:szCs w:val="20"/>
                <w:lang w:eastAsia="en-US"/>
              </w:rPr>
            </w:pPr>
            <w:r>
              <w:rPr>
                <w:rFonts w:cs="Times New Roman"/>
                <w:b/>
                <w:color w:val="000000"/>
                <w:sz w:val="20"/>
                <w:szCs w:val="20"/>
                <w:lang w:eastAsia="en-US"/>
              </w:rPr>
              <w:fldChar w:fldCharType="begin"/>
            </w:r>
            <w:r w:rsidR="00260D9F">
              <w:rPr>
                <w:rFonts w:cs="Times New Roman"/>
                <w:b/>
                <w:color w:val="000000"/>
                <w:sz w:val="20"/>
                <w:szCs w:val="20"/>
                <w:lang w:eastAsia="en-US"/>
              </w:rPr>
              <w:instrText xml:space="preserve"> =SUM(left) </w:instrText>
            </w:r>
            <w:r>
              <w:rPr>
                <w:rFonts w:cs="Times New Roman"/>
                <w:b/>
                <w:color w:val="000000"/>
                <w:sz w:val="20"/>
                <w:szCs w:val="20"/>
                <w:lang w:eastAsia="en-US"/>
              </w:rPr>
              <w:fldChar w:fldCharType="separate"/>
            </w:r>
            <w:r w:rsidR="00260D9F">
              <w:rPr>
                <w:rFonts w:cs="Times New Roman"/>
                <w:b/>
                <w:noProof/>
                <w:color w:val="000000"/>
                <w:sz w:val="20"/>
                <w:szCs w:val="20"/>
                <w:lang w:eastAsia="en-US"/>
              </w:rPr>
              <w:t>11</w:t>
            </w:r>
            <w:r>
              <w:rPr>
                <w:rFonts w:cs="Times New Roman"/>
                <w:b/>
                <w:color w:val="000000"/>
                <w:sz w:val="20"/>
                <w:szCs w:val="20"/>
                <w:lang w:eastAsia="en-US"/>
              </w:rPr>
              <w:fldChar w:fldCharType="end"/>
            </w:r>
          </w:p>
        </w:tc>
      </w:tr>
      <w:tr w:rsidR="00590534" w:rsidRPr="003634EE" w:rsidTr="00590534">
        <w:trPr>
          <w:trHeight w:val="313"/>
          <w:jc w:val="center"/>
        </w:trPr>
        <w:tc>
          <w:tcPr>
            <w:tcW w:w="3288" w:type="dxa"/>
            <w:tcBorders>
              <w:bottom w:val="single" w:sz="12" w:space="0" w:color="BFBFBF" w:themeColor="background1" w:themeShade="BF"/>
            </w:tcBorders>
            <w:noWrap/>
            <w:vAlign w:val="center"/>
          </w:tcPr>
          <w:p w:rsidR="00590534" w:rsidRPr="003634EE" w:rsidRDefault="00590534" w:rsidP="0001242E">
            <w:pPr>
              <w:spacing w:after="0"/>
              <w:rPr>
                <w:rFonts w:cs="Times New Roman"/>
                <w:sz w:val="20"/>
                <w:szCs w:val="20"/>
              </w:rPr>
            </w:pPr>
            <w:r>
              <w:rPr>
                <w:rFonts w:cs="Times New Roman"/>
                <w:sz w:val="20"/>
                <w:szCs w:val="20"/>
              </w:rPr>
              <w:t>Vonzó belváros, értékes épületállomány</w:t>
            </w:r>
          </w:p>
        </w:tc>
        <w:tc>
          <w:tcPr>
            <w:tcW w:w="1232" w:type="dxa"/>
            <w:tcBorders>
              <w:bottom w:val="single" w:sz="12" w:space="0" w:color="BFBFBF" w:themeColor="background1" w:themeShade="BF"/>
            </w:tcBorders>
            <w:noWrap/>
            <w:vAlign w:val="center"/>
          </w:tcPr>
          <w:p w:rsidR="00590534" w:rsidRPr="00A6279C" w:rsidRDefault="00590534"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1</w:t>
            </w:r>
          </w:p>
        </w:tc>
        <w:tc>
          <w:tcPr>
            <w:tcW w:w="1233" w:type="dxa"/>
            <w:tcBorders>
              <w:bottom w:val="single" w:sz="12" w:space="0" w:color="BFBFBF" w:themeColor="background1" w:themeShade="BF"/>
            </w:tcBorders>
            <w:vAlign w:val="center"/>
          </w:tcPr>
          <w:p w:rsidR="00590534" w:rsidRPr="00A6279C" w:rsidRDefault="00260D9F"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1</w:t>
            </w:r>
          </w:p>
        </w:tc>
        <w:tc>
          <w:tcPr>
            <w:tcW w:w="1405" w:type="dxa"/>
            <w:tcBorders>
              <w:bottom w:val="single" w:sz="12" w:space="0" w:color="BFBFBF" w:themeColor="background1" w:themeShade="BF"/>
            </w:tcBorders>
            <w:vAlign w:val="center"/>
          </w:tcPr>
          <w:p w:rsidR="00590534" w:rsidRPr="00A6279C" w:rsidRDefault="00590534"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1</w:t>
            </w:r>
          </w:p>
        </w:tc>
        <w:tc>
          <w:tcPr>
            <w:tcW w:w="1559" w:type="dxa"/>
            <w:tcBorders>
              <w:bottom w:val="single" w:sz="12" w:space="0" w:color="BFBFBF" w:themeColor="background1" w:themeShade="BF"/>
            </w:tcBorders>
            <w:vAlign w:val="center"/>
          </w:tcPr>
          <w:p w:rsidR="00590534" w:rsidRPr="00A6279C" w:rsidRDefault="00590534"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418" w:type="dxa"/>
            <w:tcBorders>
              <w:bottom w:val="single" w:sz="12" w:space="0" w:color="BFBFBF" w:themeColor="background1" w:themeShade="BF"/>
            </w:tcBorders>
            <w:noWrap/>
            <w:vAlign w:val="center"/>
          </w:tcPr>
          <w:p w:rsidR="00590534" w:rsidRPr="00A6279C" w:rsidRDefault="00260D9F"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2</w:t>
            </w:r>
          </w:p>
        </w:tc>
        <w:tc>
          <w:tcPr>
            <w:tcW w:w="1783" w:type="dxa"/>
            <w:tcBorders>
              <w:bottom w:val="single" w:sz="12" w:space="0" w:color="BFBFBF" w:themeColor="background1" w:themeShade="BF"/>
            </w:tcBorders>
            <w:vAlign w:val="center"/>
          </w:tcPr>
          <w:p w:rsidR="00590534" w:rsidRPr="00A6279C" w:rsidRDefault="00590534" w:rsidP="0001242E">
            <w:pPr>
              <w:spacing w:after="0" w:line="276" w:lineRule="auto"/>
              <w:jc w:val="center"/>
              <w:rPr>
                <w:rFonts w:cs="Times New Roman"/>
                <w:color w:val="000000"/>
                <w:sz w:val="20"/>
                <w:szCs w:val="20"/>
                <w:lang w:eastAsia="en-US"/>
              </w:rPr>
            </w:pPr>
            <w:r>
              <w:rPr>
                <w:rFonts w:cs="Times New Roman"/>
                <w:color w:val="000000"/>
                <w:sz w:val="20"/>
                <w:szCs w:val="20"/>
                <w:lang w:eastAsia="en-US"/>
              </w:rPr>
              <w:t>3</w:t>
            </w:r>
          </w:p>
        </w:tc>
        <w:tc>
          <w:tcPr>
            <w:tcW w:w="1233" w:type="dxa"/>
            <w:tcBorders>
              <w:bottom w:val="single" w:sz="12" w:space="0" w:color="BFBFBF" w:themeColor="background1" w:themeShade="BF"/>
            </w:tcBorders>
            <w:vAlign w:val="center"/>
          </w:tcPr>
          <w:p w:rsidR="00590534" w:rsidRPr="003634EE" w:rsidRDefault="00A45B46" w:rsidP="0001242E">
            <w:pPr>
              <w:spacing w:after="0" w:line="276" w:lineRule="auto"/>
              <w:jc w:val="center"/>
              <w:rPr>
                <w:rFonts w:cs="Times New Roman"/>
                <w:b/>
                <w:color w:val="000000"/>
                <w:sz w:val="20"/>
                <w:szCs w:val="20"/>
                <w:lang w:eastAsia="en-US"/>
              </w:rPr>
            </w:pPr>
            <w:r>
              <w:rPr>
                <w:rFonts w:cs="Times New Roman"/>
                <w:b/>
                <w:color w:val="000000"/>
                <w:sz w:val="20"/>
                <w:szCs w:val="20"/>
                <w:lang w:eastAsia="en-US"/>
              </w:rPr>
              <w:fldChar w:fldCharType="begin"/>
            </w:r>
            <w:r w:rsidR="00260D9F">
              <w:rPr>
                <w:rFonts w:cs="Times New Roman"/>
                <w:b/>
                <w:color w:val="000000"/>
                <w:sz w:val="20"/>
                <w:szCs w:val="20"/>
                <w:lang w:eastAsia="en-US"/>
              </w:rPr>
              <w:instrText xml:space="preserve"> =SUM(left) </w:instrText>
            </w:r>
            <w:r>
              <w:rPr>
                <w:rFonts w:cs="Times New Roman"/>
                <w:b/>
                <w:color w:val="000000"/>
                <w:sz w:val="20"/>
                <w:szCs w:val="20"/>
                <w:lang w:eastAsia="en-US"/>
              </w:rPr>
              <w:fldChar w:fldCharType="separate"/>
            </w:r>
            <w:r w:rsidR="00260D9F">
              <w:rPr>
                <w:rFonts w:cs="Times New Roman"/>
                <w:b/>
                <w:noProof/>
                <w:color w:val="000000"/>
                <w:sz w:val="20"/>
                <w:szCs w:val="20"/>
                <w:lang w:eastAsia="en-US"/>
              </w:rPr>
              <w:t>11</w:t>
            </w:r>
            <w:r>
              <w:rPr>
                <w:rFonts w:cs="Times New Roman"/>
                <w:b/>
                <w:color w:val="000000"/>
                <w:sz w:val="20"/>
                <w:szCs w:val="20"/>
                <w:lang w:eastAsia="en-US"/>
              </w:rPr>
              <w:fldChar w:fldCharType="end"/>
            </w:r>
          </w:p>
        </w:tc>
      </w:tr>
      <w:tr w:rsidR="00590534" w:rsidRPr="003634EE" w:rsidTr="00590534">
        <w:trPr>
          <w:trHeight w:val="313"/>
          <w:jc w:val="center"/>
        </w:trPr>
        <w:tc>
          <w:tcPr>
            <w:tcW w:w="3288" w:type="dxa"/>
            <w:noWrap/>
            <w:vAlign w:val="center"/>
          </w:tcPr>
          <w:p w:rsidR="00590534" w:rsidRPr="003634EE" w:rsidRDefault="00590534" w:rsidP="0001242E">
            <w:pPr>
              <w:spacing w:after="0" w:line="276" w:lineRule="auto"/>
              <w:jc w:val="left"/>
              <w:rPr>
                <w:rFonts w:cs="Times New Roman"/>
                <w:b/>
                <w:color w:val="000000"/>
                <w:sz w:val="20"/>
                <w:szCs w:val="20"/>
                <w:lang w:eastAsia="en-US"/>
              </w:rPr>
            </w:pPr>
            <w:r w:rsidRPr="003634EE">
              <w:rPr>
                <w:rFonts w:cs="Times New Roman"/>
                <w:b/>
                <w:color w:val="000000"/>
                <w:sz w:val="20"/>
                <w:szCs w:val="20"/>
                <w:lang w:eastAsia="en-US"/>
              </w:rPr>
              <w:t>A kapcsolódások összesített erőssége</w:t>
            </w:r>
          </w:p>
        </w:tc>
        <w:tc>
          <w:tcPr>
            <w:tcW w:w="1232" w:type="dxa"/>
            <w:noWrap/>
            <w:vAlign w:val="center"/>
          </w:tcPr>
          <w:p w:rsidR="00590534" w:rsidRPr="003634EE" w:rsidRDefault="00A45B46" w:rsidP="0001242E">
            <w:pPr>
              <w:spacing w:after="0" w:line="276" w:lineRule="auto"/>
              <w:jc w:val="center"/>
              <w:rPr>
                <w:rFonts w:cs="Times New Roman"/>
                <w:b/>
                <w:color w:val="000000"/>
                <w:sz w:val="20"/>
                <w:szCs w:val="20"/>
                <w:lang w:eastAsia="en-US"/>
              </w:rPr>
            </w:pPr>
            <w:r>
              <w:rPr>
                <w:rFonts w:cs="Times New Roman"/>
                <w:b/>
                <w:color w:val="000000"/>
                <w:sz w:val="20"/>
                <w:szCs w:val="20"/>
                <w:lang w:eastAsia="en-US"/>
              </w:rPr>
              <w:fldChar w:fldCharType="begin"/>
            </w:r>
            <w:r w:rsidR="00590534">
              <w:rPr>
                <w:rFonts w:cs="Times New Roman"/>
                <w:b/>
                <w:color w:val="000000"/>
                <w:sz w:val="20"/>
                <w:szCs w:val="20"/>
                <w:lang w:eastAsia="en-US"/>
              </w:rPr>
              <w:instrText xml:space="preserve"> =SUM(ABOVE) </w:instrText>
            </w:r>
            <w:r>
              <w:rPr>
                <w:rFonts w:cs="Times New Roman"/>
                <w:b/>
                <w:color w:val="000000"/>
                <w:sz w:val="20"/>
                <w:szCs w:val="20"/>
                <w:lang w:eastAsia="en-US"/>
              </w:rPr>
              <w:fldChar w:fldCharType="separate"/>
            </w:r>
            <w:r w:rsidR="00590534">
              <w:rPr>
                <w:rFonts w:cs="Times New Roman"/>
                <w:b/>
                <w:noProof/>
                <w:color w:val="000000"/>
                <w:sz w:val="20"/>
                <w:szCs w:val="20"/>
                <w:lang w:eastAsia="en-US"/>
              </w:rPr>
              <w:t>10</w:t>
            </w:r>
            <w:r>
              <w:rPr>
                <w:rFonts w:cs="Times New Roman"/>
                <w:b/>
                <w:color w:val="000000"/>
                <w:sz w:val="20"/>
                <w:szCs w:val="20"/>
                <w:lang w:eastAsia="en-US"/>
              </w:rPr>
              <w:fldChar w:fldCharType="end"/>
            </w:r>
          </w:p>
        </w:tc>
        <w:tc>
          <w:tcPr>
            <w:tcW w:w="1233" w:type="dxa"/>
            <w:vAlign w:val="center"/>
          </w:tcPr>
          <w:p w:rsidR="00590534" w:rsidRPr="003634EE" w:rsidRDefault="00A45B46" w:rsidP="0001242E">
            <w:pPr>
              <w:spacing w:after="0" w:line="276" w:lineRule="auto"/>
              <w:jc w:val="center"/>
              <w:rPr>
                <w:rFonts w:cs="Times New Roman"/>
                <w:b/>
                <w:color w:val="000000"/>
                <w:sz w:val="20"/>
                <w:szCs w:val="20"/>
                <w:lang w:eastAsia="en-US"/>
              </w:rPr>
            </w:pPr>
            <w:r>
              <w:rPr>
                <w:rFonts w:cs="Times New Roman"/>
                <w:b/>
                <w:color w:val="000000"/>
                <w:sz w:val="20"/>
                <w:szCs w:val="20"/>
                <w:lang w:eastAsia="en-US"/>
              </w:rPr>
              <w:fldChar w:fldCharType="begin"/>
            </w:r>
            <w:r w:rsidR="00D55DFA">
              <w:rPr>
                <w:rFonts w:cs="Times New Roman"/>
                <w:b/>
                <w:color w:val="000000"/>
                <w:sz w:val="20"/>
                <w:szCs w:val="20"/>
                <w:lang w:eastAsia="en-US"/>
              </w:rPr>
              <w:instrText xml:space="preserve"> =SUM(ABOVE) </w:instrText>
            </w:r>
            <w:r>
              <w:rPr>
                <w:rFonts w:cs="Times New Roman"/>
                <w:b/>
                <w:color w:val="000000"/>
                <w:sz w:val="20"/>
                <w:szCs w:val="20"/>
                <w:lang w:eastAsia="en-US"/>
              </w:rPr>
              <w:fldChar w:fldCharType="separate"/>
            </w:r>
            <w:r w:rsidR="00D55DFA">
              <w:rPr>
                <w:rFonts w:cs="Times New Roman"/>
                <w:b/>
                <w:noProof/>
                <w:color w:val="000000"/>
                <w:sz w:val="20"/>
                <w:szCs w:val="20"/>
                <w:lang w:eastAsia="en-US"/>
              </w:rPr>
              <w:t>14</w:t>
            </w:r>
            <w:r>
              <w:rPr>
                <w:rFonts w:cs="Times New Roman"/>
                <w:b/>
                <w:color w:val="000000"/>
                <w:sz w:val="20"/>
                <w:szCs w:val="20"/>
                <w:lang w:eastAsia="en-US"/>
              </w:rPr>
              <w:fldChar w:fldCharType="end"/>
            </w:r>
          </w:p>
        </w:tc>
        <w:tc>
          <w:tcPr>
            <w:tcW w:w="1405" w:type="dxa"/>
            <w:vAlign w:val="center"/>
          </w:tcPr>
          <w:p w:rsidR="00590534" w:rsidRPr="003634EE" w:rsidRDefault="00A45B46" w:rsidP="0001242E">
            <w:pPr>
              <w:spacing w:after="0" w:line="276" w:lineRule="auto"/>
              <w:jc w:val="center"/>
              <w:rPr>
                <w:rFonts w:cs="Times New Roman"/>
                <w:b/>
                <w:color w:val="000000"/>
                <w:sz w:val="20"/>
                <w:szCs w:val="20"/>
                <w:lang w:eastAsia="en-US"/>
              </w:rPr>
            </w:pPr>
            <w:r>
              <w:rPr>
                <w:rFonts w:cs="Times New Roman"/>
                <w:b/>
                <w:color w:val="000000"/>
                <w:sz w:val="20"/>
                <w:szCs w:val="20"/>
                <w:lang w:eastAsia="en-US"/>
              </w:rPr>
              <w:fldChar w:fldCharType="begin"/>
            </w:r>
            <w:r w:rsidR="00D55DFA">
              <w:rPr>
                <w:rFonts w:cs="Times New Roman"/>
                <w:b/>
                <w:color w:val="000000"/>
                <w:sz w:val="20"/>
                <w:szCs w:val="20"/>
                <w:lang w:eastAsia="en-US"/>
              </w:rPr>
              <w:instrText xml:space="preserve"> =SUM(ABOVE) </w:instrText>
            </w:r>
            <w:r>
              <w:rPr>
                <w:rFonts w:cs="Times New Roman"/>
                <w:b/>
                <w:color w:val="000000"/>
                <w:sz w:val="20"/>
                <w:szCs w:val="20"/>
                <w:lang w:eastAsia="en-US"/>
              </w:rPr>
              <w:fldChar w:fldCharType="separate"/>
            </w:r>
            <w:r w:rsidR="00D55DFA">
              <w:rPr>
                <w:rFonts w:cs="Times New Roman"/>
                <w:b/>
                <w:noProof/>
                <w:color w:val="000000"/>
                <w:sz w:val="20"/>
                <w:szCs w:val="20"/>
                <w:lang w:eastAsia="en-US"/>
              </w:rPr>
              <w:t>11</w:t>
            </w:r>
            <w:r>
              <w:rPr>
                <w:rFonts w:cs="Times New Roman"/>
                <w:b/>
                <w:color w:val="000000"/>
                <w:sz w:val="20"/>
                <w:szCs w:val="20"/>
                <w:lang w:eastAsia="en-US"/>
              </w:rPr>
              <w:fldChar w:fldCharType="end"/>
            </w:r>
          </w:p>
        </w:tc>
        <w:tc>
          <w:tcPr>
            <w:tcW w:w="1559" w:type="dxa"/>
            <w:vAlign w:val="center"/>
          </w:tcPr>
          <w:p w:rsidR="00590534" w:rsidRPr="003634EE" w:rsidRDefault="00A45B46" w:rsidP="0001242E">
            <w:pPr>
              <w:spacing w:after="0" w:line="276" w:lineRule="auto"/>
              <w:jc w:val="center"/>
              <w:rPr>
                <w:rFonts w:cs="Times New Roman"/>
                <w:b/>
                <w:color w:val="000000"/>
                <w:sz w:val="20"/>
                <w:szCs w:val="20"/>
                <w:lang w:eastAsia="en-US"/>
              </w:rPr>
            </w:pPr>
            <w:r>
              <w:rPr>
                <w:rFonts w:cs="Times New Roman"/>
                <w:b/>
                <w:color w:val="000000"/>
                <w:sz w:val="20"/>
                <w:szCs w:val="20"/>
                <w:lang w:eastAsia="en-US"/>
              </w:rPr>
              <w:fldChar w:fldCharType="begin"/>
            </w:r>
            <w:r w:rsidR="00D55DFA">
              <w:rPr>
                <w:rFonts w:cs="Times New Roman"/>
                <w:b/>
                <w:color w:val="000000"/>
                <w:sz w:val="20"/>
                <w:szCs w:val="20"/>
                <w:lang w:eastAsia="en-US"/>
              </w:rPr>
              <w:instrText xml:space="preserve"> =SUM(ABOVE) </w:instrText>
            </w:r>
            <w:r>
              <w:rPr>
                <w:rFonts w:cs="Times New Roman"/>
                <w:b/>
                <w:color w:val="000000"/>
                <w:sz w:val="20"/>
                <w:szCs w:val="20"/>
                <w:lang w:eastAsia="en-US"/>
              </w:rPr>
              <w:fldChar w:fldCharType="separate"/>
            </w:r>
            <w:r w:rsidR="00D55DFA">
              <w:rPr>
                <w:rFonts w:cs="Times New Roman"/>
                <w:b/>
                <w:noProof/>
                <w:color w:val="000000"/>
                <w:sz w:val="20"/>
                <w:szCs w:val="20"/>
                <w:lang w:eastAsia="en-US"/>
              </w:rPr>
              <w:t>15</w:t>
            </w:r>
            <w:r>
              <w:rPr>
                <w:rFonts w:cs="Times New Roman"/>
                <w:b/>
                <w:color w:val="000000"/>
                <w:sz w:val="20"/>
                <w:szCs w:val="20"/>
                <w:lang w:eastAsia="en-US"/>
              </w:rPr>
              <w:fldChar w:fldCharType="end"/>
            </w:r>
          </w:p>
        </w:tc>
        <w:tc>
          <w:tcPr>
            <w:tcW w:w="1418" w:type="dxa"/>
            <w:noWrap/>
            <w:vAlign w:val="center"/>
          </w:tcPr>
          <w:p w:rsidR="00590534" w:rsidRPr="003634EE" w:rsidRDefault="00A45B46" w:rsidP="0001242E">
            <w:pPr>
              <w:spacing w:after="0" w:line="276" w:lineRule="auto"/>
              <w:jc w:val="center"/>
              <w:rPr>
                <w:rFonts w:cs="Times New Roman"/>
                <w:b/>
                <w:color w:val="000000"/>
                <w:sz w:val="20"/>
                <w:szCs w:val="20"/>
                <w:lang w:eastAsia="en-US"/>
              </w:rPr>
            </w:pPr>
            <w:r>
              <w:rPr>
                <w:rFonts w:cs="Times New Roman"/>
                <w:b/>
                <w:color w:val="000000"/>
                <w:sz w:val="20"/>
                <w:szCs w:val="20"/>
                <w:lang w:eastAsia="en-US"/>
              </w:rPr>
              <w:fldChar w:fldCharType="begin"/>
            </w:r>
            <w:r w:rsidR="00D55DFA">
              <w:rPr>
                <w:rFonts w:cs="Times New Roman"/>
                <w:b/>
                <w:color w:val="000000"/>
                <w:sz w:val="20"/>
                <w:szCs w:val="20"/>
                <w:lang w:eastAsia="en-US"/>
              </w:rPr>
              <w:instrText xml:space="preserve"> =SUM(ABOVE) </w:instrText>
            </w:r>
            <w:r>
              <w:rPr>
                <w:rFonts w:cs="Times New Roman"/>
                <w:b/>
                <w:color w:val="000000"/>
                <w:sz w:val="20"/>
                <w:szCs w:val="20"/>
                <w:lang w:eastAsia="en-US"/>
              </w:rPr>
              <w:fldChar w:fldCharType="separate"/>
            </w:r>
            <w:r w:rsidR="00D55DFA">
              <w:rPr>
                <w:rFonts w:cs="Times New Roman"/>
                <w:b/>
                <w:noProof/>
                <w:color w:val="000000"/>
                <w:sz w:val="20"/>
                <w:szCs w:val="20"/>
                <w:lang w:eastAsia="en-US"/>
              </w:rPr>
              <w:t>9</w:t>
            </w:r>
            <w:r>
              <w:rPr>
                <w:rFonts w:cs="Times New Roman"/>
                <w:b/>
                <w:color w:val="000000"/>
                <w:sz w:val="20"/>
                <w:szCs w:val="20"/>
                <w:lang w:eastAsia="en-US"/>
              </w:rPr>
              <w:fldChar w:fldCharType="end"/>
            </w:r>
          </w:p>
        </w:tc>
        <w:tc>
          <w:tcPr>
            <w:tcW w:w="1783" w:type="dxa"/>
            <w:vAlign w:val="center"/>
          </w:tcPr>
          <w:p w:rsidR="00590534" w:rsidRPr="003634EE" w:rsidRDefault="00A45B46" w:rsidP="0001242E">
            <w:pPr>
              <w:spacing w:after="0" w:line="276" w:lineRule="auto"/>
              <w:jc w:val="center"/>
              <w:rPr>
                <w:rFonts w:cs="Times New Roman"/>
                <w:b/>
                <w:color w:val="000000"/>
                <w:sz w:val="20"/>
                <w:szCs w:val="20"/>
                <w:lang w:eastAsia="en-US"/>
              </w:rPr>
            </w:pPr>
            <w:r>
              <w:rPr>
                <w:rFonts w:cs="Times New Roman"/>
                <w:b/>
                <w:color w:val="000000"/>
                <w:sz w:val="20"/>
                <w:szCs w:val="20"/>
                <w:lang w:eastAsia="en-US"/>
              </w:rPr>
              <w:fldChar w:fldCharType="begin"/>
            </w:r>
            <w:r w:rsidR="00D55DFA">
              <w:rPr>
                <w:rFonts w:cs="Times New Roman"/>
                <w:b/>
                <w:color w:val="000000"/>
                <w:sz w:val="20"/>
                <w:szCs w:val="20"/>
                <w:lang w:eastAsia="en-US"/>
              </w:rPr>
              <w:instrText xml:space="preserve"> =SUM(ABOVE) </w:instrText>
            </w:r>
            <w:r>
              <w:rPr>
                <w:rFonts w:cs="Times New Roman"/>
                <w:b/>
                <w:color w:val="000000"/>
                <w:sz w:val="20"/>
                <w:szCs w:val="20"/>
                <w:lang w:eastAsia="en-US"/>
              </w:rPr>
              <w:fldChar w:fldCharType="separate"/>
            </w:r>
            <w:r w:rsidR="00D55DFA">
              <w:rPr>
                <w:rFonts w:cs="Times New Roman"/>
                <w:b/>
                <w:noProof/>
                <w:color w:val="000000"/>
                <w:sz w:val="20"/>
                <w:szCs w:val="20"/>
                <w:lang w:eastAsia="en-US"/>
              </w:rPr>
              <w:t>11</w:t>
            </w:r>
            <w:r>
              <w:rPr>
                <w:rFonts w:cs="Times New Roman"/>
                <w:b/>
                <w:color w:val="000000"/>
                <w:sz w:val="20"/>
                <w:szCs w:val="20"/>
                <w:lang w:eastAsia="en-US"/>
              </w:rPr>
              <w:fldChar w:fldCharType="end"/>
            </w:r>
          </w:p>
        </w:tc>
        <w:tc>
          <w:tcPr>
            <w:tcW w:w="1233" w:type="dxa"/>
            <w:shd w:val="clear" w:color="auto" w:fill="BFBFBF" w:themeFill="background1" w:themeFillShade="BF"/>
            <w:vAlign w:val="center"/>
          </w:tcPr>
          <w:p w:rsidR="00590534" w:rsidRPr="003634EE" w:rsidRDefault="00590534" w:rsidP="0001242E">
            <w:pPr>
              <w:spacing w:after="0" w:line="276" w:lineRule="auto"/>
              <w:jc w:val="left"/>
              <w:rPr>
                <w:rFonts w:cs="Times New Roman"/>
                <w:b/>
                <w:color w:val="000000"/>
                <w:sz w:val="20"/>
                <w:szCs w:val="20"/>
                <w:lang w:eastAsia="en-US"/>
              </w:rPr>
            </w:pPr>
          </w:p>
        </w:tc>
      </w:tr>
    </w:tbl>
    <w:p w:rsidR="00D55DFA" w:rsidRDefault="00D55DFA" w:rsidP="004B7454">
      <w:pPr>
        <w:rPr>
          <w:lang w:eastAsia="en-US"/>
        </w:rPr>
      </w:pPr>
    </w:p>
    <w:p w:rsidR="004B7454" w:rsidRDefault="004B7454" w:rsidP="004B7454">
      <w:pPr>
        <w:rPr>
          <w:lang w:eastAsia="en-US"/>
        </w:rPr>
      </w:pPr>
      <w:r>
        <w:rPr>
          <w:lang w:eastAsia="en-US"/>
        </w:rPr>
        <w:t>Az adottságo</w:t>
      </w:r>
      <w:r w:rsidR="00590534">
        <w:rPr>
          <w:lang w:eastAsia="en-US"/>
        </w:rPr>
        <w:t>k</w:t>
      </w:r>
      <w:r>
        <w:rPr>
          <w:lang w:eastAsia="en-US"/>
        </w:rPr>
        <w:t xml:space="preserve"> oldaláról nézve (sorok összesítése) a </w:t>
      </w:r>
      <w:r w:rsidR="00260D9F" w:rsidRPr="00260D9F">
        <w:rPr>
          <w:lang w:eastAsia="en-US"/>
        </w:rPr>
        <w:t xml:space="preserve">Kiváló agrár adottságok és tradíciók, szőlő- és borkultúra, borvidék </w:t>
      </w:r>
      <w:r>
        <w:rPr>
          <w:lang w:eastAsia="en-US"/>
        </w:rPr>
        <w:t xml:space="preserve">és a </w:t>
      </w:r>
      <w:r w:rsidR="00260D9F" w:rsidRPr="00260D9F">
        <w:rPr>
          <w:lang w:eastAsia="en-US"/>
        </w:rPr>
        <w:t>Jelentős és sokrétű turisztikai potenciálok, Tisza, megvalósuló turisztikai fejlesztések</w:t>
      </w:r>
      <w:r>
        <w:rPr>
          <w:lang w:eastAsia="en-US"/>
        </w:rPr>
        <w:t xml:space="preserve"> mutatja a legintenzívebb kapcsolódást a tematikus célokhoz. E nem meglepő, hiszen a</w:t>
      </w:r>
      <w:r w:rsidR="00260D9F">
        <w:rPr>
          <w:lang w:eastAsia="en-US"/>
        </w:rPr>
        <w:t xml:space="preserve">z agrárium és a </w:t>
      </w:r>
      <w:r w:rsidR="00260D9F">
        <w:rPr>
          <w:lang w:eastAsia="en-US"/>
        </w:rPr>
        <w:lastRenderedPageBreak/>
        <w:t>borkultúrakomplex adottság, a</w:t>
      </w:r>
      <w:r>
        <w:rPr>
          <w:lang w:eastAsia="en-US"/>
        </w:rPr>
        <w:t xml:space="preserve"> turizmust, az épített környezetet, a közszolgáltatásokat, az infrastruktúrát és a megújuló energiákat is érinti. Ugyanúgy a </w:t>
      </w:r>
      <w:r w:rsidR="00260D9F">
        <w:rPr>
          <w:lang w:eastAsia="en-US"/>
        </w:rPr>
        <w:t>turisztikai adottságok</w:t>
      </w:r>
      <w:r>
        <w:rPr>
          <w:lang w:eastAsia="en-US"/>
        </w:rPr>
        <w:t xml:space="preserve"> is intenzíven kapcsolódnak csaknem minden célhoz.</w:t>
      </w:r>
    </w:p>
    <w:p w:rsidR="004B7454" w:rsidRDefault="004B7454" w:rsidP="004B7454">
      <w:pPr>
        <w:rPr>
          <w:rFonts w:cs="Times New Roman"/>
        </w:rPr>
      </w:pPr>
      <w:r>
        <w:rPr>
          <w:rFonts w:cs="Times New Roman"/>
        </w:rPr>
        <w:t xml:space="preserve">A tematikus célok felől nézve (oszlopok összesítése) a legerősebb kapcsolódást a </w:t>
      </w:r>
      <w:r w:rsidR="00D55DFA" w:rsidRPr="00D55DFA">
        <w:rPr>
          <w:rFonts w:cs="Times New Roman"/>
        </w:rPr>
        <w:t xml:space="preserve">T4. A városi turisztikai és kulturális attrakciók és a minőségi turisztikai fogadókapacitások bővülése </w:t>
      </w:r>
      <w:r>
        <w:rPr>
          <w:rFonts w:cs="Times New Roman"/>
        </w:rPr>
        <w:t xml:space="preserve">mutatja: csaknem az összes adottsággal erőteljes kapcsolódást mutat. Ezen kívül a </w:t>
      </w:r>
      <w:r w:rsidR="00D55DFA" w:rsidRPr="00D55DFA">
        <w:rPr>
          <w:rFonts w:cs="Times New Roman"/>
        </w:rPr>
        <w:t xml:space="preserve">T2: A modern agrárfeldolgozó ipar – beleértve a borászatot – infrastruktúrájának bővülése </w:t>
      </w:r>
      <w:r w:rsidR="00D55DFA">
        <w:rPr>
          <w:rFonts w:cs="Times New Roman"/>
        </w:rPr>
        <w:t>cél</w:t>
      </w:r>
      <w:r>
        <w:rPr>
          <w:rFonts w:cs="Times New Roman"/>
        </w:rPr>
        <w:t xml:space="preserve"> kapcsolód</w:t>
      </w:r>
      <w:r w:rsidR="00D55DFA">
        <w:rPr>
          <w:rFonts w:cs="Times New Roman"/>
        </w:rPr>
        <w:t xml:space="preserve">ik </w:t>
      </w:r>
      <w:r>
        <w:rPr>
          <w:rFonts w:cs="Times New Roman"/>
        </w:rPr>
        <w:t>még intenzíven az adottságokhoz.</w:t>
      </w:r>
    </w:p>
    <w:p w:rsidR="00D55DFA" w:rsidRDefault="00D55DFA" w:rsidP="004B7454"/>
    <w:p w:rsidR="004B7454" w:rsidRPr="00195DC7" w:rsidRDefault="001C673A" w:rsidP="004B7454">
      <w:pPr>
        <w:pStyle w:val="Tblzatcm"/>
        <w:keepNext/>
      </w:pPr>
      <w:bookmarkStart w:id="155" w:name="_Toc417982159"/>
      <w:bookmarkStart w:id="156" w:name="_Toc422992503"/>
      <w:r>
        <w:t>19</w:t>
      </w:r>
      <w:r w:rsidR="004B7454" w:rsidRPr="00195DC7">
        <w:t>. táblázat</w:t>
      </w:r>
      <w:r w:rsidR="004B7454">
        <w:t>: A városrészi szintű területi célok és problémák kapcsolatai</w:t>
      </w:r>
      <w:bookmarkEnd w:id="155"/>
      <w:bookmarkEnd w:id="156"/>
    </w:p>
    <w:tbl>
      <w:tblPr>
        <w:tblW w:w="5200" w:type="pct"/>
        <w:jc w:val="center"/>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CellMar>
          <w:left w:w="70" w:type="dxa"/>
          <w:right w:w="70" w:type="dxa"/>
        </w:tblCellMar>
        <w:tblLook w:val="04A0"/>
      </w:tblPr>
      <w:tblGrid>
        <w:gridCol w:w="6308"/>
        <w:gridCol w:w="7369"/>
      </w:tblGrid>
      <w:tr w:rsidR="004B7454" w:rsidRPr="008C784E" w:rsidTr="0001242E">
        <w:trPr>
          <w:trHeight w:val="313"/>
          <w:jc w:val="center"/>
        </w:trPr>
        <w:tc>
          <w:tcPr>
            <w:tcW w:w="5000" w:type="pct"/>
            <w:gridSpan w:val="2"/>
            <w:shd w:val="clear" w:color="auto" w:fill="92D050"/>
            <w:noWrap/>
            <w:vAlign w:val="center"/>
          </w:tcPr>
          <w:p w:rsidR="004B7454" w:rsidRPr="00655DD0" w:rsidRDefault="00D55DFA" w:rsidP="0001242E">
            <w:pPr>
              <w:rPr>
                <w:b/>
              </w:rPr>
            </w:pPr>
            <w:r w:rsidRPr="00D55DFA">
              <w:rPr>
                <w:b/>
              </w:rPr>
              <w:t>1. Belváros városrész</w:t>
            </w:r>
          </w:p>
        </w:tc>
      </w:tr>
      <w:tr w:rsidR="004B7454" w:rsidRPr="00655DD0" w:rsidTr="0001242E">
        <w:trPr>
          <w:trHeight w:val="313"/>
          <w:jc w:val="center"/>
        </w:trPr>
        <w:tc>
          <w:tcPr>
            <w:tcW w:w="2306" w:type="pct"/>
            <w:shd w:val="clear" w:color="auto" w:fill="92D050"/>
            <w:noWrap/>
            <w:vAlign w:val="center"/>
          </w:tcPr>
          <w:p w:rsidR="004B7454" w:rsidRPr="00655DD0" w:rsidRDefault="004B7454" w:rsidP="0001242E">
            <w:pPr>
              <w:spacing w:after="0" w:line="276" w:lineRule="auto"/>
              <w:jc w:val="left"/>
              <w:rPr>
                <w:rFonts w:cs="Times New Roman"/>
                <w:b/>
                <w:sz w:val="20"/>
                <w:szCs w:val="20"/>
                <w:lang w:eastAsia="en-US"/>
              </w:rPr>
            </w:pPr>
            <w:r w:rsidRPr="00655DD0">
              <w:rPr>
                <w:rFonts w:cs="Times New Roman"/>
                <w:b/>
                <w:sz w:val="20"/>
                <w:szCs w:val="20"/>
                <w:lang w:eastAsia="en-US"/>
              </w:rPr>
              <w:t>Városrészi szintű kiemelt problémák</w:t>
            </w:r>
          </w:p>
        </w:tc>
        <w:tc>
          <w:tcPr>
            <w:tcW w:w="2694" w:type="pct"/>
            <w:shd w:val="clear" w:color="auto" w:fill="92D050"/>
            <w:noWrap/>
            <w:vAlign w:val="center"/>
          </w:tcPr>
          <w:p w:rsidR="004B7454" w:rsidRDefault="004B7454" w:rsidP="0001242E">
            <w:pPr>
              <w:spacing w:after="0" w:line="276" w:lineRule="auto"/>
              <w:jc w:val="center"/>
              <w:rPr>
                <w:b/>
                <w:sz w:val="18"/>
                <w:szCs w:val="18"/>
              </w:rPr>
            </w:pPr>
            <w:r w:rsidRPr="00655DD0">
              <w:rPr>
                <w:b/>
                <w:sz w:val="18"/>
                <w:szCs w:val="18"/>
              </w:rPr>
              <w:t xml:space="preserve">Városrészi cél: </w:t>
            </w:r>
          </w:p>
          <w:p w:rsidR="004B7454" w:rsidRPr="00655DD0" w:rsidRDefault="00D55DFA" w:rsidP="0001242E">
            <w:pPr>
              <w:spacing w:after="0" w:line="276" w:lineRule="auto"/>
              <w:jc w:val="center"/>
              <w:rPr>
                <w:rFonts w:cs="Times New Roman"/>
                <w:b/>
                <w:sz w:val="20"/>
                <w:szCs w:val="20"/>
                <w:lang w:eastAsia="en-US"/>
              </w:rPr>
            </w:pPr>
            <w:r w:rsidRPr="00D55DFA">
              <w:rPr>
                <w:b/>
                <w:sz w:val="18"/>
                <w:szCs w:val="18"/>
              </w:rPr>
              <w:t xml:space="preserve">V1. A turisztikai vonzerő növekedése, a minőségi szállás- és vendéglátóhely kapacitás és a megújuló </w:t>
            </w:r>
            <w:r>
              <w:rPr>
                <w:b/>
                <w:sz w:val="18"/>
                <w:szCs w:val="18"/>
              </w:rPr>
              <w:t>gyógy</w:t>
            </w:r>
            <w:r w:rsidRPr="00D55DFA">
              <w:rPr>
                <w:b/>
                <w:sz w:val="18"/>
                <w:szCs w:val="18"/>
              </w:rPr>
              <w:t>fürdő turisztikai ismertségének növekedése.</w:t>
            </w:r>
          </w:p>
        </w:tc>
      </w:tr>
      <w:tr w:rsidR="004B7454" w:rsidRPr="008C784E" w:rsidTr="0001242E">
        <w:trPr>
          <w:trHeight w:val="313"/>
          <w:jc w:val="center"/>
        </w:trPr>
        <w:tc>
          <w:tcPr>
            <w:tcW w:w="2306" w:type="pct"/>
            <w:noWrap/>
            <w:vAlign w:val="center"/>
          </w:tcPr>
          <w:p w:rsidR="004B7454" w:rsidRPr="008C784E" w:rsidRDefault="004B7454" w:rsidP="0001242E">
            <w:pPr>
              <w:spacing w:after="0"/>
              <w:rPr>
                <w:rFonts w:cs="Times New Roman"/>
                <w:sz w:val="20"/>
                <w:szCs w:val="20"/>
              </w:rPr>
            </w:pPr>
            <w:r w:rsidRPr="00655DD0">
              <w:rPr>
                <w:rFonts w:cs="Times New Roman"/>
                <w:sz w:val="20"/>
                <w:szCs w:val="20"/>
              </w:rPr>
              <w:t>A szálláshely- és szolgáltató kínálat elmarad a megnövekedett turizmus igényeitől</w:t>
            </w:r>
          </w:p>
        </w:tc>
        <w:tc>
          <w:tcPr>
            <w:tcW w:w="2694" w:type="pct"/>
            <w:noWrap/>
            <w:vAlign w:val="center"/>
          </w:tcPr>
          <w:p w:rsidR="004B7454" w:rsidRPr="00655DD0" w:rsidRDefault="00D55DFA" w:rsidP="0001242E">
            <w:pPr>
              <w:spacing w:after="0" w:line="276" w:lineRule="auto"/>
              <w:jc w:val="center"/>
              <w:rPr>
                <w:rFonts w:cs="Times New Roman"/>
                <w:sz w:val="20"/>
                <w:szCs w:val="20"/>
                <w:lang w:eastAsia="en-US"/>
              </w:rPr>
            </w:pPr>
            <w:r>
              <w:rPr>
                <w:rFonts w:cs="Times New Roman"/>
                <w:sz w:val="20"/>
                <w:szCs w:val="20"/>
                <w:lang w:eastAsia="en-US"/>
              </w:rPr>
              <w:t>3</w:t>
            </w:r>
          </w:p>
        </w:tc>
      </w:tr>
      <w:tr w:rsidR="004B7454" w:rsidRPr="008C784E" w:rsidTr="0001242E">
        <w:trPr>
          <w:trHeight w:val="313"/>
          <w:jc w:val="center"/>
        </w:trPr>
        <w:tc>
          <w:tcPr>
            <w:tcW w:w="2306" w:type="pct"/>
            <w:noWrap/>
            <w:vAlign w:val="center"/>
          </w:tcPr>
          <w:p w:rsidR="004B7454" w:rsidRPr="008C784E" w:rsidRDefault="00D55DFA" w:rsidP="0001242E">
            <w:pPr>
              <w:spacing w:after="0"/>
              <w:rPr>
                <w:rFonts w:cs="Times New Roman"/>
                <w:sz w:val="20"/>
                <w:szCs w:val="20"/>
              </w:rPr>
            </w:pPr>
            <w:r>
              <w:rPr>
                <w:rFonts w:cs="Times New Roman"/>
                <w:sz w:val="20"/>
                <w:szCs w:val="20"/>
              </w:rPr>
              <w:t>Kihasználatlan turisztikai lehetőségek</w:t>
            </w:r>
          </w:p>
        </w:tc>
        <w:tc>
          <w:tcPr>
            <w:tcW w:w="2694" w:type="pct"/>
            <w:noWrap/>
            <w:vAlign w:val="center"/>
          </w:tcPr>
          <w:p w:rsidR="004B7454" w:rsidRPr="00655DD0" w:rsidRDefault="00D55DFA" w:rsidP="0001242E">
            <w:pPr>
              <w:spacing w:after="0" w:line="276" w:lineRule="auto"/>
              <w:jc w:val="center"/>
              <w:rPr>
                <w:rFonts w:cs="Times New Roman"/>
                <w:sz w:val="20"/>
                <w:szCs w:val="20"/>
                <w:lang w:eastAsia="en-US"/>
              </w:rPr>
            </w:pPr>
            <w:r>
              <w:rPr>
                <w:rFonts w:cs="Times New Roman"/>
                <w:sz w:val="20"/>
                <w:szCs w:val="20"/>
                <w:lang w:eastAsia="en-US"/>
              </w:rPr>
              <w:t>3</w:t>
            </w:r>
          </w:p>
        </w:tc>
      </w:tr>
      <w:tr w:rsidR="004B7454" w:rsidRPr="008C784E" w:rsidTr="0001242E">
        <w:trPr>
          <w:trHeight w:val="313"/>
          <w:jc w:val="center"/>
        </w:trPr>
        <w:tc>
          <w:tcPr>
            <w:tcW w:w="2306" w:type="pct"/>
            <w:noWrap/>
            <w:vAlign w:val="center"/>
          </w:tcPr>
          <w:p w:rsidR="004B7454" w:rsidRPr="008C784E" w:rsidRDefault="004B7454" w:rsidP="0001242E">
            <w:pPr>
              <w:spacing w:after="0"/>
              <w:rPr>
                <w:rFonts w:cs="Times New Roman"/>
                <w:sz w:val="20"/>
                <w:szCs w:val="20"/>
              </w:rPr>
            </w:pPr>
            <w:r w:rsidRPr="00655DD0">
              <w:rPr>
                <w:rFonts w:cs="Times New Roman"/>
                <w:sz w:val="20"/>
                <w:szCs w:val="20"/>
              </w:rPr>
              <w:t>Közösségi funkciókat működtető épületek leromlott állapota</w:t>
            </w:r>
          </w:p>
        </w:tc>
        <w:tc>
          <w:tcPr>
            <w:tcW w:w="2694" w:type="pct"/>
            <w:noWrap/>
            <w:vAlign w:val="center"/>
          </w:tcPr>
          <w:p w:rsidR="004B7454" w:rsidRPr="00655DD0" w:rsidRDefault="00D55DFA" w:rsidP="0001242E">
            <w:pPr>
              <w:spacing w:after="0" w:line="276" w:lineRule="auto"/>
              <w:jc w:val="center"/>
              <w:rPr>
                <w:rFonts w:cs="Times New Roman"/>
                <w:sz w:val="20"/>
                <w:szCs w:val="20"/>
                <w:lang w:eastAsia="en-US"/>
              </w:rPr>
            </w:pPr>
            <w:r>
              <w:rPr>
                <w:rFonts w:cs="Times New Roman"/>
                <w:sz w:val="20"/>
                <w:szCs w:val="20"/>
                <w:lang w:eastAsia="en-US"/>
              </w:rPr>
              <w:t>1</w:t>
            </w:r>
          </w:p>
        </w:tc>
      </w:tr>
      <w:tr w:rsidR="004B7454" w:rsidRPr="008C784E" w:rsidTr="0001242E">
        <w:trPr>
          <w:trHeight w:val="313"/>
          <w:jc w:val="center"/>
        </w:trPr>
        <w:tc>
          <w:tcPr>
            <w:tcW w:w="2306" w:type="pct"/>
            <w:noWrap/>
            <w:vAlign w:val="center"/>
          </w:tcPr>
          <w:p w:rsidR="004B7454" w:rsidRPr="00655DD0" w:rsidRDefault="00D55DFA" w:rsidP="0001242E">
            <w:pPr>
              <w:spacing w:after="0"/>
              <w:rPr>
                <w:rFonts w:cs="Times New Roman"/>
                <w:sz w:val="20"/>
                <w:szCs w:val="20"/>
              </w:rPr>
            </w:pPr>
            <w:r>
              <w:rPr>
                <w:rFonts w:cs="Times New Roman"/>
                <w:sz w:val="20"/>
                <w:szCs w:val="20"/>
              </w:rPr>
              <w:t>Helyi megújuló gyógyfürdő ismertségének elégtelen szintje</w:t>
            </w:r>
          </w:p>
        </w:tc>
        <w:tc>
          <w:tcPr>
            <w:tcW w:w="2694" w:type="pct"/>
            <w:noWrap/>
            <w:vAlign w:val="center"/>
          </w:tcPr>
          <w:p w:rsidR="004B7454" w:rsidRPr="00655DD0" w:rsidRDefault="00D55DFA" w:rsidP="0001242E">
            <w:pPr>
              <w:spacing w:after="0" w:line="276" w:lineRule="auto"/>
              <w:jc w:val="center"/>
              <w:rPr>
                <w:rFonts w:cs="Times New Roman"/>
                <w:sz w:val="20"/>
                <w:szCs w:val="20"/>
                <w:lang w:eastAsia="en-US"/>
              </w:rPr>
            </w:pPr>
            <w:r>
              <w:rPr>
                <w:rFonts w:cs="Times New Roman"/>
                <w:sz w:val="20"/>
                <w:szCs w:val="20"/>
                <w:lang w:eastAsia="en-US"/>
              </w:rPr>
              <w:t>3</w:t>
            </w:r>
          </w:p>
        </w:tc>
      </w:tr>
      <w:tr w:rsidR="004B7454" w:rsidRPr="008C784E" w:rsidTr="0001242E">
        <w:trPr>
          <w:trHeight w:val="313"/>
          <w:jc w:val="center"/>
        </w:trPr>
        <w:tc>
          <w:tcPr>
            <w:tcW w:w="2306" w:type="pct"/>
            <w:noWrap/>
            <w:vAlign w:val="center"/>
          </w:tcPr>
          <w:p w:rsidR="004B7454" w:rsidRPr="008C784E" w:rsidRDefault="004B7454" w:rsidP="0001242E">
            <w:pPr>
              <w:spacing w:after="0" w:line="276" w:lineRule="auto"/>
              <w:jc w:val="left"/>
              <w:rPr>
                <w:rFonts w:cs="Times New Roman"/>
                <w:b/>
                <w:sz w:val="20"/>
                <w:szCs w:val="20"/>
                <w:lang w:eastAsia="en-US"/>
              </w:rPr>
            </w:pPr>
            <w:r w:rsidRPr="008C784E">
              <w:rPr>
                <w:rFonts w:cs="Times New Roman"/>
                <w:b/>
                <w:sz w:val="20"/>
                <w:szCs w:val="20"/>
                <w:lang w:eastAsia="en-US"/>
              </w:rPr>
              <w:t>A kapcsolódások összesített erőssége</w:t>
            </w:r>
          </w:p>
        </w:tc>
        <w:tc>
          <w:tcPr>
            <w:tcW w:w="2694" w:type="pct"/>
            <w:noWrap/>
            <w:vAlign w:val="center"/>
          </w:tcPr>
          <w:p w:rsidR="004B7454" w:rsidRPr="008C784E" w:rsidRDefault="00D55DFA" w:rsidP="0001242E">
            <w:pPr>
              <w:spacing w:after="0" w:line="276" w:lineRule="auto"/>
              <w:jc w:val="center"/>
              <w:rPr>
                <w:rFonts w:cs="Times New Roman"/>
                <w:b/>
                <w:sz w:val="20"/>
                <w:szCs w:val="20"/>
                <w:lang w:eastAsia="en-US"/>
              </w:rPr>
            </w:pPr>
            <w:r>
              <w:rPr>
                <w:rFonts w:cs="Times New Roman"/>
                <w:b/>
                <w:sz w:val="20"/>
                <w:szCs w:val="20"/>
                <w:lang w:eastAsia="en-US"/>
              </w:rPr>
              <w:t>10</w:t>
            </w:r>
          </w:p>
        </w:tc>
      </w:tr>
      <w:tr w:rsidR="004B7454" w:rsidRPr="008C784E" w:rsidTr="0001242E">
        <w:trPr>
          <w:trHeight w:val="313"/>
          <w:jc w:val="center"/>
        </w:trPr>
        <w:tc>
          <w:tcPr>
            <w:tcW w:w="5000" w:type="pct"/>
            <w:gridSpan w:val="2"/>
            <w:shd w:val="clear" w:color="auto" w:fill="92D050"/>
            <w:noWrap/>
            <w:vAlign w:val="center"/>
          </w:tcPr>
          <w:p w:rsidR="004B7454" w:rsidRPr="00655DD0" w:rsidRDefault="004B7454" w:rsidP="00D55DFA">
            <w:pPr>
              <w:rPr>
                <w:b/>
              </w:rPr>
            </w:pPr>
            <w:r w:rsidRPr="002F320E">
              <w:rPr>
                <w:b/>
              </w:rPr>
              <w:t>2. városrész</w:t>
            </w:r>
            <w:r>
              <w:rPr>
                <w:b/>
              </w:rPr>
              <w:t xml:space="preserve">-  </w:t>
            </w:r>
            <w:r w:rsidR="00D55DFA">
              <w:rPr>
                <w:b/>
              </w:rPr>
              <w:t>Déli városrész</w:t>
            </w:r>
          </w:p>
        </w:tc>
      </w:tr>
      <w:tr w:rsidR="00D55DFA" w:rsidRPr="00655DD0" w:rsidTr="009241DD">
        <w:trPr>
          <w:trHeight w:val="313"/>
          <w:jc w:val="center"/>
        </w:trPr>
        <w:tc>
          <w:tcPr>
            <w:tcW w:w="2306" w:type="pct"/>
            <w:shd w:val="clear" w:color="auto" w:fill="92D050"/>
            <w:noWrap/>
          </w:tcPr>
          <w:p w:rsidR="00D55DFA" w:rsidRDefault="00D55DFA" w:rsidP="00D55DFA">
            <w:r w:rsidRPr="00655DD0">
              <w:rPr>
                <w:rFonts w:cs="Times New Roman"/>
                <w:b/>
                <w:sz w:val="20"/>
                <w:szCs w:val="20"/>
                <w:lang w:eastAsia="en-US"/>
              </w:rPr>
              <w:t>Városrészi szintű kiemelt problémák</w:t>
            </w:r>
          </w:p>
        </w:tc>
        <w:tc>
          <w:tcPr>
            <w:tcW w:w="2694" w:type="pct"/>
            <w:shd w:val="clear" w:color="auto" w:fill="92D050"/>
            <w:noWrap/>
          </w:tcPr>
          <w:p w:rsidR="00D55DFA" w:rsidRDefault="00D55DFA">
            <w:r w:rsidRPr="00D55DFA">
              <w:rPr>
                <w:b/>
                <w:sz w:val="18"/>
                <w:szCs w:val="18"/>
              </w:rPr>
              <w:t>V2. A helyi lakossági és közszolgáltatások színvonalának növelése és az iparterületi adottságok hatékonyabb hasznosítása.</w:t>
            </w:r>
          </w:p>
        </w:tc>
      </w:tr>
      <w:tr w:rsidR="004B7454" w:rsidRPr="008C784E" w:rsidTr="0001242E">
        <w:trPr>
          <w:trHeight w:val="313"/>
          <w:jc w:val="center"/>
        </w:trPr>
        <w:tc>
          <w:tcPr>
            <w:tcW w:w="2306" w:type="pct"/>
            <w:noWrap/>
            <w:vAlign w:val="center"/>
          </w:tcPr>
          <w:p w:rsidR="004B7454" w:rsidRPr="008C784E" w:rsidRDefault="004B7454" w:rsidP="0001242E">
            <w:pPr>
              <w:spacing w:after="0"/>
              <w:rPr>
                <w:rFonts w:cs="Times New Roman"/>
                <w:sz w:val="20"/>
                <w:szCs w:val="20"/>
              </w:rPr>
            </w:pPr>
            <w:r w:rsidRPr="00655DD0">
              <w:rPr>
                <w:rFonts w:cs="Times New Roman"/>
                <w:sz w:val="20"/>
                <w:szCs w:val="20"/>
              </w:rPr>
              <w:t>Zöldfelületek, parkok kihasználatlansága, karbantartás hiánya</w:t>
            </w:r>
          </w:p>
        </w:tc>
        <w:tc>
          <w:tcPr>
            <w:tcW w:w="2694" w:type="pct"/>
            <w:noWrap/>
            <w:vAlign w:val="center"/>
          </w:tcPr>
          <w:p w:rsidR="004B7454" w:rsidRPr="00655DD0" w:rsidRDefault="004B7454" w:rsidP="0001242E">
            <w:pPr>
              <w:spacing w:after="0" w:line="276" w:lineRule="auto"/>
              <w:jc w:val="center"/>
              <w:rPr>
                <w:rFonts w:cs="Times New Roman"/>
                <w:sz w:val="20"/>
                <w:szCs w:val="20"/>
                <w:lang w:eastAsia="en-US"/>
              </w:rPr>
            </w:pPr>
            <w:r>
              <w:rPr>
                <w:rFonts w:cs="Times New Roman"/>
                <w:sz w:val="20"/>
                <w:szCs w:val="20"/>
                <w:lang w:eastAsia="en-US"/>
              </w:rPr>
              <w:t>3</w:t>
            </w:r>
          </w:p>
        </w:tc>
      </w:tr>
      <w:tr w:rsidR="004B7454" w:rsidRPr="008C784E" w:rsidTr="0001242E">
        <w:trPr>
          <w:trHeight w:val="313"/>
          <w:jc w:val="center"/>
        </w:trPr>
        <w:tc>
          <w:tcPr>
            <w:tcW w:w="2306" w:type="pct"/>
            <w:noWrap/>
            <w:vAlign w:val="center"/>
          </w:tcPr>
          <w:p w:rsidR="004B7454" w:rsidRPr="008C784E" w:rsidRDefault="00D55DFA" w:rsidP="0001242E">
            <w:pPr>
              <w:spacing w:after="0"/>
              <w:rPr>
                <w:rFonts w:cs="Times New Roman"/>
                <w:sz w:val="20"/>
                <w:szCs w:val="20"/>
              </w:rPr>
            </w:pPr>
            <w:r>
              <w:rPr>
                <w:rFonts w:cs="Times New Roman"/>
                <w:sz w:val="20"/>
                <w:szCs w:val="20"/>
              </w:rPr>
              <w:t>Iparterületek környezetének rendezetlensége</w:t>
            </w:r>
          </w:p>
        </w:tc>
        <w:tc>
          <w:tcPr>
            <w:tcW w:w="2694" w:type="pct"/>
            <w:noWrap/>
            <w:vAlign w:val="center"/>
          </w:tcPr>
          <w:p w:rsidR="004B7454" w:rsidRPr="00655DD0" w:rsidRDefault="004B7454" w:rsidP="0001242E">
            <w:pPr>
              <w:spacing w:after="0" w:line="276" w:lineRule="auto"/>
              <w:jc w:val="center"/>
              <w:rPr>
                <w:rFonts w:cs="Times New Roman"/>
                <w:sz w:val="20"/>
                <w:szCs w:val="20"/>
                <w:lang w:eastAsia="en-US"/>
              </w:rPr>
            </w:pPr>
            <w:r>
              <w:rPr>
                <w:rFonts w:cs="Times New Roman"/>
                <w:sz w:val="20"/>
                <w:szCs w:val="20"/>
                <w:lang w:eastAsia="en-US"/>
              </w:rPr>
              <w:t>3</w:t>
            </w:r>
          </w:p>
        </w:tc>
      </w:tr>
      <w:tr w:rsidR="004B7454" w:rsidRPr="008C784E" w:rsidTr="0001242E">
        <w:trPr>
          <w:trHeight w:val="313"/>
          <w:jc w:val="center"/>
        </w:trPr>
        <w:tc>
          <w:tcPr>
            <w:tcW w:w="2306" w:type="pct"/>
            <w:noWrap/>
            <w:vAlign w:val="center"/>
          </w:tcPr>
          <w:p w:rsidR="004B7454" w:rsidRPr="008C784E" w:rsidRDefault="004B7454" w:rsidP="0001242E">
            <w:pPr>
              <w:spacing w:after="0"/>
              <w:rPr>
                <w:rFonts w:cs="Times New Roman"/>
                <w:sz w:val="20"/>
                <w:szCs w:val="20"/>
              </w:rPr>
            </w:pPr>
            <w:r w:rsidRPr="00655DD0">
              <w:rPr>
                <w:rFonts w:cs="Times New Roman"/>
                <w:sz w:val="20"/>
                <w:szCs w:val="20"/>
              </w:rPr>
              <w:t>Lakóházak leromlott állaga</w:t>
            </w:r>
          </w:p>
        </w:tc>
        <w:tc>
          <w:tcPr>
            <w:tcW w:w="2694" w:type="pct"/>
            <w:noWrap/>
            <w:vAlign w:val="center"/>
          </w:tcPr>
          <w:p w:rsidR="004B7454" w:rsidRPr="00655DD0" w:rsidRDefault="004B7454" w:rsidP="0001242E">
            <w:pPr>
              <w:spacing w:after="0" w:line="276" w:lineRule="auto"/>
              <w:jc w:val="center"/>
              <w:rPr>
                <w:rFonts w:cs="Times New Roman"/>
                <w:sz w:val="20"/>
                <w:szCs w:val="20"/>
                <w:lang w:eastAsia="en-US"/>
              </w:rPr>
            </w:pPr>
            <w:r>
              <w:rPr>
                <w:rFonts w:cs="Times New Roman"/>
                <w:sz w:val="20"/>
                <w:szCs w:val="20"/>
                <w:lang w:eastAsia="en-US"/>
              </w:rPr>
              <w:t>1</w:t>
            </w:r>
          </w:p>
        </w:tc>
      </w:tr>
      <w:tr w:rsidR="004B7454" w:rsidRPr="008C784E" w:rsidTr="0001242E">
        <w:trPr>
          <w:trHeight w:val="313"/>
          <w:jc w:val="center"/>
        </w:trPr>
        <w:tc>
          <w:tcPr>
            <w:tcW w:w="2306" w:type="pct"/>
            <w:noWrap/>
            <w:vAlign w:val="center"/>
          </w:tcPr>
          <w:p w:rsidR="004B7454" w:rsidRPr="008C784E" w:rsidRDefault="004B7454" w:rsidP="0001242E">
            <w:pPr>
              <w:spacing w:after="0" w:line="276" w:lineRule="auto"/>
              <w:jc w:val="left"/>
              <w:rPr>
                <w:rFonts w:cs="Times New Roman"/>
                <w:b/>
                <w:sz w:val="20"/>
                <w:szCs w:val="20"/>
                <w:lang w:eastAsia="en-US"/>
              </w:rPr>
            </w:pPr>
            <w:r w:rsidRPr="008C784E">
              <w:rPr>
                <w:rFonts w:cs="Times New Roman"/>
                <w:b/>
                <w:sz w:val="20"/>
                <w:szCs w:val="20"/>
                <w:lang w:eastAsia="en-US"/>
              </w:rPr>
              <w:t>A kapcsolódások összesített erőssége</w:t>
            </w:r>
          </w:p>
        </w:tc>
        <w:tc>
          <w:tcPr>
            <w:tcW w:w="2694" w:type="pct"/>
            <w:noWrap/>
            <w:vAlign w:val="center"/>
          </w:tcPr>
          <w:p w:rsidR="004B7454" w:rsidRPr="008C784E" w:rsidRDefault="004B7454" w:rsidP="0001242E">
            <w:pPr>
              <w:spacing w:after="0" w:line="276" w:lineRule="auto"/>
              <w:jc w:val="center"/>
              <w:rPr>
                <w:rFonts w:cs="Times New Roman"/>
                <w:b/>
                <w:sz w:val="20"/>
                <w:szCs w:val="20"/>
                <w:lang w:eastAsia="en-US"/>
              </w:rPr>
            </w:pPr>
            <w:r>
              <w:rPr>
                <w:rFonts w:cs="Times New Roman"/>
                <w:b/>
                <w:sz w:val="20"/>
                <w:szCs w:val="20"/>
                <w:lang w:eastAsia="en-US"/>
              </w:rPr>
              <w:t>7</w:t>
            </w:r>
          </w:p>
        </w:tc>
      </w:tr>
      <w:tr w:rsidR="004B7454" w:rsidRPr="008C784E" w:rsidTr="0001242E">
        <w:trPr>
          <w:trHeight w:val="313"/>
          <w:jc w:val="center"/>
        </w:trPr>
        <w:tc>
          <w:tcPr>
            <w:tcW w:w="5000" w:type="pct"/>
            <w:gridSpan w:val="2"/>
            <w:shd w:val="clear" w:color="auto" w:fill="92D050"/>
            <w:noWrap/>
            <w:vAlign w:val="center"/>
          </w:tcPr>
          <w:p w:rsidR="004B7454" w:rsidRPr="00655DD0" w:rsidRDefault="004B7454" w:rsidP="00D55DFA">
            <w:pPr>
              <w:rPr>
                <w:b/>
              </w:rPr>
            </w:pPr>
            <w:r w:rsidRPr="0056394E">
              <w:rPr>
                <w:b/>
              </w:rPr>
              <w:lastRenderedPageBreak/>
              <w:t>3. városrész</w:t>
            </w:r>
            <w:r>
              <w:rPr>
                <w:b/>
              </w:rPr>
              <w:t xml:space="preserve"> – </w:t>
            </w:r>
            <w:r w:rsidR="00D55DFA">
              <w:rPr>
                <w:b/>
              </w:rPr>
              <w:t>Északi városrész</w:t>
            </w:r>
          </w:p>
        </w:tc>
      </w:tr>
      <w:tr w:rsidR="004B7454" w:rsidRPr="00655DD0" w:rsidTr="0001242E">
        <w:trPr>
          <w:trHeight w:val="313"/>
          <w:jc w:val="center"/>
        </w:trPr>
        <w:tc>
          <w:tcPr>
            <w:tcW w:w="2306" w:type="pct"/>
            <w:shd w:val="clear" w:color="auto" w:fill="92D050"/>
            <w:noWrap/>
            <w:vAlign w:val="center"/>
          </w:tcPr>
          <w:p w:rsidR="004B7454" w:rsidRPr="00655DD0" w:rsidRDefault="004B7454" w:rsidP="0001242E">
            <w:pPr>
              <w:spacing w:after="0" w:line="276" w:lineRule="auto"/>
              <w:jc w:val="left"/>
              <w:rPr>
                <w:rFonts w:cs="Times New Roman"/>
                <w:b/>
                <w:sz w:val="20"/>
                <w:szCs w:val="20"/>
                <w:lang w:eastAsia="en-US"/>
              </w:rPr>
            </w:pPr>
            <w:r w:rsidRPr="00655DD0">
              <w:rPr>
                <w:rFonts w:cs="Times New Roman"/>
                <w:b/>
                <w:sz w:val="20"/>
                <w:szCs w:val="20"/>
                <w:lang w:eastAsia="en-US"/>
              </w:rPr>
              <w:t>Városrészi szintű kiemelt problémák</w:t>
            </w:r>
          </w:p>
        </w:tc>
        <w:tc>
          <w:tcPr>
            <w:tcW w:w="2694" w:type="pct"/>
            <w:shd w:val="clear" w:color="auto" w:fill="92D050"/>
            <w:noWrap/>
            <w:vAlign w:val="center"/>
          </w:tcPr>
          <w:p w:rsidR="004B7454" w:rsidRPr="00655DD0" w:rsidRDefault="004B7454" w:rsidP="0001242E">
            <w:pPr>
              <w:spacing w:after="0" w:line="276" w:lineRule="auto"/>
              <w:jc w:val="center"/>
              <w:rPr>
                <w:b/>
                <w:sz w:val="18"/>
                <w:szCs w:val="18"/>
              </w:rPr>
            </w:pPr>
            <w:r w:rsidRPr="00655DD0">
              <w:rPr>
                <w:b/>
                <w:sz w:val="18"/>
                <w:szCs w:val="18"/>
              </w:rPr>
              <w:t xml:space="preserve">Városrészi cél: </w:t>
            </w:r>
          </w:p>
          <w:p w:rsidR="004B7454" w:rsidRPr="00655DD0" w:rsidRDefault="00D55DFA" w:rsidP="0001242E">
            <w:pPr>
              <w:spacing w:after="0" w:line="276" w:lineRule="auto"/>
              <w:jc w:val="center"/>
              <w:rPr>
                <w:rFonts w:cs="Times New Roman"/>
                <w:b/>
                <w:sz w:val="20"/>
                <w:szCs w:val="20"/>
                <w:lang w:eastAsia="en-US"/>
              </w:rPr>
            </w:pPr>
            <w:r w:rsidRPr="00D55DFA">
              <w:rPr>
                <w:b/>
                <w:sz w:val="18"/>
                <w:szCs w:val="18"/>
              </w:rPr>
              <w:t>V3. Az ipari park fejlesztése és a helyi lakossági és közszolgáltatások színvonalának növelése.</w:t>
            </w:r>
          </w:p>
        </w:tc>
      </w:tr>
      <w:tr w:rsidR="004B7454" w:rsidRPr="008C784E" w:rsidTr="0001242E">
        <w:trPr>
          <w:trHeight w:val="313"/>
          <w:jc w:val="center"/>
        </w:trPr>
        <w:tc>
          <w:tcPr>
            <w:tcW w:w="2306" w:type="pct"/>
            <w:noWrap/>
            <w:vAlign w:val="center"/>
          </w:tcPr>
          <w:p w:rsidR="004B7454" w:rsidRPr="008C784E" w:rsidRDefault="00D55DFA" w:rsidP="0001242E">
            <w:pPr>
              <w:spacing w:after="0"/>
              <w:rPr>
                <w:rFonts w:cs="Times New Roman"/>
                <w:sz w:val="20"/>
                <w:szCs w:val="20"/>
              </w:rPr>
            </w:pPr>
            <w:r>
              <w:rPr>
                <w:rFonts w:cs="Times New Roman"/>
                <w:sz w:val="20"/>
                <w:szCs w:val="20"/>
              </w:rPr>
              <w:t>Ipari park folyamatos fejlesztési igény</w:t>
            </w:r>
          </w:p>
        </w:tc>
        <w:tc>
          <w:tcPr>
            <w:tcW w:w="2694" w:type="pct"/>
            <w:noWrap/>
            <w:vAlign w:val="center"/>
          </w:tcPr>
          <w:p w:rsidR="004B7454" w:rsidRPr="00655DD0" w:rsidRDefault="00D55DFA" w:rsidP="0001242E">
            <w:pPr>
              <w:spacing w:after="0" w:line="276" w:lineRule="auto"/>
              <w:jc w:val="center"/>
              <w:rPr>
                <w:rFonts w:cs="Times New Roman"/>
                <w:sz w:val="20"/>
                <w:szCs w:val="20"/>
                <w:lang w:eastAsia="en-US"/>
              </w:rPr>
            </w:pPr>
            <w:r>
              <w:rPr>
                <w:rFonts w:cs="Times New Roman"/>
                <w:sz w:val="20"/>
                <w:szCs w:val="20"/>
                <w:lang w:eastAsia="en-US"/>
              </w:rPr>
              <w:t>3</w:t>
            </w:r>
          </w:p>
        </w:tc>
      </w:tr>
      <w:tr w:rsidR="004B7454" w:rsidRPr="008C784E" w:rsidTr="0001242E">
        <w:trPr>
          <w:trHeight w:val="313"/>
          <w:jc w:val="center"/>
        </w:trPr>
        <w:tc>
          <w:tcPr>
            <w:tcW w:w="2306" w:type="pct"/>
            <w:noWrap/>
            <w:vAlign w:val="center"/>
          </w:tcPr>
          <w:p w:rsidR="004B7454" w:rsidRPr="008C784E" w:rsidRDefault="004B7454" w:rsidP="00D55DFA">
            <w:pPr>
              <w:spacing w:after="0"/>
              <w:rPr>
                <w:rFonts w:cs="Times New Roman"/>
                <w:sz w:val="20"/>
                <w:szCs w:val="20"/>
              </w:rPr>
            </w:pPr>
            <w:r w:rsidRPr="00655DD0">
              <w:rPr>
                <w:rFonts w:cs="Times New Roman"/>
                <w:sz w:val="20"/>
                <w:szCs w:val="20"/>
              </w:rPr>
              <w:t>Köz</w:t>
            </w:r>
            <w:r w:rsidR="00D55DFA">
              <w:rPr>
                <w:rFonts w:cs="Times New Roman"/>
                <w:sz w:val="20"/>
                <w:szCs w:val="20"/>
              </w:rPr>
              <w:t xml:space="preserve">szolgáltatások alacsony szintje </w:t>
            </w:r>
          </w:p>
        </w:tc>
        <w:tc>
          <w:tcPr>
            <w:tcW w:w="2694" w:type="pct"/>
            <w:noWrap/>
            <w:vAlign w:val="center"/>
          </w:tcPr>
          <w:p w:rsidR="004B7454" w:rsidRPr="00655DD0" w:rsidRDefault="00D55DFA" w:rsidP="0001242E">
            <w:pPr>
              <w:spacing w:after="0" w:line="276" w:lineRule="auto"/>
              <w:jc w:val="center"/>
              <w:rPr>
                <w:rFonts w:cs="Times New Roman"/>
                <w:sz w:val="20"/>
                <w:szCs w:val="20"/>
                <w:lang w:eastAsia="en-US"/>
              </w:rPr>
            </w:pPr>
            <w:r>
              <w:rPr>
                <w:rFonts w:cs="Times New Roman"/>
                <w:sz w:val="20"/>
                <w:szCs w:val="20"/>
                <w:lang w:eastAsia="en-US"/>
              </w:rPr>
              <w:t>3</w:t>
            </w:r>
          </w:p>
        </w:tc>
      </w:tr>
      <w:tr w:rsidR="004B7454" w:rsidRPr="008C784E" w:rsidTr="0001242E">
        <w:trPr>
          <w:trHeight w:val="313"/>
          <w:jc w:val="center"/>
        </w:trPr>
        <w:tc>
          <w:tcPr>
            <w:tcW w:w="2306" w:type="pct"/>
            <w:noWrap/>
            <w:vAlign w:val="center"/>
          </w:tcPr>
          <w:p w:rsidR="004B7454" w:rsidRPr="008C784E" w:rsidRDefault="004B7454" w:rsidP="0001242E">
            <w:pPr>
              <w:spacing w:after="0" w:line="276" w:lineRule="auto"/>
              <w:jc w:val="left"/>
              <w:rPr>
                <w:rFonts w:cs="Times New Roman"/>
                <w:b/>
                <w:sz w:val="20"/>
                <w:szCs w:val="20"/>
                <w:lang w:eastAsia="en-US"/>
              </w:rPr>
            </w:pPr>
            <w:r w:rsidRPr="008C784E">
              <w:rPr>
                <w:rFonts w:cs="Times New Roman"/>
                <w:b/>
                <w:sz w:val="20"/>
                <w:szCs w:val="20"/>
                <w:lang w:eastAsia="en-US"/>
              </w:rPr>
              <w:t>A kapcsolódások összesített erőssége</w:t>
            </w:r>
          </w:p>
        </w:tc>
        <w:tc>
          <w:tcPr>
            <w:tcW w:w="2694" w:type="pct"/>
            <w:noWrap/>
            <w:vAlign w:val="center"/>
          </w:tcPr>
          <w:p w:rsidR="004B7454" w:rsidRPr="008C784E" w:rsidRDefault="00D55DFA" w:rsidP="0001242E">
            <w:pPr>
              <w:spacing w:after="0" w:line="276" w:lineRule="auto"/>
              <w:jc w:val="center"/>
              <w:rPr>
                <w:rFonts w:cs="Times New Roman"/>
                <w:b/>
                <w:sz w:val="20"/>
                <w:szCs w:val="20"/>
                <w:lang w:eastAsia="en-US"/>
              </w:rPr>
            </w:pPr>
            <w:r>
              <w:rPr>
                <w:rFonts w:cs="Times New Roman"/>
                <w:b/>
                <w:sz w:val="20"/>
                <w:szCs w:val="20"/>
                <w:lang w:eastAsia="en-US"/>
              </w:rPr>
              <w:t>6</w:t>
            </w:r>
          </w:p>
        </w:tc>
      </w:tr>
      <w:tr w:rsidR="004B7454" w:rsidRPr="008C784E" w:rsidTr="0001242E">
        <w:trPr>
          <w:trHeight w:val="313"/>
          <w:jc w:val="center"/>
        </w:trPr>
        <w:tc>
          <w:tcPr>
            <w:tcW w:w="5000" w:type="pct"/>
            <w:gridSpan w:val="2"/>
            <w:shd w:val="clear" w:color="auto" w:fill="92D050"/>
            <w:noWrap/>
            <w:vAlign w:val="center"/>
          </w:tcPr>
          <w:p w:rsidR="004B7454" w:rsidRPr="00655DD0" w:rsidRDefault="00D55DFA" w:rsidP="00D55DFA">
            <w:pPr>
              <w:rPr>
                <w:b/>
              </w:rPr>
            </w:pPr>
            <w:r>
              <w:rPr>
                <w:b/>
              </w:rPr>
              <w:t>4.</w:t>
            </w:r>
            <w:r w:rsidR="004B7454" w:rsidRPr="00655DD0">
              <w:rPr>
                <w:b/>
              </w:rPr>
              <w:t xml:space="preserve"> városrész – </w:t>
            </w:r>
            <w:r>
              <w:rPr>
                <w:b/>
              </w:rPr>
              <w:t>Bokros</w:t>
            </w:r>
          </w:p>
        </w:tc>
      </w:tr>
      <w:tr w:rsidR="004B7454" w:rsidRPr="007C1AF9" w:rsidTr="0001242E">
        <w:trPr>
          <w:trHeight w:val="313"/>
          <w:jc w:val="center"/>
        </w:trPr>
        <w:tc>
          <w:tcPr>
            <w:tcW w:w="2306" w:type="pct"/>
            <w:shd w:val="clear" w:color="auto" w:fill="92D050"/>
            <w:noWrap/>
            <w:vAlign w:val="center"/>
          </w:tcPr>
          <w:p w:rsidR="004B7454" w:rsidRPr="007C1AF9" w:rsidRDefault="004B7454" w:rsidP="002E09F8">
            <w:pPr>
              <w:spacing w:after="0" w:line="276" w:lineRule="auto"/>
              <w:jc w:val="left"/>
              <w:rPr>
                <w:rFonts w:cs="Times New Roman"/>
                <w:b/>
                <w:sz w:val="20"/>
                <w:szCs w:val="20"/>
                <w:lang w:eastAsia="en-US"/>
              </w:rPr>
            </w:pPr>
            <w:r w:rsidRPr="007C1AF9">
              <w:rPr>
                <w:rFonts w:cs="Times New Roman"/>
                <w:b/>
                <w:sz w:val="20"/>
                <w:szCs w:val="20"/>
                <w:lang w:eastAsia="en-US"/>
              </w:rPr>
              <w:t>Városrészi szintű kiemelt problémák</w:t>
            </w:r>
          </w:p>
        </w:tc>
        <w:tc>
          <w:tcPr>
            <w:tcW w:w="2694" w:type="pct"/>
            <w:shd w:val="clear" w:color="auto" w:fill="92D050"/>
            <w:noWrap/>
            <w:vAlign w:val="center"/>
          </w:tcPr>
          <w:p w:rsidR="004B7454" w:rsidRPr="007C1AF9" w:rsidRDefault="004B7454" w:rsidP="0001242E">
            <w:pPr>
              <w:jc w:val="center"/>
              <w:rPr>
                <w:b/>
                <w:sz w:val="18"/>
                <w:szCs w:val="18"/>
              </w:rPr>
            </w:pPr>
            <w:r w:rsidRPr="007C1AF9">
              <w:rPr>
                <w:b/>
                <w:sz w:val="18"/>
                <w:szCs w:val="18"/>
              </w:rPr>
              <w:t>Városrészi cél:</w:t>
            </w:r>
          </w:p>
          <w:p w:rsidR="004B7454" w:rsidRPr="007C1AF9" w:rsidRDefault="00D55DFA" w:rsidP="0001242E">
            <w:pPr>
              <w:jc w:val="center"/>
              <w:rPr>
                <w:rFonts w:cs="Times New Roman"/>
                <w:b/>
                <w:sz w:val="20"/>
                <w:szCs w:val="20"/>
                <w:lang w:eastAsia="en-US"/>
              </w:rPr>
            </w:pPr>
            <w:r w:rsidRPr="00D55DFA">
              <w:rPr>
                <w:b/>
                <w:sz w:val="18"/>
                <w:szCs w:val="18"/>
              </w:rPr>
              <w:t>V4. A külterületi helyzetből fakadó hátrányok mérséklése.</w:t>
            </w:r>
          </w:p>
        </w:tc>
      </w:tr>
      <w:tr w:rsidR="004B7454" w:rsidRPr="008C784E" w:rsidTr="0001242E">
        <w:trPr>
          <w:trHeight w:val="313"/>
          <w:jc w:val="center"/>
        </w:trPr>
        <w:tc>
          <w:tcPr>
            <w:tcW w:w="2306" w:type="pct"/>
            <w:noWrap/>
            <w:vAlign w:val="center"/>
          </w:tcPr>
          <w:p w:rsidR="004B7454" w:rsidRPr="008C784E" w:rsidRDefault="002E09F8" w:rsidP="0001242E">
            <w:pPr>
              <w:spacing w:after="0"/>
              <w:rPr>
                <w:rFonts w:cs="Times New Roman"/>
                <w:sz w:val="20"/>
                <w:szCs w:val="20"/>
              </w:rPr>
            </w:pPr>
            <w:r>
              <w:rPr>
                <w:rFonts w:cs="Times New Roman"/>
                <w:sz w:val="20"/>
                <w:szCs w:val="20"/>
              </w:rPr>
              <w:t>Közszolgáltatások alacsony szintje</w:t>
            </w:r>
          </w:p>
        </w:tc>
        <w:tc>
          <w:tcPr>
            <w:tcW w:w="2694" w:type="pct"/>
            <w:noWrap/>
            <w:vAlign w:val="center"/>
          </w:tcPr>
          <w:p w:rsidR="004B7454" w:rsidRPr="00655DD0" w:rsidRDefault="004B7454" w:rsidP="0001242E">
            <w:pPr>
              <w:spacing w:after="0" w:line="276" w:lineRule="auto"/>
              <w:jc w:val="center"/>
              <w:rPr>
                <w:rFonts w:cs="Times New Roman"/>
                <w:sz w:val="20"/>
                <w:szCs w:val="20"/>
                <w:lang w:eastAsia="en-US"/>
              </w:rPr>
            </w:pPr>
            <w:r>
              <w:rPr>
                <w:rFonts w:cs="Times New Roman"/>
                <w:sz w:val="20"/>
                <w:szCs w:val="20"/>
                <w:lang w:eastAsia="en-US"/>
              </w:rPr>
              <w:t>3</w:t>
            </w:r>
          </w:p>
        </w:tc>
      </w:tr>
      <w:tr w:rsidR="004B7454" w:rsidRPr="008C784E" w:rsidTr="0001242E">
        <w:trPr>
          <w:trHeight w:val="313"/>
          <w:jc w:val="center"/>
        </w:trPr>
        <w:tc>
          <w:tcPr>
            <w:tcW w:w="2306" w:type="pct"/>
            <w:noWrap/>
            <w:vAlign w:val="center"/>
          </w:tcPr>
          <w:p w:rsidR="004B7454" w:rsidRPr="008C784E" w:rsidRDefault="002E09F8" w:rsidP="0001242E">
            <w:pPr>
              <w:spacing w:after="0"/>
              <w:rPr>
                <w:rFonts w:cs="Times New Roman"/>
                <w:sz w:val="20"/>
                <w:szCs w:val="20"/>
              </w:rPr>
            </w:pPr>
            <w:r>
              <w:rPr>
                <w:rFonts w:cs="Times New Roman"/>
                <w:sz w:val="20"/>
                <w:szCs w:val="20"/>
              </w:rPr>
              <w:t>Infrastruktúra ellátottság hiányosságai</w:t>
            </w:r>
          </w:p>
        </w:tc>
        <w:tc>
          <w:tcPr>
            <w:tcW w:w="2694" w:type="pct"/>
            <w:noWrap/>
            <w:vAlign w:val="center"/>
          </w:tcPr>
          <w:p w:rsidR="004B7454" w:rsidRPr="00655DD0" w:rsidRDefault="004B7454" w:rsidP="0001242E">
            <w:pPr>
              <w:spacing w:after="0" w:line="276" w:lineRule="auto"/>
              <w:jc w:val="center"/>
              <w:rPr>
                <w:rFonts w:cs="Times New Roman"/>
                <w:sz w:val="20"/>
                <w:szCs w:val="20"/>
                <w:lang w:eastAsia="en-US"/>
              </w:rPr>
            </w:pPr>
            <w:r>
              <w:rPr>
                <w:rFonts w:cs="Times New Roman"/>
                <w:sz w:val="20"/>
                <w:szCs w:val="20"/>
                <w:lang w:eastAsia="en-US"/>
              </w:rPr>
              <w:t>3</w:t>
            </w:r>
          </w:p>
        </w:tc>
      </w:tr>
      <w:tr w:rsidR="004B7454" w:rsidRPr="008C784E" w:rsidTr="0001242E">
        <w:trPr>
          <w:trHeight w:val="313"/>
          <w:jc w:val="center"/>
        </w:trPr>
        <w:tc>
          <w:tcPr>
            <w:tcW w:w="2306" w:type="pct"/>
            <w:noWrap/>
            <w:vAlign w:val="center"/>
          </w:tcPr>
          <w:p w:rsidR="004B7454" w:rsidRPr="008C784E" w:rsidRDefault="004B7454" w:rsidP="0001242E">
            <w:pPr>
              <w:spacing w:after="0" w:line="276" w:lineRule="auto"/>
              <w:jc w:val="left"/>
              <w:rPr>
                <w:rFonts w:cs="Times New Roman"/>
                <w:b/>
                <w:sz w:val="20"/>
                <w:szCs w:val="20"/>
                <w:lang w:eastAsia="en-US"/>
              </w:rPr>
            </w:pPr>
            <w:r w:rsidRPr="008C784E">
              <w:rPr>
                <w:rFonts w:cs="Times New Roman"/>
                <w:b/>
                <w:sz w:val="20"/>
                <w:szCs w:val="20"/>
                <w:lang w:eastAsia="en-US"/>
              </w:rPr>
              <w:t>A kapcsolódások összesített erőssége</w:t>
            </w:r>
          </w:p>
        </w:tc>
        <w:tc>
          <w:tcPr>
            <w:tcW w:w="2694" w:type="pct"/>
            <w:noWrap/>
            <w:vAlign w:val="center"/>
          </w:tcPr>
          <w:p w:rsidR="004B7454" w:rsidRPr="008C784E" w:rsidRDefault="002E09F8" w:rsidP="0001242E">
            <w:pPr>
              <w:spacing w:after="0" w:line="276" w:lineRule="auto"/>
              <w:jc w:val="center"/>
              <w:rPr>
                <w:rFonts w:cs="Times New Roman"/>
                <w:b/>
                <w:sz w:val="20"/>
                <w:szCs w:val="20"/>
                <w:lang w:eastAsia="en-US"/>
              </w:rPr>
            </w:pPr>
            <w:r>
              <w:rPr>
                <w:rFonts w:cs="Times New Roman"/>
                <w:b/>
                <w:sz w:val="20"/>
                <w:szCs w:val="20"/>
                <w:lang w:eastAsia="en-US"/>
              </w:rPr>
              <w:t>6</w:t>
            </w:r>
          </w:p>
        </w:tc>
      </w:tr>
    </w:tbl>
    <w:p w:rsidR="004B7454" w:rsidRDefault="004B7454" w:rsidP="004B7454">
      <w:pPr>
        <w:rPr>
          <w:lang w:eastAsia="en-US"/>
        </w:rPr>
      </w:pPr>
    </w:p>
    <w:p w:rsidR="004B7454" w:rsidRDefault="001C673A" w:rsidP="004B7454">
      <w:pPr>
        <w:pStyle w:val="Tblzatcm"/>
        <w:keepNext/>
      </w:pPr>
      <w:bookmarkStart w:id="157" w:name="_Toc422992504"/>
      <w:r>
        <w:t>20</w:t>
      </w:r>
      <w:r w:rsidR="004B7454" w:rsidRPr="00195DC7">
        <w:t>. táblázat</w:t>
      </w:r>
      <w:r w:rsidR="004B7454">
        <w:t>: A városrészi szintű területi célok és adottságok kapcsolatai</w:t>
      </w:r>
      <w:bookmarkEnd w:id="157"/>
    </w:p>
    <w:tbl>
      <w:tblPr>
        <w:tblW w:w="5200" w:type="pct"/>
        <w:jc w:val="center"/>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CellMar>
          <w:left w:w="70" w:type="dxa"/>
          <w:right w:w="70" w:type="dxa"/>
        </w:tblCellMar>
        <w:tblLook w:val="04A0"/>
      </w:tblPr>
      <w:tblGrid>
        <w:gridCol w:w="6308"/>
        <w:gridCol w:w="7369"/>
      </w:tblGrid>
      <w:tr w:rsidR="002E09F8" w:rsidRPr="00655DD0" w:rsidTr="009241DD">
        <w:trPr>
          <w:trHeight w:val="313"/>
          <w:jc w:val="center"/>
        </w:trPr>
        <w:tc>
          <w:tcPr>
            <w:tcW w:w="5000" w:type="pct"/>
            <w:gridSpan w:val="2"/>
            <w:shd w:val="clear" w:color="auto" w:fill="92D050"/>
            <w:noWrap/>
            <w:vAlign w:val="center"/>
          </w:tcPr>
          <w:p w:rsidR="002E09F8" w:rsidRPr="00655DD0" w:rsidRDefault="002E09F8" w:rsidP="009241DD">
            <w:pPr>
              <w:rPr>
                <w:b/>
              </w:rPr>
            </w:pPr>
            <w:r w:rsidRPr="00D55DFA">
              <w:rPr>
                <w:b/>
              </w:rPr>
              <w:t>1. Belváros városrész</w:t>
            </w:r>
          </w:p>
        </w:tc>
      </w:tr>
      <w:tr w:rsidR="002E09F8" w:rsidRPr="00655DD0" w:rsidTr="009241DD">
        <w:trPr>
          <w:trHeight w:val="313"/>
          <w:jc w:val="center"/>
        </w:trPr>
        <w:tc>
          <w:tcPr>
            <w:tcW w:w="2306" w:type="pct"/>
            <w:shd w:val="clear" w:color="auto" w:fill="92D050"/>
            <w:noWrap/>
            <w:vAlign w:val="center"/>
          </w:tcPr>
          <w:p w:rsidR="002E09F8" w:rsidRPr="00655DD0" w:rsidRDefault="002E09F8" w:rsidP="002E09F8">
            <w:pPr>
              <w:spacing w:after="0" w:line="276" w:lineRule="auto"/>
              <w:jc w:val="left"/>
              <w:rPr>
                <w:rFonts w:cs="Times New Roman"/>
                <w:b/>
                <w:sz w:val="20"/>
                <w:szCs w:val="20"/>
                <w:lang w:eastAsia="en-US"/>
              </w:rPr>
            </w:pPr>
            <w:r w:rsidRPr="00655DD0">
              <w:rPr>
                <w:rFonts w:cs="Times New Roman"/>
                <w:b/>
                <w:sz w:val="20"/>
                <w:szCs w:val="20"/>
                <w:lang w:eastAsia="en-US"/>
              </w:rPr>
              <w:t xml:space="preserve">Városrészi szintű kiemelt </w:t>
            </w:r>
            <w:r>
              <w:rPr>
                <w:rFonts w:cs="Times New Roman"/>
                <w:b/>
                <w:sz w:val="20"/>
                <w:szCs w:val="20"/>
                <w:lang w:eastAsia="en-US"/>
              </w:rPr>
              <w:t>adottságok</w:t>
            </w:r>
          </w:p>
        </w:tc>
        <w:tc>
          <w:tcPr>
            <w:tcW w:w="2694" w:type="pct"/>
            <w:shd w:val="clear" w:color="auto" w:fill="92D050"/>
            <w:noWrap/>
            <w:vAlign w:val="center"/>
          </w:tcPr>
          <w:p w:rsidR="002E09F8" w:rsidRDefault="002E09F8" w:rsidP="009241DD">
            <w:pPr>
              <w:spacing w:after="0" w:line="276" w:lineRule="auto"/>
              <w:jc w:val="center"/>
              <w:rPr>
                <w:b/>
                <w:sz w:val="18"/>
                <w:szCs w:val="18"/>
              </w:rPr>
            </w:pPr>
            <w:r w:rsidRPr="00655DD0">
              <w:rPr>
                <w:b/>
                <w:sz w:val="18"/>
                <w:szCs w:val="18"/>
              </w:rPr>
              <w:t xml:space="preserve">Városrészi cél: </w:t>
            </w:r>
          </w:p>
          <w:p w:rsidR="002E09F8" w:rsidRPr="00655DD0" w:rsidRDefault="002E09F8" w:rsidP="009241DD">
            <w:pPr>
              <w:spacing w:after="0" w:line="276" w:lineRule="auto"/>
              <w:jc w:val="center"/>
              <w:rPr>
                <w:rFonts w:cs="Times New Roman"/>
                <w:b/>
                <w:sz w:val="20"/>
                <w:szCs w:val="20"/>
                <w:lang w:eastAsia="en-US"/>
              </w:rPr>
            </w:pPr>
            <w:r w:rsidRPr="00D55DFA">
              <w:rPr>
                <w:b/>
                <w:sz w:val="18"/>
                <w:szCs w:val="18"/>
              </w:rPr>
              <w:t xml:space="preserve">V1. A turisztikai vonzerő növekedése, a minőségi szállás- és vendéglátóhely kapacitás és a megújuló </w:t>
            </w:r>
            <w:r>
              <w:rPr>
                <w:b/>
                <w:sz w:val="18"/>
                <w:szCs w:val="18"/>
              </w:rPr>
              <w:t>gyógy</w:t>
            </w:r>
            <w:r w:rsidRPr="00D55DFA">
              <w:rPr>
                <w:b/>
                <w:sz w:val="18"/>
                <w:szCs w:val="18"/>
              </w:rPr>
              <w:t>fürdő turisztikai ismertségének növekedése.</w:t>
            </w:r>
          </w:p>
        </w:tc>
      </w:tr>
      <w:tr w:rsidR="002E09F8" w:rsidRPr="00655DD0" w:rsidTr="009241DD">
        <w:trPr>
          <w:trHeight w:val="313"/>
          <w:jc w:val="center"/>
        </w:trPr>
        <w:tc>
          <w:tcPr>
            <w:tcW w:w="2306" w:type="pct"/>
            <w:noWrap/>
            <w:vAlign w:val="center"/>
          </w:tcPr>
          <w:p w:rsidR="002E09F8" w:rsidRPr="008C784E" w:rsidRDefault="002E09F8" w:rsidP="009241DD">
            <w:pPr>
              <w:spacing w:after="0"/>
              <w:rPr>
                <w:rFonts w:cs="Times New Roman"/>
                <w:sz w:val="20"/>
                <w:szCs w:val="20"/>
              </w:rPr>
            </w:pPr>
            <w:r>
              <w:rPr>
                <w:rFonts w:cs="Times New Roman"/>
                <w:sz w:val="20"/>
                <w:szCs w:val="20"/>
              </w:rPr>
              <w:t>Belváros épített környezete, Halászfalu</w:t>
            </w:r>
          </w:p>
        </w:tc>
        <w:tc>
          <w:tcPr>
            <w:tcW w:w="2694" w:type="pct"/>
            <w:noWrap/>
            <w:vAlign w:val="center"/>
          </w:tcPr>
          <w:p w:rsidR="002E09F8" w:rsidRPr="00655DD0" w:rsidRDefault="002E09F8" w:rsidP="009241DD">
            <w:pPr>
              <w:spacing w:after="0" w:line="276" w:lineRule="auto"/>
              <w:jc w:val="center"/>
              <w:rPr>
                <w:rFonts w:cs="Times New Roman"/>
                <w:sz w:val="20"/>
                <w:szCs w:val="20"/>
                <w:lang w:eastAsia="en-US"/>
              </w:rPr>
            </w:pPr>
            <w:r>
              <w:rPr>
                <w:rFonts w:cs="Times New Roman"/>
                <w:sz w:val="20"/>
                <w:szCs w:val="20"/>
                <w:lang w:eastAsia="en-US"/>
              </w:rPr>
              <w:t>3</w:t>
            </w:r>
          </w:p>
        </w:tc>
      </w:tr>
      <w:tr w:rsidR="002E09F8" w:rsidRPr="00655DD0" w:rsidTr="009241DD">
        <w:trPr>
          <w:trHeight w:val="313"/>
          <w:jc w:val="center"/>
        </w:trPr>
        <w:tc>
          <w:tcPr>
            <w:tcW w:w="2306" w:type="pct"/>
            <w:noWrap/>
            <w:vAlign w:val="center"/>
          </w:tcPr>
          <w:p w:rsidR="002E09F8" w:rsidRPr="008C784E" w:rsidRDefault="002E09F8" w:rsidP="009241DD">
            <w:pPr>
              <w:spacing w:after="0"/>
              <w:rPr>
                <w:rFonts w:cs="Times New Roman"/>
                <w:sz w:val="20"/>
                <w:szCs w:val="20"/>
              </w:rPr>
            </w:pPr>
            <w:r>
              <w:rPr>
                <w:rFonts w:cs="Times New Roman"/>
                <w:sz w:val="20"/>
                <w:szCs w:val="20"/>
              </w:rPr>
              <w:t>Vizek, mint potenciál: Körös-torok, Aranysziget stb.</w:t>
            </w:r>
          </w:p>
        </w:tc>
        <w:tc>
          <w:tcPr>
            <w:tcW w:w="2694" w:type="pct"/>
            <w:noWrap/>
            <w:vAlign w:val="center"/>
          </w:tcPr>
          <w:p w:rsidR="002E09F8" w:rsidRPr="00655DD0" w:rsidRDefault="002E09F8" w:rsidP="009241DD">
            <w:pPr>
              <w:spacing w:after="0" w:line="276" w:lineRule="auto"/>
              <w:jc w:val="center"/>
              <w:rPr>
                <w:rFonts w:cs="Times New Roman"/>
                <w:sz w:val="20"/>
                <w:szCs w:val="20"/>
                <w:lang w:eastAsia="en-US"/>
              </w:rPr>
            </w:pPr>
            <w:r>
              <w:rPr>
                <w:rFonts w:cs="Times New Roman"/>
                <w:sz w:val="20"/>
                <w:szCs w:val="20"/>
                <w:lang w:eastAsia="en-US"/>
              </w:rPr>
              <w:t>3</w:t>
            </w:r>
          </w:p>
        </w:tc>
      </w:tr>
      <w:tr w:rsidR="002E09F8" w:rsidRPr="00655DD0" w:rsidTr="009241DD">
        <w:trPr>
          <w:trHeight w:val="313"/>
          <w:jc w:val="center"/>
        </w:trPr>
        <w:tc>
          <w:tcPr>
            <w:tcW w:w="2306" w:type="pct"/>
            <w:noWrap/>
            <w:vAlign w:val="center"/>
          </w:tcPr>
          <w:p w:rsidR="002E09F8" w:rsidRPr="008C784E" w:rsidRDefault="002E09F8" w:rsidP="009241DD">
            <w:pPr>
              <w:spacing w:after="0"/>
              <w:rPr>
                <w:rFonts w:cs="Times New Roman"/>
                <w:sz w:val="20"/>
                <w:szCs w:val="20"/>
              </w:rPr>
            </w:pPr>
            <w:r>
              <w:rPr>
                <w:rFonts w:cs="Times New Roman"/>
                <w:sz w:val="20"/>
                <w:szCs w:val="20"/>
              </w:rPr>
              <w:t>Sok park, zöld városi környezet</w:t>
            </w:r>
          </w:p>
        </w:tc>
        <w:tc>
          <w:tcPr>
            <w:tcW w:w="2694" w:type="pct"/>
            <w:noWrap/>
            <w:vAlign w:val="center"/>
          </w:tcPr>
          <w:p w:rsidR="002E09F8" w:rsidRPr="00655DD0" w:rsidRDefault="002E09F8" w:rsidP="009241DD">
            <w:pPr>
              <w:spacing w:after="0" w:line="276" w:lineRule="auto"/>
              <w:jc w:val="center"/>
              <w:rPr>
                <w:rFonts w:cs="Times New Roman"/>
                <w:sz w:val="20"/>
                <w:szCs w:val="20"/>
                <w:lang w:eastAsia="en-US"/>
              </w:rPr>
            </w:pPr>
            <w:r>
              <w:rPr>
                <w:rFonts w:cs="Times New Roman"/>
                <w:sz w:val="20"/>
                <w:szCs w:val="20"/>
                <w:lang w:eastAsia="en-US"/>
              </w:rPr>
              <w:t>3</w:t>
            </w:r>
          </w:p>
        </w:tc>
      </w:tr>
      <w:tr w:rsidR="002E09F8" w:rsidRPr="00655DD0" w:rsidTr="009241DD">
        <w:trPr>
          <w:trHeight w:val="313"/>
          <w:jc w:val="center"/>
        </w:trPr>
        <w:tc>
          <w:tcPr>
            <w:tcW w:w="2306" w:type="pct"/>
            <w:noWrap/>
            <w:vAlign w:val="center"/>
          </w:tcPr>
          <w:p w:rsidR="002E09F8" w:rsidRPr="00655DD0" w:rsidRDefault="002E09F8" w:rsidP="002E09F8">
            <w:pPr>
              <w:spacing w:after="0"/>
              <w:rPr>
                <w:rFonts w:cs="Times New Roman"/>
                <w:sz w:val="20"/>
                <w:szCs w:val="20"/>
              </w:rPr>
            </w:pPr>
            <w:r>
              <w:rPr>
                <w:rFonts w:cs="Times New Roman"/>
                <w:sz w:val="20"/>
                <w:szCs w:val="20"/>
              </w:rPr>
              <w:t>Megújuló gyógyfürdő</w:t>
            </w:r>
          </w:p>
        </w:tc>
        <w:tc>
          <w:tcPr>
            <w:tcW w:w="2694" w:type="pct"/>
            <w:noWrap/>
            <w:vAlign w:val="center"/>
          </w:tcPr>
          <w:p w:rsidR="002E09F8" w:rsidRPr="00655DD0" w:rsidRDefault="002E09F8" w:rsidP="009241DD">
            <w:pPr>
              <w:spacing w:after="0" w:line="276" w:lineRule="auto"/>
              <w:jc w:val="center"/>
              <w:rPr>
                <w:rFonts w:cs="Times New Roman"/>
                <w:sz w:val="20"/>
                <w:szCs w:val="20"/>
                <w:lang w:eastAsia="en-US"/>
              </w:rPr>
            </w:pPr>
            <w:r>
              <w:rPr>
                <w:rFonts w:cs="Times New Roman"/>
                <w:sz w:val="20"/>
                <w:szCs w:val="20"/>
                <w:lang w:eastAsia="en-US"/>
              </w:rPr>
              <w:t>3</w:t>
            </w:r>
          </w:p>
        </w:tc>
      </w:tr>
      <w:tr w:rsidR="002E09F8" w:rsidRPr="008C784E" w:rsidTr="009241DD">
        <w:trPr>
          <w:trHeight w:val="313"/>
          <w:jc w:val="center"/>
        </w:trPr>
        <w:tc>
          <w:tcPr>
            <w:tcW w:w="2306" w:type="pct"/>
            <w:noWrap/>
            <w:vAlign w:val="center"/>
          </w:tcPr>
          <w:p w:rsidR="002E09F8" w:rsidRPr="008C784E" w:rsidRDefault="002E09F8" w:rsidP="009241DD">
            <w:pPr>
              <w:spacing w:after="0" w:line="276" w:lineRule="auto"/>
              <w:jc w:val="left"/>
              <w:rPr>
                <w:rFonts w:cs="Times New Roman"/>
                <w:b/>
                <w:sz w:val="20"/>
                <w:szCs w:val="20"/>
                <w:lang w:eastAsia="en-US"/>
              </w:rPr>
            </w:pPr>
            <w:r w:rsidRPr="008C784E">
              <w:rPr>
                <w:rFonts w:cs="Times New Roman"/>
                <w:b/>
                <w:sz w:val="20"/>
                <w:szCs w:val="20"/>
                <w:lang w:eastAsia="en-US"/>
              </w:rPr>
              <w:t>A kapcsolódások összesített erőssége</w:t>
            </w:r>
          </w:p>
        </w:tc>
        <w:tc>
          <w:tcPr>
            <w:tcW w:w="2694" w:type="pct"/>
            <w:noWrap/>
            <w:vAlign w:val="center"/>
          </w:tcPr>
          <w:p w:rsidR="002E09F8" w:rsidRPr="008C784E" w:rsidRDefault="002E09F8" w:rsidP="009241DD">
            <w:pPr>
              <w:spacing w:after="0" w:line="276" w:lineRule="auto"/>
              <w:jc w:val="center"/>
              <w:rPr>
                <w:rFonts w:cs="Times New Roman"/>
                <w:b/>
                <w:sz w:val="20"/>
                <w:szCs w:val="20"/>
                <w:lang w:eastAsia="en-US"/>
              </w:rPr>
            </w:pPr>
            <w:r>
              <w:rPr>
                <w:rFonts w:cs="Times New Roman"/>
                <w:b/>
                <w:sz w:val="20"/>
                <w:szCs w:val="20"/>
                <w:lang w:eastAsia="en-US"/>
              </w:rPr>
              <w:t>12</w:t>
            </w:r>
          </w:p>
        </w:tc>
      </w:tr>
      <w:tr w:rsidR="002E09F8" w:rsidRPr="00655DD0" w:rsidTr="009241DD">
        <w:trPr>
          <w:trHeight w:val="313"/>
          <w:jc w:val="center"/>
        </w:trPr>
        <w:tc>
          <w:tcPr>
            <w:tcW w:w="5000" w:type="pct"/>
            <w:gridSpan w:val="2"/>
            <w:shd w:val="clear" w:color="auto" w:fill="92D050"/>
            <w:noWrap/>
            <w:vAlign w:val="center"/>
          </w:tcPr>
          <w:p w:rsidR="002E09F8" w:rsidRPr="00655DD0" w:rsidRDefault="002E09F8" w:rsidP="009241DD">
            <w:pPr>
              <w:rPr>
                <w:b/>
              </w:rPr>
            </w:pPr>
            <w:r w:rsidRPr="002F320E">
              <w:rPr>
                <w:b/>
              </w:rPr>
              <w:lastRenderedPageBreak/>
              <w:t>2. városrész</w:t>
            </w:r>
            <w:r>
              <w:rPr>
                <w:b/>
              </w:rPr>
              <w:t>-  Déli városrész</w:t>
            </w:r>
          </w:p>
        </w:tc>
      </w:tr>
      <w:tr w:rsidR="002E09F8" w:rsidTr="009241DD">
        <w:trPr>
          <w:trHeight w:val="313"/>
          <w:jc w:val="center"/>
        </w:trPr>
        <w:tc>
          <w:tcPr>
            <w:tcW w:w="2306" w:type="pct"/>
            <w:shd w:val="clear" w:color="auto" w:fill="92D050"/>
            <w:noWrap/>
          </w:tcPr>
          <w:p w:rsidR="002E09F8" w:rsidRDefault="002E09F8" w:rsidP="009241DD">
            <w:r w:rsidRPr="00655DD0">
              <w:rPr>
                <w:rFonts w:cs="Times New Roman"/>
                <w:b/>
                <w:sz w:val="20"/>
                <w:szCs w:val="20"/>
                <w:lang w:eastAsia="en-US"/>
              </w:rPr>
              <w:t xml:space="preserve">Városrészi szintű kiemelt </w:t>
            </w:r>
            <w:r>
              <w:rPr>
                <w:rFonts w:cs="Times New Roman"/>
                <w:b/>
                <w:sz w:val="20"/>
                <w:szCs w:val="20"/>
                <w:lang w:eastAsia="en-US"/>
              </w:rPr>
              <w:t>adottságok</w:t>
            </w:r>
          </w:p>
        </w:tc>
        <w:tc>
          <w:tcPr>
            <w:tcW w:w="2694" w:type="pct"/>
            <w:shd w:val="clear" w:color="auto" w:fill="92D050"/>
            <w:noWrap/>
          </w:tcPr>
          <w:p w:rsidR="002E09F8" w:rsidRDefault="002E09F8" w:rsidP="009241DD">
            <w:r w:rsidRPr="00D55DFA">
              <w:rPr>
                <w:b/>
                <w:sz w:val="18"/>
                <w:szCs w:val="18"/>
              </w:rPr>
              <w:t>V2. A helyi lakossági és közszolgáltatások színvonalának növelése és az iparterületi adottságok hatékonyabb hasznosítása.</w:t>
            </w:r>
          </w:p>
        </w:tc>
      </w:tr>
      <w:tr w:rsidR="002E09F8" w:rsidRPr="00655DD0" w:rsidTr="009241DD">
        <w:trPr>
          <w:trHeight w:val="313"/>
          <w:jc w:val="center"/>
        </w:trPr>
        <w:tc>
          <w:tcPr>
            <w:tcW w:w="2306" w:type="pct"/>
            <w:noWrap/>
            <w:vAlign w:val="center"/>
          </w:tcPr>
          <w:p w:rsidR="002E09F8" w:rsidRPr="008C784E" w:rsidRDefault="002E09F8" w:rsidP="009241DD">
            <w:pPr>
              <w:spacing w:after="0"/>
              <w:rPr>
                <w:rFonts w:cs="Times New Roman"/>
                <w:sz w:val="20"/>
                <w:szCs w:val="20"/>
              </w:rPr>
            </w:pPr>
            <w:r>
              <w:rPr>
                <w:rFonts w:cs="Times New Roman"/>
                <w:sz w:val="20"/>
                <w:szCs w:val="20"/>
              </w:rPr>
              <w:t>Csöndes, élhető lakókörnyezet</w:t>
            </w:r>
          </w:p>
        </w:tc>
        <w:tc>
          <w:tcPr>
            <w:tcW w:w="2694" w:type="pct"/>
            <w:noWrap/>
            <w:vAlign w:val="center"/>
          </w:tcPr>
          <w:p w:rsidR="002E09F8" w:rsidRPr="00655DD0" w:rsidRDefault="002E09F8" w:rsidP="009241DD">
            <w:pPr>
              <w:spacing w:after="0" w:line="276" w:lineRule="auto"/>
              <w:jc w:val="center"/>
              <w:rPr>
                <w:rFonts w:cs="Times New Roman"/>
                <w:sz w:val="20"/>
                <w:szCs w:val="20"/>
                <w:lang w:eastAsia="en-US"/>
              </w:rPr>
            </w:pPr>
            <w:r>
              <w:rPr>
                <w:rFonts w:cs="Times New Roman"/>
                <w:sz w:val="20"/>
                <w:szCs w:val="20"/>
                <w:lang w:eastAsia="en-US"/>
              </w:rPr>
              <w:t>3</w:t>
            </w:r>
          </w:p>
        </w:tc>
      </w:tr>
      <w:tr w:rsidR="002E09F8" w:rsidRPr="00655DD0" w:rsidTr="009241DD">
        <w:trPr>
          <w:trHeight w:val="313"/>
          <w:jc w:val="center"/>
        </w:trPr>
        <w:tc>
          <w:tcPr>
            <w:tcW w:w="2306" w:type="pct"/>
            <w:noWrap/>
            <w:vAlign w:val="center"/>
          </w:tcPr>
          <w:p w:rsidR="002E09F8" w:rsidRPr="008C784E" w:rsidRDefault="002E09F8" w:rsidP="009241DD">
            <w:pPr>
              <w:spacing w:after="0"/>
              <w:rPr>
                <w:rFonts w:cs="Times New Roman"/>
                <w:sz w:val="20"/>
                <w:szCs w:val="20"/>
              </w:rPr>
            </w:pPr>
            <w:r>
              <w:rPr>
                <w:rFonts w:cs="Times New Roman"/>
                <w:sz w:val="20"/>
                <w:szCs w:val="20"/>
              </w:rPr>
              <w:t>Ipartelepek</w:t>
            </w:r>
          </w:p>
        </w:tc>
        <w:tc>
          <w:tcPr>
            <w:tcW w:w="2694" w:type="pct"/>
            <w:noWrap/>
            <w:vAlign w:val="center"/>
          </w:tcPr>
          <w:p w:rsidR="002E09F8" w:rsidRPr="00655DD0" w:rsidRDefault="002E09F8" w:rsidP="009241DD">
            <w:pPr>
              <w:spacing w:after="0" w:line="276" w:lineRule="auto"/>
              <w:jc w:val="center"/>
              <w:rPr>
                <w:rFonts w:cs="Times New Roman"/>
                <w:sz w:val="20"/>
                <w:szCs w:val="20"/>
                <w:lang w:eastAsia="en-US"/>
              </w:rPr>
            </w:pPr>
            <w:r>
              <w:rPr>
                <w:rFonts w:cs="Times New Roman"/>
                <w:sz w:val="20"/>
                <w:szCs w:val="20"/>
                <w:lang w:eastAsia="en-US"/>
              </w:rPr>
              <w:t>3</w:t>
            </w:r>
          </w:p>
        </w:tc>
      </w:tr>
      <w:tr w:rsidR="002E09F8" w:rsidRPr="008C784E" w:rsidTr="009241DD">
        <w:trPr>
          <w:trHeight w:val="313"/>
          <w:jc w:val="center"/>
        </w:trPr>
        <w:tc>
          <w:tcPr>
            <w:tcW w:w="2306" w:type="pct"/>
            <w:noWrap/>
            <w:vAlign w:val="center"/>
          </w:tcPr>
          <w:p w:rsidR="002E09F8" w:rsidRPr="008C784E" w:rsidRDefault="002E09F8" w:rsidP="009241DD">
            <w:pPr>
              <w:spacing w:after="0" w:line="276" w:lineRule="auto"/>
              <w:jc w:val="left"/>
              <w:rPr>
                <w:rFonts w:cs="Times New Roman"/>
                <w:b/>
                <w:sz w:val="20"/>
                <w:szCs w:val="20"/>
                <w:lang w:eastAsia="en-US"/>
              </w:rPr>
            </w:pPr>
            <w:r w:rsidRPr="008C784E">
              <w:rPr>
                <w:rFonts w:cs="Times New Roman"/>
                <w:b/>
                <w:sz w:val="20"/>
                <w:szCs w:val="20"/>
                <w:lang w:eastAsia="en-US"/>
              </w:rPr>
              <w:t>A kapcsolódások összesített erőssége</w:t>
            </w:r>
          </w:p>
        </w:tc>
        <w:tc>
          <w:tcPr>
            <w:tcW w:w="2694" w:type="pct"/>
            <w:noWrap/>
            <w:vAlign w:val="center"/>
          </w:tcPr>
          <w:p w:rsidR="002E09F8" w:rsidRPr="008C784E" w:rsidRDefault="002E09F8" w:rsidP="009241DD">
            <w:pPr>
              <w:spacing w:after="0" w:line="276" w:lineRule="auto"/>
              <w:jc w:val="center"/>
              <w:rPr>
                <w:rFonts w:cs="Times New Roman"/>
                <w:b/>
                <w:sz w:val="20"/>
                <w:szCs w:val="20"/>
                <w:lang w:eastAsia="en-US"/>
              </w:rPr>
            </w:pPr>
            <w:r>
              <w:rPr>
                <w:rFonts w:cs="Times New Roman"/>
                <w:b/>
                <w:sz w:val="20"/>
                <w:szCs w:val="20"/>
                <w:lang w:eastAsia="en-US"/>
              </w:rPr>
              <w:t>6</w:t>
            </w:r>
          </w:p>
        </w:tc>
      </w:tr>
      <w:tr w:rsidR="002E09F8" w:rsidRPr="00655DD0" w:rsidTr="009241DD">
        <w:trPr>
          <w:trHeight w:val="313"/>
          <w:jc w:val="center"/>
        </w:trPr>
        <w:tc>
          <w:tcPr>
            <w:tcW w:w="5000" w:type="pct"/>
            <w:gridSpan w:val="2"/>
            <w:shd w:val="clear" w:color="auto" w:fill="92D050"/>
            <w:noWrap/>
            <w:vAlign w:val="center"/>
          </w:tcPr>
          <w:p w:rsidR="002E09F8" w:rsidRPr="00655DD0" w:rsidRDefault="002E09F8" w:rsidP="009241DD">
            <w:pPr>
              <w:rPr>
                <w:b/>
              </w:rPr>
            </w:pPr>
            <w:r w:rsidRPr="0056394E">
              <w:rPr>
                <w:b/>
              </w:rPr>
              <w:t>3. városrész</w:t>
            </w:r>
            <w:r>
              <w:rPr>
                <w:b/>
              </w:rPr>
              <w:t xml:space="preserve"> – Északi városrész</w:t>
            </w:r>
          </w:p>
        </w:tc>
      </w:tr>
      <w:tr w:rsidR="002E09F8" w:rsidRPr="00655DD0" w:rsidTr="009241DD">
        <w:trPr>
          <w:trHeight w:val="313"/>
          <w:jc w:val="center"/>
        </w:trPr>
        <w:tc>
          <w:tcPr>
            <w:tcW w:w="2306" w:type="pct"/>
            <w:shd w:val="clear" w:color="auto" w:fill="92D050"/>
            <w:noWrap/>
            <w:vAlign w:val="center"/>
          </w:tcPr>
          <w:p w:rsidR="002E09F8" w:rsidRPr="00655DD0" w:rsidRDefault="002E09F8" w:rsidP="009241DD">
            <w:pPr>
              <w:spacing w:after="0" w:line="276" w:lineRule="auto"/>
              <w:jc w:val="left"/>
              <w:rPr>
                <w:rFonts w:cs="Times New Roman"/>
                <w:b/>
                <w:sz w:val="20"/>
                <w:szCs w:val="20"/>
                <w:lang w:eastAsia="en-US"/>
              </w:rPr>
            </w:pPr>
            <w:r w:rsidRPr="00655DD0">
              <w:rPr>
                <w:rFonts w:cs="Times New Roman"/>
                <w:b/>
                <w:sz w:val="20"/>
                <w:szCs w:val="20"/>
                <w:lang w:eastAsia="en-US"/>
              </w:rPr>
              <w:t xml:space="preserve">Városrészi szintű kiemelt </w:t>
            </w:r>
            <w:r>
              <w:rPr>
                <w:rFonts w:cs="Times New Roman"/>
                <w:b/>
                <w:sz w:val="20"/>
                <w:szCs w:val="20"/>
                <w:lang w:eastAsia="en-US"/>
              </w:rPr>
              <w:t>adottságok</w:t>
            </w:r>
          </w:p>
        </w:tc>
        <w:tc>
          <w:tcPr>
            <w:tcW w:w="2694" w:type="pct"/>
            <w:shd w:val="clear" w:color="auto" w:fill="92D050"/>
            <w:noWrap/>
            <w:vAlign w:val="center"/>
          </w:tcPr>
          <w:p w:rsidR="002E09F8" w:rsidRPr="00655DD0" w:rsidRDefault="002E09F8" w:rsidP="009241DD">
            <w:pPr>
              <w:spacing w:after="0" w:line="276" w:lineRule="auto"/>
              <w:jc w:val="center"/>
              <w:rPr>
                <w:b/>
                <w:sz w:val="18"/>
                <w:szCs w:val="18"/>
              </w:rPr>
            </w:pPr>
            <w:r w:rsidRPr="00655DD0">
              <w:rPr>
                <w:b/>
                <w:sz w:val="18"/>
                <w:szCs w:val="18"/>
              </w:rPr>
              <w:t xml:space="preserve">Városrészi cél: </w:t>
            </w:r>
          </w:p>
          <w:p w:rsidR="002E09F8" w:rsidRPr="00655DD0" w:rsidRDefault="002E09F8" w:rsidP="009241DD">
            <w:pPr>
              <w:spacing w:after="0" w:line="276" w:lineRule="auto"/>
              <w:jc w:val="center"/>
              <w:rPr>
                <w:rFonts w:cs="Times New Roman"/>
                <w:b/>
                <w:sz w:val="20"/>
                <w:szCs w:val="20"/>
                <w:lang w:eastAsia="en-US"/>
              </w:rPr>
            </w:pPr>
            <w:r w:rsidRPr="00D55DFA">
              <w:rPr>
                <w:b/>
                <w:sz w:val="18"/>
                <w:szCs w:val="18"/>
              </w:rPr>
              <w:t>V3. Az ipari park fejlesztése és a helyi lakossági és közszolgáltatások színvonalának növelése.</w:t>
            </w:r>
          </w:p>
        </w:tc>
      </w:tr>
      <w:tr w:rsidR="002E09F8" w:rsidRPr="00655DD0" w:rsidTr="009241DD">
        <w:trPr>
          <w:trHeight w:val="313"/>
          <w:jc w:val="center"/>
        </w:trPr>
        <w:tc>
          <w:tcPr>
            <w:tcW w:w="2306" w:type="pct"/>
            <w:noWrap/>
            <w:vAlign w:val="center"/>
          </w:tcPr>
          <w:p w:rsidR="002E09F8" w:rsidRPr="008C784E" w:rsidRDefault="002E09F8" w:rsidP="002E09F8">
            <w:pPr>
              <w:spacing w:after="0"/>
              <w:rPr>
                <w:rFonts w:cs="Times New Roman"/>
                <w:sz w:val="20"/>
                <w:szCs w:val="20"/>
              </w:rPr>
            </w:pPr>
            <w:r>
              <w:rPr>
                <w:rFonts w:cs="Times New Roman"/>
                <w:sz w:val="20"/>
                <w:szCs w:val="20"/>
              </w:rPr>
              <w:t>Ipari park fejleszthető-bővíthető</w:t>
            </w:r>
          </w:p>
        </w:tc>
        <w:tc>
          <w:tcPr>
            <w:tcW w:w="2694" w:type="pct"/>
            <w:noWrap/>
            <w:vAlign w:val="center"/>
          </w:tcPr>
          <w:p w:rsidR="002E09F8" w:rsidRPr="00655DD0" w:rsidRDefault="002E09F8" w:rsidP="009241DD">
            <w:pPr>
              <w:spacing w:after="0" w:line="276" w:lineRule="auto"/>
              <w:jc w:val="center"/>
              <w:rPr>
                <w:rFonts w:cs="Times New Roman"/>
                <w:sz w:val="20"/>
                <w:szCs w:val="20"/>
                <w:lang w:eastAsia="en-US"/>
              </w:rPr>
            </w:pPr>
            <w:r>
              <w:rPr>
                <w:rFonts w:cs="Times New Roman"/>
                <w:sz w:val="20"/>
                <w:szCs w:val="20"/>
                <w:lang w:eastAsia="en-US"/>
              </w:rPr>
              <w:t>3</w:t>
            </w:r>
          </w:p>
        </w:tc>
      </w:tr>
      <w:tr w:rsidR="002E09F8" w:rsidRPr="00655DD0" w:rsidTr="009241DD">
        <w:trPr>
          <w:trHeight w:val="313"/>
          <w:jc w:val="center"/>
        </w:trPr>
        <w:tc>
          <w:tcPr>
            <w:tcW w:w="2306" w:type="pct"/>
            <w:noWrap/>
            <w:vAlign w:val="center"/>
          </w:tcPr>
          <w:p w:rsidR="002E09F8" w:rsidRPr="008C784E" w:rsidRDefault="002E09F8" w:rsidP="009241DD">
            <w:pPr>
              <w:spacing w:after="0"/>
              <w:rPr>
                <w:rFonts w:cs="Times New Roman"/>
                <w:sz w:val="20"/>
                <w:szCs w:val="20"/>
              </w:rPr>
            </w:pPr>
            <w:r>
              <w:rPr>
                <w:rFonts w:cs="Times New Roman"/>
                <w:sz w:val="20"/>
                <w:szCs w:val="20"/>
              </w:rPr>
              <w:t>Csöndes, élhető lakókörnyezet</w:t>
            </w:r>
          </w:p>
        </w:tc>
        <w:tc>
          <w:tcPr>
            <w:tcW w:w="2694" w:type="pct"/>
            <w:noWrap/>
            <w:vAlign w:val="center"/>
          </w:tcPr>
          <w:p w:rsidR="002E09F8" w:rsidRPr="00655DD0" w:rsidRDefault="002E09F8" w:rsidP="009241DD">
            <w:pPr>
              <w:spacing w:after="0" w:line="276" w:lineRule="auto"/>
              <w:jc w:val="center"/>
              <w:rPr>
                <w:rFonts w:cs="Times New Roman"/>
                <w:sz w:val="20"/>
                <w:szCs w:val="20"/>
                <w:lang w:eastAsia="en-US"/>
              </w:rPr>
            </w:pPr>
            <w:r>
              <w:rPr>
                <w:rFonts w:cs="Times New Roman"/>
                <w:sz w:val="20"/>
                <w:szCs w:val="20"/>
                <w:lang w:eastAsia="en-US"/>
              </w:rPr>
              <w:t>3</w:t>
            </w:r>
          </w:p>
        </w:tc>
      </w:tr>
      <w:tr w:rsidR="002E09F8" w:rsidRPr="008C784E" w:rsidTr="009241DD">
        <w:trPr>
          <w:trHeight w:val="313"/>
          <w:jc w:val="center"/>
        </w:trPr>
        <w:tc>
          <w:tcPr>
            <w:tcW w:w="2306" w:type="pct"/>
            <w:noWrap/>
            <w:vAlign w:val="center"/>
          </w:tcPr>
          <w:p w:rsidR="002E09F8" w:rsidRPr="008C784E" w:rsidRDefault="002E09F8" w:rsidP="009241DD">
            <w:pPr>
              <w:spacing w:after="0" w:line="276" w:lineRule="auto"/>
              <w:jc w:val="left"/>
              <w:rPr>
                <w:rFonts w:cs="Times New Roman"/>
                <w:b/>
                <w:sz w:val="20"/>
                <w:szCs w:val="20"/>
                <w:lang w:eastAsia="en-US"/>
              </w:rPr>
            </w:pPr>
            <w:r w:rsidRPr="008C784E">
              <w:rPr>
                <w:rFonts w:cs="Times New Roman"/>
                <w:b/>
                <w:sz w:val="20"/>
                <w:szCs w:val="20"/>
                <w:lang w:eastAsia="en-US"/>
              </w:rPr>
              <w:t>A kapcsolódások összesített erőssége</w:t>
            </w:r>
          </w:p>
        </w:tc>
        <w:tc>
          <w:tcPr>
            <w:tcW w:w="2694" w:type="pct"/>
            <w:noWrap/>
            <w:vAlign w:val="center"/>
          </w:tcPr>
          <w:p w:rsidR="002E09F8" w:rsidRPr="008C784E" w:rsidRDefault="002E09F8" w:rsidP="009241DD">
            <w:pPr>
              <w:spacing w:after="0" w:line="276" w:lineRule="auto"/>
              <w:jc w:val="center"/>
              <w:rPr>
                <w:rFonts w:cs="Times New Roman"/>
                <w:b/>
                <w:sz w:val="20"/>
                <w:szCs w:val="20"/>
                <w:lang w:eastAsia="en-US"/>
              </w:rPr>
            </w:pPr>
            <w:r>
              <w:rPr>
                <w:rFonts w:cs="Times New Roman"/>
                <w:b/>
                <w:sz w:val="20"/>
                <w:szCs w:val="20"/>
                <w:lang w:eastAsia="en-US"/>
              </w:rPr>
              <w:t>6</w:t>
            </w:r>
          </w:p>
        </w:tc>
      </w:tr>
      <w:tr w:rsidR="002E09F8" w:rsidRPr="00655DD0" w:rsidTr="009241DD">
        <w:trPr>
          <w:trHeight w:val="313"/>
          <w:jc w:val="center"/>
        </w:trPr>
        <w:tc>
          <w:tcPr>
            <w:tcW w:w="5000" w:type="pct"/>
            <w:gridSpan w:val="2"/>
            <w:shd w:val="clear" w:color="auto" w:fill="92D050"/>
            <w:noWrap/>
            <w:vAlign w:val="center"/>
          </w:tcPr>
          <w:p w:rsidR="002E09F8" w:rsidRPr="00655DD0" w:rsidRDefault="002E09F8" w:rsidP="009241DD">
            <w:pPr>
              <w:rPr>
                <w:b/>
              </w:rPr>
            </w:pPr>
            <w:r>
              <w:rPr>
                <w:b/>
              </w:rPr>
              <w:t>4.</w:t>
            </w:r>
            <w:r w:rsidRPr="00655DD0">
              <w:rPr>
                <w:b/>
              </w:rPr>
              <w:t xml:space="preserve"> városrész – </w:t>
            </w:r>
            <w:r>
              <w:rPr>
                <w:b/>
              </w:rPr>
              <w:t>Bokros</w:t>
            </w:r>
          </w:p>
        </w:tc>
      </w:tr>
      <w:tr w:rsidR="002E09F8" w:rsidRPr="007C1AF9" w:rsidTr="009241DD">
        <w:trPr>
          <w:trHeight w:val="313"/>
          <w:jc w:val="center"/>
        </w:trPr>
        <w:tc>
          <w:tcPr>
            <w:tcW w:w="2306" w:type="pct"/>
            <w:shd w:val="clear" w:color="auto" w:fill="92D050"/>
            <w:noWrap/>
            <w:vAlign w:val="center"/>
          </w:tcPr>
          <w:p w:rsidR="002E09F8" w:rsidRPr="007C1AF9" w:rsidRDefault="002E09F8" w:rsidP="002E09F8">
            <w:pPr>
              <w:spacing w:after="0" w:line="276" w:lineRule="auto"/>
              <w:jc w:val="left"/>
              <w:rPr>
                <w:rFonts w:cs="Times New Roman"/>
                <w:b/>
                <w:sz w:val="20"/>
                <w:szCs w:val="20"/>
                <w:lang w:eastAsia="en-US"/>
              </w:rPr>
            </w:pPr>
            <w:r w:rsidRPr="007C1AF9">
              <w:rPr>
                <w:rFonts w:cs="Times New Roman"/>
                <w:b/>
                <w:sz w:val="20"/>
                <w:szCs w:val="20"/>
                <w:lang w:eastAsia="en-US"/>
              </w:rPr>
              <w:t xml:space="preserve">Városrészi szintű kiemelt </w:t>
            </w:r>
            <w:r>
              <w:rPr>
                <w:rFonts w:cs="Times New Roman"/>
                <w:b/>
                <w:sz w:val="20"/>
                <w:szCs w:val="20"/>
                <w:lang w:eastAsia="en-US"/>
              </w:rPr>
              <w:t>adottságok</w:t>
            </w:r>
          </w:p>
        </w:tc>
        <w:tc>
          <w:tcPr>
            <w:tcW w:w="2694" w:type="pct"/>
            <w:shd w:val="clear" w:color="auto" w:fill="92D050"/>
            <w:noWrap/>
            <w:vAlign w:val="center"/>
          </w:tcPr>
          <w:p w:rsidR="002E09F8" w:rsidRPr="007C1AF9" w:rsidRDefault="002E09F8" w:rsidP="009241DD">
            <w:pPr>
              <w:jc w:val="center"/>
              <w:rPr>
                <w:b/>
                <w:sz w:val="18"/>
                <w:szCs w:val="18"/>
              </w:rPr>
            </w:pPr>
            <w:r w:rsidRPr="007C1AF9">
              <w:rPr>
                <w:b/>
                <w:sz w:val="18"/>
                <w:szCs w:val="18"/>
              </w:rPr>
              <w:t>Városrészi cél:</w:t>
            </w:r>
          </w:p>
          <w:p w:rsidR="002E09F8" w:rsidRPr="007C1AF9" w:rsidRDefault="002E09F8" w:rsidP="009241DD">
            <w:pPr>
              <w:jc w:val="center"/>
              <w:rPr>
                <w:rFonts w:cs="Times New Roman"/>
                <w:b/>
                <w:sz w:val="20"/>
                <w:szCs w:val="20"/>
                <w:lang w:eastAsia="en-US"/>
              </w:rPr>
            </w:pPr>
            <w:r w:rsidRPr="00D55DFA">
              <w:rPr>
                <w:b/>
                <w:sz w:val="18"/>
                <w:szCs w:val="18"/>
              </w:rPr>
              <w:t>V4. A külterületi helyzetből fakadó hátrányok mérséklése.</w:t>
            </w:r>
          </w:p>
        </w:tc>
      </w:tr>
      <w:tr w:rsidR="002E09F8" w:rsidRPr="00655DD0" w:rsidTr="009241DD">
        <w:trPr>
          <w:trHeight w:val="313"/>
          <w:jc w:val="center"/>
        </w:trPr>
        <w:tc>
          <w:tcPr>
            <w:tcW w:w="2306" w:type="pct"/>
            <w:noWrap/>
            <w:vAlign w:val="center"/>
          </w:tcPr>
          <w:p w:rsidR="002E09F8" w:rsidRPr="008C784E" w:rsidRDefault="002E09F8" w:rsidP="009241DD">
            <w:pPr>
              <w:spacing w:after="0"/>
              <w:rPr>
                <w:rFonts w:cs="Times New Roman"/>
                <w:sz w:val="20"/>
                <w:szCs w:val="20"/>
              </w:rPr>
            </w:pPr>
            <w:r>
              <w:rPr>
                <w:rFonts w:cs="Times New Roman"/>
                <w:sz w:val="20"/>
                <w:szCs w:val="20"/>
              </w:rPr>
              <w:t>Mars ipari telephely</w:t>
            </w:r>
          </w:p>
        </w:tc>
        <w:tc>
          <w:tcPr>
            <w:tcW w:w="2694" w:type="pct"/>
            <w:noWrap/>
            <w:vAlign w:val="center"/>
          </w:tcPr>
          <w:p w:rsidR="002E09F8" w:rsidRPr="00655DD0" w:rsidRDefault="002E09F8" w:rsidP="009241DD">
            <w:pPr>
              <w:spacing w:after="0" w:line="276" w:lineRule="auto"/>
              <w:jc w:val="center"/>
              <w:rPr>
                <w:rFonts w:cs="Times New Roman"/>
                <w:sz w:val="20"/>
                <w:szCs w:val="20"/>
                <w:lang w:eastAsia="en-US"/>
              </w:rPr>
            </w:pPr>
            <w:r>
              <w:rPr>
                <w:rFonts w:cs="Times New Roman"/>
                <w:sz w:val="20"/>
                <w:szCs w:val="20"/>
                <w:lang w:eastAsia="en-US"/>
              </w:rPr>
              <w:t>3</w:t>
            </w:r>
          </w:p>
        </w:tc>
      </w:tr>
      <w:tr w:rsidR="002E09F8" w:rsidRPr="00655DD0" w:rsidTr="009241DD">
        <w:trPr>
          <w:trHeight w:val="313"/>
          <w:jc w:val="center"/>
        </w:trPr>
        <w:tc>
          <w:tcPr>
            <w:tcW w:w="2306" w:type="pct"/>
            <w:noWrap/>
            <w:vAlign w:val="center"/>
          </w:tcPr>
          <w:p w:rsidR="002E09F8" w:rsidRPr="008C784E" w:rsidRDefault="002E09F8" w:rsidP="009241DD">
            <w:pPr>
              <w:spacing w:after="0"/>
              <w:rPr>
                <w:rFonts w:cs="Times New Roman"/>
                <w:sz w:val="20"/>
                <w:szCs w:val="20"/>
              </w:rPr>
            </w:pPr>
            <w:r>
              <w:rPr>
                <w:rFonts w:cs="Times New Roman"/>
                <w:sz w:val="20"/>
                <w:szCs w:val="20"/>
              </w:rPr>
              <w:t>Zöld, tiszta környezet</w:t>
            </w:r>
          </w:p>
        </w:tc>
        <w:tc>
          <w:tcPr>
            <w:tcW w:w="2694" w:type="pct"/>
            <w:noWrap/>
            <w:vAlign w:val="center"/>
          </w:tcPr>
          <w:p w:rsidR="002E09F8" w:rsidRPr="00655DD0" w:rsidRDefault="002E09F8" w:rsidP="009241DD">
            <w:pPr>
              <w:spacing w:after="0" w:line="276" w:lineRule="auto"/>
              <w:jc w:val="center"/>
              <w:rPr>
                <w:rFonts w:cs="Times New Roman"/>
                <w:sz w:val="20"/>
                <w:szCs w:val="20"/>
                <w:lang w:eastAsia="en-US"/>
              </w:rPr>
            </w:pPr>
            <w:r>
              <w:rPr>
                <w:rFonts w:cs="Times New Roman"/>
                <w:sz w:val="20"/>
                <w:szCs w:val="20"/>
                <w:lang w:eastAsia="en-US"/>
              </w:rPr>
              <w:t>3</w:t>
            </w:r>
          </w:p>
        </w:tc>
      </w:tr>
      <w:tr w:rsidR="002E09F8" w:rsidRPr="008C784E" w:rsidTr="009241DD">
        <w:trPr>
          <w:trHeight w:val="313"/>
          <w:jc w:val="center"/>
        </w:trPr>
        <w:tc>
          <w:tcPr>
            <w:tcW w:w="2306" w:type="pct"/>
            <w:noWrap/>
            <w:vAlign w:val="center"/>
          </w:tcPr>
          <w:p w:rsidR="002E09F8" w:rsidRPr="008C784E" w:rsidRDefault="002E09F8" w:rsidP="009241DD">
            <w:pPr>
              <w:spacing w:after="0" w:line="276" w:lineRule="auto"/>
              <w:jc w:val="left"/>
              <w:rPr>
                <w:rFonts w:cs="Times New Roman"/>
                <w:b/>
                <w:sz w:val="20"/>
                <w:szCs w:val="20"/>
                <w:lang w:eastAsia="en-US"/>
              </w:rPr>
            </w:pPr>
            <w:r w:rsidRPr="008C784E">
              <w:rPr>
                <w:rFonts w:cs="Times New Roman"/>
                <w:b/>
                <w:sz w:val="20"/>
                <w:szCs w:val="20"/>
                <w:lang w:eastAsia="en-US"/>
              </w:rPr>
              <w:t>A kapcsolódások összesített erőssége</w:t>
            </w:r>
          </w:p>
        </w:tc>
        <w:tc>
          <w:tcPr>
            <w:tcW w:w="2694" w:type="pct"/>
            <w:noWrap/>
            <w:vAlign w:val="center"/>
          </w:tcPr>
          <w:p w:rsidR="002E09F8" w:rsidRPr="008C784E" w:rsidRDefault="002E09F8" w:rsidP="009241DD">
            <w:pPr>
              <w:spacing w:after="0" w:line="276" w:lineRule="auto"/>
              <w:jc w:val="center"/>
              <w:rPr>
                <w:rFonts w:cs="Times New Roman"/>
                <w:b/>
                <w:sz w:val="20"/>
                <w:szCs w:val="20"/>
                <w:lang w:eastAsia="en-US"/>
              </w:rPr>
            </w:pPr>
            <w:r>
              <w:rPr>
                <w:rFonts w:cs="Times New Roman"/>
                <w:b/>
                <w:sz w:val="20"/>
                <w:szCs w:val="20"/>
                <w:lang w:eastAsia="en-US"/>
              </w:rPr>
              <w:t>6</w:t>
            </w:r>
          </w:p>
        </w:tc>
      </w:tr>
    </w:tbl>
    <w:p w:rsidR="002E09F8" w:rsidRDefault="002E09F8" w:rsidP="002E09F8"/>
    <w:p w:rsidR="004B7454" w:rsidRDefault="004B7454" w:rsidP="004B7454">
      <w:pPr>
        <w:sectPr w:rsidR="004B7454" w:rsidSect="00B11DF3">
          <w:headerReference w:type="default" r:id="rId33"/>
          <w:pgSz w:w="16838" w:h="11906" w:orient="landscape"/>
          <w:pgMar w:top="2694" w:right="2410" w:bottom="1417" w:left="1417" w:header="708" w:footer="198" w:gutter="0"/>
          <w:cols w:space="708"/>
          <w:docGrid w:linePitch="360"/>
        </w:sectPr>
      </w:pPr>
    </w:p>
    <w:p w:rsidR="004B7454" w:rsidRDefault="004B7454" w:rsidP="004B7454">
      <w:pPr>
        <w:pStyle w:val="Cmsor3"/>
      </w:pPr>
      <w:bookmarkStart w:id="158" w:name="_Toc417720516"/>
      <w:bookmarkStart w:id="159" w:name="_Toc419209866"/>
      <w:bookmarkStart w:id="160" w:name="_Toc426533823"/>
      <w:r w:rsidRPr="00C95676">
        <w:lastRenderedPageBreak/>
        <w:t>A célok logikai összefüggései</w:t>
      </w:r>
      <w:bookmarkEnd w:id="158"/>
      <w:bookmarkEnd w:id="159"/>
      <w:bookmarkEnd w:id="160"/>
    </w:p>
    <w:p w:rsidR="004B7454" w:rsidRPr="00873F54" w:rsidRDefault="004B7454" w:rsidP="004B7454">
      <w:r>
        <w:t xml:space="preserve">Jelen fejezetben a stratégiában meghatározott városi és városrészi célok között azonosítható összefüggéseit mutatjuk be. Az alábbi összesítő táblában azt vizsgáljuk, hogy az egyes területi/városrészi célok teljesülése milyen mértékben segíti elő települési léptékű célok megvalósulását. Az alábbi táblázatban a tematikus és területi célok közötti összefüggések erősségét egy 0-3 skálán azonosítottuk, ahol a „0” a kapcsolódás hiányát, míg a „3” érték az erős </w:t>
      </w:r>
      <w:r w:rsidRPr="00873F54">
        <w:t>kapcsolódást jelöli.</w:t>
      </w:r>
    </w:p>
    <w:p w:rsidR="004B7454" w:rsidRDefault="004B7454" w:rsidP="004B7454">
      <w:r w:rsidRPr="00873F54">
        <w:t>Az alábbi, a különböző célok logikai összefüggéseit összesítő ábra alapján a következő főbb megállapításokat tehetjük:</w:t>
      </w:r>
    </w:p>
    <w:p w:rsidR="00F0347D" w:rsidRPr="00F0347D" w:rsidRDefault="00F0347D" w:rsidP="004B7454">
      <w:r w:rsidRPr="00F0347D">
        <w:t>A városrészi célok a Belváros és az Északi városrész mutatják a legerősebb illeszkedést a tematikus célokhoz. Ez nem véletlen: ezen városrészek céljai a legkomplexebbek (pl. turizmus, rekreáció, sport, intézményfejlesztés, gazdaság, központi funkció..</w:t>
      </w:r>
    </w:p>
    <w:p w:rsidR="00F0347D" w:rsidRPr="00F0347D" w:rsidRDefault="004B7454" w:rsidP="004B7454">
      <w:r w:rsidRPr="00F0347D">
        <w:t>A Tematikus célok közül a T</w:t>
      </w:r>
      <w:r w:rsidR="00F0347D" w:rsidRPr="00F0347D">
        <w:t>1, T2 és T3 célok egyaránt erős kapcsolódást mutatnak a városrészi célokhoz.</w:t>
      </w:r>
    </w:p>
    <w:p w:rsidR="004B7454" w:rsidRPr="00873F54" w:rsidRDefault="004B7454" w:rsidP="004B7454">
      <w:r w:rsidRPr="00873F54">
        <w:t>Általánosságban elmondható, hogy valamennyi tematikus és városrészi cél viszonylag magas szintű kapcsolódást mutat.</w:t>
      </w:r>
    </w:p>
    <w:p w:rsidR="004B7454" w:rsidRPr="00711344" w:rsidRDefault="004B7454" w:rsidP="004B7454">
      <w:pPr>
        <w:rPr>
          <w:i/>
        </w:rPr>
      </w:pPr>
    </w:p>
    <w:p w:rsidR="004B7454" w:rsidRPr="00B235FB" w:rsidRDefault="004B7454" w:rsidP="004B7454"/>
    <w:p w:rsidR="004B7454" w:rsidRPr="00B235FB" w:rsidRDefault="004B7454" w:rsidP="004B7454">
      <w:pPr>
        <w:sectPr w:rsidR="004B7454" w:rsidRPr="00B235FB" w:rsidSect="00E43A51">
          <w:headerReference w:type="default" r:id="rId34"/>
          <w:pgSz w:w="11906" w:h="16838"/>
          <w:pgMar w:top="2410" w:right="1417" w:bottom="1417" w:left="2694" w:header="708" w:footer="198" w:gutter="0"/>
          <w:cols w:space="708"/>
          <w:docGrid w:linePitch="360"/>
        </w:sectPr>
      </w:pPr>
    </w:p>
    <w:p w:rsidR="004B7454" w:rsidRDefault="00A45B46" w:rsidP="004B7454">
      <w:pPr>
        <w:pStyle w:val="Tblzatcm"/>
        <w:keepNext/>
      </w:pPr>
      <w:r>
        <w:lastRenderedPageBreak/>
        <w:fldChar w:fldCharType="begin"/>
      </w:r>
      <w:r w:rsidR="00C41CEE">
        <w:instrText xml:space="preserve"> SEQ táblázat \* ARABIC </w:instrText>
      </w:r>
      <w:r>
        <w:fldChar w:fldCharType="separate"/>
      </w:r>
      <w:bookmarkStart w:id="161" w:name="_Toc417982161"/>
      <w:bookmarkStart w:id="162" w:name="_Toc422992505"/>
      <w:r w:rsidR="002A5C12">
        <w:rPr>
          <w:noProof/>
        </w:rPr>
        <w:t>1</w:t>
      </w:r>
      <w:r>
        <w:fldChar w:fldCharType="end"/>
      </w:r>
      <w:r w:rsidR="001C673A">
        <w:t>1</w:t>
      </w:r>
      <w:r w:rsidR="004B7454" w:rsidRPr="00195DC7">
        <w:t>. táblázat</w:t>
      </w:r>
      <w:r w:rsidR="004B7454">
        <w:t>: A települési célok logikai összefüggései</w:t>
      </w:r>
      <w:bookmarkEnd w:id="161"/>
      <w:bookmarkEnd w:id="162"/>
    </w:p>
    <w:tbl>
      <w:tblPr>
        <w:tblW w:w="5000" w:type="pct"/>
        <w:jc w:val="center"/>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CellMar>
          <w:left w:w="70" w:type="dxa"/>
          <w:right w:w="70" w:type="dxa"/>
        </w:tblCellMar>
        <w:tblLook w:val="04A0"/>
      </w:tblPr>
      <w:tblGrid>
        <w:gridCol w:w="3288"/>
        <w:gridCol w:w="1318"/>
        <w:gridCol w:w="1418"/>
        <w:gridCol w:w="1276"/>
        <w:gridCol w:w="1417"/>
        <w:gridCol w:w="1559"/>
        <w:gridCol w:w="1642"/>
        <w:gridCol w:w="1233"/>
      </w:tblGrid>
      <w:tr w:rsidR="004B7454" w:rsidRPr="00F0347D" w:rsidTr="0001242E">
        <w:trPr>
          <w:trHeight w:val="313"/>
          <w:tblHeader/>
          <w:jc w:val="center"/>
        </w:trPr>
        <w:tc>
          <w:tcPr>
            <w:tcW w:w="3288" w:type="dxa"/>
            <w:tcBorders>
              <w:bottom w:val="single" w:sz="12" w:space="0" w:color="BFBFBF" w:themeColor="background1" w:themeShade="BF"/>
            </w:tcBorders>
            <w:shd w:val="clear" w:color="auto" w:fill="92D050"/>
            <w:noWrap/>
            <w:vAlign w:val="center"/>
          </w:tcPr>
          <w:p w:rsidR="004B7454" w:rsidRPr="00F0347D" w:rsidRDefault="004B7454" w:rsidP="0001242E">
            <w:pPr>
              <w:spacing w:after="0" w:line="276" w:lineRule="auto"/>
              <w:jc w:val="left"/>
              <w:rPr>
                <w:rFonts w:cs="Times New Roman"/>
                <w:b/>
                <w:color w:val="000000"/>
                <w:sz w:val="18"/>
                <w:szCs w:val="18"/>
                <w:lang w:eastAsia="en-US"/>
              </w:rPr>
            </w:pPr>
          </w:p>
        </w:tc>
        <w:tc>
          <w:tcPr>
            <w:tcW w:w="9863" w:type="dxa"/>
            <w:gridSpan w:val="7"/>
            <w:tcBorders>
              <w:bottom w:val="single" w:sz="12" w:space="0" w:color="BFBFBF" w:themeColor="background1" w:themeShade="BF"/>
            </w:tcBorders>
            <w:shd w:val="clear" w:color="auto" w:fill="92D050"/>
            <w:noWrap/>
            <w:vAlign w:val="center"/>
          </w:tcPr>
          <w:p w:rsidR="004B7454" w:rsidRPr="00F0347D" w:rsidRDefault="004B7454" w:rsidP="0001242E">
            <w:pPr>
              <w:spacing w:after="0" w:line="276" w:lineRule="auto"/>
              <w:jc w:val="center"/>
              <w:rPr>
                <w:rFonts w:cs="Times New Roman"/>
                <w:b/>
                <w:sz w:val="18"/>
                <w:szCs w:val="18"/>
                <w:lang w:eastAsia="en-US"/>
              </w:rPr>
            </w:pPr>
            <w:r w:rsidRPr="00F0347D">
              <w:rPr>
                <w:rFonts w:cs="Times New Roman"/>
                <w:b/>
                <w:sz w:val="18"/>
                <w:szCs w:val="18"/>
                <w:lang w:eastAsia="en-US"/>
              </w:rPr>
              <w:t>Városi szintű középtávú tematikus célok</w:t>
            </w:r>
          </w:p>
        </w:tc>
      </w:tr>
      <w:tr w:rsidR="00BC0950" w:rsidRPr="00F0347D" w:rsidTr="00F0347D">
        <w:trPr>
          <w:trHeight w:val="1558"/>
          <w:jc w:val="center"/>
        </w:trPr>
        <w:tc>
          <w:tcPr>
            <w:tcW w:w="3288" w:type="dxa"/>
            <w:shd w:val="clear" w:color="auto" w:fill="92D050"/>
            <w:noWrap/>
            <w:vAlign w:val="center"/>
          </w:tcPr>
          <w:p w:rsidR="00BC0950" w:rsidRPr="00F0347D" w:rsidRDefault="00BC0950" w:rsidP="0001242E">
            <w:pPr>
              <w:spacing w:after="0"/>
              <w:jc w:val="left"/>
              <w:rPr>
                <w:rFonts w:cs="Times New Roman"/>
                <w:b/>
                <w:sz w:val="18"/>
                <w:szCs w:val="18"/>
              </w:rPr>
            </w:pPr>
            <w:r w:rsidRPr="00F0347D">
              <w:rPr>
                <w:rFonts w:cs="Times New Roman"/>
                <w:b/>
                <w:color w:val="000000"/>
                <w:sz w:val="18"/>
                <w:szCs w:val="18"/>
                <w:lang w:eastAsia="en-US"/>
              </w:rPr>
              <w:t>Városrészi célok</w:t>
            </w:r>
          </w:p>
        </w:tc>
        <w:tc>
          <w:tcPr>
            <w:tcW w:w="1318" w:type="dxa"/>
            <w:shd w:val="clear" w:color="auto" w:fill="92D050"/>
            <w:noWrap/>
            <w:vAlign w:val="center"/>
          </w:tcPr>
          <w:p w:rsidR="00BC0950" w:rsidRPr="00F0347D" w:rsidRDefault="00BC0950" w:rsidP="009241DD">
            <w:pPr>
              <w:spacing w:after="0" w:line="276" w:lineRule="auto"/>
              <w:jc w:val="center"/>
              <w:rPr>
                <w:rFonts w:cs="Times New Roman"/>
                <w:color w:val="000000"/>
                <w:sz w:val="18"/>
                <w:szCs w:val="18"/>
                <w:lang w:eastAsia="en-US"/>
              </w:rPr>
            </w:pPr>
            <w:r w:rsidRPr="00F0347D">
              <w:rPr>
                <w:rFonts w:cs="Times New Roman"/>
                <w:color w:val="000000"/>
                <w:sz w:val="18"/>
                <w:szCs w:val="18"/>
                <w:lang w:eastAsia="en-US"/>
              </w:rPr>
              <w:t>T1: A helyi iparban az innovációk és a magas alkalmazott technológiák kiszélesedése</w:t>
            </w:r>
          </w:p>
        </w:tc>
        <w:tc>
          <w:tcPr>
            <w:tcW w:w="1418" w:type="dxa"/>
            <w:shd w:val="clear" w:color="auto" w:fill="92D050"/>
            <w:vAlign w:val="center"/>
          </w:tcPr>
          <w:p w:rsidR="00BC0950" w:rsidRPr="00F0347D" w:rsidRDefault="00BC0950" w:rsidP="009241DD">
            <w:pPr>
              <w:spacing w:after="0" w:line="276" w:lineRule="auto"/>
              <w:jc w:val="center"/>
              <w:rPr>
                <w:rFonts w:cs="Times New Roman"/>
                <w:color w:val="000000"/>
                <w:sz w:val="18"/>
                <w:szCs w:val="18"/>
                <w:lang w:eastAsia="en-US"/>
              </w:rPr>
            </w:pPr>
            <w:r w:rsidRPr="00F0347D">
              <w:rPr>
                <w:rFonts w:cs="Times New Roman"/>
                <w:color w:val="000000"/>
                <w:sz w:val="18"/>
                <w:szCs w:val="18"/>
                <w:lang w:eastAsia="en-US"/>
              </w:rPr>
              <w:t>T2: A modern agrárfeldolgozó ipar – beleértve a borászatot – infrastruktúrájának bővülése</w:t>
            </w:r>
          </w:p>
        </w:tc>
        <w:tc>
          <w:tcPr>
            <w:tcW w:w="1276" w:type="dxa"/>
            <w:shd w:val="clear" w:color="auto" w:fill="92D050"/>
            <w:vAlign w:val="center"/>
          </w:tcPr>
          <w:p w:rsidR="00BC0950" w:rsidRPr="00F0347D" w:rsidRDefault="00BC0950" w:rsidP="009241DD">
            <w:pPr>
              <w:spacing w:after="0" w:line="276" w:lineRule="auto"/>
              <w:jc w:val="center"/>
              <w:rPr>
                <w:rFonts w:cs="Times New Roman"/>
                <w:color w:val="000000"/>
                <w:sz w:val="18"/>
                <w:szCs w:val="18"/>
                <w:lang w:eastAsia="en-US"/>
              </w:rPr>
            </w:pPr>
            <w:r w:rsidRPr="00F0347D">
              <w:rPr>
                <w:rFonts w:cs="Times New Roman"/>
                <w:color w:val="000000"/>
                <w:sz w:val="18"/>
                <w:szCs w:val="18"/>
                <w:lang w:eastAsia="en-US"/>
              </w:rPr>
              <w:t>T3. A helyi munkaerő képzettségi szintjének, piacképességének emelkedése</w:t>
            </w:r>
          </w:p>
        </w:tc>
        <w:tc>
          <w:tcPr>
            <w:tcW w:w="1417" w:type="dxa"/>
            <w:shd w:val="clear" w:color="auto" w:fill="92D050"/>
            <w:vAlign w:val="center"/>
          </w:tcPr>
          <w:p w:rsidR="00BC0950" w:rsidRPr="00F0347D" w:rsidRDefault="00BC0950" w:rsidP="009241DD">
            <w:pPr>
              <w:spacing w:after="0" w:line="276" w:lineRule="auto"/>
              <w:jc w:val="center"/>
              <w:rPr>
                <w:rFonts w:cs="Times New Roman"/>
                <w:color w:val="000000"/>
                <w:sz w:val="18"/>
                <w:szCs w:val="18"/>
                <w:lang w:eastAsia="en-US"/>
              </w:rPr>
            </w:pPr>
            <w:r w:rsidRPr="00F0347D">
              <w:rPr>
                <w:rFonts w:cs="Times New Roman"/>
                <w:color w:val="000000"/>
                <w:sz w:val="18"/>
                <w:szCs w:val="18"/>
                <w:lang w:eastAsia="en-US"/>
              </w:rPr>
              <w:t>T4. A városi turisztikai és kulturális attrakciók és a minőségi turisztikai fogadókapacitások bővülése</w:t>
            </w:r>
          </w:p>
        </w:tc>
        <w:tc>
          <w:tcPr>
            <w:tcW w:w="1559" w:type="dxa"/>
            <w:shd w:val="clear" w:color="auto" w:fill="92D050"/>
            <w:noWrap/>
            <w:vAlign w:val="center"/>
          </w:tcPr>
          <w:p w:rsidR="00BC0950" w:rsidRPr="00F0347D" w:rsidRDefault="00BC0950" w:rsidP="009241DD">
            <w:pPr>
              <w:spacing w:after="0" w:line="276" w:lineRule="auto"/>
              <w:jc w:val="center"/>
              <w:rPr>
                <w:rFonts w:cs="Times New Roman"/>
                <w:color w:val="000000"/>
                <w:sz w:val="18"/>
                <w:szCs w:val="18"/>
                <w:lang w:eastAsia="en-US"/>
              </w:rPr>
            </w:pPr>
            <w:r w:rsidRPr="00F0347D">
              <w:rPr>
                <w:rFonts w:cs="Times New Roman"/>
                <w:color w:val="000000"/>
                <w:sz w:val="18"/>
                <w:szCs w:val="18"/>
                <w:lang w:eastAsia="en-US"/>
              </w:rPr>
              <w:t>T5: A közösségi infrastruktúra ellátottság és közszolgáltatások minőségi javulása</w:t>
            </w:r>
          </w:p>
        </w:tc>
        <w:tc>
          <w:tcPr>
            <w:tcW w:w="1642" w:type="dxa"/>
            <w:shd w:val="clear" w:color="auto" w:fill="92D050"/>
            <w:vAlign w:val="center"/>
          </w:tcPr>
          <w:p w:rsidR="00BC0950" w:rsidRPr="00F0347D" w:rsidRDefault="00BC0950" w:rsidP="009241DD">
            <w:pPr>
              <w:spacing w:after="0" w:line="276" w:lineRule="auto"/>
              <w:jc w:val="center"/>
              <w:rPr>
                <w:rFonts w:cs="Times New Roman"/>
                <w:b/>
                <w:color w:val="000000"/>
                <w:sz w:val="18"/>
                <w:szCs w:val="18"/>
                <w:lang w:eastAsia="en-US"/>
              </w:rPr>
            </w:pPr>
            <w:r w:rsidRPr="00F0347D">
              <w:rPr>
                <w:rFonts w:cs="Times New Roman"/>
                <w:color w:val="000000"/>
                <w:sz w:val="18"/>
                <w:szCs w:val="18"/>
                <w:lang w:eastAsia="en-US"/>
              </w:rPr>
              <w:t>T6: Az épített és természeti környezet állapotának javulása, megújuló energiák szerepének növekedése</w:t>
            </w:r>
          </w:p>
        </w:tc>
        <w:tc>
          <w:tcPr>
            <w:tcW w:w="1233" w:type="dxa"/>
            <w:shd w:val="clear" w:color="auto" w:fill="92D050"/>
            <w:vAlign w:val="center"/>
          </w:tcPr>
          <w:p w:rsidR="00BC0950" w:rsidRPr="00F0347D" w:rsidRDefault="00BC0950" w:rsidP="0001242E">
            <w:pPr>
              <w:spacing w:after="0" w:line="276" w:lineRule="auto"/>
              <w:jc w:val="left"/>
              <w:rPr>
                <w:rFonts w:cs="Times New Roman"/>
                <w:b/>
                <w:color w:val="000000"/>
                <w:sz w:val="18"/>
                <w:szCs w:val="18"/>
                <w:lang w:eastAsia="en-US"/>
              </w:rPr>
            </w:pPr>
            <w:r w:rsidRPr="00F0347D">
              <w:rPr>
                <w:rFonts w:cs="Times New Roman"/>
                <w:b/>
                <w:color w:val="000000"/>
                <w:sz w:val="18"/>
                <w:szCs w:val="18"/>
                <w:lang w:eastAsia="en-US"/>
              </w:rPr>
              <w:t>A kapcsolódások összesített erőssége</w:t>
            </w:r>
          </w:p>
        </w:tc>
      </w:tr>
      <w:tr w:rsidR="00BC0950" w:rsidRPr="00F0347D" w:rsidTr="00F0347D">
        <w:trPr>
          <w:trHeight w:val="313"/>
          <w:jc w:val="center"/>
        </w:trPr>
        <w:tc>
          <w:tcPr>
            <w:tcW w:w="3288" w:type="dxa"/>
            <w:noWrap/>
            <w:vAlign w:val="center"/>
          </w:tcPr>
          <w:p w:rsidR="00F0347D" w:rsidRPr="00F0347D" w:rsidRDefault="00F0347D" w:rsidP="00F0347D">
            <w:pPr>
              <w:spacing w:after="0"/>
              <w:rPr>
                <w:rFonts w:cs="Times New Roman"/>
                <w:sz w:val="18"/>
                <w:szCs w:val="18"/>
              </w:rPr>
            </w:pPr>
            <w:r w:rsidRPr="00F0347D">
              <w:rPr>
                <w:rFonts w:cs="Times New Roman"/>
                <w:sz w:val="18"/>
                <w:szCs w:val="18"/>
              </w:rPr>
              <w:t>1. Belváros városrész</w:t>
            </w:r>
          </w:p>
          <w:p w:rsidR="00BC0950" w:rsidRPr="00F0347D" w:rsidRDefault="00F0347D" w:rsidP="00F0347D">
            <w:pPr>
              <w:spacing w:after="0"/>
              <w:rPr>
                <w:rFonts w:cs="Times New Roman"/>
                <w:sz w:val="18"/>
                <w:szCs w:val="18"/>
              </w:rPr>
            </w:pPr>
            <w:r w:rsidRPr="00F0347D">
              <w:rPr>
                <w:rFonts w:cs="Times New Roman"/>
                <w:sz w:val="18"/>
                <w:szCs w:val="18"/>
              </w:rPr>
              <w:t xml:space="preserve"> V1. A turisztikai vonzerő növekedése, a minőségi szállás- és vendéglátóhely kapacitás és a megújuló fürdő turisztikai ismertségének növekedése.</w:t>
            </w:r>
          </w:p>
        </w:tc>
        <w:tc>
          <w:tcPr>
            <w:tcW w:w="1318" w:type="dxa"/>
            <w:noWrap/>
            <w:vAlign w:val="center"/>
          </w:tcPr>
          <w:p w:rsidR="00BC0950" w:rsidRPr="00F0347D" w:rsidRDefault="00F0347D" w:rsidP="0001242E">
            <w:pPr>
              <w:spacing w:after="0" w:line="276" w:lineRule="auto"/>
              <w:jc w:val="center"/>
              <w:rPr>
                <w:rFonts w:cs="Times New Roman"/>
                <w:color w:val="000000"/>
                <w:sz w:val="18"/>
                <w:szCs w:val="18"/>
                <w:lang w:eastAsia="en-US"/>
              </w:rPr>
            </w:pPr>
            <w:r>
              <w:rPr>
                <w:rFonts w:cs="Times New Roman"/>
                <w:color w:val="000000"/>
                <w:sz w:val="18"/>
                <w:szCs w:val="18"/>
                <w:lang w:eastAsia="en-US"/>
              </w:rPr>
              <w:t>1</w:t>
            </w:r>
          </w:p>
        </w:tc>
        <w:tc>
          <w:tcPr>
            <w:tcW w:w="1418" w:type="dxa"/>
            <w:vAlign w:val="center"/>
          </w:tcPr>
          <w:p w:rsidR="00BC0950" w:rsidRPr="00F0347D" w:rsidRDefault="00F0347D" w:rsidP="0001242E">
            <w:pPr>
              <w:spacing w:after="0" w:line="276" w:lineRule="auto"/>
              <w:jc w:val="center"/>
              <w:rPr>
                <w:rFonts w:cs="Times New Roman"/>
                <w:color w:val="000000"/>
                <w:sz w:val="18"/>
                <w:szCs w:val="18"/>
                <w:lang w:eastAsia="en-US"/>
              </w:rPr>
            </w:pPr>
            <w:r>
              <w:rPr>
                <w:rFonts w:cs="Times New Roman"/>
                <w:color w:val="000000"/>
                <w:sz w:val="18"/>
                <w:szCs w:val="18"/>
                <w:lang w:eastAsia="en-US"/>
              </w:rPr>
              <w:t>2</w:t>
            </w:r>
          </w:p>
        </w:tc>
        <w:tc>
          <w:tcPr>
            <w:tcW w:w="1276" w:type="dxa"/>
            <w:vAlign w:val="center"/>
          </w:tcPr>
          <w:p w:rsidR="00BC0950" w:rsidRPr="00F0347D" w:rsidRDefault="00F0347D" w:rsidP="0001242E">
            <w:pPr>
              <w:spacing w:after="0" w:line="276" w:lineRule="auto"/>
              <w:jc w:val="center"/>
              <w:rPr>
                <w:rFonts w:cs="Times New Roman"/>
                <w:color w:val="000000"/>
                <w:sz w:val="18"/>
                <w:szCs w:val="18"/>
                <w:lang w:eastAsia="en-US"/>
              </w:rPr>
            </w:pPr>
            <w:r>
              <w:rPr>
                <w:rFonts w:cs="Times New Roman"/>
                <w:color w:val="000000"/>
                <w:sz w:val="18"/>
                <w:szCs w:val="18"/>
                <w:lang w:eastAsia="en-US"/>
              </w:rPr>
              <w:t>2</w:t>
            </w:r>
          </w:p>
        </w:tc>
        <w:tc>
          <w:tcPr>
            <w:tcW w:w="1417" w:type="dxa"/>
            <w:vAlign w:val="center"/>
          </w:tcPr>
          <w:p w:rsidR="00BC0950" w:rsidRPr="00F0347D" w:rsidRDefault="00F0347D" w:rsidP="0001242E">
            <w:pPr>
              <w:spacing w:after="0" w:line="276" w:lineRule="auto"/>
              <w:jc w:val="center"/>
              <w:rPr>
                <w:rFonts w:cs="Times New Roman"/>
                <w:color w:val="000000"/>
                <w:sz w:val="18"/>
                <w:szCs w:val="18"/>
                <w:lang w:eastAsia="en-US"/>
              </w:rPr>
            </w:pPr>
            <w:r>
              <w:rPr>
                <w:rFonts w:cs="Times New Roman"/>
                <w:color w:val="000000"/>
                <w:sz w:val="18"/>
                <w:szCs w:val="18"/>
                <w:lang w:eastAsia="en-US"/>
              </w:rPr>
              <w:t>3</w:t>
            </w:r>
          </w:p>
        </w:tc>
        <w:tc>
          <w:tcPr>
            <w:tcW w:w="1559" w:type="dxa"/>
            <w:noWrap/>
            <w:vAlign w:val="center"/>
          </w:tcPr>
          <w:p w:rsidR="00BC0950" w:rsidRPr="00F0347D" w:rsidRDefault="00F0347D" w:rsidP="0001242E">
            <w:pPr>
              <w:spacing w:after="0" w:line="276" w:lineRule="auto"/>
              <w:jc w:val="center"/>
              <w:rPr>
                <w:rFonts w:cs="Times New Roman"/>
                <w:color w:val="000000"/>
                <w:sz w:val="18"/>
                <w:szCs w:val="18"/>
                <w:lang w:eastAsia="en-US"/>
              </w:rPr>
            </w:pPr>
            <w:r>
              <w:rPr>
                <w:rFonts w:cs="Times New Roman"/>
                <w:color w:val="000000"/>
                <w:sz w:val="18"/>
                <w:szCs w:val="18"/>
                <w:lang w:eastAsia="en-US"/>
              </w:rPr>
              <w:t>1</w:t>
            </w:r>
          </w:p>
        </w:tc>
        <w:tc>
          <w:tcPr>
            <w:tcW w:w="1642" w:type="dxa"/>
            <w:vAlign w:val="center"/>
          </w:tcPr>
          <w:p w:rsidR="00BC0950" w:rsidRPr="00F0347D" w:rsidRDefault="00F0347D" w:rsidP="0001242E">
            <w:pPr>
              <w:spacing w:after="0" w:line="276" w:lineRule="auto"/>
              <w:jc w:val="center"/>
              <w:rPr>
                <w:rFonts w:cs="Times New Roman"/>
                <w:color w:val="000000"/>
                <w:sz w:val="18"/>
                <w:szCs w:val="18"/>
                <w:lang w:eastAsia="en-US"/>
              </w:rPr>
            </w:pPr>
            <w:r>
              <w:rPr>
                <w:rFonts w:cs="Times New Roman"/>
                <w:color w:val="000000"/>
                <w:sz w:val="18"/>
                <w:szCs w:val="18"/>
                <w:lang w:eastAsia="en-US"/>
              </w:rPr>
              <w:t>3</w:t>
            </w:r>
          </w:p>
        </w:tc>
        <w:tc>
          <w:tcPr>
            <w:tcW w:w="1233" w:type="dxa"/>
            <w:vAlign w:val="center"/>
          </w:tcPr>
          <w:p w:rsidR="00BC0950" w:rsidRPr="00F0347D" w:rsidRDefault="00A45B46" w:rsidP="0001242E">
            <w:pPr>
              <w:spacing w:after="0" w:line="276" w:lineRule="auto"/>
              <w:jc w:val="center"/>
              <w:rPr>
                <w:rFonts w:cs="Times New Roman"/>
                <w:b/>
                <w:color w:val="000000"/>
                <w:sz w:val="18"/>
                <w:szCs w:val="18"/>
                <w:lang w:eastAsia="en-US"/>
              </w:rPr>
            </w:pPr>
            <w:r>
              <w:rPr>
                <w:rFonts w:cs="Times New Roman"/>
                <w:b/>
                <w:color w:val="000000"/>
                <w:sz w:val="18"/>
                <w:szCs w:val="18"/>
                <w:lang w:eastAsia="en-US"/>
              </w:rPr>
              <w:fldChar w:fldCharType="begin"/>
            </w:r>
            <w:r w:rsidR="00F0347D">
              <w:rPr>
                <w:rFonts w:cs="Times New Roman"/>
                <w:b/>
                <w:color w:val="000000"/>
                <w:sz w:val="18"/>
                <w:szCs w:val="18"/>
                <w:lang w:eastAsia="en-US"/>
              </w:rPr>
              <w:instrText xml:space="preserve"> =SUM(LEFT) </w:instrText>
            </w:r>
            <w:r>
              <w:rPr>
                <w:rFonts w:cs="Times New Roman"/>
                <w:b/>
                <w:color w:val="000000"/>
                <w:sz w:val="18"/>
                <w:szCs w:val="18"/>
                <w:lang w:eastAsia="en-US"/>
              </w:rPr>
              <w:fldChar w:fldCharType="separate"/>
            </w:r>
            <w:r w:rsidR="00F0347D">
              <w:rPr>
                <w:rFonts w:cs="Times New Roman"/>
                <w:b/>
                <w:noProof/>
                <w:color w:val="000000"/>
                <w:sz w:val="18"/>
                <w:szCs w:val="18"/>
                <w:lang w:eastAsia="en-US"/>
              </w:rPr>
              <w:t>12</w:t>
            </w:r>
            <w:r>
              <w:rPr>
                <w:rFonts w:cs="Times New Roman"/>
                <w:b/>
                <w:color w:val="000000"/>
                <w:sz w:val="18"/>
                <w:szCs w:val="18"/>
                <w:lang w:eastAsia="en-US"/>
              </w:rPr>
              <w:fldChar w:fldCharType="end"/>
            </w:r>
          </w:p>
        </w:tc>
      </w:tr>
      <w:tr w:rsidR="00F0347D" w:rsidRPr="00F0347D" w:rsidTr="00F0347D">
        <w:trPr>
          <w:trHeight w:val="313"/>
          <w:jc w:val="center"/>
        </w:trPr>
        <w:tc>
          <w:tcPr>
            <w:tcW w:w="3288" w:type="dxa"/>
            <w:noWrap/>
            <w:vAlign w:val="center"/>
          </w:tcPr>
          <w:p w:rsidR="00F0347D" w:rsidRPr="00F0347D" w:rsidRDefault="00F0347D" w:rsidP="00F0347D">
            <w:pPr>
              <w:spacing w:after="0"/>
              <w:rPr>
                <w:sz w:val="18"/>
                <w:szCs w:val="18"/>
              </w:rPr>
            </w:pPr>
            <w:r w:rsidRPr="00F0347D">
              <w:rPr>
                <w:sz w:val="18"/>
                <w:szCs w:val="18"/>
              </w:rPr>
              <w:t>2. Déli városrész</w:t>
            </w:r>
          </w:p>
          <w:p w:rsidR="00F0347D" w:rsidRPr="00F0347D" w:rsidRDefault="00F0347D" w:rsidP="00F0347D">
            <w:pPr>
              <w:spacing w:after="0"/>
              <w:rPr>
                <w:sz w:val="18"/>
                <w:szCs w:val="18"/>
              </w:rPr>
            </w:pPr>
            <w:r w:rsidRPr="00F0347D">
              <w:rPr>
                <w:sz w:val="18"/>
                <w:szCs w:val="18"/>
              </w:rPr>
              <w:t xml:space="preserve"> V2. A helyi lakossági és közszolgáltatások színvonalának növelése és az iparterületi adottságok hatékonyabb hasznosítása.</w:t>
            </w:r>
          </w:p>
        </w:tc>
        <w:tc>
          <w:tcPr>
            <w:tcW w:w="1318" w:type="dxa"/>
            <w:noWrap/>
            <w:vAlign w:val="center"/>
          </w:tcPr>
          <w:p w:rsidR="00F0347D" w:rsidRPr="00F0347D" w:rsidRDefault="00F0347D" w:rsidP="0001242E">
            <w:pPr>
              <w:spacing w:after="0" w:line="276" w:lineRule="auto"/>
              <w:jc w:val="center"/>
              <w:rPr>
                <w:rFonts w:cs="Times New Roman"/>
                <w:color w:val="000000"/>
                <w:sz w:val="18"/>
                <w:szCs w:val="18"/>
                <w:lang w:eastAsia="en-US"/>
              </w:rPr>
            </w:pPr>
            <w:r>
              <w:rPr>
                <w:rFonts w:cs="Times New Roman"/>
                <w:color w:val="000000"/>
                <w:sz w:val="18"/>
                <w:szCs w:val="18"/>
                <w:lang w:eastAsia="en-US"/>
              </w:rPr>
              <w:t>3</w:t>
            </w:r>
          </w:p>
        </w:tc>
        <w:tc>
          <w:tcPr>
            <w:tcW w:w="1418" w:type="dxa"/>
            <w:vAlign w:val="center"/>
          </w:tcPr>
          <w:p w:rsidR="00F0347D" w:rsidRPr="00F0347D" w:rsidRDefault="00F0347D" w:rsidP="0001242E">
            <w:pPr>
              <w:spacing w:after="0" w:line="276" w:lineRule="auto"/>
              <w:jc w:val="center"/>
              <w:rPr>
                <w:rFonts w:cs="Times New Roman"/>
                <w:color w:val="000000"/>
                <w:sz w:val="18"/>
                <w:szCs w:val="18"/>
                <w:lang w:eastAsia="en-US"/>
              </w:rPr>
            </w:pPr>
            <w:r>
              <w:rPr>
                <w:rFonts w:cs="Times New Roman"/>
                <w:color w:val="000000"/>
                <w:sz w:val="18"/>
                <w:szCs w:val="18"/>
                <w:lang w:eastAsia="en-US"/>
              </w:rPr>
              <w:t>1</w:t>
            </w:r>
          </w:p>
        </w:tc>
        <w:tc>
          <w:tcPr>
            <w:tcW w:w="1276" w:type="dxa"/>
            <w:vAlign w:val="center"/>
          </w:tcPr>
          <w:p w:rsidR="00F0347D" w:rsidRPr="00F0347D" w:rsidRDefault="00F0347D" w:rsidP="0001242E">
            <w:pPr>
              <w:spacing w:after="0" w:line="276" w:lineRule="auto"/>
              <w:jc w:val="center"/>
              <w:rPr>
                <w:rFonts w:cs="Times New Roman"/>
                <w:color w:val="000000"/>
                <w:sz w:val="18"/>
                <w:szCs w:val="18"/>
                <w:lang w:eastAsia="en-US"/>
              </w:rPr>
            </w:pPr>
            <w:r>
              <w:rPr>
                <w:rFonts w:cs="Times New Roman"/>
                <w:color w:val="000000"/>
                <w:sz w:val="18"/>
                <w:szCs w:val="18"/>
                <w:lang w:eastAsia="en-US"/>
              </w:rPr>
              <w:t>2</w:t>
            </w:r>
          </w:p>
        </w:tc>
        <w:tc>
          <w:tcPr>
            <w:tcW w:w="1417" w:type="dxa"/>
            <w:vAlign w:val="center"/>
          </w:tcPr>
          <w:p w:rsidR="00F0347D" w:rsidRPr="00F0347D" w:rsidRDefault="00F0347D" w:rsidP="0001242E">
            <w:pPr>
              <w:spacing w:after="0" w:line="276" w:lineRule="auto"/>
              <w:jc w:val="center"/>
              <w:rPr>
                <w:rFonts w:cs="Times New Roman"/>
                <w:color w:val="000000"/>
                <w:sz w:val="18"/>
                <w:szCs w:val="18"/>
                <w:lang w:eastAsia="en-US"/>
              </w:rPr>
            </w:pPr>
            <w:r>
              <w:rPr>
                <w:rFonts w:cs="Times New Roman"/>
                <w:color w:val="000000"/>
                <w:sz w:val="18"/>
                <w:szCs w:val="18"/>
                <w:lang w:eastAsia="en-US"/>
              </w:rPr>
              <w:t>0</w:t>
            </w:r>
          </w:p>
        </w:tc>
        <w:tc>
          <w:tcPr>
            <w:tcW w:w="1559" w:type="dxa"/>
            <w:noWrap/>
            <w:vAlign w:val="center"/>
          </w:tcPr>
          <w:p w:rsidR="00F0347D" w:rsidRPr="00F0347D" w:rsidRDefault="00F0347D" w:rsidP="0001242E">
            <w:pPr>
              <w:spacing w:after="0" w:line="276" w:lineRule="auto"/>
              <w:jc w:val="center"/>
              <w:rPr>
                <w:rFonts w:cs="Times New Roman"/>
                <w:color w:val="000000"/>
                <w:sz w:val="18"/>
                <w:szCs w:val="18"/>
                <w:lang w:eastAsia="en-US"/>
              </w:rPr>
            </w:pPr>
            <w:r>
              <w:rPr>
                <w:rFonts w:cs="Times New Roman"/>
                <w:color w:val="000000"/>
                <w:sz w:val="18"/>
                <w:szCs w:val="18"/>
                <w:lang w:eastAsia="en-US"/>
              </w:rPr>
              <w:t>2</w:t>
            </w:r>
          </w:p>
        </w:tc>
        <w:tc>
          <w:tcPr>
            <w:tcW w:w="1642" w:type="dxa"/>
            <w:vAlign w:val="center"/>
          </w:tcPr>
          <w:p w:rsidR="00F0347D" w:rsidRPr="00F0347D" w:rsidRDefault="00F0347D" w:rsidP="0001242E">
            <w:pPr>
              <w:spacing w:after="0" w:line="276" w:lineRule="auto"/>
              <w:jc w:val="center"/>
              <w:rPr>
                <w:rFonts w:cs="Times New Roman"/>
                <w:color w:val="000000"/>
                <w:sz w:val="18"/>
                <w:szCs w:val="18"/>
                <w:lang w:eastAsia="en-US"/>
              </w:rPr>
            </w:pPr>
            <w:r>
              <w:rPr>
                <w:rFonts w:cs="Times New Roman"/>
                <w:color w:val="000000"/>
                <w:sz w:val="18"/>
                <w:szCs w:val="18"/>
                <w:lang w:eastAsia="en-US"/>
              </w:rPr>
              <w:t>1</w:t>
            </w:r>
          </w:p>
        </w:tc>
        <w:tc>
          <w:tcPr>
            <w:tcW w:w="1233" w:type="dxa"/>
            <w:vAlign w:val="center"/>
          </w:tcPr>
          <w:p w:rsidR="00F0347D" w:rsidRPr="00F0347D" w:rsidRDefault="00A45B46" w:rsidP="0001242E">
            <w:pPr>
              <w:spacing w:after="0" w:line="276" w:lineRule="auto"/>
              <w:jc w:val="center"/>
              <w:rPr>
                <w:rFonts w:cs="Times New Roman"/>
                <w:b/>
                <w:color w:val="000000"/>
                <w:sz w:val="18"/>
                <w:szCs w:val="18"/>
                <w:lang w:eastAsia="en-US"/>
              </w:rPr>
            </w:pPr>
            <w:r>
              <w:rPr>
                <w:rFonts w:cs="Times New Roman"/>
                <w:b/>
                <w:color w:val="000000"/>
                <w:sz w:val="18"/>
                <w:szCs w:val="18"/>
                <w:lang w:eastAsia="en-US"/>
              </w:rPr>
              <w:fldChar w:fldCharType="begin"/>
            </w:r>
            <w:r w:rsidR="00F0347D">
              <w:rPr>
                <w:rFonts w:cs="Times New Roman"/>
                <w:b/>
                <w:color w:val="000000"/>
                <w:sz w:val="18"/>
                <w:szCs w:val="18"/>
                <w:lang w:eastAsia="en-US"/>
              </w:rPr>
              <w:instrText xml:space="preserve"> =SUM(LEFT) </w:instrText>
            </w:r>
            <w:r>
              <w:rPr>
                <w:rFonts w:cs="Times New Roman"/>
                <w:b/>
                <w:color w:val="000000"/>
                <w:sz w:val="18"/>
                <w:szCs w:val="18"/>
                <w:lang w:eastAsia="en-US"/>
              </w:rPr>
              <w:fldChar w:fldCharType="separate"/>
            </w:r>
            <w:r w:rsidR="00F0347D">
              <w:rPr>
                <w:rFonts w:cs="Times New Roman"/>
                <w:b/>
                <w:noProof/>
                <w:color w:val="000000"/>
                <w:sz w:val="18"/>
                <w:szCs w:val="18"/>
                <w:lang w:eastAsia="en-US"/>
              </w:rPr>
              <w:t>9</w:t>
            </w:r>
            <w:r>
              <w:rPr>
                <w:rFonts w:cs="Times New Roman"/>
                <w:b/>
                <w:color w:val="000000"/>
                <w:sz w:val="18"/>
                <w:szCs w:val="18"/>
                <w:lang w:eastAsia="en-US"/>
              </w:rPr>
              <w:fldChar w:fldCharType="end"/>
            </w:r>
          </w:p>
        </w:tc>
      </w:tr>
      <w:tr w:rsidR="00F0347D" w:rsidRPr="00F0347D" w:rsidTr="00F0347D">
        <w:trPr>
          <w:trHeight w:val="313"/>
          <w:jc w:val="center"/>
        </w:trPr>
        <w:tc>
          <w:tcPr>
            <w:tcW w:w="3288" w:type="dxa"/>
            <w:noWrap/>
            <w:vAlign w:val="center"/>
          </w:tcPr>
          <w:p w:rsidR="00F0347D" w:rsidRPr="00F0347D" w:rsidRDefault="00F0347D" w:rsidP="00F0347D">
            <w:pPr>
              <w:spacing w:after="0"/>
              <w:rPr>
                <w:sz w:val="18"/>
                <w:szCs w:val="18"/>
              </w:rPr>
            </w:pPr>
            <w:r w:rsidRPr="00F0347D">
              <w:rPr>
                <w:sz w:val="18"/>
                <w:szCs w:val="18"/>
              </w:rPr>
              <w:t>3. Északi városrész</w:t>
            </w:r>
          </w:p>
          <w:p w:rsidR="00F0347D" w:rsidRPr="00F0347D" w:rsidRDefault="00F0347D" w:rsidP="00F0347D">
            <w:pPr>
              <w:spacing w:after="0"/>
              <w:rPr>
                <w:rFonts w:cs="Times New Roman"/>
                <w:sz w:val="18"/>
                <w:szCs w:val="18"/>
              </w:rPr>
            </w:pPr>
            <w:r w:rsidRPr="00F0347D">
              <w:rPr>
                <w:sz w:val="18"/>
                <w:szCs w:val="18"/>
              </w:rPr>
              <w:t xml:space="preserve"> V3. Az ipari park fejlesztése és a helyi lakossági és közszolgáltatások színvonalának növelése.</w:t>
            </w:r>
          </w:p>
        </w:tc>
        <w:tc>
          <w:tcPr>
            <w:tcW w:w="1318" w:type="dxa"/>
            <w:noWrap/>
            <w:vAlign w:val="center"/>
          </w:tcPr>
          <w:p w:rsidR="00F0347D" w:rsidRPr="00F0347D" w:rsidRDefault="00F0347D" w:rsidP="0001242E">
            <w:pPr>
              <w:spacing w:after="0" w:line="276" w:lineRule="auto"/>
              <w:jc w:val="center"/>
              <w:rPr>
                <w:rFonts w:cs="Times New Roman"/>
                <w:color w:val="000000"/>
                <w:sz w:val="18"/>
                <w:szCs w:val="18"/>
                <w:lang w:eastAsia="en-US"/>
              </w:rPr>
            </w:pPr>
            <w:r>
              <w:rPr>
                <w:rFonts w:cs="Times New Roman"/>
                <w:color w:val="000000"/>
                <w:sz w:val="18"/>
                <w:szCs w:val="18"/>
                <w:lang w:eastAsia="en-US"/>
              </w:rPr>
              <w:t>3</w:t>
            </w:r>
          </w:p>
        </w:tc>
        <w:tc>
          <w:tcPr>
            <w:tcW w:w="1418" w:type="dxa"/>
            <w:vAlign w:val="center"/>
          </w:tcPr>
          <w:p w:rsidR="00F0347D" w:rsidRPr="00F0347D" w:rsidRDefault="00F0347D" w:rsidP="0001242E">
            <w:pPr>
              <w:spacing w:after="0" w:line="276" w:lineRule="auto"/>
              <w:jc w:val="center"/>
              <w:rPr>
                <w:rFonts w:cs="Times New Roman"/>
                <w:color w:val="000000"/>
                <w:sz w:val="18"/>
                <w:szCs w:val="18"/>
                <w:lang w:eastAsia="en-US"/>
              </w:rPr>
            </w:pPr>
            <w:r>
              <w:rPr>
                <w:rFonts w:cs="Times New Roman"/>
                <w:color w:val="000000"/>
                <w:sz w:val="18"/>
                <w:szCs w:val="18"/>
                <w:lang w:eastAsia="en-US"/>
              </w:rPr>
              <w:t>3</w:t>
            </w:r>
          </w:p>
        </w:tc>
        <w:tc>
          <w:tcPr>
            <w:tcW w:w="1276" w:type="dxa"/>
            <w:vAlign w:val="center"/>
          </w:tcPr>
          <w:p w:rsidR="00F0347D" w:rsidRPr="00F0347D" w:rsidRDefault="00F0347D" w:rsidP="0001242E">
            <w:pPr>
              <w:spacing w:after="0" w:line="276" w:lineRule="auto"/>
              <w:jc w:val="center"/>
              <w:rPr>
                <w:rFonts w:cs="Times New Roman"/>
                <w:color w:val="000000"/>
                <w:sz w:val="18"/>
                <w:szCs w:val="18"/>
                <w:lang w:eastAsia="en-US"/>
              </w:rPr>
            </w:pPr>
            <w:r>
              <w:rPr>
                <w:rFonts w:cs="Times New Roman"/>
                <w:color w:val="000000"/>
                <w:sz w:val="18"/>
                <w:szCs w:val="18"/>
                <w:lang w:eastAsia="en-US"/>
              </w:rPr>
              <w:t>3</w:t>
            </w:r>
          </w:p>
        </w:tc>
        <w:tc>
          <w:tcPr>
            <w:tcW w:w="1417" w:type="dxa"/>
            <w:vAlign w:val="center"/>
          </w:tcPr>
          <w:p w:rsidR="00F0347D" w:rsidRPr="00F0347D" w:rsidRDefault="00F0347D" w:rsidP="0001242E">
            <w:pPr>
              <w:spacing w:after="0" w:line="276" w:lineRule="auto"/>
              <w:jc w:val="center"/>
              <w:rPr>
                <w:rFonts w:cs="Times New Roman"/>
                <w:color w:val="000000"/>
                <w:sz w:val="18"/>
                <w:szCs w:val="18"/>
                <w:lang w:eastAsia="en-US"/>
              </w:rPr>
            </w:pPr>
            <w:r>
              <w:rPr>
                <w:rFonts w:cs="Times New Roman"/>
                <w:color w:val="000000"/>
                <w:sz w:val="18"/>
                <w:szCs w:val="18"/>
                <w:lang w:eastAsia="en-US"/>
              </w:rPr>
              <w:t>0</w:t>
            </w:r>
          </w:p>
        </w:tc>
        <w:tc>
          <w:tcPr>
            <w:tcW w:w="1559" w:type="dxa"/>
            <w:noWrap/>
            <w:vAlign w:val="center"/>
          </w:tcPr>
          <w:p w:rsidR="00F0347D" w:rsidRPr="00F0347D" w:rsidRDefault="00F0347D" w:rsidP="0001242E">
            <w:pPr>
              <w:spacing w:after="0" w:line="276" w:lineRule="auto"/>
              <w:jc w:val="center"/>
              <w:rPr>
                <w:rFonts w:cs="Times New Roman"/>
                <w:color w:val="000000"/>
                <w:sz w:val="18"/>
                <w:szCs w:val="18"/>
                <w:lang w:eastAsia="en-US"/>
              </w:rPr>
            </w:pPr>
            <w:r>
              <w:rPr>
                <w:rFonts w:cs="Times New Roman"/>
                <w:color w:val="000000"/>
                <w:sz w:val="18"/>
                <w:szCs w:val="18"/>
                <w:lang w:eastAsia="en-US"/>
              </w:rPr>
              <w:t>1</w:t>
            </w:r>
          </w:p>
        </w:tc>
        <w:tc>
          <w:tcPr>
            <w:tcW w:w="1642" w:type="dxa"/>
            <w:vAlign w:val="center"/>
          </w:tcPr>
          <w:p w:rsidR="00F0347D" w:rsidRPr="00F0347D" w:rsidRDefault="00F0347D" w:rsidP="0001242E">
            <w:pPr>
              <w:spacing w:after="0" w:line="276" w:lineRule="auto"/>
              <w:jc w:val="center"/>
              <w:rPr>
                <w:rFonts w:cs="Times New Roman"/>
                <w:color w:val="000000"/>
                <w:sz w:val="18"/>
                <w:szCs w:val="18"/>
                <w:lang w:eastAsia="en-US"/>
              </w:rPr>
            </w:pPr>
            <w:r>
              <w:rPr>
                <w:rFonts w:cs="Times New Roman"/>
                <w:color w:val="000000"/>
                <w:sz w:val="18"/>
                <w:szCs w:val="18"/>
                <w:lang w:eastAsia="en-US"/>
              </w:rPr>
              <w:t>1</w:t>
            </w:r>
          </w:p>
        </w:tc>
        <w:tc>
          <w:tcPr>
            <w:tcW w:w="1233" w:type="dxa"/>
            <w:vAlign w:val="center"/>
          </w:tcPr>
          <w:p w:rsidR="00F0347D" w:rsidRPr="00F0347D" w:rsidRDefault="00A45B46" w:rsidP="0001242E">
            <w:pPr>
              <w:spacing w:after="0" w:line="276" w:lineRule="auto"/>
              <w:jc w:val="center"/>
              <w:rPr>
                <w:rFonts w:cs="Times New Roman"/>
                <w:b/>
                <w:color w:val="000000"/>
                <w:sz w:val="18"/>
                <w:szCs w:val="18"/>
                <w:lang w:eastAsia="en-US"/>
              </w:rPr>
            </w:pPr>
            <w:r>
              <w:rPr>
                <w:rFonts w:cs="Times New Roman"/>
                <w:b/>
                <w:color w:val="000000"/>
                <w:sz w:val="18"/>
                <w:szCs w:val="18"/>
                <w:lang w:eastAsia="en-US"/>
              </w:rPr>
              <w:fldChar w:fldCharType="begin"/>
            </w:r>
            <w:r w:rsidR="00F0347D">
              <w:rPr>
                <w:rFonts w:cs="Times New Roman"/>
                <w:b/>
                <w:color w:val="000000"/>
                <w:sz w:val="18"/>
                <w:szCs w:val="18"/>
                <w:lang w:eastAsia="en-US"/>
              </w:rPr>
              <w:instrText xml:space="preserve"> =SUM(LEFT) </w:instrText>
            </w:r>
            <w:r>
              <w:rPr>
                <w:rFonts w:cs="Times New Roman"/>
                <w:b/>
                <w:color w:val="000000"/>
                <w:sz w:val="18"/>
                <w:szCs w:val="18"/>
                <w:lang w:eastAsia="en-US"/>
              </w:rPr>
              <w:fldChar w:fldCharType="separate"/>
            </w:r>
            <w:r w:rsidR="00F0347D">
              <w:rPr>
                <w:rFonts w:cs="Times New Roman"/>
                <w:b/>
                <w:noProof/>
                <w:color w:val="000000"/>
                <w:sz w:val="18"/>
                <w:szCs w:val="18"/>
                <w:lang w:eastAsia="en-US"/>
              </w:rPr>
              <w:t>11</w:t>
            </w:r>
            <w:r>
              <w:rPr>
                <w:rFonts w:cs="Times New Roman"/>
                <w:b/>
                <w:color w:val="000000"/>
                <w:sz w:val="18"/>
                <w:szCs w:val="18"/>
                <w:lang w:eastAsia="en-US"/>
              </w:rPr>
              <w:fldChar w:fldCharType="end"/>
            </w:r>
          </w:p>
        </w:tc>
      </w:tr>
      <w:tr w:rsidR="00F0347D" w:rsidRPr="00F0347D" w:rsidTr="00F0347D">
        <w:trPr>
          <w:trHeight w:val="313"/>
          <w:jc w:val="center"/>
        </w:trPr>
        <w:tc>
          <w:tcPr>
            <w:tcW w:w="3288" w:type="dxa"/>
            <w:noWrap/>
            <w:vAlign w:val="center"/>
          </w:tcPr>
          <w:p w:rsidR="00F0347D" w:rsidRPr="00F0347D" w:rsidRDefault="00F0347D" w:rsidP="00F0347D">
            <w:pPr>
              <w:spacing w:after="0"/>
              <w:rPr>
                <w:sz w:val="18"/>
                <w:szCs w:val="18"/>
              </w:rPr>
            </w:pPr>
            <w:r w:rsidRPr="00F0347D">
              <w:rPr>
                <w:sz w:val="18"/>
                <w:szCs w:val="18"/>
              </w:rPr>
              <w:t>4. Bokros városrész</w:t>
            </w:r>
          </w:p>
          <w:p w:rsidR="00F0347D" w:rsidRPr="00F0347D" w:rsidRDefault="00F0347D" w:rsidP="00F0347D">
            <w:pPr>
              <w:spacing w:after="0"/>
              <w:rPr>
                <w:sz w:val="18"/>
                <w:szCs w:val="18"/>
              </w:rPr>
            </w:pPr>
            <w:r w:rsidRPr="00F0347D">
              <w:rPr>
                <w:sz w:val="18"/>
                <w:szCs w:val="18"/>
              </w:rPr>
              <w:t xml:space="preserve"> V4. A külterületi helyzetből fakadó hátrányok mérséklése.</w:t>
            </w:r>
          </w:p>
        </w:tc>
        <w:tc>
          <w:tcPr>
            <w:tcW w:w="1318" w:type="dxa"/>
            <w:noWrap/>
            <w:vAlign w:val="center"/>
          </w:tcPr>
          <w:p w:rsidR="00F0347D" w:rsidRPr="00F0347D" w:rsidRDefault="00F0347D" w:rsidP="0001242E">
            <w:pPr>
              <w:spacing w:after="0" w:line="276" w:lineRule="auto"/>
              <w:jc w:val="center"/>
              <w:rPr>
                <w:rFonts w:cs="Times New Roman"/>
                <w:color w:val="000000"/>
                <w:sz w:val="18"/>
                <w:szCs w:val="18"/>
                <w:lang w:eastAsia="en-US"/>
              </w:rPr>
            </w:pPr>
            <w:r>
              <w:rPr>
                <w:rFonts w:cs="Times New Roman"/>
                <w:color w:val="000000"/>
                <w:sz w:val="18"/>
                <w:szCs w:val="18"/>
                <w:lang w:eastAsia="en-US"/>
              </w:rPr>
              <w:t>2</w:t>
            </w:r>
          </w:p>
        </w:tc>
        <w:tc>
          <w:tcPr>
            <w:tcW w:w="1418" w:type="dxa"/>
            <w:vAlign w:val="center"/>
          </w:tcPr>
          <w:p w:rsidR="00F0347D" w:rsidRPr="00F0347D" w:rsidRDefault="00F0347D" w:rsidP="0001242E">
            <w:pPr>
              <w:spacing w:after="0" w:line="276" w:lineRule="auto"/>
              <w:jc w:val="center"/>
              <w:rPr>
                <w:rFonts w:cs="Times New Roman"/>
                <w:color w:val="000000"/>
                <w:sz w:val="18"/>
                <w:szCs w:val="18"/>
                <w:lang w:eastAsia="en-US"/>
              </w:rPr>
            </w:pPr>
            <w:r>
              <w:rPr>
                <w:rFonts w:cs="Times New Roman"/>
                <w:color w:val="000000"/>
                <w:sz w:val="18"/>
                <w:szCs w:val="18"/>
                <w:lang w:eastAsia="en-US"/>
              </w:rPr>
              <w:t>3</w:t>
            </w:r>
          </w:p>
        </w:tc>
        <w:tc>
          <w:tcPr>
            <w:tcW w:w="1276" w:type="dxa"/>
            <w:vAlign w:val="center"/>
          </w:tcPr>
          <w:p w:rsidR="00F0347D" w:rsidRPr="00F0347D" w:rsidRDefault="00F0347D" w:rsidP="0001242E">
            <w:pPr>
              <w:spacing w:after="0" w:line="276" w:lineRule="auto"/>
              <w:jc w:val="center"/>
              <w:rPr>
                <w:rFonts w:cs="Times New Roman"/>
                <w:color w:val="000000"/>
                <w:sz w:val="18"/>
                <w:szCs w:val="18"/>
                <w:lang w:eastAsia="en-US"/>
              </w:rPr>
            </w:pPr>
            <w:r>
              <w:rPr>
                <w:rFonts w:cs="Times New Roman"/>
                <w:color w:val="000000"/>
                <w:sz w:val="18"/>
                <w:szCs w:val="18"/>
                <w:lang w:eastAsia="en-US"/>
              </w:rPr>
              <w:t>2</w:t>
            </w:r>
          </w:p>
        </w:tc>
        <w:tc>
          <w:tcPr>
            <w:tcW w:w="1417" w:type="dxa"/>
            <w:vAlign w:val="center"/>
          </w:tcPr>
          <w:p w:rsidR="00F0347D" w:rsidRPr="00F0347D" w:rsidRDefault="00F0347D" w:rsidP="0001242E">
            <w:pPr>
              <w:spacing w:after="0" w:line="276" w:lineRule="auto"/>
              <w:jc w:val="center"/>
              <w:rPr>
                <w:rFonts w:cs="Times New Roman"/>
                <w:color w:val="000000"/>
                <w:sz w:val="18"/>
                <w:szCs w:val="18"/>
                <w:lang w:eastAsia="en-US"/>
              </w:rPr>
            </w:pPr>
            <w:r>
              <w:rPr>
                <w:rFonts w:cs="Times New Roman"/>
                <w:color w:val="000000"/>
                <w:sz w:val="18"/>
                <w:szCs w:val="18"/>
                <w:lang w:eastAsia="en-US"/>
              </w:rPr>
              <w:t>1</w:t>
            </w:r>
          </w:p>
        </w:tc>
        <w:tc>
          <w:tcPr>
            <w:tcW w:w="1559" w:type="dxa"/>
            <w:noWrap/>
            <w:vAlign w:val="center"/>
          </w:tcPr>
          <w:p w:rsidR="00F0347D" w:rsidRPr="00F0347D" w:rsidRDefault="00F0347D" w:rsidP="0001242E">
            <w:pPr>
              <w:spacing w:after="0" w:line="276" w:lineRule="auto"/>
              <w:jc w:val="center"/>
              <w:rPr>
                <w:rFonts w:cs="Times New Roman"/>
                <w:color w:val="000000"/>
                <w:sz w:val="18"/>
                <w:szCs w:val="18"/>
                <w:lang w:eastAsia="en-US"/>
              </w:rPr>
            </w:pPr>
            <w:r>
              <w:rPr>
                <w:rFonts w:cs="Times New Roman"/>
                <w:color w:val="000000"/>
                <w:sz w:val="18"/>
                <w:szCs w:val="18"/>
                <w:lang w:eastAsia="en-US"/>
              </w:rPr>
              <w:t>1</w:t>
            </w:r>
          </w:p>
        </w:tc>
        <w:tc>
          <w:tcPr>
            <w:tcW w:w="1642" w:type="dxa"/>
            <w:vAlign w:val="center"/>
          </w:tcPr>
          <w:p w:rsidR="00F0347D" w:rsidRPr="00F0347D" w:rsidRDefault="00F0347D" w:rsidP="0001242E">
            <w:pPr>
              <w:spacing w:after="0" w:line="276" w:lineRule="auto"/>
              <w:jc w:val="center"/>
              <w:rPr>
                <w:rFonts w:cs="Times New Roman"/>
                <w:color w:val="000000"/>
                <w:sz w:val="18"/>
                <w:szCs w:val="18"/>
                <w:lang w:eastAsia="en-US"/>
              </w:rPr>
            </w:pPr>
            <w:r>
              <w:rPr>
                <w:rFonts w:cs="Times New Roman"/>
                <w:color w:val="000000"/>
                <w:sz w:val="18"/>
                <w:szCs w:val="18"/>
                <w:lang w:eastAsia="en-US"/>
              </w:rPr>
              <w:t>1</w:t>
            </w:r>
          </w:p>
        </w:tc>
        <w:tc>
          <w:tcPr>
            <w:tcW w:w="1233" w:type="dxa"/>
            <w:vAlign w:val="center"/>
          </w:tcPr>
          <w:p w:rsidR="00F0347D" w:rsidRPr="00F0347D" w:rsidRDefault="00A45B46" w:rsidP="0001242E">
            <w:pPr>
              <w:spacing w:after="0" w:line="276" w:lineRule="auto"/>
              <w:jc w:val="center"/>
              <w:rPr>
                <w:rFonts w:cs="Times New Roman"/>
                <w:b/>
                <w:color w:val="000000"/>
                <w:sz w:val="18"/>
                <w:szCs w:val="18"/>
                <w:lang w:eastAsia="en-US"/>
              </w:rPr>
            </w:pPr>
            <w:r>
              <w:rPr>
                <w:rFonts w:cs="Times New Roman"/>
                <w:b/>
                <w:color w:val="000000"/>
                <w:sz w:val="18"/>
                <w:szCs w:val="18"/>
                <w:lang w:eastAsia="en-US"/>
              </w:rPr>
              <w:fldChar w:fldCharType="begin"/>
            </w:r>
            <w:r w:rsidR="00F0347D">
              <w:rPr>
                <w:rFonts w:cs="Times New Roman"/>
                <w:b/>
                <w:color w:val="000000"/>
                <w:sz w:val="18"/>
                <w:szCs w:val="18"/>
                <w:lang w:eastAsia="en-US"/>
              </w:rPr>
              <w:instrText xml:space="preserve"> =SUM(LEFT) </w:instrText>
            </w:r>
            <w:r>
              <w:rPr>
                <w:rFonts w:cs="Times New Roman"/>
                <w:b/>
                <w:color w:val="000000"/>
                <w:sz w:val="18"/>
                <w:szCs w:val="18"/>
                <w:lang w:eastAsia="en-US"/>
              </w:rPr>
              <w:fldChar w:fldCharType="separate"/>
            </w:r>
            <w:r w:rsidR="00F0347D">
              <w:rPr>
                <w:rFonts w:cs="Times New Roman"/>
                <w:b/>
                <w:noProof/>
                <w:color w:val="000000"/>
                <w:sz w:val="18"/>
                <w:szCs w:val="18"/>
                <w:lang w:eastAsia="en-US"/>
              </w:rPr>
              <w:t>9</w:t>
            </w:r>
            <w:r>
              <w:rPr>
                <w:rFonts w:cs="Times New Roman"/>
                <w:b/>
                <w:color w:val="000000"/>
                <w:sz w:val="18"/>
                <w:szCs w:val="18"/>
                <w:lang w:eastAsia="en-US"/>
              </w:rPr>
              <w:fldChar w:fldCharType="end"/>
            </w:r>
          </w:p>
        </w:tc>
      </w:tr>
      <w:tr w:rsidR="00F0347D" w:rsidRPr="00F0347D" w:rsidTr="00F0347D">
        <w:trPr>
          <w:trHeight w:val="313"/>
          <w:jc w:val="center"/>
        </w:trPr>
        <w:tc>
          <w:tcPr>
            <w:tcW w:w="3288" w:type="dxa"/>
            <w:noWrap/>
            <w:vAlign w:val="center"/>
          </w:tcPr>
          <w:p w:rsidR="00F0347D" w:rsidRPr="00F0347D" w:rsidRDefault="00F0347D" w:rsidP="0001242E">
            <w:pPr>
              <w:spacing w:after="0"/>
              <w:jc w:val="left"/>
              <w:rPr>
                <w:rFonts w:cs="Times New Roman"/>
                <w:b/>
                <w:color w:val="000000"/>
                <w:sz w:val="18"/>
                <w:szCs w:val="18"/>
                <w:lang w:eastAsia="en-US"/>
              </w:rPr>
            </w:pPr>
            <w:r w:rsidRPr="00F0347D">
              <w:rPr>
                <w:rFonts w:cs="Times New Roman"/>
                <w:b/>
                <w:color w:val="000000"/>
                <w:sz w:val="18"/>
                <w:szCs w:val="18"/>
                <w:lang w:eastAsia="en-US"/>
              </w:rPr>
              <w:t>A  kapcsolódások összesített erőssége</w:t>
            </w:r>
          </w:p>
        </w:tc>
        <w:tc>
          <w:tcPr>
            <w:tcW w:w="1318" w:type="dxa"/>
            <w:noWrap/>
            <w:vAlign w:val="center"/>
          </w:tcPr>
          <w:p w:rsidR="00F0347D" w:rsidRPr="00F0347D" w:rsidRDefault="00A45B46" w:rsidP="0001242E">
            <w:pPr>
              <w:spacing w:after="0" w:line="276" w:lineRule="auto"/>
              <w:jc w:val="center"/>
              <w:rPr>
                <w:rFonts w:cs="Times New Roman"/>
                <w:b/>
                <w:color w:val="000000"/>
                <w:sz w:val="18"/>
                <w:szCs w:val="18"/>
                <w:lang w:eastAsia="en-US"/>
              </w:rPr>
            </w:pPr>
            <w:r>
              <w:rPr>
                <w:rFonts w:cs="Times New Roman"/>
                <w:b/>
                <w:color w:val="000000"/>
                <w:sz w:val="18"/>
                <w:szCs w:val="18"/>
                <w:lang w:eastAsia="en-US"/>
              </w:rPr>
              <w:fldChar w:fldCharType="begin"/>
            </w:r>
            <w:r w:rsidR="00F0347D">
              <w:rPr>
                <w:rFonts w:cs="Times New Roman"/>
                <w:b/>
                <w:color w:val="000000"/>
                <w:sz w:val="18"/>
                <w:szCs w:val="18"/>
                <w:lang w:eastAsia="en-US"/>
              </w:rPr>
              <w:instrText xml:space="preserve"> =SUM(ABOVE) </w:instrText>
            </w:r>
            <w:r>
              <w:rPr>
                <w:rFonts w:cs="Times New Roman"/>
                <w:b/>
                <w:color w:val="000000"/>
                <w:sz w:val="18"/>
                <w:szCs w:val="18"/>
                <w:lang w:eastAsia="en-US"/>
              </w:rPr>
              <w:fldChar w:fldCharType="separate"/>
            </w:r>
            <w:r w:rsidR="00F0347D">
              <w:rPr>
                <w:rFonts w:cs="Times New Roman"/>
                <w:b/>
                <w:noProof/>
                <w:color w:val="000000"/>
                <w:sz w:val="18"/>
                <w:szCs w:val="18"/>
                <w:lang w:eastAsia="en-US"/>
              </w:rPr>
              <w:t>9</w:t>
            </w:r>
            <w:r>
              <w:rPr>
                <w:rFonts w:cs="Times New Roman"/>
                <w:b/>
                <w:color w:val="000000"/>
                <w:sz w:val="18"/>
                <w:szCs w:val="18"/>
                <w:lang w:eastAsia="en-US"/>
              </w:rPr>
              <w:fldChar w:fldCharType="end"/>
            </w:r>
          </w:p>
        </w:tc>
        <w:tc>
          <w:tcPr>
            <w:tcW w:w="1418" w:type="dxa"/>
            <w:vAlign w:val="center"/>
          </w:tcPr>
          <w:p w:rsidR="00F0347D" w:rsidRPr="00F0347D" w:rsidRDefault="00A45B46" w:rsidP="0001242E">
            <w:pPr>
              <w:spacing w:after="0" w:line="276" w:lineRule="auto"/>
              <w:jc w:val="center"/>
              <w:rPr>
                <w:rFonts w:cs="Times New Roman"/>
                <w:b/>
                <w:color w:val="000000"/>
                <w:sz w:val="18"/>
                <w:szCs w:val="18"/>
                <w:lang w:eastAsia="en-US"/>
              </w:rPr>
            </w:pPr>
            <w:r>
              <w:rPr>
                <w:rFonts w:cs="Times New Roman"/>
                <w:b/>
                <w:color w:val="000000"/>
                <w:sz w:val="18"/>
                <w:szCs w:val="18"/>
                <w:lang w:eastAsia="en-US"/>
              </w:rPr>
              <w:fldChar w:fldCharType="begin"/>
            </w:r>
            <w:r w:rsidR="00F0347D">
              <w:rPr>
                <w:rFonts w:cs="Times New Roman"/>
                <w:b/>
                <w:color w:val="000000"/>
                <w:sz w:val="18"/>
                <w:szCs w:val="18"/>
                <w:lang w:eastAsia="en-US"/>
              </w:rPr>
              <w:instrText xml:space="preserve"> =SUM(ABOVE) </w:instrText>
            </w:r>
            <w:r>
              <w:rPr>
                <w:rFonts w:cs="Times New Roman"/>
                <w:b/>
                <w:color w:val="000000"/>
                <w:sz w:val="18"/>
                <w:szCs w:val="18"/>
                <w:lang w:eastAsia="en-US"/>
              </w:rPr>
              <w:fldChar w:fldCharType="separate"/>
            </w:r>
            <w:r w:rsidR="00F0347D">
              <w:rPr>
                <w:rFonts w:cs="Times New Roman"/>
                <w:b/>
                <w:noProof/>
                <w:color w:val="000000"/>
                <w:sz w:val="18"/>
                <w:szCs w:val="18"/>
                <w:lang w:eastAsia="en-US"/>
              </w:rPr>
              <w:t>9</w:t>
            </w:r>
            <w:r>
              <w:rPr>
                <w:rFonts w:cs="Times New Roman"/>
                <w:b/>
                <w:color w:val="000000"/>
                <w:sz w:val="18"/>
                <w:szCs w:val="18"/>
                <w:lang w:eastAsia="en-US"/>
              </w:rPr>
              <w:fldChar w:fldCharType="end"/>
            </w:r>
          </w:p>
        </w:tc>
        <w:tc>
          <w:tcPr>
            <w:tcW w:w="1276" w:type="dxa"/>
            <w:vAlign w:val="center"/>
          </w:tcPr>
          <w:p w:rsidR="00F0347D" w:rsidRPr="00F0347D" w:rsidRDefault="00A45B46" w:rsidP="0001242E">
            <w:pPr>
              <w:spacing w:after="0" w:line="276" w:lineRule="auto"/>
              <w:jc w:val="center"/>
              <w:rPr>
                <w:rFonts w:cs="Times New Roman"/>
                <w:b/>
                <w:color w:val="000000"/>
                <w:sz w:val="18"/>
                <w:szCs w:val="18"/>
                <w:lang w:eastAsia="en-US"/>
              </w:rPr>
            </w:pPr>
            <w:r>
              <w:rPr>
                <w:rFonts w:cs="Times New Roman"/>
                <w:b/>
                <w:color w:val="000000"/>
                <w:sz w:val="18"/>
                <w:szCs w:val="18"/>
                <w:lang w:eastAsia="en-US"/>
              </w:rPr>
              <w:fldChar w:fldCharType="begin"/>
            </w:r>
            <w:r w:rsidR="00F0347D">
              <w:rPr>
                <w:rFonts w:cs="Times New Roman"/>
                <w:b/>
                <w:color w:val="000000"/>
                <w:sz w:val="18"/>
                <w:szCs w:val="18"/>
                <w:lang w:eastAsia="en-US"/>
              </w:rPr>
              <w:instrText xml:space="preserve"> =SUM(ABOVE) </w:instrText>
            </w:r>
            <w:r>
              <w:rPr>
                <w:rFonts w:cs="Times New Roman"/>
                <w:b/>
                <w:color w:val="000000"/>
                <w:sz w:val="18"/>
                <w:szCs w:val="18"/>
                <w:lang w:eastAsia="en-US"/>
              </w:rPr>
              <w:fldChar w:fldCharType="separate"/>
            </w:r>
            <w:r w:rsidR="00F0347D">
              <w:rPr>
                <w:rFonts w:cs="Times New Roman"/>
                <w:b/>
                <w:noProof/>
                <w:color w:val="000000"/>
                <w:sz w:val="18"/>
                <w:szCs w:val="18"/>
                <w:lang w:eastAsia="en-US"/>
              </w:rPr>
              <w:t>9</w:t>
            </w:r>
            <w:r>
              <w:rPr>
                <w:rFonts w:cs="Times New Roman"/>
                <w:b/>
                <w:color w:val="000000"/>
                <w:sz w:val="18"/>
                <w:szCs w:val="18"/>
                <w:lang w:eastAsia="en-US"/>
              </w:rPr>
              <w:fldChar w:fldCharType="end"/>
            </w:r>
          </w:p>
        </w:tc>
        <w:tc>
          <w:tcPr>
            <w:tcW w:w="1417" w:type="dxa"/>
            <w:vAlign w:val="center"/>
          </w:tcPr>
          <w:p w:rsidR="00F0347D" w:rsidRPr="00F0347D" w:rsidRDefault="00F0347D" w:rsidP="0001242E">
            <w:pPr>
              <w:spacing w:after="0" w:line="276" w:lineRule="auto"/>
              <w:jc w:val="center"/>
              <w:rPr>
                <w:rFonts w:cs="Times New Roman"/>
                <w:b/>
                <w:color w:val="000000"/>
                <w:sz w:val="18"/>
                <w:szCs w:val="18"/>
                <w:lang w:eastAsia="en-US"/>
              </w:rPr>
            </w:pPr>
            <w:r>
              <w:rPr>
                <w:rFonts w:cs="Times New Roman"/>
                <w:b/>
                <w:color w:val="000000"/>
                <w:sz w:val="18"/>
                <w:szCs w:val="18"/>
                <w:lang w:eastAsia="en-US"/>
              </w:rPr>
              <w:t>4</w:t>
            </w:r>
          </w:p>
        </w:tc>
        <w:tc>
          <w:tcPr>
            <w:tcW w:w="1559" w:type="dxa"/>
            <w:noWrap/>
            <w:vAlign w:val="center"/>
          </w:tcPr>
          <w:p w:rsidR="00F0347D" w:rsidRPr="00F0347D" w:rsidRDefault="00A45B46" w:rsidP="0001242E">
            <w:pPr>
              <w:spacing w:after="0" w:line="276" w:lineRule="auto"/>
              <w:jc w:val="center"/>
              <w:rPr>
                <w:rFonts w:cs="Times New Roman"/>
                <w:b/>
                <w:color w:val="000000"/>
                <w:sz w:val="18"/>
                <w:szCs w:val="18"/>
                <w:lang w:eastAsia="en-US"/>
              </w:rPr>
            </w:pPr>
            <w:r>
              <w:rPr>
                <w:rFonts w:cs="Times New Roman"/>
                <w:b/>
                <w:color w:val="000000"/>
                <w:sz w:val="18"/>
                <w:szCs w:val="18"/>
                <w:lang w:eastAsia="en-US"/>
              </w:rPr>
              <w:fldChar w:fldCharType="begin"/>
            </w:r>
            <w:r w:rsidR="00F0347D">
              <w:rPr>
                <w:rFonts w:cs="Times New Roman"/>
                <w:b/>
                <w:color w:val="000000"/>
                <w:sz w:val="18"/>
                <w:szCs w:val="18"/>
                <w:lang w:eastAsia="en-US"/>
              </w:rPr>
              <w:instrText xml:space="preserve"> =SUM(ABOVE) </w:instrText>
            </w:r>
            <w:r>
              <w:rPr>
                <w:rFonts w:cs="Times New Roman"/>
                <w:b/>
                <w:color w:val="000000"/>
                <w:sz w:val="18"/>
                <w:szCs w:val="18"/>
                <w:lang w:eastAsia="en-US"/>
              </w:rPr>
              <w:fldChar w:fldCharType="separate"/>
            </w:r>
            <w:r w:rsidR="00F0347D">
              <w:rPr>
                <w:rFonts w:cs="Times New Roman"/>
                <w:b/>
                <w:noProof/>
                <w:color w:val="000000"/>
                <w:sz w:val="18"/>
                <w:szCs w:val="18"/>
                <w:lang w:eastAsia="en-US"/>
              </w:rPr>
              <w:t>5</w:t>
            </w:r>
            <w:r>
              <w:rPr>
                <w:rFonts w:cs="Times New Roman"/>
                <w:b/>
                <w:color w:val="000000"/>
                <w:sz w:val="18"/>
                <w:szCs w:val="18"/>
                <w:lang w:eastAsia="en-US"/>
              </w:rPr>
              <w:fldChar w:fldCharType="end"/>
            </w:r>
          </w:p>
        </w:tc>
        <w:tc>
          <w:tcPr>
            <w:tcW w:w="1642" w:type="dxa"/>
            <w:vAlign w:val="center"/>
          </w:tcPr>
          <w:p w:rsidR="00F0347D" w:rsidRPr="00F0347D" w:rsidRDefault="00A45B46" w:rsidP="0001242E">
            <w:pPr>
              <w:spacing w:after="0" w:line="276" w:lineRule="auto"/>
              <w:jc w:val="center"/>
              <w:rPr>
                <w:rFonts w:cs="Times New Roman"/>
                <w:b/>
                <w:color w:val="000000"/>
                <w:sz w:val="18"/>
                <w:szCs w:val="18"/>
                <w:lang w:eastAsia="en-US"/>
              </w:rPr>
            </w:pPr>
            <w:r>
              <w:rPr>
                <w:rFonts w:cs="Times New Roman"/>
                <w:b/>
                <w:color w:val="000000"/>
                <w:sz w:val="18"/>
                <w:szCs w:val="18"/>
                <w:lang w:eastAsia="en-US"/>
              </w:rPr>
              <w:fldChar w:fldCharType="begin"/>
            </w:r>
            <w:r w:rsidR="00F0347D">
              <w:rPr>
                <w:rFonts w:cs="Times New Roman"/>
                <w:b/>
                <w:color w:val="000000"/>
                <w:sz w:val="18"/>
                <w:szCs w:val="18"/>
                <w:lang w:eastAsia="en-US"/>
              </w:rPr>
              <w:instrText xml:space="preserve"> =SUM(ABOVE) </w:instrText>
            </w:r>
            <w:r>
              <w:rPr>
                <w:rFonts w:cs="Times New Roman"/>
                <w:b/>
                <w:color w:val="000000"/>
                <w:sz w:val="18"/>
                <w:szCs w:val="18"/>
                <w:lang w:eastAsia="en-US"/>
              </w:rPr>
              <w:fldChar w:fldCharType="separate"/>
            </w:r>
            <w:r w:rsidR="00F0347D">
              <w:rPr>
                <w:rFonts w:cs="Times New Roman"/>
                <w:b/>
                <w:noProof/>
                <w:color w:val="000000"/>
                <w:sz w:val="18"/>
                <w:szCs w:val="18"/>
                <w:lang w:eastAsia="en-US"/>
              </w:rPr>
              <w:t>6</w:t>
            </w:r>
            <w:r>
              <w:rPr>
                <w:rFonts w:cs="Times New Roman"/>
                <w:b/>
                <w:color w:val="000000"/>
                <w:sz w:val="18"/>
                <w:szCs w:val="18"/>
                <w:lang w:eastAsia="en-US"/>
              </w:rPr>
              <w:fldChar w:fldCharType="end"/>
            </w:r>
          </w:p>
        </w:tc>
        <w:tc>
          <w:tcPr>
            <w:tcW w:w="1233" w:type="dxa"/>
            <w:shd w:val="clear" w:color="auto" w:fill="BFBFBF" w:themeFill="background1" w:themeFillShade="BF"/>
            <w:vAlign w:val="center"/>
          </w:tcPr>
          <w:p w:rsidR="00F0347D" w:rsidRPr="00F0347D" w:rsidRDefault="00F0347D" w:rsidP="0001242E">
            <w:pPr>
              <w:spacing w:after="0" w:line="276" w:lineRule="auto"/>
              <w:jc w:val="left"/>
              <w:rPr>
                <w:rFonts w:cs="Times New Roman"/>
                <w:b/>
                <w:color w:val="000000"/>
                <w:sz w:val="18"/>
                <w:szCs w:val="18"/>
                <w:lang w:eastAsia="en-US"/>
              </w:rPr>
            </w:pPr>
          </w:p>
        </w:tc>
      </w:tr>
    </w:tbl>
    <w:p w:rsidR="004B7454" w:rsidRDefault="004B7454" w:rsidP="004B7454">
      <w:pPr>
        <w:sectPr w:rsidR="004B7454" w:rsidSect="00B11DF3">
          <w:headerReference w:type="default" r:id="rId35"/>
          <w:pgSz w:w="16838" w:h="11906" w:orient="landscape"/>
          <w:pgMar w:top="2694" w:right="2410" w:bottom="1417" w:left="1417" w:header="708" w:footer="198" w:gutter="0"/>
          <w:cols w:space="708"/>
          <w:docGrid w:linePitch="360"/>
        </w:sectPr>
      </w:pPr>
    </w:p>
    <w:p w:rsidR="004B7454" w:rsidRDefault="004B7454" w:rsidP="004B7454">
      <w:pPr>
        <w:pStyle w:val="Cmsor3"/>
      </w:pPr>
      <w:bookmarkStart w:id="163" w:name="_Toc417720517"/>
      <w:bookmarkStart w:id="164" w:name="_Toc419209867"/>
      <w:bookmarkStart w:id="165" w:name="_Toc426533824"/>
      <w:r w:rsidRPr="00C95676">
        <w:lastRenderedPageBreak/>
        <w:t>A stratégia megvalósíthatósága</w:t>
      </w:r>
      <w:bookmarkEnd w:id="163"/>
      <w:bookmarkEnd w:id="164"/>
      <w:bookmarkEnd w:id="165"/>
    </w:p>
    <w:p w:rsidR="004B7454" w:rsidRDefault="004B7454" w:rsidP="004B7454">
      <w:r>
        <w:t>A stratégia megvalósíthatósága számos külső és belső tényezőtől függ; ezek egy részét az önkormányzat közvetlenül biztosíthatja, más részére jelentős befolyása van, míg a tényezők jelentős része az önkormányzat tevékenységétől részben vagy egészben független adottságként jelentkezik. A legtöbb ilyen tényezővel kapcsolatban kockázatokat is azonosíthatunk, ezeket lásd részletesen a 7. „A stratégia megvalósításának főbb kockázatai” fejezetben. A megvalósítást befolyásoló legfontosabb tényezők:</w:t>
      </w:r>
    </w:p>
    <w:p w:rsidR="004B7454" w:rsidRDefault="004B7454" w:rsidP="004B7454">
      <w:pPr>
        <w:pStyle w:val="Felsorolas1"/>
      </w:pPr>
      <w:r>
        <w:t>Partnerségi viszonyok: a megvalósítás alapfeltétele, hogy a város az összes érdekelt fél támogatását élvezze, és mind saját polgáraival, mind pedig járási, megyei és központi kormányzati partnereivel kölcsönös előnyökön nyugvó, a problémák megoldására koncentráló, kreatív párbeszédet folytasson. A partnerség kiépítése már a tervezés során megkezdődik, és a végrehajtás során a különböző ágazati partnerek bevonásával teljesedik ki. A partnerségi kérdéseket a 8.2 „Az ITS megvalósításának szervezeti keretei” című fejezet fejti ki.</w:t>
      </w:r>
    </w:p>
    <w:p w:rsidR="004B7454" w:rsidRDefault="004B7454" w:rsidP="004B7454">
      <w:pPr>
        <w:pStyle w:val="Felsorolas1"/>
      </w:pPr>
      <w:r>
        <w:t>Felelős vezetés: a stratégia megvalósításához – tekintettel a döntéshozói és operatív feladatok számosságára – felelős és aktív városvezetésre, és jól képzett, tájékozott operatív munkatársakra van szükség. A megfelelő szervezet és személyi állomány a biztosítéka annak, hogy a szükséges döntések megfelelő időben és megfelelő tartalommal megszülessenek, és a döntések alapján az operatív végrehajtó szervezet világos hatáskörökkel dolgozzon a megvalósításon. A vezetés és irányítás feladatait részletesen a 8.2 „Az ITS megvalósításának szervezeti keretei” tárgyalja.</w:t>
      </w:r>
    </w:p>
    <w:p w:rsidR="004B7454" w:rsidRDefault="004B7454" w:rsidP="004B7454">
      <w:pPr>
        <w:pStyle w:val="Felsorolas1"/>
      </w:pPr>
      <w:r>
        <w:t>Nyomonkövetés, rugalmas tervezés: a változó társadalmi-gazdasági körülményekhez történő alkalmazkodás követelménye szükségessé teszi, hogy a stratégia elfogadása után is lehetséges rugalmasan tudjon alkalmazkodni a lehetőségekhez, külső adottságokhoz. Ehhez monitoring és kontrolling rendszer működtetése szükséges, amely lehetővé teszi a megvalósulás nyomon követését, az akadályozó tényezők azonosítását és megfelelő intézkedések meghozatalát. A monitoring és kontrolling témakörét a 8.5 „Monitoring rendszer kialakítása” című fejezet tartalmazza.</w:t>
      </w:r>
    </w:p>
    <w:p w:rsidR="004B7454" w:rsidRPr="00826216" w:rsidRDefault="004B7454" w:rsidP="004B7454">
      <w:pPr>
        <w:pStyle w:val="Felsorolas1"/>
        <w:numPr>
          <w:ilvl w:val="0"/>
          <w:numId w:val="0"/>
        </w:numPr>
        <w:ind w:left="360"/>
      </w:pPr>
      <w:r>
        <w:t>Pénzügyi tervezés, pénzügyi források: a megvalósítás alapvető feltétele a pénzügyi források megfelelő időben történő rendelkezésre állása. Míg az előkészítés feladatai során ezek elsősorban önkormányzati források, addig a megvalósítás – tekintettel a szűkös belső anyagi lehetőségekre – elsősorban külső forrásokra támaszkodhat. A források biztosításának körülményeit, ütemezését és azok nagyságrendjét a 4.5 „A fejlesztések ütemezés”, valamint a 4.6 „A fejlesztések összehangolt, vázlatos pénzügyi terve” című fejezet tartalmazza.</w:t>
      </w:r>
    </w:p>
    <w:p w:rsidR="004B7454" w:rsidRDefault="004B7454" w:rsidP="004B7454">
      <w:pPr>
        <w:pStyle w:val="Cmsor3"/>
      </w:pPr>
      <w:bookmarkStart w:id="166" w:name="_Toc417720518"/>
      <w:bookmarkStart w:id="167" w:name="_Toc419209868"/>
      <w:bookmarkStart w:id="168" w:name="_Toc426533825"/>
      <w:r w:rsidRPr="00C95676">
        <w:t>A célok megvalósítása érdekében tervezett tevékenységek egymásra gyakorolt hatása</w:t>
      </w:r>
      <w:bookmarkEnd w:id="166"/>
      <w:bookmarkEnd w:id="167"/>
      <w:bookmarkEnd w:id="168"/>
    </w:p>
    <w:p w:rsidR="004B7454" w:rsidRDefault="004B7454" w:rsidP="004B7454">
      <w:r>
        <w:t xml:space="preserve">Jelen fejezetben a stratégiában meghatározott, </w:t>
      </w:r>
      <w:r w:rsidRPr="003323B6">
        <w:rPr>
          <w:b/>
        </w:rPr>
        <w:t>az önkormányzat döntése értelmében a 2020-ig terjedő időszakban prioritást élvező fejlesztések</w:t>
      </w:r>
      <w:r>
        <w:t xml:space="preserve"> között azonosítható logikai összefüggéseit mutatjuk be. Az alábbi összesítő táblában azt vizsgáljuk, hogy az egyes beavatkozások milyen mértékben kapcsolódnak más beavatkozásokhoz, mennyiben segítik, vagy éppen rontják azok eredményességét. Az alábbi táblázatban a beavatkozások közötti összefüggések erősségét egy -2 – 0 - +2 skálán azonosítottuk, ahol a „0” a kapcsolódás hiányát, a -2 az erős negatív hatást, míg a „+2” érték az erős pozitív kapcsolódást jelöli.</w:t>
      </w:r>
    </w:p>
    <w:p w:rsidR="004B7454" w:rsidRPr="00B671FA" w:rsidRDefault="004B7454" w:rsidP="004B7454">
      <w:pPr>
        <w:rPr>
          <w:i/>
          <w:color w:val="FF0000"/>
        </w:rPr>
      </w:pPr>
      <w:r w:rsidRPr="009E790F">
        <w:t>Fontos kiemelni, hogy az alábbi táblázatos bemutató előzetes, szubjektív értékítéleteken alapul.</w:t>
      </w:r>
    </w:p>
    <w:p w:rsidR="004B7454" w:rsidRPr="00B235FB" w:rsidRDefault="004B7454" w:rsidP="004B7454"/>
    <w:p w:rsidR="004B7454" w:rsidRPr="00B235FB" w:rsidRDefault="004B7454" w:rsidP="004B7454">
      <w:pPr>
        <w:sectPr w:rsidR="004B7454" w:rsidRPr="00B235FB" w:rsidSect="00E47012">
          <w:headerReference w:type="default" r:id="rId36"/>
          <w:pgSz w:w="11906" w:h="16838"/>
          <w:pgMar w:top="2410" w:right="1418" w:bottom="1418" w:left="2693" w:header="709" w:footer="198" w:gutter="0"/>
          <w:cols w:space="708"/>
          <w:docGrid w:linePitch="360"/>
        </w:sectPr>
      </w:pPr>
    </w:p>
    <w:tbl>
      <w:tblPr>
        <w:tblW w:w="20697" w:type="dxa"/>
        <w:tblInd w:w="108"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Look w:val="04A0"/>
      </w:tblPr>
      <w:tblGrid>
        <w:gridCol w:w="1592"/>
        <w:gridCol w:w="556"/>
        <w:gridCol w:w="563"/>
        <w:gridCol w:w="563"/>
        <w:gridCol w:w="563"/>
        <w:gridCol w:w="562"/>
        <w:gridCol w:w="562"/>
        <w:gridCol w:w="562"/>
        <w:gridCol w:w="562"/>
        <w:gridCol w:w="562"/>
        <w:gridCol w:w="562"/>
        <w:gridCol w:w="562"/>
        <w:gridCol w:w="562"/>
        <w:gridCol w:w="562"/>
        <w:gridCol w:w="562"/>
        <w:gridCol w:w="562"/>
        <w:gridCol w:w="562"/>
        <w:gridCol w:w="562"/>
        <w:gridCol w:w="562"/>
        <w:gridCol w:w="562"/>
        <w:gridCol w:w="562"/>
        <w:gridCol w:w="562"/>
        <w:gridCol w:w="562"/>
        <w:gridCol w:w="562"/>
        <w:gridCol w:w="562"/>
        <w:gridCol w:w="562"/>
        <w:gridCol w:w="562"/>
        <w:gridCol w:w="562"/>
        <w:gridCol w:w="562"/>
        <w:gridCol w:w="562"/>
        <w:gridCol w:w="562"/>
        <w:gridCol w:w="562"/>
        <w:gridCol w:w="562"/>
        <w:gridCol w:w="562"/>
        <w:gridCol w:w="562"/>
      </w:tblGrid>
      <w:tr w:rsidR="00E436DF" w:rsidRPr="00E436DF" w:rsidTr="002F7C43">
        <w:trPr>
          <w:cantSplit/>
          <w:trHeight w:val="425"/>
          <w:tblHeader/>
        </w:trPr>
        <w:tc>
          <w:tcPr>
            <w:tcW w:w="709" w:type="dxa"/>
            <w:shd w:val="clear" w:color="auto" w:fill="92D050"/>
          </w:tcPr>
          <w:p w:rsidR="00E436DF" w:rsidRPr="00E436DF" w:rsidRDefault="00E436DF" w:rsidP="009241DD">
            <w:pPr>
              <w:jc w:val="center"/>
              <w:rPr>
                <w:b/>
                <w:sz w:val="16"/>
                <w:szCs w:val="16"/>
              </w:rPr>
            </w:pPr>
          </w:p>
        </w:tc>
        <w:tc>
          <w:tcPr>
            <w:tcW w:w="1170" w:type="dxa"/>
            <w:gridSpan w:val="2"/>
            <w:shd w:val="clear" w:color="auto" w:fill="92D050"/>
          </w:tcPr>
          <w:p w:rsidR="00E436DF" w:rsidRPr="00E436DF" w:rsidRDefault="00E436DF" w:rsidP="009241DD">
            <w:pPr>
              <w:jc w:val="center"/>
              <w:rPr>
                <w:b/>
                <w:sz w:val="16"/>
                <w:szCs w:val="16"/>
              </w:rPr>
            </w:pPr>
            <w:r w:rsidRPr="00E436DF">
              <w:rPr>
                <w:b/>
                <w:sz w:val="16"/>
                <w:szCs w:val="16"/>
              </w:rPr>
              <w:t>Akció-területek</w:t>
            </w:r>
          </w:p>
        </w:tc>
        <w:tc>
          <w:tcPr>
            <w:tcW w:w="1766" w:type="dxa"/>
            <w:gridSpan w:val="3"/>
            <w:shd w:val="clear" w:color="auto" w:fill="92D050"/>
          </w:tcPr>
          <w:p w:rsidR="00E436DF" w:rsidRPr="00E436DF" w:rsidRDefault="00E436DF" w:rsidP="009241DD">
            <w:pPr>
              <w:jc w:val="center"/>
              <w:rPr>
                <w:b/>
                <w:sz w:val="16"/>
                <w:szCs w:val="16"/>
              </w:rPr>
            </w:pPr>
            <w:r w:rsidRPr="00E436DF">
              <w:rPr>
                <w:b/>
                <w:sz w:val="16"/>
                <w:szCs w:val="16"/>
              </w:rPr>
              <w:t>Kulcs-projektek</w:t>
            </w:r>
          </w:p>
        </w:tc>
        <w:tc>
          <w:tcPr>
            <w:tcW w:w="11760" w:type="dxa"/>
            <w:gridSpan w:val="20"/>
            <w:shd w:val="clear" w:color="auto" w:fill="92D050"/>
          </w:tcPr>
          <w:p w:rsidR="00E436DF" w:rsidRPr="00E436DF" w:rsidRDefault="00E436DF" w:rsidP="009241DD">
            <w:pPr>
              <w:jc w:val="center"/>
              <w:rPr>
                <w:b/>
                <w:sz w:val="16"/>
                <w:szCs w:val="16"/>
              </w:rPr>
            </w:pPr>
            <w:r w:rsidRPr="00E436DF">
              <w:rPr>
                <w:b/>
                <w:sz w:val="16"/>
                <w:szCs w:val="16"/>
              </w:rPr>
              <w:t>Hálózatos projektek</w:t>
            </w:r>
          </w:p>
        </w:tc>
        <w:tc>
          <w:tcPr>
            <w:tcW w:w="5292" w:type="dxa"/>
            <w:gridSpan w:val="9"/>
            <w:shd w:val="clear" w:color="auto" w:fill="92D050"/>
          </w:tcPr>
          <w:p w:rsidR="00E436DF" w:rsidRPr="00E436DF" w:rsidRDefault="00E436DF" w:rsidP="009241DD">
            <w:pPr>
              <w:jc w:val="center"/>
              <w:rPr>
                <w:b/>
                <w:sz w:val="16"/>
                <w:szCs w:val="16"/>
              </w:rPr>
            </w:pPr>
            <w:r w:rsidRPr="00E436DF">
              <w:rPr>
                <w:b/>
                <w:sz w:val="16"/>
                <w:szCs w:val="16"/>
              </w:rPr>
              <w:t>Egyéb projektek</w:t>
            </w:r>
          </w:p>
        </w:tc>
      </w:tr>
      <w:tr w:rsidR="00E66D61" w:rsidRPr="00E436DF" w:rsidTr="002F7C43">
        <w:trPr>
          <w:cantSplit/>
          <w:trHeight w:val="2401"/>
          <w:tblHeader/>
        </w:trPr>
        <w:tc>
          <w:tcPr>
            <w:tcW w:w="1701" w:type="dxa"/>
            <w:shd w:val="clear" w:color="auto" w:fill="92D050"/>
          </w:tcPr>
          <w:p w:rsidR="00E436DF" w:rsidRPr="00E436DF" w:rsidRDefault="00E436DF" w:rsidP="009241DD">
            <w:pPr>
              <w:rPr>
                <w:sz w:val="12"/>
                <w:szCs w:val="12"/>
              </w:rPr>
            </w:pPr>
          </w:p>
          <w:p w:rsidR="00E436DF" w:rsidRPr="00E436DF" w:rsidRDefault="00E436DF" w:rsidP="009241DD">
            <w:pPr>
              <w:rPr>
                <w:sz w:val="12"/>
                <w:szCs w:val="12"/>
              </w:rPr>
            </w:pPr>
          </w:p>
          <w:p w:rsidR="00E436DF" w:rsidRPr="00E436DF" w:rsidRDefault="00E436DF" w:rsidP="009241DD">
            <w:pPr>
              <w:rPr>
                <w:sz w:val="12"/>
                <w:szCs w:val="12"/>
              </w:rPr>
            </w:pPr>
          </w:p>
          <w:p w:rsidR="00E436DF" w:rsidRPr="00E436DF" w:rsidRDefault="00E436DF" w:rsidP="009241DD">
            <w:pPr>
              <w:rPr>
                <w:sz w:val="12"/>
                <w:szCs w:val="12"/>
              </w:rPr>
            </w:pPr>
          </w:p>
          <w:p w:rsidR="00E436DF" w:rsidRPr="00E436DF" w:rsidRDefault="00E436DF" w:rsidP="009241DD">
            <w:pPr>
              <w:rPr>
                <w:sz w:val="12"/>
                <w:szCs w:val="12"/>
              </w:rPr>
            </w:pPr>
            <w:r w:rsidRPr="00E436DF">
              <w:rPr>
                <w:sz w:val="12"/>
                <w:szCs w:val="12"/>
              </w:rPr>
              <w:t>BEAVATKOZÁSOK</w:t>
            </w:r>
          </w:p>
        </w:tc>
        <w:tc>
          <w:tcPr>
            <w:tcW w:w="581" w:type="dxa"/>
            <w:shd w:val="clear" w:color="auto" w:fill="92D050"/>
            <w:textDirection w:val="btLr"/>
          </w:tcPr>
          <w:p w:rsidR="00E436DF" w:rsidRPr="00E436DF" w:rsidRDefault="00E436DF" w:rsidP="009241DD">
            <w:pPr>
              <w:ind w:left="113" w:right="113"/>
              <w:rPr>
                <w:sz w:val="12"/>
                <w:szCs w:val="12"/>
              </w:rPr>
            </w:pPr>
            <w:r w:rsidRPr="00E436DF">
              <w:rPr>
                <w:sz w:val="12"/>
                <w:szCs w:val="12"/>
              </w:rPr>
              <w:t>Csongrád -Turisztikai-rekreációs-kulturális és sport akcióterület</w:t>
            </w:r>
          </w:p>
        </w:tc>
        <w:tc>
          <w:tcPr>
            <w:tcW w:w="589" w:type="dxa"/>
            <w:shd w:val="clear" w:color="auto" w:fill="92D050"/>
            <w:textDirection w:val="btLr"/>
          </w:tcPr>
          <w:p w:rsidR="00E436DF" w:rsidRPr="00E436DF" w:rsidRDefault="00E436DF" w:rsidP="009241DD">
            <w:pPr>
              <w:ind w:left="113" w:right="113"/>
              <w:rPr>
                <w:sz w:val="12"/>
                <w:szCs w:val="12"/>
              </w:rPr>
            </w:pPr>
            <w:r w:rsidRPr="00E436DF">
              <w:rPr>
                <w:sz w:val="12"/>
                <w:szCs w:val="12"/>
              </w:rPr>
              <w:t>Ipari Park fejlesztése</w:t>
            </w:r>
          </w:p>
        </w:tc>
        <w:tc>
          <w:tcPr>
            <w:tcW w:w="589" w:type="dxa"/>
            <w:shd w:val="clear" w:color="auto" w:fill="92D050"/>
            <w:textDirection w:val="btLr"/>
          </w:tcPr>
          <w:p w:rsidR="00E436DF" w:rsidRPr="00E436DF" w:rsidRDefault="00E436DF" w:rsidP="009241DD">
            <w:pPr>
              <w:ind w:left="113" w:right="113"/>
              <w:rPr>
                <w:sz w:val="12"/>
                <w:szCs w:val="12"/>
              </w:rPr>
            </w:pPr>
            <w:r w:rsidRPr="00E436DF">
              <w:rPr>
                <w:sz w:val="12"/>
                <w:szCs w:val="12"/>
              </w:rPr>
              <w:t>Turisztikai szolgáltatások fejlesztése települési szinten</w:t>
            </w:r>
          </w:p>
        </w:tc>
        <w:tc>
          <w:tcPr>
            <w:tcW w:w="589" w:type="dxa"/>
            <w:shd w:val="clear" w:color="auto" w:fill="92D050"/>
            <w:textDirection w:val="btLr"/>
          </w:tcPr>
          <w:p w:rsidR="00E436DF" w:rsidRPr="00E436DF" w:rsidRDefault="00E436DF" w:rsidP="009241DD">
            <w:pPr>
              <w:ind w:left="113" w:right="113"/>
              <w:rPr>
                <w:sz w:val="12"/>
                <w:szCs w:val="12"/>
              </w:rPr>
            </w:pPr>
            <w:r w:rsidRPr="00E436DF">
              <w:rPr>
                <w:sz w:val="12"/>
                <w:szCs w:val="12"/>
              </w:rPr>
              <w:t xml:space="preserve">Aktív turisztikai programcsomagok kialakítása és azok marketingje </w:t>
            </w:r>
          </w:p>
        </w:tc>
        <w:tc>
          <w:tcPr>
            <w:tcW w:w="588" w:type="dxa"/>
            <w:shd w:val="clear" w:color="auto" w:fill="92D050"/>
            <w:textDirection w:val="btLr"/>
          </w:tcPr>
          <w:p w:rsidR="00E436DF" w:rsidRPr="00E436DF" w:rsidRDefault="00E436DF" w:rsidP="009241DD">
            <w:pPr>
              <w:ind w:left="113" w:right="113"/>
              <w:rPr>
                <w:sz w:val="12"/>
                <w:szCs w:val="12"/>
              </w:rPr>
            </w:pPr>
            <w:r w:rsidRPr="00E436DF">
              <w:rPr>
                <w:sz w:val="12"/>
                <w:szCs w:val="12"/>
              </w:rPr>
              <w:t>Alsóváros  rehabilitáció</w:t>
            </w:r>
          </w:p>
        </w:tc>
        <w:tc>
          <w:tcPr>
            <w:tcW w:w="588" w:type="dxa"/>
            <w:shd w:val="clear" w:color="auto" w:fill="92D050"/>
            <w:textDirection w:val="btLr"/>
          </w:tcPr>
          <w:p w:rsidR="00E436DF" w:rsidRPr="00E436DF" w:rsidRDefault="00E436DF" w:rsidP="009241DD">
            <w:pPr>
              <w:ind w:left="113" w:right="113"/>
              <w:rPr>
                <w:sz w:val="12"/>
                <w:szCs w:val="12"/>
              </w:rPr>
            </w:pPr>
            <w:r w:rsidRPr="00E436DF">
              <w:rPr>
                <w:sz w:val="12"/>
                <w:szCs w:val="12"/>
              </w:rPr>
              <w:t>Serházzugi holtág védtöltés látogathatóvá tétele, turista útvonal</w:t>
            </w:r>
          </w:p>
        </w:tc>
        <w:tc>
          <w:tcPr>
            <w:tcW w:w="588" w:type="dxa"/>
            <w:shd w:val="clear" w:color="auto" w:fill="92D050"/>
            <w:textDirection w:val="btLr"/>
          </w:tcPr>
          <w:p w:rsidR="00E436DF" w:rsidRPr="00E436DF" w:rsidRDefault="00E436DF" w:rsidP="009241DD">
            <w:pPr>
              <w:ind w:left="113" w:right="113"/>
              <w:rPr>
                <w:sz w:val="12"/>
                <w:szCs w:val="12"/>
              </w:rPr>
            </w:pPr>
            <w:r w:rsidRPr="00E436DF">
              <w:rPr>
                <w:sz w:val="12"/>
                <w:szCs w:val="12"/>
              </w:rPr>
              <w:t>Kerékpáros pihenőhely kialakítása a Csongrád- Szentes kerékpárút mentén</w:t>
            </w:r>
          </w:p>
        </w:tc>
        <w:tc>
          <w:tcPr>
            <w:tcW w:w="588" w:type="dxa"/>
            <w:shd w:val="clear" w:color="auto" w:fill="92D050"/>
            <w:textDirection w:val="btLr"/>
          </w:tcPr>
          <w:p w:rsidR="00E436DF" w:rsidRPr="00E436DF" w:rsidRDefault="00E436DF" w:rsidP="009241DD">
            <w:pPr>
              <w:ind w:left="113" w:right="113"/>
              <w:rPr>
                <w:sz w:val="12"/>
                <w:szCs w:val="12"/>
              </w:rPr>
            </w:pPr>
            <w:r w:rsidRPr="00E436DF">
              <w:rPr>
                <w:sz w:val="12"/>
                <w:szCs w:val="12"/>
              </w:rPr>
              <w:t>Horgászturizmus infrastrukturális fejlesztése</w:t>
            </w:r>
          </w:p>
        </w:tc>
        <w:tc>
          <w:tcPr>
            <w:tcW w:w="588" w:type="dxa"/>
            <w:shd w:val="clear" w:color="auto" w:fill="92D050"/>
            <w:textDirection w:val="btLr"/>
          </w:tcPr>
          <w:p w:rsidR="00E436DF" w:rsidRPr="00E436DF" w:rsidRDefault="00E436DF" w:rsidP="009241DD">
            <w:pPr>
              <w:ind w:left="113" w:right="113"/>
              <w:rPr>
                <w:sz w:val="12"/>
                <w:szCs w:val="12"/>
              </w:rPr>
            </w:pPr>
            <w:r w:rsidRPr="00E436DF">
              <w:rPr>
                <w:sz w:val="12"/>
                <w:szCs w:val="12"/>
              </w:rPr>
              <w:t>Körös-toroki üdülőterület fejlesztése, kikötővel</w:t>
            </w:r>
          </w:p>
        </w:tc>
        <w:tc>
          <w:tcPr>
            <w:tcW w:w="588" w:type="dxa"/>
            <w:shd w:val="clear" w:color="auto" w:fill="92D050"/>
            <w:textDirection w:val="btLr"/>
          </w:tcPr>
          <w:p w:rsidR="00E436DF" w:rsidRPr="00E436DF" w:rsidRDefault="00E436DF" w:rsidP="009241DD">
            <w:pPr>
              <w:ind w:left="113" w:right="113"/>
              <w:rPr>
                <w:sz w:val="12"/>
                <w:szCs w:val="12"/>
              </w:rPr>
            </w:pPr>
            <w:r w:rsidRPr="00E436DF">
              <w:rPr>
                <w:sz w:val="12"/>
                <w:szCs w:val="12"/>
              </w:rPr>
              <w:t>Turizmusfejlesztési stratégia kialakítása</w:t>
            </w:r>
          </w:p>
        </w:tc>
        <w:tc>
          <w:tcPr>
            <w:tcW w:w="588" w:type="dxa"/>
            <w:shd w:val="clear" w:color="auto" w:fill="92D050"/>
            <w:textDirection w:val="btLr"/>
          </w:tcPr>
          <w:p w:rsidR="00E436DF" w:rsidRPr="00E436DF" w:rsidRDefault="00E436DF" w:rsidP="009241DD">
            <w:pPr>
              <w:ind w:left="113" w:right="113"/>
              <w:rPr>
                <w:sz w:val="12"/>
                <w:szCs w:val="12"/>
              </w:rPr>
            </w:pPr>
            <w:r w:rsidRPr="00E436DF">
              <w:rPr>
                <w:sz w:val="12"/>
                <w:szCs w:val="12"/>
              </w:rPr>
              <w:t>Serházzugi holtág 2 rendű védtöltésén kerékpárút létesítése</w:t>
            </w:r>
          </w:p>
        </w:tc>
        <w:tc>
          <w:tcPr>
            <w:tcW w:w="588" w:type="dxa"/>
            <w:shd w:val="clear" w:color="auto" w:fill="92D050"/>
            <w:textDirection w:val="btLr"/>
          </w:tcPr>
          <w:p w:rsidR="00E436DF" w:rsidRPr="00E436DF" w:rsidRDefault="00E436DF" w:rsidP="009241DD">
            <w:pPr>
              <w:ind w:left="113" w:right="113"/>
              <w:rPr>
                <w:sz w:val="12"/>
                <w:szCs w:val="12"/>
              </w:rPr>
            </w:pPr>
            <w:r w:rsidRPr="00E436DF">
              <w:rPr>
                <w:sz w:val="12"/>
                <w:szCs w:val="12"/>
              </w:rPr>
              <w:t>Önkormányzati tulajdonú belterületi úthálózat fejlesztés, felújítása</w:t>
            </w:r>
          </w:p>
        </w:tc>
        <w:tc>
          <w:tcPr>
            <w:tcW w:w="588" w:type="dxa"/>
            <w:shd w:val="clear" w:color="auto" w:fill="92D050"/>
            <w:textDirection w:val="btLr"/>
          </w:tcPr>
          <w:p w:rsidR="00E436DF" w:rsidRPr="00E436DF" w:rsidRDefault="00E436DF" w:rsidP="009241DD">
            <w:pPr>
              <w:ind w:left="113" w:right="113"/>
              <w:rPr>
                <w:sz w:val="12"/>
                <w:szCs w:val="12"/>
              </w:rPr>
            </w:pPr>
            <w:r w:rsidRPr="00E436DF">
              <w:rPr>
                <w:sz w:val="12"/>
                <w:szCs w:val="12"/>
              </w:rPr>
              <w:t>Csongrád-Szentes közti kerékpárút átvezetés megoldása a 451. úton</w:t>
            </w:r>
          </w:p>
        </w:tc>
        <w:tc>
          <w:tcPr>
            <w:tcW w:w="588" w:type="dxa"/>
            <w:shd w:val="clear" w:color="auto" w:fill="92D050"/>
            <w:textDirection w:val="btLr"/>
          </w:tcPr>
          <w:p w:rsidR="00E436DF" w:rsidRPr="00E436DF" w:rsidRDefault="00E436DF" w:rsidP="009241DD">
            <w:pPr>
              <w:ind w:left="113" w:right="113"/>
              <w:rPr>
                <w:sz w:val="12"/>
                <w:szCs w:val="12"/>
              </w:rPr>
            </w:pPr>
            <w:r w:rsidRPr="00E436DF">
              <w:rPr>
                <w:sz w:val="12"/>
                <w:szCs w:val="12"/>
              </w:rPr>
              <w:t>Belvízelvezető rendszerek fejlesztése Csongrádon</w:t>
            </w:r>
          </w:p>
        </w:tc>
        <w:tc>
          <w:tcPr>
            <w:tcW w:w="588" w:type="dxa"/>
            <w:shd w:val="clear" w:color="auto" w:fill="92D050"/>
            <w:textDirection w:val="btLr"/>
          </w:tcPr>
          <w:p w:rsidR="00E436DF" w:rsidRPr="00E436DF" w:rsidRDefault="00E436DF" w:rsidP="009241DD">
            <w:pPr>
              <w:ind w:left="113" w:right="113"/>
              <w:rPr>
                <w:sz w:val="12"/>
                <w:szCs w:val="12"/>
              </w:rPr>
            </w:pPr>
            <w:r w:rsidRPr="00E436DF">
              <w:rPr>
                <w:sz w:val="12"/>
                <w:szCs w:val="12"/>
              </w:rPr>
              <w:t>Zöldfelületek fenntarthatóságához szükséges infrastruktúra kialakítása , öntözörendszer a Fő utca zöldfelületeire térszint alatt)</w:t>
            </w:r>
          </w:p>
        </w:tc>
        <w:tc>
          <w:tcPr>
            <w:tcW w:w="588" w:type="dxa"/>
            <w:shd w:val="clear" w:color="auto" w:fill="92D050"/>
            <w:textDirection w:val="btLr"/>
          </w:tcPr>
          <w:p w:rsidR="00E436DF" w:rsidRPr="00E436DF" w:rsidRDefault="00E436DF" w:rsidP="009241DD">
            <w:pPr>
              <w:ind w:left="113" w:right="113"/>
              <w:rPr>
                <w:sz w:val="12"/>
                <w:szCs w:val="12"/>
              </w:rPr>
            </w:pPr>
            <w:r w:rsidRPr="00E436DF">
              <w:rPr>
                <w:sz w:val="12"/>
                <w:szCs w:val="12"/>
              </w:rPr>
              <w:t>Geotermikus és napenergia hasznosítására szolgáló projektek tervezése , előkészítése</w:t>
            </w:r>
          </w:p>
        </w:tc>
        <w:tc>
          <w:tcPr>
            <w:tcW w:w="588" w:type="dxa"/>
            <w:shd w:val="clear" w:color="auto" w:fill="92D050"/>
            <w:textDirection w:val="btLr"/>
          </w:tcPr>
          <w:p w:rsidR="00E436DF" w:rsidRPr="00E436DF" w:rsidRDefault="00E436DF" w:rsidP="009241DD">
            <w:pPr>
              <w:ind w:left="113" w:right="113"/>
              <w:rPr>
                <w:sz w:val="12"/>
                <w:szCs w:val="12"/>
              </w:rPr>
            </w:pPr>
            <w:r w:rsidRPr="00E436DF">
              <w:rPr>
                <w:sz w:val="12"/>
                <w:szCs w:val="12"/>
              </w:rPr>
              <w:t>Önkormányzati fenntartású intézmények megújuló energiaforrással történő ellátása, (napelem, napkollektor)</w:t>
            </w:r>
          </w:p>
        </w:tc>
        <w:tc>
          <w:tcPr>
            <w:tcW w:w="588" w:type="dxa"/>
            <w:shd w:val="clear" w:color="auto" w:fill="92D050"/>
            <w:textDirection w:val="btLr"/>
          </w:tcPr>
          <w:p w:rsidR="00E436DF" w:rsidRPr="00E436DF" w:rsidRDefault="00E436DF" w:rsidP="009241DD">
            <w:pPr>
              <w:ind w:left="113" w:right="113"/>
              <w:rPr>
                <w:sz w:val="12"/>
                <w:szCs w:val="12"/>
              </w:rPr>
            </w:pPr>
            <w:r w:rsidRPr="00E436DF">
              <w:rPr>
                <w:sz w:val="12"/>
                <w:szCs w:val="12"/>
              </w:rPr>
              <w:t>SEAP  (Fenntartható Energia Akcióterv (Sustainable Energy Action Plan, ) elkészítése</w:t>
            </w:r>
          </w:p>
        </w:tc>
        <w:tc>
          <w:tcPr>
            <w:tcW w:w="588" w:type="dxa"/>
            <w:shd w:val="clear" w:color="auto" w:fill="92D050"/>
            <w:textDirection w:val="btLr"/>
          </w:tcPr>
          <w:p w:rsidR="00E436DF" w:rsidRPr="00E436DF" w:rsidRDefault="00E436DF" w:rsidP="009241DD">
            <w:pPr>
              <w:ind w:left="113" w:right="113"/>
              <w:rPr>
                <w:sz w:val="12"/>
                <w:szCs w:val="12"/>
              </w:rPr>
            </w:pPr>
            <w:r w:rsidRPr="00E436DF">
              <w:rPr>
                <w:sz w:val="12"/>
                <w:szCs w:val="12"/>
              </w:rPr>
              <w:t>Egészségügyi szolgáltatások fejlesztése , Alapellátáshoz eszközbeszerzés</w:t>
            </w:r>
          </w:p>
        </w:tc>
        <w:tc>
          <w:tcPr>
            <w:tcW w:w="588" w:type="dxa"/>
            <w:shd w:val="clear" w:color="auto" w:fill="92D050"/>
            <w:textDirection w:val="btLr"/>
          </w:tcPr>
          <w:p w:rsidR="00E436DF" w:rsidRPr="00E436DF" w:rsidRDefault="00E436DF" w:rsidP="009241DD">
            <w:pPr>
              <w:ind w:left="113" w:right="113"/>
              <w:rPr>
                <w:sz w:val="12"/>
                <w:szCs w:val="12"/>
              </w:rPr>
            </w:pPr>
            <w:r w:rsidRPr="00E436DF">
              <w:rPr>
                <w:sz w:val="12"/>
                <w:szCs w:val="12"/>
              </w:rPr>
              <w:t>Idős, egyedül álló emberek étkeztetése, gondozása, mentális segítése,  szolgáltatások fejlesztése</w:t>
            </w:r>
          </w:p>
        </w:tc>
        <w:tc>
          <w:tcPr>
            <w:tcW w:w="588" w:type="dxa"/>
            <w:shd w:val="clear" w:color="auto" w:fill="92D050"/>
            <w:textDirection w:val="btLr"/>
          </w:tcPr>
          <w:p w:rsidR="00E436DF" w:rsidRPr="00E436DF" w:rsidRDefault="00E436DF" w:rsidP="009241DD">
            <w:pPr>
              <w:ind w:left="113" w:right="113"/>
              <w:rPr>
                <w:sz w:val="12"/>
                <w:szCs w:val="12"/>
              </w:rPr>
            </w:pPr>
            <w:r w:rsidRPr="00E436DF">
              <w:rPr>
                <w:sz w:val="12"/>
                <w:szCs w:val="12"/>
              </w:rPr>
              <w:t>Közösségi gyermeknevelésben nyári táborok, testvérfalvak, városok látogatása, cseretáboroztatás megvalósítása</w:t>
            </w:r>
          </w:p>
        </w:tc>
        <w:tc>
          <w:tcPr>
            <w:tcW w:w="588" w:type="dxa"/>
            <w:shd w:val="clear" w:color="auto" w:fill="92D050"/>
            <w:textDirection w:val="btLr"/>
          </w:tcPr>
          <w:p w:rsidR="00E436DF" w:rsidRPr="00E436DF" w:rsidRDefault="00E436DF" w:rsidP="009241DD">
            <w:pPr>
              <w:ind w:left="113" w:right="113"/>
              <w:rPr>
                <w:sz w:val="12"/>
                <w:szCs w:val="12"/>
              </w:rPr>
            </w:pPr>
            <w:r w:rsidRPr="00E436DF">
              <w:rPr>
                <w:sz w:val="12"/>
                <w:szCs w:val="12"/>
              </w:rPr>
              <w:t>Környezetvédelmi akciók szervezése, tudatformálás, energiahatékonyság</w:t>
            </w:r>
          </w:p>
        </w:tc>
        <w:tc>
          <w:tcPr>
            <w:tcW w:w="588" w:type="dxa"/>
            <w:shd w:val="clear" w:color="auto" w:fill="92D050"/>
            <w:textDirection w:val="btLr"/>
          </w:tcPr>
          <w:p w:rsidR="00E436DF" w:rsidRPr="00E436DF" w:rsidRDefault="00E436DF" w:rsidP="009241DD">
            <w:pPr>
              <w:ind w:left="113" w:right="113"/>
              <w:rPr>
                <w:sz w:val="12"/>
                <w:szCs w:val="12"/>
              </w:rPr>
            </w:pPr>
            <w:r w:rsidRPr="00E436DF">
              <w:rPr>
                <w:sz w:val="12"/>
                <w:szCs w:val="12"/>
              </w:rPr>
              <w:t>Helyi termékekre épülő egészségtudatos étkeztetés megszervezése és kialakítása</w:t>
            </w:r>
          </w:p>
        </w:tc>
        <w:tc>
          <w:tcPr>
            <w:tcW w:w="588" w:type="dxa"/>
            <w:shd w:val="clear" w:color="auto" w:fill="92D050"/>
            <w:textDirection w:val="btLr"/>
          </w:tcPr>
          <w:p w:rsidR="00E436DF" w:rsidRPr="00E436DF" w:rsidRDefault="00E436DF" w:rsidP="009241DD">
            <w:pPr>
              <w:ind w:left="113" w:right="113"/>
              <w:rPr>
                <w:sz w:val="12"/>
                <w:szCs w:val="12"/>
              </w:rPr>
            </w:pPr>
            <w:r w:rsidRPr="00E436DF">
              <w:rPr>
                <w:sz w:val="12"/>
                <w:szCs w:val="12"/>
              </w:rPr>
              <w:t>Térfigyelő rendszer a bővítése</w:t>
            </w:r>
          </w:p>
        </w:tc>
        <w:tc>
          <w:tcPr>
            <w:tcW w:w="588" w:type="dxa"/>
            <w:shd w:val="clear" w:color="auto" w:fill="92D050"/>
            <w:textDirection w:val="btLr"/>
          </w:tcPr>
          <w:p w:rsidR="00E436DF" w:rsidRPr="00E436DF" w:rsidRDefault="00E436DF" w:rsidP="009241DD">
            <w:pPr>
              <w:ind w:left="113" w:right="113"/>
              <w:rPr>
                <w:sz w:val="12"/>
                <w:szCs w:val="12"/>
              </w:rPr>
            </w:pPr>
            <w:r w:rsidRPr="00E436DF">
              <w:rPr>
                <w:sz w:val="12"/>
                <w:szCs w:val="12"/>
              </w:rPr>
              <w:t>Játszóterek felújítása</w:t>
            </w:r>
          </w:p>
        </w:tc>
        <w:tc>
          <w:tcPr>
            <w:tcW w:w="588" w:type="dxa"/>
            <w:shd w:val="clear" w:color="auto" w:fill="92D050"/>
            <w:textDirection w:val="btLr"/>
          </w:tcPr>
          <w:p w:rsidR="00E436DF" w:rsidRPr="00E436DF" w:rsidRDefault="00E436DF" w:rsidP="009241DD">
            <w:pPr>
              <w:ind w:left="113" w:right="113"/>
              <w:rPr>
                <w:sz w:val="12"/>
                <w:szCs w:val="12"/>
              </w:rPr>
            </w:pPr>
            <w:r w:rsidRPr="00E436DF">
              <w:rPr>
                <w:sz w:val="12"/>
                <w:szCs w:val="12"/>
              </w:rPr>
              <w:t>Széchenyi úti óvoda felújítása</w:t>
            </w:r>
          </w:p>
        </w:tc>
        <w:tc>
          <w:tcPr>
            <w:tcW w:w="588" w:type="dxa"/>
            <w:shd w:val="clear" w:color="auto" w:fill="92D050"/>
            <w:textDirection w:val="btLr"/>
          </w:tcPr>
          <w:p w:rsidR="00E436DF" w:rsidRPr="00E436DF" w:rsidRDefault="00E436DF" w:rsidP="009241DD">
            <w:pPr>
              <w:ind w:left="113" w:right="113"/>
              <w:rPr>
                <w:sz w:val="12"/>
                <w:szCs w:val="12"/>
              </w:rPr>
            </w:pPr>
            <w:r w:rsidRPr="00E436DF">
              <w:rPr>
                <w:sz w:val="12"/>
                <w:szCs w:val="12"/>
              </w:rPr>
              <w:t>Bercsényi utcai óvoda felújítása</w:t>
            </w:r>
          </w:p>
        </w:tc>
        <w:tc>
          <w:tcPr>
            <w:tcW w:w="588" w:type="dxa"/>
            <w:shd w:val="clear" w:color="auto" w:fill="92D050"/>
            <w:textDirection w:val="btLr"/>
          </w:tcPr>
          <w:p w:rsidR="00E436DF" w:rsidRPr="00E436DF" w:rsidRDefault="00E436DF" w:rsidP="009241DD">
            <w:pPr>
              <w:ind w:left="113" w:right="113"/>
              <w:rPr>
                <w:sz w:val="12"/>
                <w:szCs w:val="12"/>
              </w:rPr>
            </w:pPr>
            <w:r w:rsidRPr="00E436DF">
              <w:rPr>
                <w:sz w:val="12"/>
                <w:szCs w:val="12"/>
              </w:rPr>
              <w:t>Bökényi Óvoda felújítása</w:t>
            </w:r>
          </w:p>
        </w:tc>
        <w:tc>
          <w:tcPr>
            <w:tcW w:w="588" w:type="dxa"/>
            <w:shd w:val="clear" w:color="auto" w:fill="92D050"/>
            <w:textDirection w:val="btLr"/>
          </w:tcPr>
          <w:p w:rsidR="00E436DF" w:rsidRPr="00E436DF" w:rsidRDefault="00E436DF" w:rsidP="009241DD">
            <w:pPr>
              <w:ind w:left="113" w:right="113"/>
              <w:rPr>
                <w:sz w:val="12"/>
                <w:szCs w:val="12"/>
              </w:rPr>
            </w:pPr>
            <w:r w:rsidRPr="00E436DF">
              <w:rPr>
                <w:sz w:val="12"/>
                <w:szCs w:val="12"/>
              </w:rPr>
              <w:t>Négyöles út szélesítése és világítása</w:t>
            </w:r>
          </w:p>
        </w:tc>
        <w:tc>
          <w:tcPr>
            <w:tcW w:w="588" w:type="dxa"/>
            <w:shd w:val="clear" w:color="auto" w:fill="92D050"/>
            <w:textDirection w:val="btLr"/>
          </w:tcPr>
          <w:p w:rsidR="00E436DF" w:rsidRPr="00E436DF" w:rsidRDefault="00E436DF" w:rsidP="009241DD">
            <w:pPr>
              <w:ind w:left="113" w:right="113"/>
              <w:rPr>
                <w:sz w:val="12"/>
                <w:szCs w:val="12"/>
              </w:rPr>
            </w:pPr>
            <w:r w:rsidRPr="00E436DF">
              <w:rPr>
                <w:sz w:val="12"/>
                <w:szCs w:val="12"/>
              </w:rPr>
              <w:t>Ifjúsági tér, sportpálya rendezése</w:t>
            </w:r>
          </w:p>
        </w:tc>
        <w:tc>
          <w:tcPr>
            <w:tcW w:w="588" w:type="dxa"/>
            <w:shd w:val="clear" w:color="auto" w:fill="92D050"/>
            <w:textDirection w:val="btLr"/>
          </w:tcPr>
          <w:p w:rsidR="00E436DF" w:rsidRPr="00E436DF" w:rsidRDefault="00E436DF" w:rsidP="009241DD">
            <w:pPr>
              <w:ind w:left="113" w:right="113"/>
              <w:rPr>
                <w:sz w:val="12"/>
                <w:szCs w:val="12"/>
              </w:rPr>
            </w:pPr>
            <w:r w:rsidRPr="00E436DF">
              <w:rPr>
                <w:sz w:val="12"/>
                <w:szCs w:val="12"/>
              </w:rPr>
              <w:t>Fedett sportcélú medence megépítése</w:t>
            </w:r>
          </w:p>
        </w:tc>
        <w:tc>
          <w:tcPr>
            <w:tcW w:w="588" w:type="dxa"/>
            <w:shd w:val="clear" w:color="auto" w:fill="92D050"/>
            <w:textDirection w:val="btLr"/>
          </w:tcPr>
          <w:p w:rsidR="00E436DF" w:rsidRPr="00E436DF" w:rsidRDefault="00E436DF" w:rsidP="009241DD">
            <w:pPr>
              <w:ind w:left="113" w:right="113"/>
              <w:rPr>
                <w:sz w:val="12"/>
                <w:szCs w:val="12"/>
              </w:rPr>
            </w:pPr>
            <w:r w:rsidRPr="00E436DF">
              <w:rPr>
                <w:sz w:val="12"/>
                <w:szCs w:val="12"/>
              </w:rPr>
              <w:t>Kortárs galéria kialakítása</w:t>
            </w:r>
          </w:p>
        </w:tc>
        <w:tc>
          <w:tcPr>
            <w:tcW w:w="588" w:type="dxa"/>
            <w:shd w:val="clear" w:color="auto" w:fill="92D050"/>
            <w:textDirection w:val="btLr"/>
          </w:tcPr>
          <w:p w:rsidR="00E436DF" w:rsidRPr="00E436DF" w:rsidRDefault="00E436DF" w:rsidP="009241DD">
            <w:pPr>
              <w:ind w:left="113" w:right="113"/>
              <w:rPr>
                <w:sz w:val="12"/>
                <w:szCs w:val="12"/>
              </w:rPr>
            </w:pPr>
            <w:r w:rsidRPr="00E436DF">
              <w:rPr>
                <w:sz w:val="12"/>
                <w:szCs w:val="12"/>
              </w:rPr>
              <w:t>Civil Közösségi Ház kialakítása</w:t>
            </w:r>
          </w:p>
        </w:tc>
        <w:tc>
          <w:tcPr>
            <w:tcW w:w="588" w:type="dxa"/>
            <w:shd w:val="clear" w:color="auto" w:fill="92D050"/>
            <w:textDirection w:val="btLr"/>
          </w:tcPr>
          <w:p w:rsidR="00E436DF" w:rsidRPr="003320D5" w:rsidRDefault="00E436DF" w:rsidP="003320D5">
            <w:pPr>
              <w:rPr>
                <w:i/>
                <w:sz w:val="16"/>
                <w:szCs w:val="16"/>
              </w:rPr>
            </w:pPr>
            <w:r w:rsidRPr="003320D5">
              <w:rPr>
                <w:sz w:val="16"/>
                <w:szCs w:val="16"/>
              </w:rPr>
              <w:t>ÖSSZES</w:t>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t>Csongrád -Turisztikai-rekreációs-kulturális és sport akcióterület</w:t>
            </w:r>
          </w:p>
        </w:tc>
        <w:tc>
          <w:tcPr>
            <w:tcW w:w="581"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1</w:t>
            </w:r>
          </w:p>
        </w:tc>
        <w:tc>
          <w:tcPr>
            <w:tcW w:w="589" w:type="dxa"/>
            <w:vAlign w:val="center"/>
          </w:tcPr>
          <w:p w:rsidR="00E436DF" w:rsidRPr="003320D5" w:rsidRDefault="00E436DF" w:rsidP="001742A4">
            <w:pPr>
              <w:jc w:val="center"/>
              <w:rPr>
                <w:sz w:val="16"/>
                <w:szCs w:val="16"/>
              </w:rPr>
            </w:pPr>
            <w:r w:rsidRPr="003320D5">
              <w:rPr>
                <w:sz w:val="16"/>
                <w:szCs w:val="16"/>
              </w:rPr>
              <w:t>2</w:t>
            </w:r>
          </w:p>
        </w:tc>
        <w:tc>
          <w:tcPr>
            <w:tcW w:w="589"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39</w:t>
            </w:r>
            <w:r w:rsidRPr="003320D5">
              <w:rPr>
                <w:sz w:val="16"/>
                <w:szCs w:val="16"/>
              </w:rPr>
              <w:fldChar w:fldCharType="end"/>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t>Ipari Park fejlesztése</w:t>
            </w:r>
          </w:p>
        </w:tc>
        <w:tc>
          <w:tcPr>
            <w:tcW w:w="581" w:type="dxa"/>
            <w:vAlign w:val="center"/>
          </w:tcPr>
          <w:p w:rsidR="00E436DF" w:rsidRPr="003320D5" w:rsidRDefault="00E436DF" w:rsidP="001742A4">
            <w:pPr>
              <w:jc w:val="center"/>
              <w:rPr>
                <w:sz w:val="16"/>
                <w:szCs w:val="16"/>
              </w:rPr>
            </w:pPr>
            <w:r w:rsidRPr="003320D5">
              <w:rPr>
                <w:sz w:val="16"/>
                <w:szCs w:val="16"/>
              </w:rPr>
              <w:t>1</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1</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13</w:t>
            </w:r>
            <w:r w:rsidRPr="003320D5">
              <w:rPr>
                <w:sz w:val="16"/>
                <w:szCs w:val="16"/>
              </w:rPr>
              <w:fldChar w:fldCharType="end"/>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t>Turisztikai szolgáltatások fejlesztése települési szinten</w:t>
            </w:r>
          </w:p>
        </w:tc>
        <w:tc>
          <w:tcPr>
            <w:tcW w:w="581" w:type="dxa"/>
            <w:vAlign w:val="center"/>
          </w:tcPr>
          <w:p w:rsidR="00E436DF" w:rsidRPr="003320D5" w:rsidRDefault="00E436DF" w:rsidP="001742A4">
            <w:pPr>
              <w:jc w:val="center"/>
              <w:rPr>
                <w:sz w:val="16"/>
                <w:szCs w:val="16"/>
              </w:rPr>
            </w:pPr>
            <w:r w:rsidRPr="003320D5">
              <w:rPr>
                <w:sz w:val="16"/>
                <w:szCs w:val="16"/>
              </w:rPr>
              <w:t>2</w:t>
            </w:r>
          </w:p>
        </w:tc>
        <w:tc>
          <w:tcPr>
            <w:tcW w:w="589" w:type="dxa"/>
            <w:vAlign w:val="center"/>
          </w:tcPr>
          <w:p w:rsidR="00E436DF" w:rsidRPr="003320D5" w:rsidRDefault="00E436DF" w:rsidP="001742A4">
            <w:pPr>
              <w:jc w:val="center"/>
              <w:rPr>
                <w:sz w:val="16"/>
                <w:szCs w:val="16"/>
              </w:rPr>
            </w:pPr>
            <w:r w:rsidRPr="003320D5">
              <w:rPr>
                <w:sz w:val="16"/>
                <w:szCs w:val="16"/>
              </w:rPr>
              <w:t>1</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30</w:t>
            </w:r>
            <w:r w:rsidRPr="003320D5">
              <w:rPr>
                <w:sz w:val="16"/>
                <w:szCs w:val="16"/>
              </w:rPr>
              <w:fldChar w:fldCharType="end"/>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t xml:space="preserve">Aktív turisztikai programcsomagok kialakítása és azok marketingje </w:t>
            </w:r>
          </w:p>
        </w:tc>
        <w:tc>
          <w:tcPr>
            <w:tcW w:w="581" w:type="dxa"/>
            <w:vAlign w:val="center"/>
          </w:tcPr>
          <w:p w:rsidR="00E436DF" w:rsidRPr="003320D5" w:rsidRDefault="00E436DF" w:rsidP="001742A4">
            <w:pPr>
              <w:jc w:val="center"/>
              <w:rPr>
                <w:sz w:val="16"/>
                <w:szCs w:val="16"/>
              </w:rPr>
            </w:pPr>
            <w:r w:rsidRPr="003320D5">
              <w:rPr>
                <w:sz w:val="16"/>
                <w:szCs w:val="16"/>
              </w:rPr>
              <w:t>2</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2</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28</w:t>
            </w:r>
            <w:r w:rsidRPr="003320D5">
              <w:rPr>
                <w:sz w:val="16"/>
                <w:szCs w:val="16"/>
              </w:rPr>
              <w:fldChar w:fldCharType="end"/>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t>Alsóváros  rehabilitáció</w:t>
            </w:r>
          </w:p>
        </w:tc>
        <w:tc>
          <w:tcPr>
            <w:tcW w:w="581" w:type="dxa"/>
            <w:vAlign w:val="center"/>
          </w:tcPr>
          <w:p w:rsidR="00E436DF" w:rsidRPr="003320D5" w:rsidRDefault="00E436DF" w:rsidP="001742A4">
            <w:pPr>
              <w:jc w:val="center"/>
              <w:rPr>
                <w:sz w:val="16"/>
                <w:szCs w:val="16"/>
              </w:rPr>
            </w:pPr>
            <w:r w:rsidRPr="003320D5">
              <w:rPr>
                <w:sz w:val="16"/>
                <w:szCs w:val="16"/>
              </w:rPr>
              <w:t>2</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2</w:t>
            </w:r>
          </w:p>
        </w:tc>
        <w:tc>
          <w:tcPr>
            <w:tcW w:w="589"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25</w:t>
            </w:r>
            <w:r w:rsidRPr="003320D5">
              <w:rPr>
                <w:sz w:val="16"/>
                <w:szCs w:val="16"/>
              </w:rPr>
              <w:fldChar w:fldCharType="end"/>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t>Serházzugi holtág védtöltés látogathatóvá tétele, turista útvonal</w:t>
            </w:r>
          </w:p>
        </w:tc>
        <w:tc>
          <w:tcPr>
            <w:tcW w:w="581" w:type="dxa"/>
            <w:vAlign w:val="center"/>
          </w:tcPr>
          <w:p w:rsidR="00E436DF" w:rsidRPr="003320D5" w:rsidRDefault="00E436DF" w:rsidP="001742A4">
            <w:pPr>
              <w:jc w:val="center"/>
              <w:rPr>
                <w:sz w:val="16"/>
                <w:szCs w:val="16"/>
              </w:rPr>
            </w:pPr>
            <w:r w:rsidRPr="003320D5">
              <w:rPr>
                <w:sz w:val="16"/>
                <w:szCs w:val="16"/>
              </w:rPr>
              <w:t>2</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2</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16</w:t>
            </w:r>
            <w:r w:rsidRPr="003320D5">
              <w:rPr>
                <w:sz w:val="16"/>
                <w:szCs w:val="16"/>
              </w:rPr>
              <w:fldChar w:fldCharType="end"/>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t>Kerékpáros pihenőhely kialakítása a Csongrád- Szentes kerékpárút mentén</w:t>
            </w:r>
          </w:p>
        </w:tc>
        <w:tc>
          <w:tcPr>
            <w:tcW w:w="581" w:type="dxa"/>
            <w:vAlign w:val="center"/>
          </w:tcPr>
          <w:p w:rsidR="00E436DF" w:rsidRPr="003320D5" w:rsidRDefault="00E436DF" w:rsidP="001742A4">
            <w:pPr>
              <w:jc w:val="center"/>
              <w:rPr>
                <w:sz w:val="16"/>
                <w:szCs w:val="16"/>
              </w:rPr>
            </w:pPr>
            <w:r w:rsidRPr="003320D5">
              <w:rPr>
                <w:sz w:val="16"/>
                <w:szCs w:val="16"/>
              </w:rPr>
              <w:t>2</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2</w:t>
            </w:r>
          </w:p>
        </w:tc>
        <w:tc>
          <w:tcPr>
            <w:tcW w:w="589"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16</w:t>
            </w:r>
            <w:r w:rsidRPr="003320D5">
              <w:rPr>
                <w:sz w:val="16"/>
                <w:szCs w:val="16"/>
              </w:rPr>
              <w:fldChar w:fldCharType="end"/>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t>Horgászturizmus infrastrukturális fejlesztése</w:t>
            </w:r>
          </w:p>
        </w:tc>
        <w:tc>
          <w:tcPr>
            <w:tcW w:w="581" w:type="dxa"/>
            <w:vAlign w:val="center"/>
          </w:tcPr>
          <w:p w:rsidR="00E436DF" w:rsidRPr="003320D5" w:rsidRDefault="00E436DF" w:rsidP="001742A4">
            <w:pPr>
              <w:jc w:val="center"/>
              <w:rPr>
                <w:sz w:val="16"/>
                <w:szCs w:val="16"/>
              </w:rPr>
            </w:pPr>
            <w:r w:rsidRPr="003320D5">
              <w:rPr>
                <w:sz w:val="16"/>
                <w:szCs w:val="16"/>
              </w:rPr>
              <w:t>2</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2</w:t>
            </w:r>
          </w:p>
        </w:tc>
        <w:tc>
          <w:tcPr>
            <w:tcW w:w="589"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18</w:t>
            </w:r>
            <w:r w:rsidRPr="003320D5">
              <w:rPr>
                <w:sz w:val="16"/>
                <w:szCs w:val="16"/>
              </w:rPr>
              <w:fldChar w:fldCharType="end"/>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t>Körös-toroki üdülőterület fejlesztése, kikötővel</w:t>
            </w:r>
          </w:p>
        </w:tc>
        <w:tc>
          <w:tcPr>
            <w:tcW w:w="581" w:type="dxa"/>
            <w:vAlign w:val="center"/>
          </w:tcPr>
          <w:p w:rsidR="00E436DF" w:rsidRPr="003320D5" w:rsidRDefault="00E436DF" w:rsidP="001742A4">
            <w:pPr>
              <w:jc w:val="center"/>
              <w:rPr>
                <w:sz w:val="16"/>
                <w:szCs w:val="16"/>
              </w:rPr>
            </w:pPr>
            <w:r w:rsidRPr="003320D5">
              <w:rPr>
                <w:sz w:val="16"/>
                <w:szCs w:val="16"/>
              </w:rPr>
              <w:t>2</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2</w:t>
            </w:r>
          </w:p>
        </w:tc>
        <w:tc>
          <w:tcPr>
            <w:tcW w:w="589"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18</w:t>
            </w:r>
            <w:r w:rsidRPr="003320D5">
              <w:rPr>
                <w:sz w:val="16"/>
                <w:szCs w:val="16"/>
              </w:rPr>
              <w:fldChar w:fldCharType="end"/>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t>Turizmusfejlesztési stratégia kialakítása</w:t>
            </w:r>
          </w:p>
        </w:tc>
        <w:tc>
          <w:tcPr>
            <w:tcW w:w="581" w:type="dxa"/>
            <w:vAlign w:val="center"/>
          </w:tcPr>
          <w:p w:rsidR="00E436DF" w:rsidRPr="003320D5" w:rsidRDefault="00E436DF" w:rsidP="001742A4">
            <w:pPr>
              <w:jc w:val="center"/>
              <w:rPr>
                <w:sz w:val="16"/>
                <w:szCs w:val="16"/>
              </w:rPr>
            </w:pPr>
            <w:r w:rsidRPr="003320D5">
              <w:rPr>
                <w:sz w:val="16"/>
                <w:szCs w:val="16"/>
              </w:rPr>
              <w:t>2</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2</w:t>
            </w:r>
          </w:p>
        </w:tc>
        <w:tc>
          <w:tcPr>
            <w:tcW w:w="589"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18</w:t>
            </w:r>
            <w:r w:rsidRPr="003320D5">
              <w:rPr>
                <w:sz w:val="16"/>
                <w:szCs w:val="16"/>
              </w:rPr>
              <w:fldChar w:fldCharType="end"/>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t>Serházzugi holtág 2 rendű védtöltésén kerékpárút létesítése</w:t>
            </w:r>
          </w:p>
        </w:tc>
        <w:tc>
          <w:tcPr>
            <w:tcW w:w="581" w:type="dxa"/>
            <w:vAlign w:val="center"/>
          </w:tcPr>
          <w:p w:rsidR="00E436DF" w:rsidRPr="003320D5" w:rsidRDefault="00E436DF" w:rsidP="001742A4">
            <w:pPr>
              <w:jc w:val="center"/>
              <w:rPr>
                <w:sz w:val="16"/>
                <w:szCs w:val="16"/>
              </w:rPr>
            </w:pPr>
            <w:r w:rsidRPr="003320D5">
              <w:rPr>
                <w:sz w:val="16"/>
                <w:szCs w:val="16"/>
              </w:rPr>
              <w:t>2</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2</w:t>
            </w:r>
          </w:p>
        </w:tc>
        <w:tc>
          <w:tcPr>
            <w:tcW w:w="589"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18</w:t>
            </w:r>
            <w:r w:rsidRPr="003320D5">
              <w:rPr>
                <w:sz w:val="16"/>
                <w:szCs w:val="16"/>
              </w:rPr>
              <w:fldChar w:fldCharType="end"/>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t>Önkormányzati tulajdonú belterületi úthálózat fejlesztés, felújítása</w:t>
            </w:r>
          </w:p>
        </w:tc>
        <w:tc>
          <w:tcPr>
            <w:tcW w:w="581" w:type="dxa"/>
            <w:vAlign w:val="center"/>
          </w:tcPr>
          <w:p w:rsidR="00E436DF" w:rsidRPr="003320D5" w:rsidRDefault="00E436DF" w:rsidP="001742A4">
            <w:pPr>
              <w:jc w:val="center"/>
              <w:rPr>
                <w:sz w:val="16"/>
                <w:szCs w:val="16"/>
              </w:rPr>
            </w:pPr>
            <w:r w:rsidRPr="003320D5">
              <w:rPr>
                <w:sz w:val="16"/>
                <w:szCs w:val="16"/>
              </w:rPr>
              <w:t>1</w:t>
            </w:r>
          </w:p>
        </w:tc>
        <w:tc>
          <w:tcPr>
            <w:tcW w:w="589" w:type="dxa"/>
            <w:vAlign w:val="center"/>
          </w:tcPr>
          <w:p w:rsidR="00E436DF" w:rsidRPr="003320D5" w:rsidRDefault="00E436DF" w:rsidP="001742A4">
            <w:pPr>
              <w:jc w:val="center"/>
              <w:rPr>
                <w:sz w:val="16"/>
                <w:szCs w:val="16"/>
              </w:rPr>
            </w:pPr>
            <w:r w:rsidRPr="003320D5">
              <w:rPr>
                <w:sz w:val="16"/>
                <w:szCs w:val="16"/>
              </w:rPr>
              <w:t>1</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5</w:t>
            </w:r>
            <w:r w:rsidRPr="003320D5">
              <w:rPr>
                <w:sz w:val="16"/>
                <w:szCs w:val="16"/>
              </w:rPr>
              <w:fldChar w:fldCharType="end"/>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t>Csongrád-Szentes közti kerékpárút átvezetés megoldása a 451. úton</w:t>
            </w:r>
          </w:p>
        </w:tc>
        <w:tc>
          <w:tcPr>
            <w:tcW w:w="581" w:type="dxa"/>
            <w:vAlign w:val="center"/>
          </w:tcPr>
          <w:p w:rsidR="00E436DF" w:rsidRPr="003320D5" w:rsidRDefault="00E436DF" w:rsidP="001742A4">
            <w:pPr>
              <w:jc w:val="center"/>
              <w:rPr>
                <w:sz w:val="16"/>
                <w:szCs w:val="16"/>
              </w:rPr>
            </w:pPr>
            <w:r w:rsidRPr="003320D5">
              <w:rPr>
                <w:sz w:val="16"/>
                <w:szCs w:val="16"/>
              </w:rPr>
              <w:t>2</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2</w:t>
            </w:r>
          </w:p>
        </w:tc>
        <w:tc>
          <w:tcPr>
            <w:tcW w:w="589"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20</w:t>
            </w:r>
            <w:r w:rsidRPr="003320D5">
              <w:rPr>
                <w:sz w:val="16"/>
                <w:szCs w:val="16"/>
              </w:rPr>
              <w:fldChar w:fldCharType="end"/>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t>Belvízelvezető rendszerek fejlesztése Csongrádon</w:t>
            </w:r>
          </w:p>
        </w:tc>
        <w:tc>
          <w:tcPr>
            <w:tcW w:w="581"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1</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3</w:t>
            </w:r>
            <w:r w:rsidRPr="003320D5">
              <w:rPr>
                <w:sz w:val="16"/>
                <w:szCs w:val="16"/>
              </w:rPr>
              <w:fldChar w:fldCharType="end"/>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t>Zöldfelületek fenntarthatóságához szükséges infrastruktúra kialakítása , öntözörendszer a Fő utca zöldfelületeire térszint alatt)</w:t>
            </w:r>
          </w:p>
        </w:tc>
        <w:tc>
          <w:tcPr>
            <w:tcW w:w="581" w:type="dxa"/>
            <w:vAlign w:val="center"/>
          </w:tcPr>
          <w:p w:rsidR="00E436DF" w:rsidRPr="003320D5" w:rsidRDefault="00E436DF" w:rsidP="001742A4">
            <w:pPr>
              <w:jc w:val="center"/>
              <w:rPr>
                <w:sz w:val="16"/>
                <w:szCs w:val="16"/>
              </w:rPr>
            </w:pPr>
            <w:r w:rsidRPr="003320D5">
              <w:rPr>
                <w:sz w:val="16"/>
                <w:szCs w:val="16"/>
              </w:rPr>
              <w:t>2</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1</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4</w:t>
            </w:r>
            <w:r w:rsidRPr="003320D5">
              <w:rPr>
                <w:sz w:val="16"/>
                <w:szCs w:val="16"/>
              </w:rPr>
              <w:fldChar w:fldCharType="end"/>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t>Geotermikus és napenergia hasznosítására szolgáló projektek tervezése , előkészítése</w:t>
            </w:r>
          </w:p>
        </w:tc>
        <w:tc>
          <w:tcPr>
            <w:tcW w:w="581"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1</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7</w:t>
            </w:r>
            <w:r w:rsidRPr="003320D5">
              <w:rPr>
                <w:sz w:val="16"/>
                <w:szCs w:val="16"/>
              </w:rPr>
              <w:fldChar w:fldCharType="end"/>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t>Önkormányzati fenntartású intézmények megújuló energiaforrással történő ellátása, (napelem, napkollektor)</w:t>
            </w:r>
          </w:p>
        </w:tc>
        <w:tc>
          <w:tcPr>
            <w:tcW w:w="581"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10</w:t>
            </w:r>
            <w:r w:rsidRPr="003320D5">
              <w:rPr>
                <w:sz w:val="16"/>
                <w:szCs w:val="16"/>
              </w:rPr>
              <w:fldChar w:fldCharType="end"/>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t xml:space="preserve">SEAP  (Fenntartható Energia Akcióterv (Sustainable Energy </w:t>
            </w:r>
            <w:r w:rsidRPr="006411CB">
              <w:rPr>
                <w:sz w:val="12"/>
                <w:szCs w:val="12"/>
              </w:rPr>
              <w:lastRenderedPageBreak/>
              <w:t>Action Plan, ) elkészítése</w:t>
            </w:r>
          </w:p>
        </w:tc>
        <w:tc>
          <w:tcPr>
            <w:tcW w:w="581" w:type="dxa"/>
            <w:vAlign w:val="center"/>
          </w:tcPr>
          <w:p w:rsidR="00E436DF" w:rsidRPr="003320D5" w:rsidRDefault="00E436DF" w:rsidP="001742A4">
            <w:pPr>
              <w:jc w:val="center"/>
              <w:rPr>
                <w:sz w:val="16"/>
                <w:szCs w:val="16"/>
              </w:rPr>
            </w:pPr>
            <w:r w:rsidRPr="003320D5">
              <w:rPr>
                <w:sz w:val="16"/>
                <w:szCs w:val="16"/>
              </w:rPr>
              <w:lastRenderedPageBreak/>
              <w:t>0</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10</w:t>
            </w:r>
            <w:r w:rsidRPr="003320D5">
              <w:rPr>
                <w:sz w:val="16"/>
                <w:szCs w:val="16"/>
              </w:rPr>
              <w:fldChar w:fldCharType="end"/>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lastRenderedPageBreak/>
              <w:t>Egészségügyi szolgáltatások fejlesztése , Alapellátáshoz eszközbeszerzés</w:t>
            </w:r>
          </w:p>
        </w:tc>
        <w:tc>
          <w:tcPr>
            <w:tcW w:w="581"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6</w:t>
            </w:r>
            <w:r w:rsidRPr="003320D5">
              <w:rPr>
                <w:sz w:val="16"/>
                <w:szCs w:val="16"/>
              </w:rPr>
              <w:fldChar w:fldCharType="end"/>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t>Idős, egyedül álló emberek étkeztetése, gondozása, mentális segítése,  szolgáltatások fejlesztése</w:t>
            </w:r>
          </w:p>
        </w:tc>
        <w:tc>
          <w:tcPr>
            <w:tcW w:w="581"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4</w:t>
            </w:r>
            <w:r w:rsidRPr="003320D5">
              <w:rPr>
                <w:sz w:val="16"/>
                <w:szCs w:val="16"/>
              </w:rPr>
              <w:fldChar w:fldCharType="end"/>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t>Közösségi gyermeknevelésben nyári táborok, testvérfalvak, városok látogatása, cseretáboroztatás megvalósítása</w:t>
            </w:r>
          </w:p>
        </w:tc>
        <w:tc>
          <w:tcPr>
            <w:tcW w:w="581" w:type="dxa"/>
            <w:vAlign w:val="center"/>
          </w:tcPr>
          <w:p w:rsidR="00E436DF" w:rsidRPr="003320D5" w:rsidRDefault="00E436DF" w:rsidP="001742A4">
            <w:pPr>
              <w:jc w:val="center"/>
              <w:rPr>
                <w:sz w:val="16"/>
                <w:szCs w:val="16"/>
              </w:rPr>
            </w:pPr>
            <w:r w:rsidRPr="003320D5">
              <w:rPr>
                <w:sz w:val="16"/>
                <w:szCs w:val="16"/>
              </w:rPr>
              <w:t>1</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1</w:t>
            </w:r>
          </w:p>
        </w:tc>
        <w:tc>
          <w:tcPr>
            <w:tcW w:w="589"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16</w:t>
            </w:r>
            <w:r w:rsidRPr="003320D5">
              <w:rPr>
                <w:sz w:val="16"/>
                <w:szCs w:val="16"/>
              </w:rPr>
              <w:fldChar w:fldCharType="end"/>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t>Környezetvédelmi akciók szervezése, tudatformálás, energiahatékonyság</w:t>
            </w:r>
          </w:p>
        </w:tc>
        <w:tc>
          <w:tcPr>
            <w:tcW w:w="581"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7</w:t>
            </w:r>
            <w:r w:rsidRPr="003320D5">
              <w:rPr>
                <w:sz w:val="16"/>
                <w:szCs w:val="16"/>
              </w:rPr>
              <w:fldChar w:fldCharType="end"/>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t>Helyi termékekre épülő egészségtudatos étkeztetés megszervezése és kialakítása</w:t>
            </w:r>
          </w:p>
        </w:tc>
        <w:tc>
          <w:tcPr>
            <w:tcW w:w="581" w:type="dxa"/>
            <w:vAlign w:val="center"/>
          </w:tcPr>
          <w:p w:rsidR="00E436DF" w:rsidRPr="003320D5" w:rsidRDefault="00E436DF" w:rsidP="001742A4">
            <w:pPr>
              <w:jc w:val="center"/>
              <w:rPr>
                <w:sz w:val="16"/>
                <w:szCs w:val="16"/>
              </w:rPr>
            </w:pPr>
            <w:r w:rsidRPr="003320D5">
              <w:rPr>
                <w:sz w:val="16"/>
                <w:szCs w:val="16"/>
              </w:rPr>
              <w:t>2</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2</w:t>
            </w:r>
          </w:p>
        </w:tc>
        <w:tc>
          <w:tcPr>
            <w:tcW w:w="589"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15</w:t>
            </w:r>
            <w:r w:rsidRPr="003320D5">
              <w:rPr>
                <w:sz w:val="16"/>
                <w:szCs w:val="16"/>
              </w:rPr>
              <w:fldChar w:fldCharType="end"/>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t>Térfigyelő rendszer a bővítése</w:t>
            </w:r>
          </w:p>
        </w:tc>
        <w:tc>
          <w:tcPr>
            <w:tcW w:w="581" w:type="dxa"/>
            <w:vAlign w:val="center"/>
          </w:tcPr>
          <w:p w:rsidR="00E436DF" w:rsidRPr="003320D5" w:rsidRDefault="00E436DF" w:rsidP="001742A4">
            <w:pPr>
              <w:jc w:val="center"/>
              <w:rPr>
                <w:sz w:val="16"/>
                <w:szCs w:val="16"/>
              </w:rPr>
            </w:pPr>
            <w:r w:rsidRPr="003320D5">
              <w:rPr>
                <w:sz w:val="16"/>
                <w:szCs w:val="16"/>
              </w:rPr>
              <w:t>2</w:t>
            </w:r>
          </w:p>
        </w:tc>
        <w:tc>
          <w:tcPr>
            <w:tcW w:w="589" w:type="dxa"/>
            <w:vAlign w:val="center"/>
          </w:tcPr>
          <w:p w:rsidR="00E436DF" w:rsidRPr="003320D5" w:rsidRDefault="00E436DF" w:rsidP="001742A4">
            <w:pPr>
              <w:jc w:val="center"/>
              <w:rPr>
                <w:sz w:val="16"/>
                <w:szCs w:val="16"/>
              </w:rPr>
            </w:pPr>
            <w:r w:rsidRPr="003320D5">
              <w:rPr>
                <w:sz w:val="16"/>
                <w:szCs w:val="16"/>
              </w:rPr>
              <w:t>1</w:t>
            </w:r>
          </w:p>
        </w:tc>
        <w:tc>
          <w:tcPr>
            <w:tcW w:w="589" w:type="dxa"/>
            <w:vAlign w:val="center"/>
          </w:tcPr>
          <w:p w:rsidR="00E436DF" w:rsidRPr="003320D5" w:rsidRDefault="00E436DF" w:rsidP="001742A4">
            <w:pPr>
              <w:jc w:val="center"/>
              <w:rPr>
                <w:sz w:val="16"/>
                <w:szCs w:val="16"/>
              </w:rPr>
            </w:pPr>
            <w:r w:rsidRPr="003320D5">
              <w:rPr>
                <w:sz w:val="16"/>
                <w:szCs w:val="16"/>
              </w:rPr>
              <w:t>1</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16</w:t>
            </w:r>
            <w:r w:rsidRPr="003320D5">
              <w:rPr>
                <w:sz w:val="16"/>
                <w:szCs w:val="16"/>
              </w:rPr>
              <w:fldChar w:fldCharType="end"/>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t>Játszóterek felújítása</w:t>
            </w:r>
          </w:p>
        </w:tc>
        <w:tc>
          <w:tcPr>
            <w:tcW w:w="581" w:type="dxa"/>
            <w:vAlign w:val="center"/>
          </w:tcPr>
          <w:p w:rsidR="00E436DF" w:rsidRPr="003320D5" w:rsidRDefault="00E436DF" w:rsidP="001742A4">
            <w:pPr>
              <w:jc w:val="center"/>
              <w:rPr>
                <w:sz w:val="16"/>
                <w:szCs w:val="16"/>
              </w:rPr>
            </w:pPr>
            <w:r w:rsidRPr="003320D5">
              <w:rPr>
                <w:sz w:val="16"/>
                <w:szCs w:val="16"/>
              </w:rPr>
              <w:t>1</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1</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12</w:t>
            </w:r>
            <w:r w:rsidRPr="003320D5">
              <w:rPr>
                <w:sz w:val="16"/>
                <w:szCs w:val="16"/>
              </w:rPr>
              <w:fldChar w:fldCharType="end"/>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t>Széchenyi úti óvoda</w:t>
            </w:r>
          </w:p>
        </w:tc>
        <w:tc>
          <w:tcPr>
            <w:tcW w:w="581"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16</w:t>
            </w:r>
            <w:r w:rsidRPr="003320D5">
              <w:rPr>
                <w:sz w:val="16"/>
                <w:szCs w:val="16"/>
              </w:rPr>
              <w:fldChar w:fldCharType="end"/>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t>Bercsényi utcai óvoda felújítása</w:t>
            </w:r>
          </w:p>
        </w:tc>
        <w:tc>
          <w:tcPr>
            <w:tcW w:w="581"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16</w:t>
            </w:r>
            <w:r w:rsidRPr="003320D5">
              <w:rPr>
                <w:sz w:val="16"/>
                <w:szCs w:val="16"/>
              </w:rPr>
              <w:fldChar w:fldCharType="end"/>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t>Bökényi Óvoda felújítása</w:t>
            </w:r>
          </w:p>
        </w:tc>
        <w:tc>
          <w:tcPr>
            <w:tcW w:w="581"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16</w:t>
            </w:r>
            <w:r w:rsidRPr="003320D5">
              <w:rPr>
                <w:sz w:val="16"/>
                <w:szCs w:val="16"/>
              </w:rPr>
              <w:fldChar w:fldCharType="end"/>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t>Négyöles út szélesítése és világítása</w:t>
            </w:r>
          </w:p>
        </w:tc>
        <w:tc>
          <w:tcPr>
            <w:tcW w:w="581"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2</w:t>
            </w:r>
            <w:r w:rsidRPr="003320D5">
              <w:rPr>
                <w:sz w:val="16"/>
                <w:szCs w:val="16"/>
              </w:rPr>
              <w:fldChar w:fldCharType="end"/>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t>Ifjúsági tér, sportpálya rendezése</w:t>
            </w:r>
          </w:p>
        </w:tc>
        <w:tc>
          <w:tcPr>
            <w:tcW w:w="581" w:type="dxa"/>
            <w:vAlign w:val="center"/>
          </w:tcPr>
          <w:p w:rsidR="00E436DF" w:rsidRPr="003320D5" w:rsidRDefault="00E436DF" w:rsidP="001742A4">
            <w:pPr>
              <w:jc w:val="center"/>
              <w:rPr>
                <w:sz w:val="16"/>
                <w:szCs w:val="16"/>
              </w:rPr>
            </w:pPr>
            <w:r w:rsidRPr="003320D5">
              <w:rPr>
                <w:sz w:val="16"/>
                <w:szCs w:val="16"/>
              </w:rPr>
              <w:t>2</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1</w:t>
            </w:r>
          </w:p>
        </w:tc>
        <w:tc>
          <w:tcPr>
            <w:tcW w:w="589"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22</w:t>
            </w:r>
            <w:r w:rsidRPr="003320D5">
              <w:rPr>
                <w:sz w:val="16"/>
                <w:szCs w:val="16"/>
              </w:rPr>
              <w:fldChar w:fldCharType="end"/>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t>Fedett sportcélú medence megépítése</w:t>
            </w:r>
          </w:p>
        </w:tc>
        <w:tc>
          <w:tcPr>
            <w:tcW w:w="581" w:type="dxa"/>
            <w:vAlign w:val="center"/>
          </w:tcPr>
          <w:p w:rsidR="00E436DF" w:rsidRPr="003320D5" w:rsidRDefault="00E436DF" w:rsidP="001742A4">
            <w:pPr>
              <w:jc w:val="center"/>
              <w:rPr>
                <w:sz w:val="16"/>
                <w:szCs w:val="16"/>
              </w:rPr>
            </w:pPr>
            <w:r w:rsidRPr="003320D5">
              <w:rPr>
                <w:sz w:val="16"/>
                <w:szCs w:val="16"/>
              </w:rPr>
              <w:t>2</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1</w:t>
            </w:r>
          </w:p>
        </w:tc>
        <w:tc>
          <w:tcPr>
            <w:tcW w:w="589"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22</w:t>
            </w:r>
            <w:r w:rsidRPr="003320D5">
              <w:rPr>
                <w:sz w:val="16"/>
                <w:szCs w:val="16"/>
              </w:rPr>
              <w:fldChar w:fldCharType="end"/>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t>Kortárs galéria kialakítása</w:t>
            </w:r>
          </w:p>
        </w:tc>
        <w:tc>
          <w:tcPr>
            <w:tcW w:w="581" w:type="dxa"/>
            <w:vAlign w:val="center"/>
          </w:tcPr>
          <w:p w:rsidR="00E436DF" w:rsidRPr="003320D5" w:rsidRDefault="00E436DF" w:rsidP="001742A4">
            <w:pPr>
              <w:jc w:val="center"/>
              <w:rPr>
                <w:sz w:val="16"/>
                <w:szCs w:val="16"/>
              </w:rPr>
            </w:pPr>
            <w:r w:rsidRPr="003320D5">
              <w:rPr>
                <w:sz w:val="16"/>
                <w:szCs w:val="16"/>
              </w:rPr>
              <w:t>2</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2</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10</w:t>
            </w:r>
            <w:r w:rsidRPr="003320D5">
              <w:rPr>
                <w:sz w:val="16"/>
                <w:szCs w:val="16"/>
              </w:rPr>
              <w:fldChar w:fldCharType="end"/>
            </w:r>
          </w:p>
        </w:tc>
      </w:tr>
      <w:tr w:rsidR="00E436DF" w:rsidRPr="00A27AC0" w:rsidTr="002F7C43">
        <w:tc>
          <w:tcPr>
            <w:tcW w:w="1701" w:type="dxa"/>
            <w:shd w:val="clear" w:color="auto" w:fill="92D050"/>
          </w:tcPr>
          <w:p w:rsidR="00E436DF" w:rsidRPr="006411CB" w:rsidRDefault="00E436DF" w:rsidP="009241DD">
            <w:pPr>
              <w:rPr>
                <w:sz w:val="12"/>
                <w:szCs w:val="12"/>
              </w:rPr>
            </w:pPr>
            <w:r w:rsidRPr="006411CB">
              <w:rPr>
                <w:sz w:val="12"/>
                <w:szCs w:val="12"/>
              </w:rPr>
              <w:t>Civil Közösségi Ház kialakítása</w:t>
            </w:r>
          </w:p>
        </w:tc>
        <w:tc>
          <w:tcPr>
            <w:tcW w:w="581" w:type="dxa"/>
            <w:vAlign w:val="center"/>
          </w:tcPr>
          <w:p w:rsidR="00E436DF" w:rsidRPr="003320D5" w:rsidRDefault="00E436DF" w:rsidP="001742A4">
            <w:pPr>
              <w:jc w:val="center"/>
              <w:rPr>
                <w:sz w:val="16"/>
                <w:szCs w:val="16"/>
              </w:rPr>
            </w:pPr>
            <w:r w:rsidRPr="003320D5">
              <w:rPr>
                <w:sz w:val="16"/>
                <w:szCs w:val="16"/>
              </w:rPr>
              <w:t>1</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9" w:type="dxa"/>
            <w:vAlign w:val="center"/>
          </w:tcPr>
          <w:p w:rsidR="00E436DF" w:rsidRPr="003320D5" w:rsidRDefault="00E436DF" w:rsidP="001742A4">
            <w:pPr>
              <w:jc w:val="center"/>
              <w:rPr>
                <w:sz w:val="16"/>
                <w:szCs w:val="16"/>
              </w:rPr>
            </w:pPr>
            <w:r w:rsidRPr="003320D5">
              <w:rPr>
                <w:sz w:val="16"/>
                <w:szCs w:val="16"/>
              </w:rPr>
              <w:t>1</w:t>
            </w:r>
          </w:p>
        </w:tc>
        <w:tc>
          <w:tcPr>
            <w:tcW w:w="589"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2</w:t>
            </w:r>
          </w:p>
        </w:tc>
        <w:tc>
          <w:tcPr>
            <w:tcW w:w="588" w:type="dxa"/>
            <w:vAlign w:val="center"/>
          </w:tcPr>
          <w:p w:rsidR="00E436DF" w:rsidRPr="003320D5" w:rsidRDefault="00E436DF" w:rsidP="001742A4">
            <w:pPr>
              <w:jc w:val="center"/>
              <w:rPr>
                <w:sz w:val="16"/>
                <w:szCs w:val="16"/>
              </w:rPr>
            </w:pPr>
            <w:r w:rsidRPr="003320D5">
              <w:rPr>
                <w:sz w:val="16"/>
                <w:szCs w:val="16"/>
              </w:rPr>
              <w:t>1</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E436DF" w:rsidP="001742A4">
            <w:pPr>
              <w:jc w:val="center"/>
              <w:rPr>
                <w:sz w:val="16"/>
                <w:szCs w:val="16"/>
              </w:rPr>
            </w:pPr>
            <w:r w:rsidRPr="003320D5">
              <w:rPr>
                <w:sz w:val="16"/>
                <w:szCs w:val="16"/>
              </w:rPr>
              <w:t>0</w:t>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=SUM(LEFT) </w:instrText>
            </w:r>
            <w:r w:rsidRPr="003320D5">
              <w:rPr>
                <w:sz w:val="16"/>
                <w:szCs w:val="16"/>
              </w:rPr>
              <w:fldChar w:fldCharType="separate"/>
            </w:r>
            <w:r w:rsidR="00E436DF" w:rsidRPr="003320D5">
              <w:rPr>
                <w:noProof/>
                <w:sz w:val="16"/>
                <w:szCs w:val="16"/>
              </w:rPr>
              <w:t>8</w:t>
            </w:r>
            <w:r w:rsidRPr="003320D5">
              <w:rPr>
                <w:sz w:val="16"/>
                <w:szCs w:val="16"/>
              </w:rPr>
              <w:fldChar w:fldCharType="end"/>
            </w:r>
          </w:p>
        </w:tc>
      </w:tr>
      <w:tr w:rsidR="00E436DF" w:rsidRPr="004D7336" w:rsidTr="002F7C43">
        <w:tc>
          <w:tcPr>
            <w:tcW w:w="1701" w:type="dxa"/>
            <w:shd w:val="clear" w:color="auto" w:fill="92D050"/>
          </w:tcPr>
          <w:p w:rsidR="00E436DF" w:rsidRPr="004D7336" w:rsidRDefault="00E436DF" w:rsidP="009241DD">
            <w:pPr>
              <w:spacing w:after="0"/>
              <w:rPr>
                <w:b/>
                <w:sz w:val="12"/>
                <w:szCs w:val="12"/>
              </w:rPr>
            </w:pPr>
          </w:p>
          <w:p w:rsidR="00E436DF" w:rsidRPr="004D7336" w:rsidRDefault="00E436DF" w:rsidP="009241DD">
            <w:pPr>
              <w:spacing w:after="0"/>
              <w:rPr>
                <w:b/>
                <w:sz w:val="12"/>
                <w:szCs w:val="12"/>
              </w:rPr>
            </w:pPr>
            <w:r w:rsidRPr="004D7336">
              <w:rPr>
                <w:b/>
                <w:sz w:val="12"/>
                <w:szCs w:val="12"/>
              </w:rPr>
              <w:t>ÖSSZESEN:</w:t>
            </w:r>
          </w:p>
        </w:tc>
        <w:tc>
          <w:tcPr>
            <w:tcW w:w="581"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37</w:t>
            </w:r>
            <w:r w:rsidRPr="003320D5">
              <w:rPr>
                <w:sz w:val="16"/>
                <w:szCs w:val="16"/>
              </w:rPr>
              <w:fldChar w:fldCharType="end"/>
            </w:r>
          </w:p>
        </w:tc>
        <w:tc>
          <w:tcPr>
            <w:tcW w:w="589"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6</w:t>
            </w:r>
            <w:r w:rsidRPr="003320D5">
              <w:rPr>
                <w:sz w:val="16"/>
                <w:szCs w:val="16"/>
              </w:rPr>
              <w:fldChar w:fldCharType="end"/>
            </w:r>
          </w:p>
        </w:tc>
        <w:tc>
          <w:tcPr>
            <w:tcW w:w="589"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32</w:t>
            </w:r>
            <w:r w:rsidRPr="003320D5">
              <w:rPr>
                <w:sz w:val="16"/>
                <w:szCs w:val="16"/>
              </w:rPr>
              <w:fldChar w:fldCharType="end"/>
            </w:r>
          </w:p>
        </w:tc>
        <w:tc>
          <w:tcPr>
            <w:tcW w:w="589"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24</w:t>
            </w:r>
            <w:r w:rsidRPr="003320D5">
              <w:rPr>
                <w:sz w:val="16"/>
                <w:szCs w:val="16"/>
              </w:rPr>
              <w:fldChar w:fldCharType="end"/>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23</w:t>
            </w:r>
            <w:r w:rsidRPr="003320D5">
              <w:rPr>
                <w:sz w:val="16"/>
                <w:szCs w:val="16"/>
              </w:rPr>
              <w:fldChar w:fldCharType="end"/>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21</w:t>
            </w:r>
            <w:r w:rsidRPr="003320D5">
              <w:rPr>
                <w:sz w:val="16"/>
                <w:szCs w:val="16"/>
              </w:rPr>
              <w:fldChar w:fldCharType="end"/>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22</w:t>
            </w:r>
            <w:r w:rsidRPr="003320D5">
              <w:rPr>
                <w:sz w:val="16"/>
                <w:szCs w:val="16"/>
              </w:rPr>
              <w:fldChar w:fldCharType="end"/>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24</w:t>
            </w:r>
            <w:r w:rsidRPr="003320D5">
              <w:rPr>
                <w:sz w:val="16"/>
                <w:szCs w:val="16"/>
              </w:rPr>
              <w:fldChar w:fldCharType="end"/>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23</w:t>
            </w:r>
            <w:r w:rsidRPr="003320D5">
              <w:rPr>
                <w:sz w:val="16"/>
                <w:szCs w:val="16"/>
              </w:rPr>
              <w:fldChar w:fldCharType="end"/>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28</w:t>
            </w:r>
            <w:r w:rsidRPr="003320D5">
              <w:rPr>
                <w:sz w:val="16"/>
                <w:szCs w:val="16"/>
              </w:rPr>
              <w:fldChar w:fldCharType="end"/>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23</w:t>
            </w:r>
            <w:r w:rsidRPr="003320D5">
              <w:rPr>
                <w:sz w:val="16"/>
                <w:szCs w:val="16"/>
              </w:rPr>
              <w:fldChar w:fldCharType="end"/>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10</w:t>
            </w:r>
            <w:r w:rsidRPr="003320D5">
              <w:rPr>
                <w:sz w:val="16"/>
                <w:szCs w:val="16"/>
              </w:rPr>
              <w:fldChar w:fldCharType="end"/>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11</w:t>
            </w:r>
            <w:r w:rsidRPr="003320D5">
              <w:rPr>
                <w:sz w:val="16"/>
                <w:szCs w:val="16"/>
              </w:rPr>
              <w:fldChar w:fldCharType="end"/>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4</w:t>
            </w:r>
            <w:r w:rsidRPr="003320D5">
              <w:rPr>
                <w:sz w:val="16"/>
                <w:szCs w:val="16"/>
              </w:rPr>
              <w:fldChar w:fldCharType="end"/>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15</w:t>
            </w:r>
            <w:r w:rsidRPr="003320D5">
              <w:rPr>
                <w:sz w:val="16"/>
                <w:szCs w:val="16"/>
              </w:rPr>
              <w:fldChar w:fldCharType="end"/>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15</w:t>
            </w:r>
            <w:r w:rsidRPr="003320D5">
              <w:rPr>
                <w:sz w:val="16"/>
                <w:szCs w:val="16"/>
              </w:rPr>
              <w:fldChar w:fldCharType="end"/>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26</w:t>
            </w:r>
            <w:r w:rsidRPr="003320D5">
              <w:rPr>
                <w:sz w:val="16"/>
                <w:szCs w:val="16"/>
              </w:rPr>
              <w:fldChar w:fldCharType="end"/>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19</w:t>
            </w:r>
            <w:r w:rsidRPr="003320D5">
              <w:rPr>
                <w:sz w:val="16"/>
                <w:szCs w:val="16"/>
              </w:rPr>
              <w:fldChar w:fldCharType="end"/>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4</w:t>
            </w:r>
            <w:r w:rsidRPr="003320D5">
              <w:rPr>
                <w:sz w:val="16"/>
                <w:szCs w:val="16"/>
              </w:rPr>
              <w:fldChar w:fldCharType="end"/>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4</w:t>
            </w:r>
            <w:r w:rsidRPr="003320D5">
              <w:rPr>
                <w:sz w:val="16"/>
                <w:szCs w:val="16"/>
              </w:rPr>
              <w:fldChar w:fldCharType="end"/>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8</w:t>
            </w:r>
            <w:r w:rsidRPr="003320D5">
              <w:rPr>
                <w:sz w:val="16"/>
                <w:szCs w:val="16"/>
              </w:rPr>
              <w:fldChar w:fldCharType="end"/>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15</w:t>
            </w:r>
            <w:r w:rsidRPr="003320D5">
              <w:rPr>
                <w:sz w:val="16"/>
                <w:szCs w:val="16"/>
              </w:rPr>
              <w:fldChar w:fldCharType="end"/>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7</w:t>
            </w:r>
            <w:r w:rsidRPr="003320D5">
              <w:rPr>
                <w:sz w:val="16"/>
                <w:szCs w:val="16"/>
              </w:rPr>
              <w:fldChar w:fldCharType="end"/>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9</w:t>
            </w:r>
            <w:r w:rsidRPr="003320D5">
              <w:rPr>
                <w:sz w:val="16"/>
                <w:szCs w:val="16"/>
              </w:rPr>
              <w:fldChar w:fldCharType="end"/>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12</w:t>
            </w:r>
            <w:r w:rsidRPr="003320D5">
              <w:rPr>
                <w:sz w:val="16"/>
                <w:szCs w:val="16"/>
              </w:rPr>
              <w:fldChar w:fldCharType="end"/>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9</w:t>
            </w:r>
            <w:r w:rsidRPr="003320D5">
              <w:rPr>
                <w:sz w:val="16"/>
                <w:szCs w:val="16"/>
              </w:rPr>
              <w:fldChar w:fldCharType="end"/>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9</w:t>
            </w:r>
            <w:r w:rsidRPr="003320D5">
              <w:rPr>
                <w:sz w:val="16"/>
                <w:szCs w:val="16"/>
              </w:rPr>
              <w:fldChar w:fldCharType="end"/>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11</w:t>
            </w:r>
            <w:r w:rsidRPr="003320D5">
              <w:rPr>
                <w:sz w:val="16"/>
                <w:szCs w:val="16"/>
              </w:rPr>
              <w:fldChar w:fldCharType="end"/>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1</w:t>
            </w:r>
            <w:r w:rsidRPr="003320D5">
              <w:rPr>
                <w:sz w:val="16"/>
                <w:szCs w:val="16"/>
              </w:rPr>
              <w:fldChar w:fldCharType="end"/>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13</w:t>
            </w:r>
            <w:r w:rsidRPr="003320D5">
              <w:rPr>
                <w:sz w:val="16"/>
                <w:szCs w:val="16"/>
              </w:rPr>
              <w:fldChar w:fldCharType="end"/>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12</w:t>
            </w:r>
            <w:r w:rsidRPr="003320D5">
              <w:rPr>
                <w:sz w:val="16"/>
                <w:szCs w:val="16"/>
              </w:rPr>
              <w:fldChar w:fldCharType="end"/>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5</w:t>
            </w:r>
            <w:r w:rsidRPr="003320D5">
              <w:rPr>
                <w:sz w:val="16"/>
                <w:szCs w:val="16"/>
              </w:rPr>
              <w:fldChar w:fldCharType="end"/>
            </w:r>
          </w:p>
        </w:tc>
        <w:tc>
          <w:tcPr>
            <w:tcW w:w="588" w:type="dxa"/>
            <w:vAlign w:val="center"/>
          </w:tcPr>
          <w:p w:rsidR="00E436DF" w:rsidRPr="003320D5" w:rsidRDefault="00A45B46" w:rsidP="001742A4">
            <w:pPr>
              <w:jc w:val="center"/>
              <w:rPr>
                <w:sz w:val="16"/>
                <w:szCs w:val="16"/>
              </w:rPr>
            </w:pPr>
            <w:r w:rsidRPr="003320D5">
              <w:rPr>
                <w:sz w:val="16"/>
                <w:szCs w:val="16"/>
              </w:rPr>
              <w:fldChar w:fldCharType="begin"/>
            </w:r>
            <w:r w:rsidR="00E436DF" w:rsidRPr="003320D5">
              <w:rPr>
                <w:sz w:val="16"/>
                <w:szCs w:val="16"/>
              </w:rPr>
              <w:instrText xml:space="preserve"> =SUM(ABOVE) </w:instrText>
            </w:r>
            <w:r w:rsidRPr="003320D5">
              <w:rPr>
                <w:sz w:val="16"/>
                <w:szCs w:val="16"/>
              </w:rPr>
              <w:fldChar w:fldCharType="separate"/>
            </w:r>
            <w:r w:rsidR="00E436DF" w:rsidRPr="003320D5">
              <w:rPr>
                <w:noProof/>
                <w:sz w:val="16"/>
                <w:szCs w:val="16"/>
              </w:rPr>
              <w:t>4</w:t>
            </w:r>
            <w:r w:rsidRPr="003320D5">
              <w:rPr>
                <w:sz w:val="16"/>
                <w:szCs w:val="16"/>
              </w:rPr>
              <w:fldChar w:fldCharType="end"/>
            </w:r>
          </w:p>
        </w:tc>
        <w:tc>
          <w:tcPr>
            <w:tcW w:w="588" w:type="dxa"/>
            <w:vAlign w:val="center"/>
          </w:tcPr>
          <w:p w:rsidR="00E436DF" w:rsidRPr="003320D5" w:rsidRDefault="00E436DF" w:rsidP="001742A4">
            <w:pPr>
              <w:jc w:val="center"/>
              <w:rPr>
                <w:sz w:val="16"/>
                <w:szCs w:val="16"/>
              </w:rPr>
            </w:pPr>
          </w:p>
        </w:tc>
      </w:tr>
    </w:tbl>
    <w:p w:rsidR="004B7454" w:rsidRDefault="004B7454" w:rsidP="004B7454">
      <w:pPr>
        <w:pStyle w:val="Tblzatcm"/>
        <w:keepNext/>
      </w:pPr>
    </w:p>
    <w:p w:rsidR="009241DD" w:rsidRDefault="009241DD" w:rsidP="009241DD"/>
    <w:p w:rsidR="009241DD" w:rsidRDefault="009241DD" w:rsidP="009241DD">
      <w:r>
        <w:t>.</w:t>
      </w:r>
    </w:p>
    <w:p w:rsidR="004B7454" w:rsidRDefault="004B7454" w:rsidP="004B7454">
      <w:pPr>
        <w:pStyle w:val="Tblzatcm"/>
        <w:keepNext/>
      </w:pPr>
    </w:p>
    <w:p w:rsidR="004B7454" w:rsidRDefault="004B7454" w:rsidP="004B7454"/>
    <w:p w:rsidR="004B7454" w:rsidRDefault="004B7454" w:rsidP="004B7454">
      <w:pPr>
        <w:sectPr w:rsidR="004B7454" w:rsidSect="0001242E">
          <w:headerReference w:type="default" r:id="rId37"/>
          <w:pgSz w:w="23814" w:h="16839" w:orient="landscape" w:code="8"/>
          <w:pgMar w:top="2694" w:right="2410" w:bottom="1417" w:left="1417" w:header="708" w:footer="198" w:gutter="0"/>
          <w:cols w:space="708"/>
          <w:docGrid w:linePitch="360"/>
        </w:sectPr>
      </w:pPr>
    </w:p>
    <w:p w:rsidR="009241DD" w:rsidRDefault="009241DD" w:rsidP="009241DD">
      <w:bookmarkStart w:id="169" w:name="_Toc417720519"/>
      <w:bookmarkStart w:id="170" w:name="_Toc419209869"/>
      <w:r>
        <w:lastRenderedPageBreak/>
        <w:t xml:space="preserve">A projektek pozitív irányú egymásra hatása tekintetében a kiemelkedő értékeket mutat a Belváros Akcióterület fejlesztése, a </w:t>
      </w:r>
      <w:r w:rsidRPr="009241DD">
        <w:t>Turisztikai szolgáltatások fejlesztése települési szinten</w:t>
      </w:r>
      <w:r>
        <w:t xml:space="preserve">,a </w:t>
      </w:r>
      <w:r w:rsidRPr="009241DD">
        <w:t>Turizmusfejlesztési stratégia kialakítása</w:t>
      </w:r>
      <w:r>
        <w:t xml:space="preserve">, az </w:t>
      </w:r>
      <w:r w:rsidRPr="009241DD">
        <w:t>Önkormányzati fenntartású intézmények megújuló energiaforrással történő ellátása, (napelem, napkollektor)</w:t>
      </w:r>
      <w:r>
        <w:t xml:space="preserve">, az </w:t>
      </w:r>
      <w:r w:rsidRPr="009241DD">
        <w:t>Aktív turisztikai programcsomagok kialakítása és azok marketingje</w:t>
      </w:r>
      <w:r>
        <w:t xml:space="preserve">, a </w:t>
      </w:r>
      <w:r w:rsidRPr="009241DD">
        <w:t>Horgászturizmus infrastrukturális fejlesztése</w:t>
      </w:r>
      <w:r>
        <w:t xml:space="preserve"> – a beavatkozások szerkezetében jól érzékelhetően kiemelkednek a turizmussal kapcsolatos projektek.</w:t>
      </w:r>
    </w:p>
    <w:p w:rsidR="004B7454" w:rsidRPr="004B7454" w:rsidRDefault="004B7454" w:rsidP="004B7454">
      <w:pPr>
        <w:pStyle w:val="Cmsor1"/>
      </w:pPr>
      <w:bookmarkStart w:id="171" w:name="_Toc426533826"/>
      <w:r w:rsidRPr="004B7454">
        <w:t>A stratégia megvalósíthatóságának főbb kockázatai</w:t>
      </w:r>
      <w:bookmarkEnd w:id="169"/>
      <w:bookmarkEnd w:id="170"/>
      <w:bookmarkEnd w:id="171"/>
    </w:p>
    <w:p w:rsidR="004B7454" w:rsidRDefault="004B7454" w:rsidP="004B7454">
      <w:pPr>
        <w:rPr>
          <w:lang w:eastAsia="en-US"/>
        </w:rPr>
      </w:pPr>
      <w:r w:rsidRPr="0012644A">
        <w:rPr>
          <w:lang w:eastAsia="en-US"/>
        </w:rPr>
        <w:t xml:space="preserve">A </w:t>
      </w:r>
      <w:r>
        <w:rPr>
          <w:lang w:eastAsia="en-US"/>
        </w:rPr>
        <w:t xml:space="preserve">2013-ban lezárult fejlesztési időszaktól eltérően 2014-2020 között számos olyan új elem jelent meg, melyek a városok fejlesztési programjainak megvalósítását egyértelműen befolyásolják. Az indikátorok határozottabb számon kérhetősége, a forrásfelhasználás tematikus koncentrációja egyértelműen a kockázatelemzés és kockázatkezelés jelentőségét növelik. A </w:t>
      </w:r>
      <w:r w:rsidRPr="0012644A">
        <w:rPr>
          <w:lang w:eastAsia="en-US"/>
        </w:rPr>
        <w:t xml:space="preserve">következő fejezetben fel kívánjuk mérni az alábbi tényezőkből fakadó, az eddig beazonosított, illetve a jövőben projektgenerálás keretében beazonosítani tervezett fejlesztési projektek megvalósítását, </w:t>
      </w:r>
      <w:r>
        <w:rPr>
          <w:lang w:eastAsia="en-US"/>
        </w:rPr>
        <w:t xml:space="preserve">továbbá </w:t>
      </w:r>
      <w:r w:rsidRPr="0012644A">
        <w:rPr>
          <w:lang w:eastAsia="en-US"/>
        </w:rPr>
        <w:t xml:space="preserve">a jelen </w:t>
      </w:r>
      <w:r>
        <w:rPr>
          <w:lang w:eastAsia="en-US"/>
        </w:rPr>
        <w:t xml:space="preserve">városfejlesztési </w:t>
      </w:r>
      <w:r w:rsidRPr="0012644A">
        <w:rPr>
          <w:lang w:eastAsia="en-US"/>
        </w:rPr>
        <w:t xml:space="preserve">stratégia </w:t>
      </w:r>
      <w:r>
        <w:rPr>
          <w:lang w:eastAsia="en-US"/>
        </w:rPr>
        <w:t xml:space="preserve">és az ebben rögzített indikátorok </w:t>
      </w:r>
      <w:r w:rsidRPr="0012644A">
        <w:rPr>
          <w:lang w:eastAsia="en-US"/>
        </w:rPr>
        <w:t>teljesülését veszélyeztető kockázatokat.</w:t>
      </w:r>
    </w:p>
    <w:p w:rsidR="004B7454" w:rsidRDefault="004B7454" w:rsidP="004B7454">
      <w:pPr>
        <w:rPr>
          <w:lang w:eastAsia="en-US"/>
        </w:rPr>
      </w:pPr>
      <w:r>
        <w:rPr>
          <w:lang w:eastAsia="en-US"/>
        </w:rPr>
        <w:t>A kockázatok elemzését a fontosabb kockázati csoportok beazonosításával kezdjük, majd téma specifikus módon – immár a kockázat kezelési stratégia keretében – javaslatokat fogalmazunk meg az egyes kockázati elemek kezelésére.</w:t>
      </w:r>
    </w:p>
    <w:p w:rsidR="004B7454" w:rsidRPr="0012644A" w:rsidRDefault="004B7454" w:rsidP="004B7454">
      <w:pPr>
        <w:rPr>
          <w:lang w:eastAsia="en-US"/>
        </w:rPr>
      </w:pPr>
      <w:r w:rsidRPr="0012644A">
        <w:rPr>
          <w:lang w:eastAsia="en-US"/>
        </w:rPr>
        <w:t xml:space="preserve">A különböző kockázati tényezőket tematikus csoportokba rendezve </w:t>
      </w:r>
      <w:r w:rsidR="008A0D9B">
        <w:rPr>
          <w:lang w:eastAsia="en-US"/>
        </w:rPr>
        <w:t>Csongrád</w:t>
      </w:r>
      <w:r>
        <w:rPr>
          <w:lang w:eastAsia="en-US"/>
        </w:rPr>
        <w:t xml:space="preserve"> integrált településfejlesztési stratégiájának megvalósítása kapcsán </w:t>
      </w:r>
      <w:r w:rsidRPr="0012644A">
        <w:rPr>
          <w:lang w:eastAsia="en-US"/>
        </w:rPr>
        <w:t>az alábbi kockázati faktorokat azonosíthatjuk be:</w:t>
      </w:r>
    </w:p>
    <w:p w:rsidR="004B7454" w:rsidRPr="0012644A" w:rsidRDefault="004B7454" w:rsidP="004B7454">
      <w:pPr>
        <w:pStyle w:val="Felsorolas1"/>
        <w:rPr>
          <w:lang w:eastAsia="en-US"/>
        </w:rPr>
      </w:pPr>
      <w:r w:rsidRPr="0012644A">
        <w:t>Pénzügyi-gazdasági kockázati tényezők: az elégtelen finanszírozásból, a bizonytalan makrogazdasági tényezőkből adódó kockázati elemek, az egyes támogatási konstrukciók specifikus jellemzői, továbbá a saját forrás előteremtésének kockázata említhető meg. Kockázati tényezőként jelenik meg az utófinanszírozás következményeként a cash-flow biztosításának kérdése is.</w:t>
      </w:r>
    </w:p>
    <w:p w:rsidR="004B7454" w:rsidRPr="0012644A" w:rsidRDefault="004B7454" w:rsidP="004B7454">
      <w:pPr>
        <w:pStyle w:val="Felsorolas1"/>
      </w:pPr>
      <w:r w:rsidRPr="0012644A">
        <w:t xml:space="preserve">Jogi-jogszabályi </w:t>
      </w:r>
      <w:r>
        <w:t xml:space="preserve">és intézményi </w:t>
      </w:r>
      <w:r w:rsidRPr="0012644A">
        <w:t>keretekből adódó kockázati tényezők: kapcsolódó jogszabályi környezet, de ugyanígy egyértelműen kiemelendő itt a közbeszerzési törvény</w:t>
      </w:r>
      <w:r>
        <w:t>,</w:t>
      </w:r>
      <w:r w:rsidRPr="0012644A">
        <w:t xml:space="preserve"> mint kockázati tényező,</w:t>
      </w:r>
      <w:r>
        <w:t xml:space="preserve"> valamint a szűk intézményi kapacitásból adódó problémák (megfelelően képzett humán erőforrás rendelkezésre állása stb.)</w:t>
      </w:r>
    </w:p>
    <w:p w:rsidR="004B7454" w:rsidRPr="0012644A" w:rsidRDefault="004B7454" w:rsidP="004B7454">
      <w:pPr>
        <w:pStyle w:val="Felsorolas1"/>
      </w:pPr>
      <w:r w:rsidRPr="0012644A">
        <w:t>Műszaki kockázatok: itt említhetők meg az egyes projektek megvalósítása során felmerülő specifikus kockázati elemek, mint például az építési szabványok, vagy a magyartól eltérő nemzetközi technológiai szabványok kérdése</w:t>
      </w:r>
      <w:r>
        <w:t>, de relevánsnak tekinthető a kivitelezés ütemezése és az esetleges időbeli csúszásokból eredeztethető kockázati elemek.</w:t>
      </w:r>
    </w:p>
    <w:p w:rsidR="004B7454" w:rsidRDefault="004B7454" w:rsidP="004B7454">
      <w:pPr>
        <w:pStyle w:val="Felsorolas1"/>
      </w:pPr>
      <w:r w:rsidRPr="0012644A">
        <w:t xml:space="preserve">Társadalmi szempont (lakossági ellenállás, közvélemény stb.): a stratégia megvalósítása kapcsán további kockázati tényező </w:t>
      </w:r>
      <w:r>
        <w:t xml:space="preserve">a </w:t>
      </w:r>
      <w:r w:rsidRPr="0012644A">
        <w:t>társadalmi hasznosság megfelelő kommunikációjának elmaradása,</w:t>
      </w:r>
      <w:r>
        <w:t xml:space="preserve"> az esetleges érintett érdekcsoportok ellenállása a tervezett beruházás kapcsán.</w:t>
      </w:r>
    </w:p>
    <w:p w:rsidR="00A73B59" w:rsidRDefault="00A73B59">
      <w:pPr>
        <w:spacing w:after="0"/>
        <w:jc w:val="left"/>
        <w:rPr>
          <w:lang w:eastAsia="en-US"/>
        </w:rPr>
      </w:pPr>
      <w:r>
        <w:rPr>
          <w:lang w:eastAsia="en-US"/>
        </w:rPr>
        <w:br w:type="page"/>
      </w:r>
    </w:p>
    <w:p w:rsidR="004B7454" w:rsidRDefault="004B7454" w:rsidP="004B7454">
      <w:pPr>
        <w:rPr>
          <w:lang w:eastAsia="en-US"/>
        </w:rPr>
      </w:pPr>
    </w:p>
    <w:p w:rsidR="004B7454" w:rsidRDefault="004B7454" w:rsidP="004B7454">
      <w:pPr>
        <w:rPr>
          <w:lang w:eastAsia="en-US"/>
        </w:rPr>
      </w:pPr>
      <w:r w:rsidRPr="004035DD">
        <w:rPr>
          <w:lang w:eastAsia="en-US"/>
        </w:rPr>
        <w:t>A kockázatok felmérését követően egy rövid kockázatkezelési stratégia elkészítése javasolt, mely a jellemző kockázati tényezőkhöz egy valószínűségi mutatót(magas; közepes; alacsony), valamint egy hatás mutatót (jelentős; közepes; alacsony) rendel.</w:t>
      </w:r>
      <w:r>
        <w:rPr>
          <w:lang w:eastAsia="en-US"/>
        </w:rPr>
        <w:t xml:space="preserve"> Az egyes felsorolt kockázati tényezőkhöz röviden felvázolásra kerül a kezelés módja, nevesítésre kerülne</w:t>
      </w:r>
      <w:r w:rsidR="00A73B59">
        <w:rPr>
          <w:lang w:eastAsia="en-US"/>
        </w:rPr>
        <w:t>k a szükséges beavatkozások is.</w:t>
      </w:r>
    </w:p>
    <w:p w:rsidR="00A73B59" w:rsidRPr="004035DD" w:rsidRDefault="00A73B59" w:rsidP="004B7454">
      <w:pPr>
        <w:rPr>
          <w:lang w:eastAsia="en-US"/>
        </w:rPr>
      </w:pPr>
    </w:p>
    <w:p w:rsidR="004B7454" w:rsidRPr="004035DD" w:rsidRDefault="001C673A" w:rsidP="004B7454">
      <w:pPr>
        <w:pStyle w:val="Tblzatcm"/>
      </w:pPr>
      <w:bookmarkStart w:id="172" w:name="_Toc417982163"/>
      <w:bookmarkStart w:id="173" w:name="_Toc422992506"/>
      <w:r>
        <w:t>22</w:t>
      </w:r>
      <w:r w:rsidR="004B7454">
        <w:t xml:space="preserve">. </w:t>
      </w:r>
      <w:r w:rsidR="004B7454" w:rsidRPr="00295C1D">
        <w:t>táblázat</w:t>
      </w:r>
      <w:r w:rsidR="004B7454">
        <w:t xml:space="preserve">: </w:t>
      </w:r>
      <w:r w:rsidR="004B7454" w:rsidRPr="00942A6F">
        <w:t>A stratégia megvalósíthatóságának főbb kockázatai</w:t>
      </w:r>
      <w:bookmarkEnd w:id="172"/>
      <w:bookmarkEnd w:id="173"/>
    </w:p>
    <w:tbl>
      <w:tblPr>
        <w:tblStyle w:val="Rcsostblzat"/>
        <w:tblW w:w="5000" w:type="pct"/>
        <w:jc w:val="center"/>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tblPr>
      <w:tblGrid>
        <w:gridCol w:w="533"/>
        <w:gridCol w:w="2410"/>
        <w:gridCol w:w="1160"/>
        <w:gridCol w:w="968"/>
        <w:gridCol w:w="2940"/>
      </w:tblGrid>
      <w:tr w:rsidR="004B7454" w:rsidRPr="008D7002" w:rsidTr="0001242E">
        <w:trPr>
          <w:trHeight w:val="397"/>
          <w:tblHeader/>
          <w:jc w:val="center"/>
        </w:trPr>
        <w:tc>
          <w:tcPr>
            <w:tcW w:w="33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tcPr>
          <w:p w:rsidR="004B7454" w:rsidRPr="00123A5B" w:rsidRDefault="004B7454" w:rsidP="0001242E">
            <w:pPr>
              <w:spacing w:after="0" w:line="276" w:lineRule="auto"/>
              <w:jc w:val="center"/>
              <w:rPr>
                <w:b/>
                <w:sz w:val="18"/>
              </w:rPr>
            </w:pPr>
          </w:p>
        </w:tc>
        <w:tc>
          <w:tcPr>
            <w:tcW w:w="150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vAlign w:val="center"/>
            <w:hideMark/>
          </w:tcPr>
          <w:p w:rsidR="004B7454" w:rsidRPr="008D7002" w:rsidRDefault="004B7454" w:rsidP="0001242E">
            <w:pPr>
              <w:spacing w:after="0" w:line="276" w:lineRule="auto"/>
              <w:jc w:val="center"/>
              <w:rPr>
                <w:b/>
                <w:sz w:val="18"/>
              </w:rPr>
            </w:pPr>
            <w:r w:rsidRPr="008D7002">
              <w:rPr>
                <w:b/>
                <w:sz w:val="18"/>
              </w:rPr>
              <w:t>Kockázat megnevezése</w:t>
            </w:r>
          </w:p>
        </w:tc>
        <w:tc>
          <w:tcPr>
            <w:tcW w:w="72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vAlign w:val="center"/>
          </w:tcPr>
          <w:p w:rsidR="004B7454" w:rsidRPr="008D7002" w:rsidRDefault="004B7454" w:rsidP="0001242E">
            <w:pPr>
              <w:spacing w:after="0" w:line="276" w:lineRule="auto"/>
              <w:jc w:val="center"/>
              <w:rPr>
                <w:b/>
                <w:sz w:val="18"/>
              </w:rPr>
            </w:pPr>
            <w:r w:rsidRPr="008D7002">
              <w:rPr>
                <w:b/>
                <w:sz w:val="18"/>
              </w:rPr>
              <w:t>Valószínűség (magas; közepes; alacsony)</w:t>
            </w:r>
          </w:p>
        </w:tc>
        <w:tc>
          <w:tcPr>
            <w:tcW w:w="60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vAlign w:val="center"/>
            <w:hideMark/>
          </w:tcPr>
          <w:p w:rsidR="004B7454" w:rsidRPr="008D7002" w:rsidRDefault="004B7454" w:rsidP="0001242E">
            <w:pPr>
              <w:spacing w:after="0" w:line="276" w:lineRule="auto"/>
              <w:jc w:val="center"/>
              <w:rPr>
                <w:b/>
                <w:sz w:val="18"/>
              </w:rPr>
            </w:pPr>
            <w:r w:rsidRPr="008D7002">
              <w:rPr>
                <w:b/>
                <w:sz w:val="18"/>
              </w:rPr>
              <w:t>Hatás mértéke (jelentős; közepes; alacsony)</w:t>
            </w:r>
          </w:p>
        </w:tc>
        <w:tc>
          <w:tcPr>
            <w:tcW w:w="183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7EC234"/>
            <w:vAlign w:val="center"/>
          </w:tcPr>
          <w:p w:rsidR="004B7454" w:rsidRPr="008D7002" w:rsidRDefault="004B7454" w:rsidP="0001242E">
            <w:pPr>
              <w:spacing w:after="0" w:line="276" w:lineRule="auto"/>
              <w:jc w:val="center"/>
              <w:rPr>
                <w:b/>
                <w:sz w:val="18"/>
              </w:rPr>
            </w:pPr>
            <w:r w:rsidRPr="008D7002">
              <w:rPr>
                <w:b/>
                <w:sz w:val="18"/>
              </w:rPr>
              <w:t>Kockázatkezelés módja</w:t>
            </w:r>
          </w:p>
        </w:tc>
      </w:tr>
      <w:tr w:rsidR="004B7454" w:rsidRPr="008D7002" w:rsidTr="0001242E">
        <w:trPr>
          <w:jc w:val="center"/>
        </w:trPr>
        <w:tc>
          <w:tcPr>
            <w:tcW w:w="33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rsidR="004B7454" w:rsidRPr="008D7002" w:rsidRDefault="004B7454" w:rsidP="0001242E">
            <w:pPr>
              <w:spacing w:line="276" w:lineRule="auto"/>
              <w:ind w:left="-45"/>
              <w:rPr>
                <w:rFonts w:cs="Times New Roman"/>
                <w:sz w:val="18"/>
                <w:szCs w:val="18"/>
              </w:rPr>
            </w:pPr>
            <w:r w:rsidRPr="008D7002">
              <w:rPr>
                <w:rFonts w:cs="Times New Roman"/>
                <w:sz w:val="18"/>
                <w:szCs w:val="18"/>
              </w:rPr>
              <w:t>1.</w:t>
            </w:r>
          </w:p>
        </w:tc>
        <w:tc>
          <w:tcPr>
            <w:tcW w:w="150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line="276" w:lineRule="auto"/>
              <w:ind w:left="-45"/>
              <w:rPr>
                <w:rFonts w:cs="Times New Roman"/>
                <w:sz w:val="18"/>
                <w:szCs w:val="18"/>
              </w:rPr>
            </w:pPr>
            <w:r w:rsidRPr="008D7002">
              <w:rPr>
                <w:rFonts w:cs="Times New Roman"/>
                <w:sz w:val="18"/>
                <w:szCs w:val="18"/>
              </w:rPr>
              <w:t>A jogszabályi környezet kedvezőtlen irányba változása</w:t>
            </w:r>
          </w:p>
        </w:tc>
        <w:tc>
          <w:tcPr>
            <w:tcW w:w="72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magas</w:t>
            </w:r>
          </w:p>
        </w:tc>
        <w:tc>
          <w:tcPr>
            <w:tcW w:w="60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jelentős</w:t>
            </w:r>
          </w:p>
        </w:tc>
        <w:tc>
          <w:tcPr>
            <w:tcW w:w="183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Az jogszabályi változások folyamatos figyelemmel kísérése</w:t>
            </w:r>
          </w:p>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Rugalmas, gyors reagálás a megváltozó jogszabályi körülményekhez, a helyi szabályozás rugalmas módosítása</w:t>
            </w:r>
          </w:p>
        </w:tc>
      </w:tr>
      <w:tr w:rsidR="004B7454" w:rsidRPr="008D7002" w:rsidTr="0001242E">
        <w:trPr>
          <w:jc w:val="center"/>
        </w:trPr>
        <w:tc>
          <w:tcPr>
            <w:tcW w:w="33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rsidR="004B7454" w:rsidRPr="008D7002" w:rsidRDefault="004B7454" w:rsidP="0001242E">
            <w:pPr>
              <w:spacing w:line="276" w:lineRule="auto"/>
              <w:ind w:left="-45"/>
              <w:rPr>
                <w:rFonts w:cs="Times New Roman"/>
                <w:sz w:val="18"/>
                <w:szCs w:val="18"/>
              </w:rPr>
            </w:pPr>
            <w:r w:rsidRPr="008D7002">
              <w:rPr>
                <w:rFonts w:cs="Times New Roman"/>
                <w:sz w:val="18"/>
                <w:szCs w:val="18"/>
              </w:rPr>
              <w:t>2.</w:t>
            </w:r>
          </w:p>
        </w:tc>
        <w:tc>
          <w:tcPr>
            <w:tcW w:w="150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line="276" w:lineRule="auto"/>
              <w:ind w:left="-45"/>
              <w:rPr>
                <w:rFonts w:cs="Times New Roman"/>
                <w:sz w:val="18"/>
                <w:szCs w:val="18"/>
              </w:rPr>
            </w:pPr>
            <w:r w:rsidRPr="008D7002">
              <w:rPr>
                <w:rFonts w:cs="Times New Roman"/>
                <w:sz w:val="18"/>
                <w:szCs w:val="18"/>
              </w:rPr>
              <w:t>Közbeszerzési eljárásokból adódó kockázatok (időbeli elhúzódások)</w:t>
            </w:r>
          </w:p>
        </w:tc>
        <w:tc>
          <w:tcPr>
            <w:tcW w:w="72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magas</w:t>
            </w:r>
          </w:p>
        </w:tc>
        <w:tc>
          <w:tcPr>
            <w:tcW w:w="60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jelentős</w:t>
            </w:r>
          </w:p>
        </w:tc>
        <w:tc>
          <w:tcPr>
            <w:tcW w:w="183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Az eljárásrend szigorú betartása minden érintett részéről</w:t>
            </w:r>
          </w:p>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A közbeszerzési dokumentumok megfelelő szakmai előkészítettségének biztosítása</w:t>
            </w:r>
          </w:p>
        </w:tc>
      </w:tr>
      <w:tr w:rsidR="004B7454" w:rsidRPr="008D7002" w:rsidTr="0001242E">
        <w:trPr>
          <w:jc w:val="center"/>
        </w:trPr>
        <w:tc>
          <w:tcPr>
            <w:tcW w:w="33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rsidR="004B7454" w:rsidRPr="008D7002" w:rsidRDefault="004B7454" w:rsidP="0001242E">
            <w:pPr>
              <w:spacing w:after="0" w:line="276" w:lineRule="auto"/>
              <w:ind w:left="-45"/>
              <w:rPr>
                <w:rFonts w:cs="Times New Roman"/>
                <w:sz w:val="18"/>
                <w:szCs w:val="18"/>
              </w:rPr>
            </w:pPr>
            <w:r w:rsidRPr="008D7002">
              <w:rPr>
                <w:rFonts w:cs="Times New Roman"/>
                <w:sz w:val="18"/>
                <w:szCs w:val="18"/>
              </w:rPr>
              <w:t>3.</w:t>
            </w:r>
          </w:p>
        </w:tc>
        <w:tc>
          <w:tcPr>
            <w:tcW w:w="150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ind w:left="-45"/>
              <w:rPr>
                <w:rFonts w:cs="Times New Roman"/>
                <w:sz w:val="18"/>
                <w:szCs w:val="18"/>
              </w:rPr>
            </w:pPr>
            <w:r w:rsidRPr="008D7002">
              <w:rPr>
                <w:rFonts w:cs="Times New Roman"/>
                <w:sz w:val="18"/>
                <w:szCs w:val="18"/>
              </w:rPr>
              <w:t xml:space="preserve">Hatósági dokumentumok hiánya, késése </w:t>
            </w:r>
          </w:p>
        </w:tc>
        <w:tc>
          <w:tcPr>
            <w:tcW w:w="72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közepes</w:t>
            </w:r>
          </w:p>
        </w:tc>
        <w:tc>
          <w:tcPr>
            <w:tcW w:w="60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közepes</w:t>
            </w:r>
          </w:p>
        </w:tc>
        <w:tc>
          <w:tcPr>
            <w:tcW w:w="183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A hatsági dokumentumok ügyintézési időkereteinek figyelembe vétele az ütemezés tervezésénél</w:t>
            </w:r>
          </w:p>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Esetleges késésre, csúszásra előre felkészülés már az előkészítés során</w:t>
            </w:r>
          </w:p>
        </w:tc>
      </w:tr>
      <w:tr w:rsidR="004B7454" w:rsidRPr="008D7002" w:rsidTr="0001242E">
        <w:trPr>
          <w:jc w:val="center"/>
        </w:trPr>
        <w:tc>
          <w:tcPr>
            <w:tcW w:w="33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rsidR="004B7454" w:rsidRPr="008D7002" w:rsidRDefault="004B7454" w:rsidP="0001242E">
            <w:pPr>
              <w:spacing w:after="0" w:line="276" w:lineRule="auto"/>
              <w:ind w:left="-45"/>
              <w:rPr>
                <w:rFonts w:cs="Times New Roman"/>
                <w:sz w:val="18"/>
                <w:szCs w:val="18"/>
              </w:rPr>
            </w:pPr>
            <w:r w:rsidRPr="008D7002">
              <w:rPr>
                <w:rFonts w:cs="Times New Roman"/>
                <w:sz w:val="18"/>
                <w:szCs w:val="18"/>
              </w:rPr>
              <w:t>4.</w:t>
            </w:r>
          </w:p>
        </w:tc>
        <w:tc>
          <w:tcPr>
            <w:tcW w:w="150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ind w:left="-45"/>
              <w:rPr>
                <w:rFonts w:cs="Times New Roman"/>
                <w:sz w:val="18"/>
                <w:szCs w:val="18"/>
              </w:rPr>
            </w:pPr>
            <w:r w:rsidRPr="008D7002">
              <w:rPr>
                <w:rFonts w:cs="Times New Roman"/>
                <w:sz w:val="18"/>
                <w:szCs w:val="18"/>
              </w:rPr>
              <w:t>Saját forrás előteremtésének kockázata</w:t>
            </w:r>
          </w:p>
        </w:tc>
        <w:tc>
          <w:tcPr>
            <w:tcW w:w="72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alacsony</w:t>
            </w:r>
          </w:p>
        </w:tc>
        <w:tc>
          <w:tcPr>
            <w:tcW w:w="60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jelentős</w:t>
            </w:r>
          </w:p>
        </w:tc>
        <w:tc>
          <w:tcPr>
            <w:tcW w:w="183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rPr>
                <w:rFonts w:eastAsia="Times New Roman" w:cs="Times New Roman"/>
                <w:sz w:val="18"/>
                <w:szCs w:val="18"/>
              </w:rPr>
            </w:pPr>
            <w:r>
              <w:rPr>
                <w:rFonts w:eastAsia="Times New Roman" w:cs="Times New Roman"/>
                <w:sz w:val="18"/>
                <w:szCs w:val="18"/>
              </w:rPr>
              <w:t>Kiegyensúlyozott gazdálkodás; a</w:t>
            </w:r>
            <w:r w:rsidRPr="008D7002">
              <w:rPr>
                <w:rFonts w:eastAsia="Times New Roman" w:cs="Times New Roman"/>
                <w:sz w:val="18"/>
                <w:szCs w:val="18"/>
              </w:rPr>
              <w:t>lternatív forráslehetőségek felkutatása (banki hitel stb.)</w:t>
            </w:r>
          </w:p>
        </w:tc>
      </w:tr>
      <w:tr w:rsidR="004B7454" w:rsidRPr="008D7002" w:rsidTr="0001242E">
        <w:trPr>
          <w:jc w:val="center"/>
        </w:trPr>
        <w:tc>
          <w:tcPr>
            <w:tcW w:w="33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rsidR="004B7454" w:rsidRPr="008D7002" w:rsidRDefault="004B7454" w:rsidP="0001242E">
            <w:pPr>
              <w:spacing w:after="0" w:line="276" w:lineRule="auto"/>
              <w:ind w:left="-45"/>
              <w:rPr>
                <w:rFonts w:cs="Times New Roman"/>
                <w:sz w:val="18"/>
                <w:szCs w:val="18"/>
              </w:rPr>
            </w:pPr>
            <w:r w:rsidRPr="008D7002">
              <w:rPr>
                <w:rFonts w:cs="Times New Roman"/>
                <w:sz w:val="18"/>
                <w:szCs w:val="18"/>
              </w:rPr>
              <w:t>5.</w:t>
            </w:r>
          </w:p>
        </w:tc>
        <w:tc>
          <w:tcPr>
            <w:tcW w:w="150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ind w:left="-45"/>
              <w:rPr>
                <w:rFonts w:cs="Times New Roman"/>
                <w:sz w:val="18"/>
                <w:szCs w:val="18"/>
              </w:rPr>
            </w:pPr>
            <w:r w:rsidRPr="008D7002">
              <w:rPr>
                <w:rFonts w:cs="Times New Roman"/>
                <w:sz w:val="18"/>
                <w:szCs w:val="18"/>
              </w:rPr>
              <w:t>Hazai illetve Európai Uniós fejlesztési források elmaradása</w:t>
            </w:r>
            <w:r w:rsidR="00362BEC">
              <w:rPr>
                <w:rFonts w:cs="Times New Roman"/>
                <w:sz w:val="18"/>
                <w:szCs w:val="18"/>
              </w:rPr>
              <w:t>. Csongrádon a fejlesztések megvalósításának alapfeltétele az EU-s források elérhetősége</w:t>
            </w:r>
          </w:p>
        </w:tc>
        <w:tc>
          <w:tcPr>
            <w:tcW w:w="72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közepes</w:t>
            </w:r>
          </w:p>
        </w:tc>
        <w:tc>
          <w:tcPr>
            <w:tcW w:w="60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jelentős</w:t>
            </w:r>
          </w:p>
        </w:tc>
        <w:tc>
          <w:tcPr>
            <w:tcW w:w="183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A forrás lehívás késedelmére való felkészülés</w:t>
            </w:r>
          </w:p>
        </w:tc>
      </w:tr>
      <w:tr w:rsidR="004B7454" w:rsidRPr="008D7002" w:rsidTr="0001242E">
        <w:trPr>
          <w:jc w:val="center"/>
        </w:trPr>
        <w:tc>
          <w:tcPr>
            <w:tcW w:w="33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rsidR="004B7454" w:rsidRPr="008D7002" w:rsidRDefault="004B7454" w:rsidP="0001242E">
            <w:pPr>
              <w:spacing w:after="0" w:line="276" w:lineRule="auto"/>
              <w:ind w:left="-45"/>
              <w:rPr>
                <w:rFonts w:cs="Times New Roman"/>
                <w:sz w:val="18"/>
                <w:szCs w:val="18"/>
              </w:rPr>
            </w:pPr>
            <w:r w:rsidRPr="008D7002">
              <w:rPr>
                <w:rFonts w:cs="Times New Roman"/>
                <w:sz w:val="18"/>
                <w:szCs w:val="18"/>
              </w:rPr>
              <w:t>6.</w:t>
            </w:r>
          </w:p>
        </w:tc>
        <w:tc>
          <w:tcPr>
            <w:tcW w:w="150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ind w:left="-45"/>
              <w:rPr>
                <w:rFonts w:cs="Times New Roman"/>
                <w:sz w:val="18"/>
                <w:szCs w:val="18"/>
              </w:rPr>
            </w:pPr>
            <w:r w:rsidRPr="008D7002">
              <w:rPr>
                <w:rFonts w:cs="Times New Roman"/>
                <w:sz w:val="18"/>
                <w:szCs w:val="18"/>
              </w:rPr>
              <w:t>Cash-flow akadozása, a folyamatos finanszírozás problémái</w:t>
            </w:r>
          </w:p>
        </w:tc>
        <w:tc>
          <w:tcPr>
            <w:tcW w:w="72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alacsony</w:t>
            </w:r>
          </w:p>
        </w:tc>
        <w:tc>
          <w:tcPr>
            <w:tcW w:w="60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jelentős</w:t>
            </w:r>
          </w:p>
        </w:tc>
        <w:tc>
          <w:tcPr>
            <w:tcW w:w="183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Pénzügyi terv készítése a kiemelt mérföldkövek beazonosításával</w:t>
            </w:r>
          </w:p>
        </w:tc>
      </w:tr>
      <w:tr w:rsidR="004B7454" w:rsidRPr="008D7002" w:rsidTr="0001242E">
        <w:trPr>
          <w:jc w:val="center"/>
        </w:trPr>
        <w:tc>
          <w:tcPr>
            <w:tcW w:w="33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7.</w:t>
            </w:r>
          </w:p>
        </w:tc>
        <w:tc>
          <w:tcPr>
            <w:tcW w:w="150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A programozási időszak során változik a szakpolitikai prioritás rendszer és a hatékonyabb forrás abszorpciót biztosító programok irányába áramlik a forrás.</w:t>
            </w:r>
          </w:p>
        </w:tc>
        <w:tc>
          <w:tcPr>
            <w:tcW w:w="72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alacsony</w:t>
            </w:r>
          </w:p>
        </w:tc>
        <w:tc>
          <w:tcPr>
            <w:tcW w:w="60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jelentős</w:t>
            </w:r>
          </w:p>
        </w:tc>
        <w:tc>
          <w:tcPr>
            <w:tcW w:w="183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9241DD">
            <w:pPr>
              <w:spacing w:after="0" w:line="276" w:lineRule="auto"/>
              <w:rPr>
                <w:rFonts w:eastAsia="Times New Roman" w:cs="Times New Roman"/>
                <w:sz w:val="18"/>
                <w:szCs w:val="18"/>
              </w:rPr>
            </w:pPr>
            <w:r w:rsidRPr="008D7002">
              <w:rPr>
                <w:rFonts w:eastAsia="Times New Roman" w:cs="Times New Roman"/>
                <w:sz w:val="18"/>
                <w:szCs w:val="18"/>
              </w:rPr>
              <w:t xml:space="preserve">A helyi döntéshozóknak, </w:t>
            </w:r>
            <w:r w:rsidR="009241DD">
              <w:rPr>
                <w:rFonts w:eastAsia="Times New Roman" w:cs="Times New Roman"/>
                <w:sz w:val="18"/>
                <w:szCs w:val="18"/>
              </w:rPr>
              <w:t>Csongrád</w:t>
            </w:r>
            <w:r w:rsidRPr="008D7002">
              <w:rPr>
                <w:rFonts w:eastAsia="Times New Roman" w:cs="Times New Roman"/>
                <w:sz w:val="18"/>
                <w:szCs w:val="18"/>
              </w:rPr>
              <w:t xml:space="preserve"> képviselőinek közösen kell fellépniük érdekeik képviselete érdekében, specifikus szempontjaik érvényesítését biztosítani szükséges.</w:t>
            </w:r>
          </w:p>
        </w:tc>
      </w:tr>
      <w:tr w:rsidR="004B7454" w:rsidRPr="008D7002" w:rsidTr="0001242E">
        <w:trPr>
          <w:jc w:val="center"/>
        </w:trPr>
        <w:tc>
          <w:tcPr>
            <w:tcW w:w="33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rsidR="004B7454" w:rsidRPr="008D7002" w:rsidRDefault="004B7454" w:rsidP="0001242E">
            <w:pPr>
              <w:spacing w:after="0" w:line="276" w:lineRule="auto"/>
              <w:ind w:left="-45"/>
              <w:rPr>
                <w:rFonts w:cs="Times New Roman"/>
                <w:sz w:val="18"/>
                <w:szCs w:val="18"/>
              </w:rPr>
            </w:pPr>
            <w:r w:rsidRPr="008D7002">
              <w:rPr>
                <w:rFonts w:cs="Times New Roman"/>
                <w:sz w:val="18"/>
                <w:szCs w:val="18"/>
              </w:rPr>
              <w:t>8.</w:t>
            </w:r>
          </w:p>
        </w:tc>
        <w:tc>
          <w:tcPr>
            <w:tcW w:w="150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ind w:left="-45"/>
              <w:rPr>
                <w:rFonts w:cs="Times New Roman"/>
                <w:sz w:val="18"/>
                <w:szCs w:val="18"/>
              </w:rPr>
            </w:pPr>
            <w:r w:rsidRPr="008D7002">
              <w:rPr>
                <w:rFonts w:cs="Times New Roman"/>
                <w:sz w:val="18"/>
                <w:szCs w:val="18"/>
              </w:rPr>
              <w:t>A tervezett projektek megvalósítási költsége jóval meghaladja a tervezett mértéket</w:t>
            </w:r>
          </w:p>
        </w:tc>
        <w:tc>
          <w:tcPr>
            <w:tcW w:w="72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közepes</w:t>
            </w:r>
          </w:p>
        </w:tc>
        <w:tc>
          <w:tcPr>
            <w:tcW w:w="60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közepes</w:t>
            </w:r>
          </w:p>
        </w:tc>
        <w:tc>
          <w:tcPr>
            <w:tcW w:w="183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Részletes projekttervek, átgondolt műszaki tervek, költségvetések készítése</w:t>
            </w:r>
          </w:p>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Tartalékkeret meghatározása</w:t>
            </w:r>
          </w:p>
        </w:tc>
      </w:tr>
      <w:tr w:rsidR="004B7454" w:rsidRPr="008D7002" w:rsidTr="0001242E">
        <w:trPr>
          <w:jc w:val="center"/>
        </w:trPr>
        <w:tc>
          <w:tcPr>
            <w:tcW w:w="33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rsidR="004B7454" w:rsidRPr="008D7002" w:rsidRDefault="004B7454" w:rsidP="0001242E">
            <w:pPr>
              <w:spacing w:after="0" w:line="276" w:lineRule="auto"/>
              <w:ind w:left="-45"/>
              <w:rPr>
                <w:rFonts w:cs="Times New Roman"/>
                <w:sz w:val="18"/>
                <w:szCs w:val="18"/>
              </w:rPr>
            </w:pPr>
            <w:r w:rsidRPr="008D7002">
              <w:rPr>
                <w:rFonts w:cs="Times New Roman"/>
                <w:sz w:val="18"/>
                <w:szCs w:val="18"/>
              </w:rPr>
              <w:t>9.</w:t>
            </w:r>
          </w:p>
        </w:tc>
        <w:tc>
          <w:tcPr>
            <w:tcW w:w="150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ind w:left="-45"/>
              <w:rPr>
                <w:rFonts w:cs="Times New Roman"/>
                <w:sz w:val="18"/>
                <w:szCs w:val="18"/>
              </w:rPr>
            </w:pPr>
            <w:r w:rsidRPr="008D7002">
              <w:rPr>
                <w:rFonts w:cs="Times New Roman"/>
                <w:sz w:val="18"/>
                <w:szCs w:val="18"/>
              </w:rPr>
              <w:t>A megvalósításhoz szükséges szakemberek hiánya</w:t>
            </w:r>
            <w:r>
              <w:rPr>
                <w:rFonts w:cs="Times New Roman"/>
                <w:sz w:val="18"/>
                <w:szCs w:val="18"/>
              </w:rPr>
              <w:t xml:space="preserve"> (pl. </w:t>
            </w:r>
            <w:r>
              <w:rPr>
                <w:rFonts w:cs="Times New Roman"/>
                <w:sz w:val="18"/>
                <w:szCs w:val="18"/>
              </w:rPr>
              <w:lastRenderedPageBreak/>
              <w:t>térségfejlesztési klaszter)</w:t>
            </w:r>
            <w:r w:rsidR="00362BEC">
              <w:rPr>
                <w:rFonts w:cs="Times New Roman"/>
                <w:sz w:val="18"/>
                <w:szCs w:val="18"/>
              </w:rPr>
              <w:t>. Csongrádon az elvándorlás miatt több területen jellemző a szakember hiány.</w:t>
            </w:r>
          </w:p>
        </w:tc>
        <w:tc>
          <w:tcPr>
            <w:tcW w:w="72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lastRenderedPageBreak/>
              <w:t>alacsony</w:t>
            </w:r>
          </w:p>
        </w:tc>
        <w:tc>
          <w:tcPr>
            <w:tcW w:w="60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közepes</w:t>
            </w:r>
          </w:p>
        </w:tc>
        <w:tc>
          <w:tcPr>
            <w:tcW w:w="183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9241DD" w:rsidP="0001242E">
            <w:pPr>
              <w:spacing w:after="0" w:line="276" w:lineRule="auto"/>
              <w:rPr>
                <w:rFonts w:eastAsia="Times New Roman" w:cs="Times New Roman"/>
                <w:sz w:val="18"/>
                <w:szCs w:val="18"/>
              </w:rPr>
            </w:pPr>
            <w:r>
              <w:rPr>
                <w:rFonts w:eastAsia="Times New Roman" w:cs="Times New Roman"/>
                <w:sz w:val="18"/>
                <w:szCs w:val="18"/>
              </w:rPr>
              <w:t>Csongrád</w:t>
            </w:r>
            <w:r w:rsidR="004B7454" w:rsidRPr="008D7002">
              <w:rPr>
                <w:rFonts w:eastAsia="Times New Roman" w:cs="Times New Roman"/>
                <w:sz w:val="18"/>
                <w:szCs w:val="18"/>
              </w:rPr>
              <w:t xml:space="preserve"> önkormányzatának feladata, hogy megfelelő szakmai hátteret </w:t>
            </w:r>
            <w:r w:rsidR="004B7454" w:rsidRPr="008D7002">
              <w:rPr>
                <w:rFonts w:eastAsia="Times New Roman" w:cs="Times New Roman"/>
                <w:sz w:val="18"/>
                <w:szCs w:val="18"/>
              </w:rPr>
              <w:lastRenderedPageBreak/>
              <w:t>biztosítson</w:t>
            </w:r>
          </w:p>
        </w:tc>
      </w:tr>
      <w:tr w:rsidR="004B7454" w:rsidRPr="008D7002" w:rsidTr="0001242E">
        <w:trPr>
          <w:jc w:val="center"/>
        </w:trPr>
        <w:tc>
          <w:tcPr>
            <w:tcW w:w="33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rsidR="004B7454" w:rsidRPr="008D7002" w:rsidRDefault="004B7454" w:rsidP="0001242E">
            <w:pPr>
              <w:spacing w:after="0" w:line="276" w:lineRule="auto"/>
              <w:ind w:left="-45"/>
              <w:rPr>
                <w:rFonts w:cs="Times New Roman"/>
                <w:sz w:val="18"/>
                <w:szCs w:val="18"/>
              </w:rPr>
            </w:pPr>
            <w:r w:rsidRPr="008D7002">
              <w:rPr>
                <w:rFonts w:cs="Times New Roman"/>
                <w:sz w:val="18"/>
                <w:szCs w:val="18"/>
              </w:rPr>
              <w:lastRenderedPageBreak/>
              <w:t>10.</w:t>
            </w:r>
          </w:p>
        </w:tc>
        <w:tc>
          <w:tcPr>
            <w:tcW w:w="150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ind w:left="-45"/>
              <w:rPr>
                <w:rFonts w:cs="Times New Roman"/>
                <w:sz w:val="18"/>
                <w:szCs w:val="18"/>
              </w:rPr>
            </w:pPr>
            <w:r w:rsidRPr="008D7002">
              <w:rPr>
                <w:rFonts w:cs="Times New Roman"/>
                <w:sz w:val="18"/>
                <w:szCs w:val="18"/>
              </w:rPr>
              <w:t>Előre nem látható műszaki problémák</w:t>
            </w:r>
          </w:p>
        </w:tc>
        <w:tc>
          <w:tcPr>
            <w:tcW w:w="72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magas</w:t>
            </w:r>
          </w:p>
        </w:tc>
        <w:tc>
          <w:tcPr>
            <w:tcW w:w="60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jelentős</w:t>
            </w:r>
          </w:p>
        </w:tc>
        <w:tc>
          <w:tcPr>
            <w:tcW w:w="183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Részletes tanulmánytervek készítése, alapos helyzetfelmérés</w:t>
            </w:r>
          </w:p>
          <w:p w:rsidR="004B7454" w:rsidRPr="008D7002" w:rsidRDefault="004B7454" w:rsidP="0001242E">
            <w:pPr>
              <w:spacing w:after="0" w:line="276" w:lineRule="auto"/>
              <w:rPr>
                <w:rFonts w:eastAsia="Times New Roman" w:cs="Times New Roman"/>
                <w:sz w:val="18"/>
                <w:szCs w:val="18"/>
              </w:rPr>
            </w:pPr>
          </w:p>
        </w:tc>
      </w:tr>
      <w:tr w:rsidR="004B7454" w:rsidRPr="008D7002" w:rsidTr="0001242E">
        <w:trPr>
          <w:jc w:val="center"/>
        </w:trPr>
        <w:tc>
          <w:tcPr>
            <w:tcW w:w="33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rsidR="004B7454" w:rsidRPr="008D7002" w:rsidRDefault="004B7454" w:rsidP="0001242E">
            <w:pPr>
              <w:spacing w:after="0" w:line="276" w:lineRule="auto"/>
              <w:ind w:left="-45"/>
              <w:rPr>
                <w:rFonts w:cs="Times New Roman"/>
                <w:sz w:val="18"/>
                <w:szCs w:val="18"/>
              </w:rPr>
            </w:pPr>
            <w:r w:rsidRPr="008D7002">
              <w:rPr>
                <w:rFonts w:cs="Times New Roman"/>
                <w:sz w:val="18"/>
                <w:szCs w:val="18"/>
              </w:rPr>
              <w:t>11.</w:t>
            </w:r>
          </w:p>
        </w:tc>
        <w:tc>
          <w:tcPr>
            <w:tcW w:w="150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ind w:left="-45"/>
              <w:rPr>
                <w:rFonts w:cs="Times New Roman"/>
                <w:sz w:val="18"/>
                <w:szCs w:val="18"/>
              </w:rPr>
            </w:pPr>
            <w:r w:rsidRPr="008D7002">
              <w:rPr>
                <w:rFonts w:cs="Times New Roman"/>
                <w:sz w:val="18"/>
                <w:szCs w:val="18"/>
              </w:rPr>
              <w:t>Nem megfelelő műszaki tervek vagy kivitelezés</w:t>
            </w:r>
            <w:r>
              <w:rPr>
                <w:rFonts w:cs="Times New Roman"/>
                <w:sz w:val="18"/>
                <w:szCs w:val="18"/>
              </w:rPr>
              <w:t xml:space="preserve"> (pl. oktatási intézmények felújítása, csapadékvíz elvezető rendszer rehabilitációja, záportározók kialakítása stb.)</w:t>
            </w:r>
          </w:p>
        </w:tc>
        <w:tc>
          <w:tcPr>
            <w:tcW w:w="72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alacsony</w:t>
            </w:r>
          </w:p>
        </w:tc>
        <w:tc>
          <w:tcPr>
            <w:tcW w:w="60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közepes</w:t>
            </w:r>
          </w:p>
        </w:tc>
        <w:tc>
          <w:tcPr>
            <w:tcW w:w="183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A tervezők és kivitelezők kiválasztása során kiemelt figyelem fordítása a szakmai alkalmasság, megfelelő referenciák meglétére.</w:t>
            </w:r>
          </w:p>
        </w:tc>
      </w:tr>
      <w:tr w:rsidR="004B7454" w:rsidRPr="008D7002" w:rsidTr="0001242E">
        <w:trPr>
          <w:jc w:val="center"/>
        </w:trPr>
        <w:tc>
          <w:tcPr>
            <w:tcW w:w="33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rsidR="004B7454" w:rsidRPr="008D7002" w:rsidRDefault="004B7454" w:rsidP="0001242E">
            <w:pPr>
              <w:spacing w:after="0" w:line="276" w:lineRule="auto"/>
              <w:ind w:left="-45"/>
              <w:rPr>
                <w:rFonts w:eastAsia="Times New Roman" w:cs="Times New Roman"/>
                <w:sz w:val="18"/>
                <w:szCs w:val="18"/>
              </w:rPr>
            </w:pPr>
            <w:r w:rsidRPr="008D7002">
              <w:rPr>
                <w:rFonts w:eastAsia="Times New Roman" w:cs="Times New Roman"/>
                <w:sz w:val="18"/>
                <w:szCs w:val="18"/>
              </w:rPr>
              <w:t>12.</w:t>
            </w:r>
          </w:p>
        </w:tc>
        <w:tc>
          <w:tcPr>
            <w:tcW w:w="150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ind w:left="-45"/>
              <w:rPr>
                <w:rFonts w:cs="Times New Roman"/>
                <w:sz w:val="18"/>
                <w:szCs w:val="18"/>
              </w:rPr>
            </w:pPr>
            <w:r w:rsidRPr="008D7002">
              <w:rPr>
                <w:rFonts w:eastAsia="Times New Roman" w:cs="Times New Roman"/>
                <w:sz w:val="18"/>
                <w:szCs w:val="18"/>
              </w:rPr>
              <w:t>Többletmunka felmerülése</w:t>
            </w:r>
          </w:p>
        </w:tc>
        <w:tc>
          <w:tcPr>
            <w:tcW w:w="72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közepes</w:t>
            </w:r>
          </w:p>
        </w:tc>
        <w:tc>
          <w:tcPr>
            <w:tcW w:w="60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közepes</w:t>
            </w:r>
          </w:p>
        </w:tc>
        <w:tc>
          <w:tcPr>
            <w:tcW w:w="183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Esetleges többletmunkára felkészülés már az előkészítés során</w:t>
            </w:r>
          </w:p>
        </w:tc>
      </w:tr>
      <w:tr w:rsidR="004B7454" w:rsidRPr="008D7002" w:rsidTr="0001242E">
        <w:trPr>
          <w:jc w:val="center"/>
        </w:trPr>
        <w:tc>
          <w:tcPr>
            <w:tcW w:w="33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rsidR="004B7454" w:rsidRPr="008D7002" w:rsidRDefault="004B7454" w:rsidP="0001242E">
            <w:pPr>
              <w:spacing w:after="0" w:line="276" w:lineRule="auto"/>
              <w:ind w:left="-45"/>
              <w:rPr>
                <w:rFonts w:cs="Times New Roman"/>
                <w:sz w:val="18"/>
                <w:szCs w:val="18"/>
              </w:rPr>
            </w:pPr>
            <w:r w:rsidRPr="008D7002">
              <w:rPr>
                <w:rFonts w:cs="Times New Roman"/>
                <w:sz w:val="18"/>
                <w:szCs w:val="18"/>
              </w:rPr>
              <w:t>13.</w:t>
            </w:r>
          </w:p>
        </w:tc>
        <w:tc>
          <w:tcPr>
            <w:tcW w:w="150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ind w:left="-45"/>
              <w:rPr>
                <w:rFonts w:cs="Times New Roman"/>
                <w:sz w:val="18"/>
                <w:szCs w:val="18"/>
              </w:rPr>
            </w:pPr>
            <w:r w:rsidRPr="008D7002">
              <w:rPr>
                <w:rFonts w:cs="Times New Roman"/>
                <w:sz w:val="18"/>
                <w:szCs w:val="18"/>
              </w:rPr>
              <w:t>Az indikátorok teljesítése nem lehetséges</w:t>
            </w:r>
          </w:p>
        </w:tc>
        <w:tc>
          <w:tcPr>
            <w:tcW w:w="72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alacsony</w:t>
            </w:r>
          </w:p>
        </w:tc>
        <w:tc>
          <w:tcPr>
            <w:tcW w:w="60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jelentős</w:t>
            </w:r>
          </w:p>
        </w:tc>
        <w:tc>
          <w:tcPr>
            <w:tcW w:w="183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Teljesíthető és mérhető indikátorok meghatározása, a megfelelő monitoring rendszer kialakítása, az indikátor értékek teljesülésének folyamatos nyomon követése</w:t>
            </w:r>
          </w:p>
        </w:tc>
      </w:tr>
      <w:tr w:rsidR="004B7454" w:rsidRPr="008D7002" w:rsidTr="0001242E">
        <w:trPr>
          <w:jc w:val="center"/>
        </w:trPr>
        <w:tc>
          <w:tcPr>
            <w:tcW w:w="33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rsidR="004B7454" w:rsidRPr="008D7002" w:rsidRDefault="004B7454" w:rsidP="0001242E">
            <w:pPr>
              <w:spacing w:after="0" w:line="276" w:lineRule="auto"/>
              <w:ind w:left="-45"/>
              <w:rPr>
                <w:rFonts w:eastAsia="Times New Roman" w:cs="Times New Roman"/>
                <w:sz w:val="18"/>
                <w:szCs w:val="18"/>
              </w:rPr>
            </w:pPr>
            <w:r w:rsidRPr="008D7002">
              <w:rPr>
                <w:rFonts w:eastAsia="Times New Roman" w:cs="Times New Roman"/>
                <w:sz w:val="18"/>
                <w:szCs w:val="18"/>
              </w:rPr>
              <w:t>14.</w:t>
            </w:r>
          </w:p>
        </w:tc>
        <w:tc>
          <w:tcPr>
            <w:tcW w:w="150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ind w:left="-45"/>
              <w:rPr>
                <w:rFonts w:eastAsia="Times New Roman" w:cs="Times New Roman"/>
                <w:sz w:val="18"/>
                <w:szCs w:val="18"/>
              </w:rPr>
            </w:pPr>
            <w:r w:rsidRPr="008D7002">
              <w:rPr>
                <w:rFonts w:eastAsia="Times New Roman" w:cs="Times New Roman"/>
                <w:sz w:val="18"/>
                <w:szCs w:val="18"/>
              </w:rPr>
              <w:t>A fejlesztési programokhoz szükséges befektetők, partnerek hiánya</w:t>
            </w:r>
            <w:r w:rsidR="00362BEC">
              <w:rPr>
                <w:rFonts w:eastAsia="Times New Roman" w:cs="Times New Roman"/>
                <w:sz w:val="18"/>
                <w:szCs w:val="18"/>
              </w:rPr>
              <w:t>. Erre példa a Körös-torok rehabilitációja vagy a borturizmus.</w:t>
            </w:r>
          </w:p>
        </w:tc>
        <w:tc>
          <w:tcPr>
            <w:tcW w:w="72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közepes</w:t>
            </w:r>
          </w:p>
        </w:tc>
        <w:tc>
          <w:tcPr>
            <w:tcW w:w="60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közepes</w:t>
            </w:r>
          </w:p>
        </w:tc>
        <w:tc>
          <w:tcPr>
            <w:tcW w:w="183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 xml:space="preserve">Megfelelő marketing és promóciós tevékenységek, a befektetési lehetőségek kapcsán, települési befektetés ösztönzési program indítása </w:t>
            </w:r>
            <w:r w:rsidR="009241DD">
              <w:rPr>
                <w:rFonts w:eastAsia="Times New Roman" w:cs="Times New Roman"/>
                <w:sz w:val="18"/>
                <w:szCs w:val="18"/>
              </w:rPr>
              <w:t>Csongrádon</w:t>
            </w:r>
          </w:p>
        </w:tc>
      </w:tr>
      <w:tr w:rsidR="004B7454" w:rsidRPr="00123A5B" w:rsidTr="0001242E">
        <w:trPr>
          <w:jc w:val="center"/>
        </w:trPr>
        <w:tc>
          <w:tcPr>
            <w:tcW w:w="333"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rsidR="004B7454" w:rsidRPr="008D7002" w:rsidRDefault="004B7454" w:rsidP="0001242E">
            <w:pPr>
              <w:spacing w:after="0" w:line="276" w:lineRule="auto"/>
              <w:ind w:left="-45"/>
              <w:rPr>
                <w:rFonts w:cs="Times New Roman"/>
                <w:sz w:val="18"/>
                <w:szCs w:val="18"/>
              </w:rPr>
            </w:pPr>
            <w:r w:rsidRPr="008D7002">
              <w:rPr>
                <w:rFonts w:cs="Times New Roman"/>
                <w:sz w:val="18"/>
                <w:szCs w:val="18"/>
              </w:rPr>
              <w:t>15.</w:t>
            </w:r>
          </w:p>
        </w:tc>
        <w:tc>
          <w:tcPr>
            <w:tcW w:w="150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9241DD">
            <w:pPr>
              <w:spacing w:after="0" w:line="276" w:lineRule="auto"/>
              <w:ind w:left="-45"/>
              <w:rPr>
                <w:rFonts w:cs="Times New Roman"/>
                <w:sz w:val="18"/>
                <w:szCs w:val="18"/>
              </w:rPr>
            </w:pPr>
            <w:r w:rsidRPr="008D7002">
              <w:rPr>
                <w:rFonts w:cs="Times New Roman"/>
                <w:sz w:val="18"/>
                <w:szCs w:val="18"/>
              </w:rPr>
              <w:t>Társadalmi szempontok kockázatai: lakossági ellenállás, negatív közvélemény</w:t>
            </w:r>
            <w:r>
              <w:rPr>
                <w:rFonts w:cs="Times New Roman"/>
                <w:sz w:val="18"/>
                <w:szCs w:val="18"/>
              </w:rPr>
              <w:t xml:space="preserve"> (pl. </w:t>
            </w:r>
            <w:r w:rsidR="00362BEC">
              <w:rPr>
                <w:rFonts w:cs="Times New Roman"/>
                <w:sz w:val="18"/>
                <w:szCs w:val="18"/>
              </w:rPr>
              <w:t xml:space="preserve">Csongrádon a Körös-toroki Napok: </w:t>
            </w:r>
            <w:r w:rsidR="009241DD">
              <w:rPr>
                <w:rFonts w:cs="Times New Roman"/>
                <w:sz w:val="18"/>
                <w:szCs w:val="18"/>
              </w:rPr>
              <w:t>turizmusfejlesztés kontra nyugalmas lakókörnyezet</w:t>
            </w:r>
            <w:r>
              <w:rPr>
                <w:rFonts w:cs="Times New Roman"/>
                <w:sz w:val="18"/>
                <w:szCs w:val="18"/>
              </w:rPr>
              <w:t>)</w:t>
            </w:r>
            <w:r w:rsidR="009241DD">
              <w:rPr>
                <w:rFonts w:cs="Times New Roman"/>
                <w:sz w:val="18"/>
                <w:szCs w:val="18"/>
              </w:rPr>
              <w:t>.</w:t>
            </w:r>
          </w:p>
        </w:tc>
        <w:tc>
          <w:tcPr>
            <w:tcW w:w="72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közepes</w:t>
            </w:r>
          </w:p>
        </w:tc>
        <w:tc>
          <w:tcPr>
            <w:tcW w:w="604"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8D7002"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jelentős</w:t>
            </w:r>
          </w:p>
        </w:tc>
        <w:tc>
          <w:tcPr>
            <w:tcW w:w="1836" w:type="pc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rsidR="004B7454" w:rsidRPr="00123A5B" w:rsidRDefault="004B7454" w:rsidP="0001242E">
            <w:pPr>
              <w:spacing w:after="0" w:line="276" w:lineRule="auto"/>
              <w:rPr>
                <w:rFonts w:eastAsia="Times New Roman" w:cs="Times New Roman"/>
                <w:sz w:val="18"/>
                <w:szCs w:val="18"/>
              </w:rPr>
            </w:pPr>
            <w:r w:rsidRPr="008D7002">
              <w:rPr>
                <w:rFonts w:eastAsia="Times New Roman" w:cs="Times New Roman"/>
                <w:sz w:val="18"/>
                <w:szCs w:val="18"/>
              </w:rPr>
              <w:t>Feladat a fejlesztés mögött álló elképzelések és az ellenzői szempontok nyílt, konszenzusra törekvő megvitatása; szükség esetén a fejlesztési elképzelés felülvizsgálata. A lakosság folyamatos tájékoztatása mellett a felmerülő lakossági javaslatok beépítése prioritást élvez.</w:t>
            </w:r>
          </w:p>
        </w:tc>
      </w:tr>
    </w:tbl>
    <w:p w:rsidR="004B7454" w:rsidRPr="00FF1BE0" w:rsidRDefault="004B7454" w:rsidP="004B7454"/>
    <w:p w:rsidR="004B7454" w:rsidRDefault="004B7454" w:rsidP="004B7454">
      <w:r w:rsidRPr="00FF1BE0">
        <w:t>A kockázatok számszerűsítésével a kockázatokat pozícionálni lehet a bekövetkezési valószínűség és a hatás mértékének összevetése alapján. Ezek ábrázolására az alábbi ábra szolgál:</w:t>
      </w:r>
    </w:p>
    <w:p w:rsidR="004B7454" w:rsidRDefault="004B7454" w:rsidP="004B7454"/>
    <w:p w:rsidR="009241DD" w:rsidRDefault="009241DD" w:rsidP="004B7454"/>
    <w:p w:rsidR="009241DD" w:rsidRDefault="009241DD" w:rsidP="004B7454"/>
    <w:p w:rsidR="003320D5" w:rsidRDefault="003320D5" w:rsidP="004B7454"/>
    <w:p w:rsidR="003320D5" w:rsidRDefault="003320D5" w:rsidP="004B7454"/>
    <w:p w:rsidR="009241DD" w:rsidRDefault="009241DD" w:rsidP="004B7454"/>
    <w:p w:rsidR="009241DD" w:rsidRDefault="009241DD" w:rsidP="004B7454"/>
    <w:p w:rsidR="009241DD" w:rsidRDefault="009241DD" w:rsidP="004B7454"/>
    <w:p w:rsidR="009241DD" w:rsidRDefault="009241DD" w:rsidP="004B7454"/>
    <w:p w:rsidR="004B7454" w:rsidRPr="00FF1BE0" w:rsidRDefault="003320D5" w:rsidP="003320D5">
      <w:pPr>
        <w:pStyle w:val="bracm"/>
      </w:pPr>
      <w:bookmarkStart w:id="174" w:name="_Toc417719374"/>
      <w:bookmarkStart w:id="175" w:name="_Toc422992514"/>
      <w:r>
        <w:t>3</w:t>
      </w:r>
      <w:r w:rsidR="004B7454">
        <w:t>. ábra: Kockázatok pozicionálása</w:t>
      </w:r>
      <w:bookmarkEnd w:id="174"/>
      <w:bookmarkEnd w:id="175"/>
    </w:p>
    <w:p w:rsidR="004B7454" w:rsidRDefault="00A45B46" w:rsidP="004B7454">
      <w:pPr>
        <w:jc w:val="left"/>
      </w:pPr>
      <w:r>
        <w:rPr>
          <w:noProof/>
        </w:rPr>
        <w:pict>
          <v:shape id="_x0000_s1163" type="#_x0000_t202" style="position:absolute;margin-left:45.95pt;margin-top:195.3pt;width:81.5pt;height:19.15pt;z-index:2518722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" fillcolor="#c2d69b [1942]" strokecolor="#76923c [2406]">
            <v:textbox>
              <w:txbxContent>
                <w:p w:rsidR="003F0969" w:rsidRPr="003B6BB1" w:rsidRDefault="003F0969" w:rsidP="004B7454">
                  <w:pPr>
                    <w:rPr>
                      <w:sz w:val="18"/>
                      <w:szCs w:val="18"/>
                    </w:rPr>
                  </w:pPr>
                  <w:r>
                    <w:rPr>
                      <w:sz w:val="18"/>
                      <w:szCs w:val="18"/>
                    </w:rPr>
                    <w:t>4; 9; 11;</w:t>
                  </w:r>
                </w:p>
              </w:txbxContent>
            </v:textbox>
          </v:shape>
        </w:pict>
      </w:r>
      <w:r>
        <w:rPr>
          <w:noProof/>
        </w:rPr>
        <w:pict>
          <v:shape id="_x0000_s1165" type="#_x0000_t202" style="position:absolute;margin-left:45.95pt;margin-top:99.55pt;width:81.5pt;height:18.65pt;z-index:2518743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" fillcolor="#c2d69b [1942]" strokecolor="#76923c [2406]">
            <v:textbox>
              <w:txbxContent>
                <w:p w:rsidR="003F0969" w:rsidRPr="003B6BB1" w:rsidRDefault="003F0969" w:rsidP="004B7454">
                  <w:pPr>
                    <w:rPr>
                      <w:sz w:val="18"/>
                      <w:szCs w:val="18"/>
                    </w:rPr>
                  </w:pPr>
                </w:p>
              </w:txbxContent>
            </v:textbox>
          </v:shape>
        </w:pict>
      </w:r>
      <w:r>
        <w:rPr>
          <w:noProof/>
        </w:rPr>
        <w:pict>
          <v:shape id="_x0000_s1166" type="#_x0000_t202" style="position:absolute;margin-left:163.45pt;margin-top:197.35pt;width:83.5pt;height:19.55pt;z-index:2518753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" fillcolor="#c2d69b [1942]" strokecolor="#76923c [2406]">
            <v:textbox>
              <w:txbxContent>
                <w:p w:rsidR="003F0969" w:rsidRPr="003B6BB1" w:rsidRDefault="003F0969" w:rsidP="004B7454">
                  <w:pPr>
                    <w:rPr>
                      <w:sz w:val="18"/>
                      <w:szCs w:val="18"/>
                    </w:rPr>
                  </w:pPr>
                  <w:r>
                    <w:rPr>
                      <w:sz w:val="18"/>
                      <w:szCs w:val="18"/>
                    </w:rPr>
                    <w:t>3; 6; 7; 8; 12; 13; 14;</w:t>
                  </w:r>
                </w:p>
              </w:txbxContent>
            </v:textbox>
          </v:shape>
        </w:pict>
      </w:r>
      <w:r>
        <w:rPr>
          <w:noProof/>
        </w:rPr>
        <w:pict>
          <v:shape id="_x0000_s1164" type="#_x0000_t202" style="position:absolute;margin-left:163.45pt;margin-top:99.55pt;width:83.5pt;height:20.05pt;z-index:2518732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" fillcolor="#c2d69b [1942]" strokecolor="#76923c [2406]">
            <v:textbox>
              <w:txbxContent>
                <w:p w:rsidR="003F0969" w:rsidRPr="003B6BB1" w:rsidRDefault="003F0969" w:rsidP="004B7454">
                  <w:pPr>
                    <w:rPr>
                      <w:sz w:val="18"/>
                      <w:szCs w:val="18"/>
                    </w:rPr>
                  </w:pPr>
                  <w:r>
                    <w:rPr>
                      <w:sz w:val="18"/>
                      <w:szCs w:val="18"/>
                    </w:rPr>
                    <w:t>1; 2; 5; 10; 15;</w:t>
                  </w:r>
                </w:p>
              </w:txbxContent>
            </v:textbox>
          </v:shape>
        </w:pict>
      </w:r>
      <w:r w:rsidR="004B7454">
        <w:rPr>
          <w:noProof/>
        </w:rPr>
        <w:drawing>
          <wp:inline distT="0" distB="0" distL="0" distR="0">
            <wp:extent cx="4098592" cy="3286125"/>
            <wp:effectExtent l="0" t="0" r="0" b="0"/>
            <wp:docPr id="5"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ockazati_koordinata.PN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23746" cy="3306293"/>
                    </a:xfrm>
                    <a:prstGeom prst="rect">
                      <a:avLst/>
                    </a:prstGeom>
                  </pic:spPr>
                </pic:pic>
              </a:graphicData>
            </a:graphic>
          </wp:inline>
        </w:drawing>
      </w:r>
    </w:p>
    <w:p w:rsidR="004B7454" w:rsidRDefault="004B7454" w:rsidP="004B7454"/>
    <w:p w:rsidR="004B7454" w:rsidRDefault="004B7454" w:rsidP="004B7454">
      <w:r>
        <w:t xml:space="preserve">Kijelenthető, hogy jellemzően magas és kritikus kockázatú tényezők hatnak a stratégia megvalósulására. </w:t>
      </w:r>
      <w:r w:rsidR="009241DD" w:rsidRPr="009241DD">
        <w:t xml:space="preserve">Csongrád </w:t>
      </w:r>
      <w:r>
        <w:t xml:space="preserve">város Önkormányzatának különösen fontos felkészülnie a jogszabályi környezet kedvezőtlen irányba történő változására, a közbeszerzési eljárásokból adódó esetleges kockázatokra. Az Európai Uniós források elmaradására, az esetlegesen felmerülő finanszírozási problémákra ugyancsak célszerű megfelelő módon felkészülni. </w:t>
      </w:r>
    </w:p>
    <w:p w:rsidR="004B7454" w:rsidRDefault="004B7454" w:rsidP="004B7454">
      <w:r>
        <w:t>A projektek megvalósítása során az előre nem látható műszaki problémák, továbbá a nem kielégítő partnerségi folyamatokból adódó helyi konfliktusok jelentkezhetnek még kritikus kockázati elemként.</w:t>
      </w:r>
    </w:p>
    <w:p w:rsidR="00362BEC" w:rsidRDefault="00362BEC" w:rsidP="004B7454">
      <w:r>
        <w:t>A fenti kockázatok bekövetkezése a megjelenített erősség mértékében valamennyi tematikus és városrészi cél megvalósítását érintheti.</w:t>
      </w:r>
    </w:p>
    <w:p w:rsidR="004B7454" w:rsidRDefault="004B7454" w:rsidP="004B7454"/>
    <w:p w:rsidR="004B7454" w:rsidRDefault="004B7454" w:rsidP="004B7454">
      <w:pPr>
        <w:rPr>
          <w:lang w:eastAsia="en-US"/>
        </w:rPr>
      </w:pPr>
      <w:r>
        <w:br w:type="page"/>
      </w:r>
    </w:p>
    <w:p w:rsidR="004B7454" w:rsidRPr="004B7454" w:rsidRDefault="004B7454" w:rsidP="004B7454">
      <w:pPr>
        <w:pStyle w:val="Cmsor1"/>
      </w:pPr>
      <w:bookmarkStart w:id="176" w:name="_Toc417720520"/>
      <w:bookmarkStart w:id="177" w:name="_Toc419209870"/>
      <w:bookmarkStart w:id="178" w:name="_Toc426533827"/>
      <w:r w:rsidRPr="004B7454">
        <w:lastRenderedPageBreak/>
        <w:t>A megvalósítás eszközei és nyomon követése</w:t>
      </w:r>
      <w:bookmarkEnd w:id="176"/>
      <w:bookmarkEnd w:id="177"/>
      <w:bookmarkEnd w:id="178"/>
    </w:p>
    <w:p w:rsidR="004B7454" w:rsidRDefault="004B7454" w:rsidP="004B7454">
      <w:pPr>
        <w:pStyle w:val="Cmsor2"/>
        <w:rPr>
          <w:lang w:eastAsia="en-US"/>
        </w:rPr>
      </w:pPr>
      <w:bookmarkStart w:id="179" w:name="_Toc417720521"/>
      <w:bookmarkStart w:id="180" w:name="_Toc419209871"/>
      <w:bookmarkStart w:id="181" w:name="_Toc426533828"/>
      <w:r w:rsidRPr="00C95676">
        <w:rPr>
          <w:lang w:eastAsia="en-US"/>
        </w:rPr>
        <w:t>A célok elérését szolgáló fejlesztési és nem beruházási jellegű önkormányzati tevékenységek</w:t>
      </w:r>
      <w:bookmarkEnd w:id="179"/>
      <w:bookmarkEnd w:id="180"/>
      <w:bookmarkEnd w:id="181"/>
    </w:p>
    <w:p w:rsidR="004B7454" w:rsidRDefault="004B7454" w:rsidP="004B7454">
      <w:r>
        <w:t>Az alábbi fejezetben azokat a lehetséges, de nem beruházási jellegű eszközöket tekintjük át, melyeket a településnek – az önkormányzatnak – alkalmazni érdemes a stratégiában megvalósítandó célok teljesülése érdekében.</w:t>
      </w:r>
    </w:p>
    <w:p w:rsidR="004B7454" w:rsidRDefault="004B7454" w:rsidP="004B7454"/>
    <w:p w:rsidR="004B7454" w:rsidRPr="00270848" w:rsidRDefault="004B7454" w:rsidP="004B7454">
      <w:pPr>
        <w:rPr>
          <w:b/>
        </w:rPr>
      </w:pPr>
      <w:r>
        <w:rPr>
          <w:b/>
        </w:rPr>
        <w:t>A s</w:t>
      </w:r>
      <w:r w:rsidRPr="00270848">
        <w:rPr>
          <w:b/>
        </w:rPr>
        <w:t>zabályozási környezet</w:t>
      </w:r>
      <w:r>
        <w:rPr>
          <w:b/>
        </w:rPr>
        <w:t xml:space="preserve"> kiszámíthatóvá és megismerhetővé tétele</w:t>
      </w:r>
      <w:r w:rsidRPr="00270848">
        <w:rPr>
          <w:b/>
        </w:rPr>
        <w:t>:</w:t>
      </w:r>
    </w:p>
    <w:p w:rsidR="004B7454" w:rsidRPr="00270848" w:rsidRDefault="004B7454" w:rsidP="009241DD">
      <w:pPr>
        <w:pStyle w:val="Felsorolas1"/>
      </w:pPr>
      <w:r w:rsidRPr="00270848">
        <w:t xml:space="preserve">A stratégia sikeres megvalósításához </w:t>
      </w:r>
      <w:r>
        <w:t xml:space="preserve">szükség van </w:t>
      </w:r>
      <w:r w:rsidRPr="00270848">
        <w:t xml:space="preserve">az önkormányzat </w:t>
      </w:r>
      <w:r>
        <w:t xml:space="preserve">megfelelő </w:t>
      </w:r>
      <w:r w:rsidRPr="00270848">
        <w:t>jogalkotói és jogalkalmazói magatartás</w:t>
      </w:r>
      <w:r>
        <w:t>ára</w:t>
      </w:r>
      <w:r w:rsidRPr="00270848">
        <w:t>, az átlátható, támogató adminisztratív és sz</w:t>
      </w:r>
      <w:r>
        <w:t>abályozási környezet biztosítására</w:t>
      </w:r>
      <w:r w:rsidRPr="00270848">
        <w:t xml:space="preserve"> és fenntartás</w:t>
      </w:r>
      <w:r>
        <w:t>ár</w:t>
      </w:r>
      <w:r w:rsidRPr="00270848">
        <w:t xml:space="preserve">a. </w:t>
      </w:r>
    </w:p>
    <w:p w:rsidR="004B7454" w:rsidRDefault="004B7454" w:rsidP="009241DD">
      <w:pPr>
        <w:pStyle w:val="Felsorolas1"/>
      </w:pPr>
      <w:r>
        <w:t xml:space="preserve">Az önkormányzatnak a szabályozásban is egyértelművé kell tenni azokat a célokat és prioritásokat, melyek a település hosszú távú érdekeit szolgálják. </w:t>
      </w:r>
    </w:p>
    <w:p w:rsidR="004B7454" w:rsidRPr="00270848" w:rsidRDefault="004B7454" w:rsidP="009241DD">
      <w:pPr>
        <w:pStyle w:val="Felsorolas1"/>
      </w:pPr>
      <w:r w:rsidRPr="00270848">
        <w:t xml:space="preserve">A </w:t>
      </w:r>
      <w:r>
        <w:t xml:space="preserve">szabályozásnak koncentrálnia kell a </w:t>
      </w:r>
      <w:r w:rsidRPr="00270848">
        <w:t>helyi gazdaság</w:t>
      </w:r>
      <w:r>
        <w:t xml:space="preserve">i és társadalmi környezet megfelelő irányú fejlődésének elősegítésére, </w:t>
      </w:r>
      <w:r w:rsidRPr="00270848">
        <w:t>meg kell határozni a célok megvalósításához szükséges támogató jogi, szabályozási lépéseket, és tudatosan végre is kell hajtani azokat.</w:t>
      </w:r>
    </w:p>
    <w:p w:rsidR="004B7454" w:rsidRDefault="004B7454" w:rsidP="009241DD">
      <w:pPr>
        <w:pStyle w:val="Felsorolas1"/>
      </w:pPr>
      <w:r w:rsidRPr="00270848">
        <w:t xml:space="preserve">Az önkormányzatnak a helyi gazdaság szabályozásában, valamint a gazdasági tevékenységekhez kötött adminisztratív és engedélyezési eljárások során tanúsított kiszámítható és átlátható magatartása csökkenti a gazdasági bizonytalanságot és a befektetések kockázatát. </w:t>
      </w:r>
    </w:p>
    <w:p w:rsidR="004B7454" w:rsidRPr="00A7387B" w:rsidRDefault="004B7454" w:rsidP="004B7454">
      <w:pPr>
        <w:spacing w:after="0"/>
      </w:pPr>
    </w:p>
    <w:p w:rsidR="004B7454" w:rsidRPr="00270848" w:rsidRDefault="004B7454" w:rsidP="004B7454">
      <w:pPr>
        <w:rPr>
          <w:b/>
        </w:rPr>
      </w:pPr>
      <w:bookmarkStart w:id="182" w:name="_Toc240775125"/>
      <w:r w:rsidRPr="00270848">
        <w:rPr>
          <w:b/>
        </w:rPr>
        <w:t>Befektetés ösztönzés</w:t>
      </w:r>
      <w:bookmarkEnd w:id="182"/>
    </w:p>
    <w:p w:rsidR="004B7454" w:rsidRPr="00270848" w:rsidRDefault="004B7454" w:rsidP="009241DD">
      <w:pPr>
        <w:pStyle w:val="Felsorolas1"/>
      </w:pPr>
      <w:r w:rsidRPr="00270848">
        <w:t xml:space="preserve">Az infrastruktúra korszerűsítésén felül </w:t>
      </w:r>
      <w:r>
        <w:t xml:space="preserve">kiemelten </w:t>
      </w:r>
      <w:r w:rsidRPr="00270848">
        <w:t xml:space="preserve">fontos a </w:t>
      </w:r>
      <w:r>
        <w:t xml:space="preserve">település meglévő és a későbbiekben fejlesztésre kerülő, gazdaságilag hasznosítható területeinek megfelelő kihasználása. </w:t>
      </w:r>
    </w:p>
    <w:p w:rsidR="004B7454" w:rsidRDefault="004B7454" w:rsidP="009241DD">
      <w:pPr>
        <w:pStyle w:val="Felsorolas1"/>
      </w:pPr>
      <w:r>
        <w:t xml:space="preserve">Fentiek érdekében az önkormányzatnak aktív, proaktív befektetés-ösztönzési tevékenységet kell folytatnia. </w:t>
      </w:r>
    </w:p>
    <w:p w:rsidR="004B7454" w:rsidRDefault="004B7454" w:rsidP="009241DD">
      <w:pPr>
        <w:pStyle w:val="Felsorolas1"/>
      </w:pPr>
      <w:r>
        <w:t xml:space="preserve">Fel kell mérni és pontosan nyilván kell tartani a potenciális beruházók érdeklődésére számot tartó területeket, ingatlanokat. A cégek betelepüléséhez megfelelő ingatlanokat kell kialakítani. </w:t>
      </w:r>
    </w:p>
    <w:p w:rsidR="004B7454" w:rsidRPr="00270848" w:rsidRDefault="004B7454" w:rsidP="009241DD">
      <w:pPr>
        <w:pStyle w:val="Felsorolas1"/>
      </w:pPr>
      <w:r>
        <w:t>A befektetés ösztönzés részeként javasolt e tevékenység részletes, stratégiába foglalt kidolgozása, kapcsolódó kiadvány elkészítése, a települési honlap ilyen irányú folyamatos karbantartása.</w:t>
      </w:r>
    </w:p>
    <w:p w:rsidR="004B7454" w:rsidRDefault="004B7454" w:rsidP="009241DD">
      <w:pPr>
        <w:pStyle w:val="Felsorolas1"/>
      </w:pPr>
      <w:r w:rsidRPr="00270848">
        <w:t>A helyi adótörvény</w:t>
      </w:r>
      <w:r>
        <w:t>ben</w:t>
      </w:r>
      <w:r w:rsidRPr="00270848">
        <w:t xml:space="preserve"> lehetőséget </w:t>
      </w:r>
      <w:r>
        <w:t xml:space="preserve">kell </w:t>
      </w:r>
      <w:r w:rsidRPr="00270848">
        <w:t>biztosít</w:t>
      </w:r>
      <w:r>
        <w:t xml:space="preserve">ani a vállalkozói megtelepedést megfelelően </w:t>
      </w:r>
      <w:r w:rsidRPr="00270848">
        <w:t xml:space="preserve">ösztönző adókedvezmények </w:t>
      </w:r>
      <w:r>
        <w:t>kialakítására.</w:t>
      </w:r>
    </w:p>
    <w:p w:rsidR="004B7454" w:rsidRPr="00A7387B" w:rsidRDefault="004B7454" w:rsidP="004B7454">
      <w:pPr>
        <w:spacing w:after="0"/>
      </w:pPr>
    </w:p>
    <w:p w:rsidR="004B7454" w:rsidRDefault="004B7454" w:rsidP="004B7454">
      <w:pPr>
        <w:tabs>
          <w:tab w:val="left" w:pos="483"/>
          <w:tab w:val="left" w:pos="8710"/>
          <w:tab w:val="left" w:pos="9250"/>
        </w:tabs>
        <w:rPr>
          <w:b/>
        </w:rPr>
      </w:pPr>
      <w:r>
        <w:rPr>
          <w:b/>
        </w:rPr>
        <w:t>Település</w:t>
      </w:r>
      <w:r w:rsidRPr="00FB5297">
        <w:rPr>
          <w:b/>
        </w:rPr>
        <w:t xml:space="preserve">marketing tevékenység </w:t>
      </w:r>
    </w:p>
    <w:p w:rsidR="004B7454" w:rsidRDefault="004B7454" w:rsidP="004B7454">
      <w:pPr>
        <w:tabs>
          <w:tab w:val="left" w:pos="483"/>
          <w:tab w:val="left" w:pos="8710"/>
          <w:tab w:val="left" w:pos="9250"/>
        </w:tabs>
      </w:pPr>
      <w:r>
        <w:t xml:space="preserve">A városmarketing tevékenység elsődleges célja a település „láthatóvá tétele”. Ez egyaránt fontos a lakosság és a lehetséges beruházók, vállalkozók szempontjából. A településmarketing </w:t>
      </w:r>
      <w:r>
        <w:lastRenderedPageBreak/>
        <w:t>tevékenység részeként – kapcsolódva a befektetés ösztönzés gyakorlatához – a város honlapján elérhetővé kell tenni a legfontosabb társadalmi és gazdasági adatokat, fejlesztési célokat és a vállalkozások számára kiemelten érdekes ingatlanokra, területekre vonatkozó információkat.</w:t>
      </w:r>
    </w:p>
    <w:p w:rsidR="004B7454" w:rsidRDefault="004B7454" w:rsidP="004B7454">
      <w:pPr>
        <w:tabs>
          <w:tab w:val="left" w:pos="483"/>
          <w:tab w:val="left" w:pos="8710"/>
          <w:tab w:val="left" w:pos="9250"/>
        </w:tabs>
        <w:rPr>
          <w:bCs/>
        </w:rPr>
      </w:pPr>
      <w:r w:rsidRPr="00A7387B">
        <w:t xml:space="preserve">A tevékenység </w:t>
      </w:r>
      <w:r>
        <w:t xml:space="preserve">egyik </w:t>
      </w:r>
      <w:r w:rsidRPr="00A7387B">
        <w:t>célja</w:t>
      </w:r>
      <w:r w:rsidRPr="00A7387B">
        <w:rPr>
          <w:bCs/>
        </w:rPr>
        <w:t xml:space="preserve"> az integrált városfejlesztési stratégia egyes elemeinek megismertetése és</w:t>
      </w:r>
      <w:r>
        <w:rPr>
          <w:bCs/>
        </w:rPr>
        <w:t xml:space="preserve"> elfogadtatása a célközönséggel. Az ehhez kapcsolódó kommunikáció már az előkészítés időszakában elindult fórumokkal, egyeztetésekkel. Ekkor a kétirányú kommunikáció formálta magát a stratégiát is, hisz az észrevételek figyelembevételével készültek el a végleges tervek. A kommunikáció révén ismerhetik meg a helybéliek a rekonstrukció tartalmát és ütemezését. Az építési tevékenység óhatatlanul együtt jár a területhasználat korlátozásával, melyet szintén meg kell ismertetni és bizonyos értelemben el kell fogadtatni a lakossággal. </w:t>
      </w:r>
    </w:p>
    <w:p w:rsidR="004B7454" w:rsidRDefault="004B7454" w:rsidP="004B7454">
      <w:pPr>
        <w:tabs>
          <w:tab w:val="left" w:pos="483"/>
          <w:tab w:val="left" w:pos="8710"/>
          <w:tab w:val="left" w:pos="9250"/>
        </w:tabs>
        <w:rPr>
          <w:bCs/>
        </w:rPr>
      </w:pPr>
      <w:r w:rsidRPr="00FB5297">
        <w:t>A célcsoportok</w:t>
      </w:r>
      <w:r>
        <w:rPr>
          <w:bCs/>
        </w:rPr>
        <w:t xml:space="preserve"> közül elsődleges a lakosság. A </w:t>
      </w:r>
      <w:r w:rsidR="009241DD">
        <w:rPr>
          <w:bCs/>
        </w:rPr>
        <w:t>Csongrád</w:t>
      </w:r>
      <w:r>
        <w:rPr>
          <w:bCs/>
        </w:rPr>
        <w:t xml:space="preserve"> városban intenzíven működő civil szervezetek, vállalkozások, intézmények érdeklődése speciálisabb, ezért ezeket a célcsoportokat egyedi kommunikációs eszközök segítségével lehet hatékonyan tájékoztatni. A hatóságokkal és az infrastruktúraszolgáltatókkal tervezett rendszeres egyeztetés a zökkenőmentes megvalósítást segíti elő. </w:t>
      </w:r>
    </w:p>
    <w:p w:rsidR="004B7454" w:rsidRDefault="004B7454" w:rsidP="004B7454">
      <w:pPr>
        <w:tabs>
          <w:tab w:val="left" w:pos="483"/>
          <w:tab w:val="left" w:pos="8710"/>
          <w:tab w:val="left" w:pos="9250"/>
        </w:tabs>
        <w:rPr>
          <w:bCs/>
        </w:rPr>
      </w:pPr>
    </w:p>
    <w:p w:rsidR="004B7454" w:rsidRDefault="004B7454" w:rsidP="004B7454">
      <w:pPr>
        <w:rPr>
          <w:bCs/>
        </w:rPr>
      </w:pPr>
      <w:r>
        <w:rPr>
          <w:bCs/>
        </w:rPr>
        <w:t xml:space="preserve">A városmarketing tevékenység során célszerű felhasználni azokat a lehetőségeket, melyek a városban rendelkezésre állnak. </w:t>
      </w:r>
      <w:r w:rsidR="009241DD">
        <w:rPr>
          <w:bCs/>
        </w:rPr>
        <w:t xml:space="preserve">Csongrád </w:t>
      </w:r>
      <w:r>
        <w:rPr>
          <w:bCs/>
        </w:rPr>
        <w:t>honlapja eddig is bemutatta a város fejlesztéseit, eseményeit. A települése honlap az ITS tervezés a megvalósítás során egyaránt szolgálni fogja e</w:t>
      </w:r>
      <w:r w:rsidR="00370012">
        <w:rPr>
          <w:bCs/>
        </w:rPr>
        <w:t xml:space="preserve">zt a célt. </w:t>
      </w:r>
    </w:p>
    <w:p w:rsidR="004B7454" w:rsidRPr="00561754" w:rsidRDefault="004B7454" w:rsidP="004B7454">
      <w:pPr>
        <w:rPr>
          <w:lang w:eastAsia="en-US"/>
        </w:rPr>
      </w:pPr>
    </w:p>
    <w:p w:rsidR="004B7454" w:rsidRDefault="004B7454" w:rsidP="004B7454">
      <w:pPr>
        <w:pStyle w:val="Cmsor2"/>
        <w:rPr>
          <w:lang w:eastAsia="en-US"/>
        </w:rPr>
      </w:pPr>
      <w:bookmarkStart w:id="183" w:name="_Toc417720522"/>
      <w:bookmarkStart w:id="184" w:name="_Toc419209872"/>
      <w:bookmarkStart w:id="185" w:name="_Toc426533829"/>
      <w:r w:rsidRPr="00C95676">
        <w:rPr>
          <w:lang w:eastAsia="en-US"/>
        </w:rPr>
        <w:t>Az ITS megvalósításának szervezeti keretei</w:t>
      </w:r>
      <w:bookmarkEnd w:id="183"/>
      <w:bookmarkEnd w:id="184"/>
      <w:bookmarkEnd w:id="185"/>
    </w:p>
    <w:p w:rsidR="004B7454" w:rsidRDefault="004B7454" w:rsidP="004B7454">
      <w:pPr>
        <w:pStyle w:val="Cmsor3"/>
        <w:rPr>
          <w:lang w:eastAsia="en-US"/>
        </w:rPr>
      </w:pPr>
      <w:bookmarkStart w:id="186" w:name="_Toc417720523"/>
      <w:bookmarkStart w:id="187" w:name="_Toc419209873"/>
      <w:bookmarkStart w:id="188" w:name="_Toc426533830"/>
      <w:r w:rsidRPr="00C95676">
        <w:rPr>
          <w:lang w:eastAsia="en-US"/>
        </w:rPr>
        <w:t>A városfejlesztés jelenlegi szervezeti rendszere</w:t>
      </w:r>
      <w:bookmarkEnd w:id="186"/>
      <w:bookmarkEnd w:id="187"/>
      <w:bookmarkEnd w:id="188"/>
    </w:p>
    <w:p w:rsidR="004B7454" w:rsidRPr="00EE3F76" w:rsidRDefault="00370012" w:rsidP="004B7454">
      <w:r>
        <w:t>Csongrádon</w:t>
      </w:r>
      <w:r w:rsidR="004B7454" w:rsidRPr="00EE3F76">
        <w:t xml:space="preserve"> a városfejlesztéssel kapcsolatos döntési jogkörrel </w:t>
      </w:r>
      <w:r>
        <w:rPr>
          <w:bCs/>
        </w:rPr>
        <w:t xml:space="preserve">Csongrád </w:t>
      </w:r>
      <w:r w:rsidR="004B7454" w:rsidRPr="00EE3F76">
        <w:t>Város Önkormányzat Képviselő-testülete rendelkezik. A Közgyűlés mellett működő bizottságok feladatai közé tartoznak a fejlesztésekkel kapcsolatos feladatok is. Utóbbiak közül</w:t>
      </w:r>
      <w:r>
        <w:t xml:space="preserve"> a</w:t>
      </w:r>
      <w:r w:rsidRPr="00370012">
        <w:t xml:space="preserve"> Pénzügy</w:t>
      </w:r>
      <w:r>
        <w:t>i és Városfejlesztési Bizottság</w:t>
      </w:r>
      <w:r w:rsidR="004B7454" w:rsidRPr="00EE3F76">
        <w:t xml:space="preserve"> kiemelten foglalkozik a fejlesztési stratégiák és programok kidolgozásával, folyamatos felülvizsgálatával és aktualizálásával, továbbá a fejlesztési feladatok</w:t>
      </w:r>
      <w:r>
        <w:t xml:space="preserve"> megvalósításával</w:t>
      </w:r>
      <w:r w:rsidR="004B7454" w:rsidRPr="00EE3F76">
        <w:t>.</w:t>
      </w:r>
    </w:p>
    <w:p w:rsidR="00370012" w:rsidRDefault="004B7454" w:rsidP="00370012">
      <w:r w:rsidRPr="00EE3F76">
        <w:t>A városfejlesztéssel összefüggő döntések végrehajtása a polgármesteri hivatalon belül a</w:t>
      </w:r>
      <w:r w:rsidR="00370012" w:rsidRPr="00370012">
        <w:t>Fejlesztési és Üzemeltetési Iroda</w:t>
      </w:r>
      <w:r w:rsidRPr="00EE3F76">
        <w:t xml:space="preserve"> feladata, </w:t>
      </w:r>
      <w:r w:rsidR="00370012">
        <w:t>Tevékenysége: vagyon- és lakásgazdálkodási, - nyilvántartási, beruházási-, felújítási- és karbantartási feladatok; illetve a Mérnöki Iroda, tevékenysége: építés- és egyéb műszaki hatósági, településtervezési, településrendezési, kommunális és városüzemeltetési, környezet- és természetvédelmi feladatok.</w:t>
      </w:r>
    </w:p>
    <w:p w:rsidR="004B7454" w:rsidRPr="00EE3F76" w:rsidRDefault="004B7454" w:rsidP="004B7454">
      <w:pPr>
        <w:pStyle w:val="Cmsor3"/>
        <w:rPr>
          <w:lang w:eastAsia="en-US"/>
        </w:rPr>
      </w:pPr>
      <w:bookmarkStart w:id="189" w:name="_Toc417720524"/>
      <w:bookmarkStart w:id="190" w:name="_Toc419209874"/>
      <w:bookmarkStart w:id="191" w:name="_Toc426533831"/>
      <w:r w:rsidRPr="00EE3F76">
        <w:rPr>
          <w:lang w:eastAsia="en-US"/>
        </w:rPr>
        <w:t>Az ITS megvalósításának intézményi háttere</w:t>
      </w:r>
      <w:bookmarkEnd w:id="189"/>
      <w:bookmarkEnd w:id="190"/>
      <w:bookmarkEnd w:id="191"/>
    </w:p>
    <w:p w:rsidR="004B7454" w:rsidRPr="00EE3F76" w:rsidRDefault="004B7454" w:rsidP="004B7454"/>
    <w:p w:rsidR="004B7454" w:rsidRDefault="004B7454" w:rsidP="004B7454">
      <w:r w:rsidRPr="00EE3F76">
        <w:t xml:space="preserve">A 2014-2020-as időszak során – amennyiben a későbbiekben ezzel ellentétes előírások nem születnek – </w:t>
      </w:r>
      <w:r w:rsidR="00370012">
        <w:t>Csongrád</w:t>
      </w:r>
      <w:r w:rsidRPr="00EE3F76">
        <w:t xml:space="preserve"> alapvetően a 8.2.1 fejezetben leírtak szerint kívánja ellátni a stratégia megvalósításához kapcsolódó feladatokat.</w:t>
      </w:r>
    </w:p>
    <w:p w:rsidR="004B7454" w:rsidRDefault="004B7454" w:rsidP="004B7454"/>
    <w:p w:rsidR="004B7454" w:rsidRPr="003C5712" w:rsidRDefault="004B7454" w:rsidP="004B7454">
      <w:r w:rsidRPr="00EE3F76">
        <w:t>A városfejlesztési menedzsment által ellátandó feladatok:</w:t>
      </w:r>
    </w:p>
    <w:p w:rsidR="004B7454" w:rsidRPr="003C5712" w:rsidRDefault="004B7454" w:rsidP="004B7454">
      <w:r w:rsidRPr="003C5712">
        <w:lastRenderedPageBreak/>
        <w:t xml:space="preserve">Az Integrált </w:t>
      </w:r>
      <w:r>
        <w:t>Település</w:t>
      </w:r>
      <w:r w:rsidRPr="003C5712">
        <w:t>fejlesztési Stratégia által kijelölt rehabilitációs akcióterületek teljes körű fejlesztéséhez kapcsolódó feladatok ellátása.</w:t>
      </w:r>
    </w:p>
    <w:p w:rsidR="004B7454" w:rsidRDefault="004B7454" w:rsidP="004B7454">
      <w:pPr>
        <w:pStyle w:val="Felsorolas1"/>
      </w:pPr>
      <w:r>
        <w:t>Az ITS szükség szerinti felülvizsgálata</w:t>
      </w:r>
    </w:p>
    <w:p w:rsidR="004B7454" w:rsidRPr="003C5712" w:rsidRDefault="004B7454" w:rsidP="004B7454">
      <w:pPr>
        <w:pStyle w:val="Felsorolas1"/>
      </w:pPr>
      <w:r w:rsidRPr="003C5712">
        <w:t>Akcióterületi terv készítése és felülvizsgálata</w:t>
      </w:r>
    </w:p>
    <w:p w:rsidR="004B7454" w:rsidRPr="003C5712" w:rsidRDefault="004B7454" w:rsidP="004B7454">
      <w:pPr>
        <w:pStyle w:val="Felsorolas1"/>
      </w:pPr>
      <w:r w:rsidRPr="003C5712">
        <w:t>Gazdaságfejlesztési elemek integrációja</w:t>
      </w:r>
    </w:p>
    <w:p w:rsidR="004B7454" w:rsidRPr="003C5712" w:rsidRDefault="004B7454" w:rsidP="004B7454">
      <w:pPr>
        <w:pStyle w:val="Felsorolas1"/>
      </w:pPr>
      <w:r w:rsidRPr="003C5712">
        <w:t>A gazd</w:t>
      </w:r>
      <w:r>
        <w:t>asági partnerek koordinációja, c</w:t>
      </w:r>
      <w:r w:rsidRPr="003C5712">
        <w:t xml:space="preserve">ivil és közigazgatási, államigazgatási partnerek koordinációja, </w:t>
      </w:r>
      <w:r>
        <w:t>l</w:t>
      </w:r>
      <w:r w:rsidRPr="003C5712">
        <w:t>akosság bevonása</w:t>
      </w:r>
    </w:p>
    <w:p w:rsidR="004B7454" w:rsidRPr="003C5712" w:rsidRDefault="004B7454" w:rsidP="004B7454">
      <w:pPr>
        <w:pStyle w:val="Felsorolas1"/>
      </w:pPr>
      <w:r w:rsidRPr="003C5712">
        <w:t>Fizikai beruházásokat kiegészítő tartalmi fejlesztések megvalósítása (önállóan vagy partnerrel)</w:t>
      </w:r>
    </w:p>
    <w:p w:rsidR="004B7454" w:rsidRDefault="004B7454" w:rsidP="004B7454">
      <w:pPr>
        <w:pStyle w:val="Felsorolas1"/>
      </w:pPr>
      <w:r w:rsidRPr="003C5712">
        <w:t>Fenntartás koordinációja</w:t>
      </w:r>
    </w:p>
    <w:p w:rsidR="004B7454" w:rsidRPr="003C5712" w:rsidRDefault="004B7454" w:rsidP="004B7454">
      <w:pPr>
        <w:pStyle w:val="Felsorolas1"/>
      </w:pPr>
      <w:r>
        <w:t>A fejlesztésekhez kapcsolódó beszerzések és közbeszerzések koordinációja</w:t>
      </w:r>
    </w:p>
    <w:p w:rsidR="004B7454" w:rsidRPr="003C5712" w:rsidRDefault="004B7454" w:rsidP="004B7454">
      <w:pPr>
        <w:pStyle w:val="Felsorolas1"/>
      </w:pPr>
      <w:r w:rsidRPr="003C5712">
        <w:t>További pályázati és egyéb (pl. befektetői) források felkutatása</w:t>
      </w:r>
    </w:p>
    <w:p w:rsidR="004B7454" w:rsidRPr="003C5712" w:rsidRDefault="004B7454" w:rsidP="004B7454">
      <w:pPr>
        <w:pStyle w:val="Felsorolas1"/>
      </w:pPr>
      <w:r>
        <w:t>A</w:t>
      </w:r>
      <w:r w:rsidRPr="003C5712">
        <w:t xml:space="preserve"> megvételre kijelölt ingatlanok megvásárlása (üzleti tárgyalások lebonyolítása, szerződ</w:t>
      </w:r>
      <w:r>
        <w:t>ések előkészítése és megkötése)</w:t>
      </w:r>
    </w:p>
    <w:p w:rsidR="004B7454" w:rsidRPr="003C5712" w:rsidRDefault="004B7454" w:rsidP="004B7454">
      <w:pPr>
        <w:pStyle w:val="Felsorolas1"/>
      </w:pPr>
      <w:r>
        <w:t>A</w:t>
      </w:r>
      <w:r w:rsidRPr="003C5712">
        <w:t xml:space="preserve"> terület előkészítési munkák irányítása (bontások, közműépítési munkák elvégeztetése, ingatlanrendezéssel kapcsolatos feladatok ellátása az építési telkek kialakítása érdekében),</w:t>
      </w:r>
    </w:p>
    <w:p w:rsidR="004B7454" w:rsidRPr="003C5712" w:rsidRDefault="004B7454" w:rsidP="004B7454">
      <w:pPr>
        <w:pStyle w:val="Felsorolas1"/>
      </w:pPr>
      <w:r>
        <w:t>A</w:t>
      </w:r>
      <w:r w:rsidRPr="003C5712">
        <w:t xml:space="preserve"> közterületek rendezési munkáinak irányítása (tervek elkészíttetése, kivitelezési munkák pályáztatása, megrendelése, a munkálatok folyamatos ellenőrzése</w:t>
      </w:r>
      <w:r>
        <w:t>, az elkészült munkák átvétele)</w:t>
      </w:r>
    </w:p>
    <w:p w:rsidR="004B7454" w:rsidRPr="003C5712" w:rsidRDefault="004B7454" w:rsidP="004B7454">
      <w:pPr>
        <w:pStyle w:val="Felsorolas1"/>
      </w:pPr>
      <w:r>
        <w:t>A</w:t>
      </w:r>
      <w:r w:rsidRPr="003C5712">
        <w:t>z Önkormányzat beruházásában megvalósuló egyes létesítmények (pl. közintézmények, szociális lakás stb.) esetében a beruházói feladatok ellátása (terveztetés, kivitelezési munkák pályáztatása, megrendelése, a munkálatok folyamatos ellenőrzése</w:t>
      </w:r>
      <w:r>
        <w:t>, az elkészült munkák átvétele)</w:t>
      </w:r>
    </w:p>
    <w:p w:rsidR="004B7454" w:rsidRPr="003C5712" w:rsidRDefault="004B7454" w:rsidP="004B7454">
      <w:pPr>
        <w:pStyle w:val="Felsorolas1"/>
      </w:pPr>
      <w:r>
        <w:t>A</w:t>
      </w:r>
      <w:r w:rsidRPr="003C5712">
        <w:t xml:space="preserve"> magánvállalkozások építési tevékenységének koordinálása (javasolt funkciók, beépítési formá</w:t>
      </w:r>
      <w:r>
        <w:t>k megvalósulásának elősegítése)</w:t>
      </w:r>
    </w:p>
    <w:p w:rsidR="004B7454" w:rsidRPr="003C5712" w:rsidRDefault="004B7454" w:rsidP="004B7454">
      <w:pPr>
        <w:pStyle w:val="Felsorolas1"/>
      </w:pPr>
      <w:r>
        <w:t>A</w:t>
      </w:r>
      <w:r w:rsidRPr="003C5712">
        <w:t>z akció mindenkori pénzügyi egyensúlyának biztosítása (a szükséges pénzforrások megszerzése, pályázatok és projektek elkészítése, e</w:t>
      </w:r>
      <w:r>
        <w:t>setleges bankhitelek felvétele)</w:t>
      </w:r>
    </w:p>
    <w:p w:rsidR="004B7454" w:rsidRDefault="004B7454" w:rsidP="004B7454">
      <w:pPr>
        <w:pStyle w:val="Felsorolas1"/>
      </w:pPr>
      <w:r>
        <w:t>A</w:t>
      </w:r>
      <w:r w:rsidRPr="003C5712">
        <w:t>dminisztratív, információs feladatok ellátása (kapcsolattartás az Önkormányzattal, a Hivatal osztályaival, lakossággal, vállalkozó</w:t>
      </w:r>
      <w:r>
        <w:t>kkal, bankokkal)</w:t>
      </w:r>
    </w:p>
    <w:p w:rsidR="004B7454" w:rsidRDefault="004B7454" w:rsidP="004B7454">
      <w:pPr>
        <w:pStyle w:val="Felsorolas1"/>
      </w:pPr>
      <w:r>
        <w:t>A fejlesztések nyomon követése, a vállalt indikátorok teljesítésének figyelemmel kísérése és biztosítása</w:t>
      </w:r>
    </w:p>
    <w:p w:rsidR="004B7454" w:rsidRPr="003C5712" w:rsidRDefault="004B7454" w:rsidP="004B7454">
      <w:pPr>
        <w:pStyle w:val="Felsorolas1"/>
      </w:pPr>
      <w:r>
        <w:t>Az ütemezés megtervezése és az ennek megfelelő megvalósítás feltételeinek biztosítása</w:t>
      </w:r>
    </w:p>
    <w:p w:rsidR="004B7454" w:rsidRDefault="004B7454" w:rsidP="004B7454">
      <w:pPr>
        <w:pStyle w:val="Szvegtrzs"/>
      </w:pPr>
    </w:p>
    <w:p w:rsidR="004B7454" w:rsidRPr="00561754" w:rsidRDefault="004B7454" w:rsidP="004B7454">
      <w:pPr>
        <w:rPr>
          <w:lang w:eastAsia="en-US"/>
        </w:rPr>
      </w:pPr>
      <w:r>
        <w:t xml:space="preserve">A stratégia megvalósításához kialakítandó szervezeti keretek meghatározása során figyelemmel kell lenni a szükséges humánerőforrás kapacitás biztosítására. A megfelelő szakértelem mellett számolni kell az időszakonként jelentősen eltérő leterheltség </w:t>
      </w:r>
      <w:r w:rsidRPr="00561754">
        <w:t>lehetőségével.</w:t>
      </w:r>
    </w:p>
    <w:p w:rsidR="004B7454" w:rsidRDefault="004B7454" w:rsidP="004B7454">
      <w:pPr>
        <w:pStyle w:val="Cmsor2"/>
        <w:rPr>
          <w:lang w:eastAsia="en-US"/>
        </w:rPr>
      </w:pPr>
      <w:bookmarkStart w:id="192" w:name="_Toc417720525"/>
      <w:bookmarkStart w:id="193" w:name="_Toc419209875"/>
      <w:bookmarkStart w:id="194" w:name="_Toc426533832"/>
      <w:r w:rsidRPr="00C95676">
        <w:rPr>
          <w:lang w:eastAsia="en-US"/>
        </w:rPr>
        <w:lastRenderedPageBreak/>
        <w:t>A településközi koordináció mechanizmusai, együttműködési javaslatok</w:t>
      </w:r>
      <w:bookmarkEnd w:id="192"/>
      <w:bookmarkEnd w:id="193"/>
      <w:bookmarkEnd w:id="194"/>
    </w:p>
    <w:p w:rsidR="004B7454" w:rsidRDefault="00370012" w:rsidP="004B7454">
      <w:r>
        <w:t>Csongrád</w:t>
      </w:r>
      <w:r w:rsidR="004B7454" w:rsidRPr="006140B3">
        <w:t xml:space="preserve"> város funkcionális szerepét és vonzáskörzetét alapvetően </w:t>
      </w:r>
      <w:r w:rsidR="004B7454">
        <w:t xml:space="preserve">a város járási központi szerepe határozza meg. A járási szerepből adódóan alapvetően </w:t>
      </w:r>
      <w:r w:rsidR="004B7454" w:rsidRPr="006140B3">
        <w:t xml:space="preserve">közigazgatási szerepkör </w:t>
      </w:r>
      <w:r w:rsidR="004B7454">
        <w:t xml:space="preserve">rajzolódik ki, de a </w:t>
      </w:r>
      <w:r>
        <w:t>csongrádi</w:t>
      </w:r>
      <w:r w:rsidR="004B7454">
        <w:t xml:space="preserve"> gazdasági szervezeteknek jelentős szerepe van a járási népesség foglalkoztatásában is, illetve a foglalkoztatási vonzáskörzet túlnyúlik a járási határokon, sőt a megyehatárokon is (pl. </w:t>
      </w:r>
      <w:r>
        <w:t>Bács-Kiskun megye</w:t>
      </w:r>
      <w:r w:rsidR="004B7454">
        <w:t>).</w:t>
      </w:r>
    </w:p>
    <w:p w:rsidR="004B7454" w:rsidRDefault="003320D5" w:rsidP="004B7454">
      <w:pPr>
        <w:pStyle w:val="Tblzatcm"/>
      </w:pPr>
      <w:bookmarkStart w:id="195" w:name="_Toc422992507"/>
      <w:r>
        <w:t>2</w:t>
      </w:r>
      <w:r w:rsidR="001C673A">
        <w:t>3</w:t>
      </w:r>
      <w:r>
        <w:t>.</w:t>
      </w:r>
      <w:r w:rsidR="004B7454">
        <w:t xml:space="preserve"> táblázat  A </w:t>
      </w:r>
      <w:r w:rsidR="00370012">
        <w:t>Csongrádi</w:t>
      </w:r>
      <w:r w:rsidR="004B7454">
        <w:t xml:space="preserve"> járás települései</w:t>
      </w:r>
      <w:bookmarkEnd w:id="195"/>
    </w:p>
    <w:p w:rsidR="00C01FCD" w:rsidRDefault="00C01FCD" w:rsidP="00C01FCD">
      <w:r>
        <w:rPr>
          <w:noProof/>
        </w:rPr>
        <w:drawing>
          <wp:inline distT="0" distB="0" distL="0" distR="0">
            <wp:extent cx="4966142" cy="1514901"/>
            <wp:effectExtent l="0" t="0" r="0" b="0"/>
            <wp:docPr id="3"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pic:cNvPicPr>
                      <a:picLocks noChangeAspect="1" noChangeArrowheads="1"/>
                    </pic:cNvPicPr>
                  </pic:nvPicPr>
                  <pic:blipFill>
                    <a:blip r:embed="rId39"/>
                    <a:srcRect/>
                    <a:stretch>
                      <a:fillRect/>
                    </a:stretch>
                  </pic:blipFill>
                  <pic:spPr bwMode="auto">
                    <a:xfrm>
                      <a:off x="0" y="0"/>
                      <a:ext cx="4973054" cy="1517010"/>
                    </a:xfrm>
                    <a:prstGeom prst="rect">
                      <a:avLst/>
                    </a:prstGeom>
                    <a:noFill/>
                    <a:ln w="9525">
                      <a:noFill/>
                      <a:miter lim="800000"/>
                      <a:headEnd/>
                      <a:tailEnd/>
                    </a:ln>
                  </pic:spPr>
                </pic:pic>
              </a:graphicData>
            </a:graphic>
          </wp:inline>
        </w:drawing>
      </w:r>
    </w:p>
    <w:p w:rsidR="004B7454" w:rsidRDefault="004B7454" w:rsidP="00A73B59">
      <w:pPr>
        <w:pStyle w:val="Forrs"/>
        <w:rPr>
          <w:noProof/>
          <w:lang w:eastAsia="hu-HU"/>
        </w:rPr>
      </w:pPr>
      <w:r w:rsidRPr="00727DC4">
        <w:rPr>
          <w:noProof/>
          <w:lang w:eastAsia="hu-HU"/>
        </w:rPr>
        <w:t xml:space="preserve">Forrás: </w:t>
      </w:r>
      <w:r w:rsidR="00A73B59">
        <w:rPr>
          <w:noProof/>
          <w:lang w:eastAsia="hu-HU"/>
        </w:rPr>
        <w:t>KSH, 2012</w:t>
      </w:r>
    </w:p>
    <w:p w:rsidR="004B7454" w:rsidRPr="00561754" w:rsidRDefault="004B7454" w:rsidP="004B7454">
      <w:pPr>
        <w:rPr>
          <w:lang w:eastAsia="en-US"/>
        </w:rPr>
      </w:pPr>
      <w:r w:rsidRPr="0029374C">
        <w:rPr>
          <w:lang w:eastAsia="en-US"/>
        </w:rPr>
        <w:t xml:space="preserve">A településközi koordinációnak mind a tervezés, mind a megvalósítás során ki kell terjednie a járás településeivel folytatott egyeztetésekre. </w:t>
      </w:r>
      <w:r w:rsidR="00370012">
        <w:rPr>
          <w:lang w:eastAsia="en-US"/>
        </w:rPr>
        <w:t>Csongrád</w:t>
      </w:r>
      <w:r w:rsidRPr="0029374C">
        <w:rPr>
          <w:lang w:eastAsia="en-US"/>
        </w:rPr>
        <w:t xml:space="preserve"> ennek érdekében a város ITS készítéséhez kapcsolódó partnerségi tervében meghatározta, milyen módon szükséges a </w:t>
      </w:r>
      <w:r w:rsidRPr="00561754">
        <w:rPr>
          <w:lang w:eastAsia="en-US"/>
        </w:rPr>
        <w:t>releváns településekkel egyeztetni.</w:t>
      </w:r>
    </w:p>
    <w:p w:rsidR="004B7454" w:rsidRDefault="004B7454" w:rsidP="004B7454">
      <w:pPr>
        <w:pStyle w:val="Cmsor2"/>
        <w:rPr>
          <w:lang w:eastAsia="en-US"/>
        </w:rPr>
      </w:pPr>
      <w:bookmarkStart w:id="196" w:name="_Toc417720526"/>
      <w:bookmarkStart w:id="197" w:name="_Toc419209876"/>
      <w:bookmarkStart w:id="198" w:name="_Toc426533833"/>
      <w:r w:rsidRPr="00354282">
        <w:rPr>
          <w:lang w:eastAsia="en-US"/>
        </w:rPr>
        <w:t>A partnerség biztosítása az ITS készítése és megvalósítása során</w:t>
      </w:r>
      <w:bookmarkEnd w:id="196"/>
      <w:bookmarkEnd w:id="197"/>
      <w:bookmarkEnd w:id="198"/>
    </w:p>
    <w:p w:rsidR="004B7454" w:rsidRDefault="009A323F" w:rsidP="004B7454">
      <w:pPr>
        <w:rPr>
          <w:lang w:eastAsia="en-US"/>
        </w:rPr>
      </w:pPr>
      <w:r>
        <w:rPr>
          <w:lang w:eastAsia="en-US"/>
        </w:rPr>
        <w:t>Csongrád</w:t>
      </w:r>
      <w:r w:rsidR="004B7454">
        <w:rPr>
          <w:lang w:eastAsia="en-US"/>
        </w:rPr>
        <w:t xml:space="preserve"> város Önkormányzata 2015 januárjában</w:t>
      </w:r>
      <w:r w:rsidR="004B7454" w:rsidRPr="0089151A">
        <w:rPr>
          <w:lang w:eastAsia="en-US"/>
        </w:rPr>
        <w:t xml:space="preserve"> elkészítette a város integrált településfejlesztési stratégiájának (ITS) – társadalmasításához kapcsolódó Partnerségi egyeztetési tervét, összhangban a </w:t>
      </w:r>
      <w:r w:rsidR="004B7454">
        <w:rPr>
          <w:lang w:eastAsia="en-US"/>
        </w:rPr>
        <w:t xml:space="preserve">képviselőtestület által </w:t>
      </w:r>
      <w:r>
        <w:rPr>
          <w:lang w:eastAsia="en-US"/>
        </w:rPr>
        <w:t xml:space="preserve">elfogadott </w:t>
      </w:r>
      <w:r w:rsidRPr="0089151A">
        <w:rPr>
          <w:lang w:eastAsia="en-US"/>
        </w:rPr>
        <w:t>Partn</w:t>
      </w:r>
      <w:r>
        <w:rPr>
          <w:lang w:eastAsia="en-US"/>
        </w:rPr>
        <w:t>erségi Egyeztetési Szabályzattal</w:t>
      </w:r>
      <w:r w:rsidR="004B7454">
        <w:rPr>
          <w:lang w:eastAsia="en-US"/>
        </w:rPr>
        <w:t>.</w:t>
      </w:r>
    </w:p>
    <w:p w:rsidR="004B7454" w:rsidRDefault="004B7454" w:rsidP="004B7454">
      <w:r>
        <w:t>A partnerségi egyeztetési terv az alábbi jogszabály és útmutatók figyelembe vételével került kidolgozásra:</w:t>
      </w:r>
    </w:p>
    <w:p w:rsidR="004B7454" w:rsidRDefault="004B7454" w:rsidP="004B7454">
      <w:pPr>
        <w:pStyle w:val="Felsorolas1"/>
      </w:pPr>
      <w:r w:rsidRPr="005147B7">
        <w:rPr>
          <w:b/>
        </w:rPr>
        <w:t>314/2012. (XI. 8.) Korm. rendelet</w:t>
      </w:r>
      <w:r>
        <w:t xml:space="preserve"> a településfejlesztési koncepcióról, az integrált településfejlesztési stratégiáról és a településrendezési eszközökről, valamint egyes településrendezési sajátos jogintézményekről</w:t>
      </w:r>
    </w:p>
    <w:p w:rsidR="004B7454" w:rsidRDefault="004B7454" w:rsidP="004B7454">
      <w:pPr>
        <w:pStyle w:val="Felsorolas1"/>
      </w:pPr>
      <w:r w:rsidRPr="005147B7">
        <w:rPr>
          <w:b/>
        </w:rPr>
        <w:t>Útmutató</w:t>
      </w:r>
      <w:r w:rsidRPr="002D059E">
        <w:t xml:space="preserve"> a kis- és középvárosok számára az Integrált Településfejlesztési Stratégia 2014 – 2020 elkészítéséhez </w:t>
      </w:r>
      <w:r>
        <w:t>(Munkaanyag) (Belügyminisztérium, 2014. december 11.)</w:t>
      </w:r>
    </w:p>
    <w:p w:rsidR="004B7454" w:rsidRDefault="004B7454" w:rsidP="004B7454">
      <w:pPr>
        <w:pStyle w:val="Felsorolas1"/>
      </w:pPr>
      <w:r w:rsidRPr="005147B7">
        <w:rPr>
          <w:b/>
        </w:rPr>
        <w:t>Városfejlesztési Kézikönyv</w:t>
      </w:r>
      <w:r>
        <w:t xml:space="preserve"> (Nemzeti Fejlesztési és Gazdasági Minisztérium, Területfejlesztésért és Építésügyért Felelős Szakállamtitkárság, második, javított kiadás, 2009. január 28.)</w:t>
      </w:r>
    </w:p>
    <w:p w:rsidR="004B7454" w:rsidRDefault="004B7454" w:rsidP="004B7454">
      <w:r>
        <w:t xml:space="preserve">A partnerség megvalósításának a jogszabályi kötelezettségen túl is </w:t>
      </w:r>
      <w:r w:rsidRPr="000A2F3E">
        <w:t>fontos szerepe van a</w:t>
      </w:r>
      <w:r>
        <w:t xml:space="preserve"> tervezési folyamatban: egyrészt lehetőséget ad a partnerek fejlesztési elképzeléseinek </w:t>
      </w:r>
      <w:r w:rsidRPr="0089151A">
        <w:t xml:space="preserve">megismerésérére, másrészt lényeges szerepe van az elkészülő integrált településfejlesztési </w:t>
      </w:r>
      <w:r w:rsidRPr="0089151A">
        <w:lastRenderedPageBreak/>
        <w:t>stratégia társadalmi elfogadtatásában annak, hogy a partnerek</w:t>
      </w:r>
      <w:r>
        <w:t xml:space="preserve"> már a tervezés során széles körben bevonásra kerülnek, véleményt nyilváníthatnak.</w:t>
      </w:r>
    </w:p>
    <w:p w:rsidR="004B7454" w:rsidRDefault="004B7454" w:rsidP="004B7454">
      <w:r>
        <w:t>A partnerségi együttműködés folyamata a fenntartható településfejlesztés tervezési, megvalósítási és fenntartási szakaszaira is kiterjed.</w:t>
      </w:r>
    </w:p>
    <w:p w:rsidR="004B7454" w:rsidRDefault="004B7454" w:rsidP="004B7454"/>
    <w:p w:rsidR="004B7454" w:rsidRDefault="004B7454" w:rsidP="004B7454">
      <w:pPr>
        <w:pStyle w:val="Margnkeretbe"/>
        <w:framePr w:wrap="auto"/>
      </w:pPr>
      <w:r>
        <w:t>Partneri csoportok</w:t>
      </w:r>
    </w:p>
    <w:p w:rsidR="004B7454" w:rsidRPr="000A2F3E" w:rsidRDefault="009A323F" w:rsidP="004B7454">
      <w:r>
        <w:t>Csongrádon</w:t>
      </w:r>
      <w:r w:rsidR="004B7454">
        <w:t xml:space="preserve"> a településfejlesztési dokumentumok egyeztetésének </w:t>
      </w:r>
      <w:r w:rsidR="004B7454" w:rsidRPr="000A2F3E">
        <w:t>folyamatába az alábbi partneri csoportok kerülnek bevonásra:</w:t>
      </w:r>
    </w:p>
    <w:p w:rsidR="004B7454" w:rsidRDefault="004B7454" w:rsidP="004B7454">
      <w:pPr>
        <w:pStyle w:val="Felsorolas1"/>
      </w:pPr>
      <w:r>
        <w:t>A 314./2012. Korm. rendelet alapján meghatározott kötelező véleményezői kör:</w:t>
      </w:r>
    </w:p>
    <w:p w:rsidR="004B7454" w:rsidRDefault="004B7454" w:rsidP="004B7454">
      <w:pPr>
        <w:pStyle w:val="Felsorolas2"/>
      </w:pPr>
      <w:r>
        <w:t>államigazgatási szervek</w:t>
      </w:r>
    </w:p>
    <w:p w:rsidR="004B7454" w:rsidRDefault="004B7454" w:rsidP="004B7454">
      <w:pPr>
        <w:pStyle w:val="Felsorolas2"/>
      </w:pPr>
      <w:r>
        <w:t>önkormányzatok</w:t>
      </w:r>
    </w:p>
    <w:p w:rsidR="004B7454" w:rsidRDefault="004B7454" w:rsidP="004B7454">
      <w:pPr>
        <w:pStyle w:val="Felsorolas1"/>
      </w:pPr>
      <w:r>
        <w:t>Szakmai egyeztetésbe, véleményezésbe bevont partnerek:</w:t>
      </w:r>
    </w:p>
    <w:p w:rsidR="004B7454" w:rsidRDefault="004B7454" w:rsidP="004B7454">
      <w:pPr>
        <w:pStyle w:val="Felsorolas2"/>
      </w:pPr>
      <w:r>
        <w:rPr>
          <w:lang w:eastAsia="en-US"/>
        </w:rPr>
        <w:t>A helyi önkormányzati vezetők, képviselők</w:t>
      </w:r>
    </w:p>
    <w:p w:rsidR="004B7454" w:rsidRDefault="004B7454" w:rsidP="004B7454">
      <w:pPr>
        <w:pStyle w:val="Felsorolas2"/>
      </w:pPr>
      <w:r>
        <w:rPr>
          <w:lang w:eastAsia="en-US"/>
        </w:rPr>
        <w:t>A város önkormányzatának különböző ügyosztályai</w:t>
      </w:r>
    </w:p>
    <w:p w:rsidR="004B7454" w:rsidRDefault="004B7454" w:rsidP="004B7454">
      <w:pPr>
        <w:pStyle w:val="Felsorolas2"/>
      </w:pPr>
      <w:r>
        <w:rPr>
          <w:lang w:eastAsia="en-US"/>
        </w:rPr>
        <w:t>Megyei önkormányzat</w:t>
      </w:r>
    </w:p>
    <w:p w:rsidR="004B7454" w:rsidRDefault="004B7454" w:rsidP="004B7454">
      <w:pPr>
        <w:pStyle w:val="Felsorolas2"/>
      </w:pPr>
      <w:r>
        <w:rPr>
          <w:lang w:eastAsia="en-US"/>
        </w:rPr>
        <w:t>Gazdasági szektor képviselői</w:t>
      </w:r>
    </w:p>
    <w:p w:rsidR="004B7454" w:rsidRDefault="004B7454" w:rsidP="004B7454">
      <w:pPr>
        <w:pStyle w:val="Felsorolas2"/>
      </w:pPr>
      <w:r>
        <w:rPr>
          <w:lang w:eastAsia="en-US"/>
        </w:rPr>
        <w:t>Társadalmi szervezetek</w:t>
      </w:r>
    </w:p>
    <w:p w:rsidR="004B7454" w:rsidRPr="00070223" w:rsidRDefault="004B7454" w:rsidP="004B7454">
      <w:pPr>
        <w:pStyle w:val="Felsorolas2"/>
      </w:pPr>
      <w:r>
        <w:rPr>
          <w:lang w:eastAsia="en-US"/>
        </w:rPr>
        <w:t>Intézmények (önkormányzati, állami, egyéb pl. alapítványok, egyházi intézmények)</w:t>
      </w:r>
    </w:p>
    <w:p w:rsidR="004B7454" w:rsidRDefault="004B7454" w:rsidP="004B7454">
      <w:pPr>
        <w:pStyle w:val="Felsorolas1"/>
      </w:pPr>
      <w:r>
        <w:t>Lakossági szint</w:t>
      </w:r>
    </w:p>
    <w:p w:rsidR="004B7454" w:rsidRDefault="004B7454" w:rsidP="004B7454">
      <w:pPr>
        <w:pStyle w:val="Felsorolas2"/>
        <w:rPr>
          <w:lang w:eastAsia="en-US"/>
        </w:rPr>
      </w:pPr>
      <w:r>
        <w:rPr>
          <w:lang w:eastAsia="en-US"/>
        </w:rPr>
        <w:t>Helyi lakosság, különböző társadalmi csoportok</w:t>
      </w:r>
    </w:p>
    <w:p w:rsidR="004B7454" w:rsidRDefault="004B7454" w:rsidP="004B7454">
      <w:pPr>
        <w:rPr>
          <w:lang w:eastAsia="en-US"/>
        </w:rPr>
      </w:pPr>
    </w:p>
    <w:p w:rsidR="004B7454" w:rsidRDefault="004B7454" w:rsidP="004B7454">
      <w:pPr>
        <w:pStyle w:val="Margnkeretbe"/>
        <w:framePr w:wrap="auto"/>
      </w:pPr>
      <w:r>
        <w:t>Szervezeti keretek</w:t>
      </w:r>
    </w:p>
    <w:p w:rsidR="004B7454" w:rsidRDefault="004B7454" w:rsidP="004B7454">
      <w:r>
        <w:t>A partnerségi folyamat során a helyi önkormányzat és intézmények szakemberei, valamint a helyi meghatározó véleményformálók is érintettként jelentek meg. A tervezési folyamatot az irányító csoport koordinálta.</w:t>
      </w:r>
    </w:p>
    <w:p w:rsidR="004B7454" w:rsidRDefault="004B7454" w:rsidP="004B7454">
      <w:pPr>
        <w:rPr>
          <w:lang w:eastAsia="en-US"/>
        </w:rPr>
      </w:pPr>
      <w:r>
        <w:t xml:space="preserve">Az irányító csoport (ICS) a </w:t>
      </w:r>
      <w:r w:rsidRPr="00693302">
        <w:t>település</w:t>
      </w:r>
      <w:r>
        <w:t xml:space="preserve"> főbb vezető tisztségviselőiből, a település főbb fejlesztési irányainak kijelöléséért felelős személyeiből tevődik össz</w:t>
      </w:r>
      <w:r w:rsidR="009A323F">
        <w:t>e (Polgármester, alpolgármester</w:t>
      </w:r>
      <w:r>
        <w:t xml:space="preserve">). A városi tisztségviselők mellett fontos szerepe van a </w:t>
      </w:r>
      <w:r w:rsidRPr="00693302">
        <w:t>stratégiai irányok kijelölésében a kijelölt felelős tervezőnek, aki felelős az Integrált Településfejlesztési Stratégia kidolgozásáért, illetve feladata a dokumentumok kidolgozásába bevont további szakértők irányítása is.</w:t>
      </w:r>
    </w:p>
    <w:p w:rsidR="004B7454" w:rsidRDefault="004B7454" w:rsidP="004B7454">
      <w:r>
        <w:t xml:space="preserve">Az önkormányzati munkacsoport keretében (ÖMCS) önkormányzat irodái és csoportjai, </w:t>
      </w:r>
      <w:r w:rsidRPr="00472D0D">
        <w:t>valamint az önkormányzati tulajdonban lévő cégek, intézmények</w:t>
      </w:r>
      <w:r>
        <w:t xml:space="preserve"> vezetői aktív szerepet kapnak a vizsgálati munkarész és a tervezési folyamat későbbi munkafázisai, valamint a városi koordinátor személyén keresztül a belső projektmenedzsment (így partnerségi, koordinációs és egyéb adminisztrációs) feladatok vonatkozásában is.</w:t>
      </w:r>
    </w:p>
    <w:p w:rsidR="004B7454" w:rsidRDefault="004B7454" w:rsidP="004B7454">
      <w:r>
        <w:t xml:space="preserve">Megalapozó vizsgálati munkafázisban adat és információszolgáltatással, települési dokumentumok rendelkezésre bocsátásával, valamint esetlegesen szakértői interjúk keretében segítik a tervezői-szakértői csapat (Konzorcium) munkáját. </w:t>
      </w:r>
    </w:p>
    <w:p w:rsidR="004B7454" w:rsidRDefault="004B7454" w:rsidP="004B7454">
      <w:r>
        <w:t>A stratégia készítési fázisban szerepe a tagok szakterületét érintő javaslatok megfogalmazása, majd a készülő dokumentumok észrevételezése, véleményezése, tervezők felé történő visszacsatolása.</w:t>
      </w:r>
    </w:p>
    <w:p w:rsidR="004B7454" w:rsidRDefault="004B7454" w:rsidP="004B7454">
      <w:pPr>
        <w:rPr>
          <w:lang w:eastAsia="en-US"/>
        </w:rPr>
      </w:pPr>
      <w:r>
        <w:t xml:space="preserve">A helyi egyeztető munkacsoport (HMCS) tagjai a </w:t>
      </w:r>
      <w:r w:rsidR="009A323F">
        <w:t>Csongrád</w:t>
      </w:r>
      <w:r>
        <w:t xml:space="preserve"> város közéletének fontosabb szereplőiből, véleményformálóiból kerülnek kiválasztásra. Összehívása során elsősorban a helyi </w:t>
      </w:r>
      <w:r>
        <w:lastRenderedPageBreak/>
        <w:t>civil és szakmai szervezetek, fontosabb közszolgáltatási, oktatási, kulturális, turisztikai, valamint a város irányításáért felelős intézmények vezetőire számítunk, akik helyismeretükkel, sajátos nézőpontjukkal segíthetik a tervezői munkát. A Munkacsoport fontos résztvevője továbbá a helyi nyilvánosságot és magánszektor társadalmi-gazdasági érdekeit képviselő személy vagy szervezet, lakosság érdekeit képviselő személy és megjelenik a politika, mint érdekcsatornázó input-output szektor. Létszáma az operatív működés megtartása érdekében 8-10 fő. A HMCS a tervezés fontosabb fázisainál ülésezik, főleg a jövőképalkotás és a célok kialakítása, valamint a készülő ITS főbb tartalmi pontjainak észrevételezése, tervezők részére történő visszacsatolás során. Elnökét a tagjai közül maga választja.</w:t>
      </w:r>
    </w:p>
    <w:p w:rsidR="004B7454" w:rsidRPr="006C504E" w:rsidRDefault="004B7454" w:rsidP="004B7454">
      <w:pPr>
        <w:pStyle w:val="Margnkeretbe"/>
        <w:framePr w:wrap="auto"/>
      </w:pPr>
      <w:r w:rsidRPr="006C504E">
        <w:t>Megvalósult egyeztetések</w:t>
      </w:r>
    </w:p>
    <w:p w:rsidR="004B7454" w:rsidRDefault="004B7454" w:rsidP="004B7454">
      <w:r w:rsidRPr="006C504E">
        <w:t>Megvalósult egyeztetések:</w:t>
      </w:r>
    </w:p>
    <w:p w:rsidR="004B7454" w:rsidRPr="001D20A7" w:rsidRDefault="004B7454" w:rsidP="004B7454">
      <w:pPr>
        <w:pStyle w:val="Felsorolas1"/>
        <w:rPr>
          <w:color w:val="000000" w:themeColor="text1"/>
        </w:rPr>
      </w:pPr>
      <w:r w:rsidRPr="001D20A7">
        <w:rPr>
          <w:color w:val="000000" w:themeColor="text1"/>
        </w:rPr>
        <w:t>Szakmai egyeztetésbe, véleményezésbe bevont partnerek</w:t>
      </w:r>
      <w:r w:rsidRPr="00EE3F76">
        <w:rPr>
          <w:color w:val="000000" w:themeColor="text1"/>
        </w:rPr>
        <w:t>: a három alkalommal (2015. február 1</w:t>
      </w:r>
      <w:r w:rsidR="00D802A6">
        <w:rPr>
          <w:color w:val="000000" w:themeColor="text1"/>
        </w:rPr>
        <w:t>8</w:t>
      </w:r>
      <w:r w:rsidRPr="00EE3F76">
        <w:rPr>
          <w:color w:val="000000" w:themeColor="text1"/>
        </w:rPr>
        <w:t>-</w:t>
      </w:r>
      <w:r w:rsidR="00D802A6">
        <w:rPr>
          <w:color w:val="000000" w:themeColor="text1"/>
        </w:rPr>
        <w:t>á</w:t>
      </w:r>
      <w:r w:rsidRPr="00EE3F76">
        <w:rPr>
          <w:color w:val="000000" w:themeColor="text1"/>
        </w:rPr>
        <w:t>n, 2015. április 1</w:t>
      </w:r>
      <w:r w:rsidR="00D802A6">
        <w:rPr>
          <w:color w:val="000000" w:themeColor="text1"/>
        </w:rPr>
        <w:t>4</w:t>
      </w:r>
      <w:r w:rsidRPr="00EE3F76">
        <w:rPr>
          <w:color w:val="000000" w:themeColor="text1"/>
        </w:rPr>
        <w:t>-</w:t>
      </w:r>
      <w:r w:rsidR="00D802A6">
        <w:rPr>
          <w:color w:val="000000" w:themeColor="text1"/>
        </w:rPr>
        <w:t>én és 2015. május 18</w:t>
      </w:r>
      <w:r w:rsidRPr="00EE3F76">
        <w:rPr>
          <w:color w:val="000000" w:themeColor="text1"/>
        </w:rPr>
        <w:t>-</w:t>
      </w:r>
      <w:r w:rsidR="00D802A6">
        <w:rPr>
          <w:color w:val="000000" w:themeColor="text1"/>
        </w:rPr>
        <w:t>19-</w:t>
      </w:r>
      <w:r w:rsidRPr="00EE3F76">
        <w:rPr>
          <w:color w:val="000000" w:themeColor="text1"/>
        </w:rPr>
        <w:t>én) ülésező</w:t>
      </w:r>
      <w:r w:rsidRPr="001D20A7">
        <w:rPr>
          <w:color w:val="000000" w:themeColor="text1"/>
        </w:rPr>
        <w:t xml:space="preserve"> munkacsoportok </w:t>
      </w:r>
      <w:r w:rsidR="00D802A6">
        <w:rPr>
          <w:color w:val="000000" w:themeColor="text1"/>
        </w:rPr>
        <w:t xml:space="preserve">illetve Bizottságok </w:t>
      </w:r>
      <w:r w:rsidRPr="001D20A7">
        <w:rPr>
          <w:color w:val="000000" w:themeColor="text1"/>
        </w:rPr>
        <w:t>a megalapozó vizsgálathoz, a város stratégiai célrendszeréhez, valamint az ITS-hez fogalmaztak meg észrevételeket. Az ülésekről emlékeztető készült, a résztvevők kör</w:t>
      </w:r>
      <w:r>
        <w:rPr>
          <w:color w:val="000000" w:themeColor="text1"/>
        </w:rPr>
        <w:t>e</w:t>
      </w:r>
      <w:r w:rsidRPr="001D20A7">
        <w:rPr>
          <w:color w:val="000000" w:themeColor="text1"/>
        </w:rPr>
        <w:t xml:space="preserve"> a jegyzőkönyvek alapján </w:t>
      </w:r>
      <w:r>
        <w:rPr>
          <w:color w:val="000000" w:themeColor="text1"/>
        </w:rPr>
        <w:t>beazonosítható. Az érkezett észrevételek beépítésre kerültek a releváns dokumentumokba.</w:t>
      </w:r>
    </w:p>
    <w:p w:rsidR="004B7454" w:rsidRDefault="004B7454" w:rsidP="004B7454"/>
    <w:p w:rsidR="004B7454" w:rsidRDefault="004B7454" w:rsidP="004B7454">
      <w:pPr>
        <w:pStyle w:val="Margnkeretbe"/>
        <w:framePr w:wrap="auto"/>
      </w:pPr>
      <w:r>
        <w:t>Vélemények kezelése</w:t>
      </w:r>
    </w:p>
    <w:p w:rsidR="004B7454" w:rsidRDefault="004B7454" w:rsidP="004B7454">
      <w:pPr>
        <w:rPr>
          <w:lang w:eastAsia="en-US"/>
        </w:rPr>
      </w:pPr>
      <w:r w:rsidRPr="0089151A">
        <w:rPr>
          <w:lang w:eastAsia="en-US"/>
        </w:rPr>
        <w:t>A megvalósult egyeztetések dokumentációja (jelenéti ívek, emlékeztető</w:t>
      </w:r>
      <w:r>
        <w:rPr>
          <w:lang w:eastAsia="en-US"/>
        </w:rPr>
        <w:t>k, prezentációk</w:t>
      </w:r>
      <w:r w:rsidRPr="0089151A">
        <w:rPr>
          <w:lang w:eastAsia="en-US"/>
        </w:rPr>
        <w:t>), valamint a kötelező államigazgatási egyeztetés keretében beérkezett észrevételek kezelé</w:t>
      </w:r>
      <w:r>
        <w:rPr>
          <w:lang w:eastAsia="en-US"/>
        </w:rPr>
        <w:t xml:space="preserve">sének dokumentációja nyomtatott és elektronikus formában egyaránt elérhető az önkormányzatnál </w:t>
      </w:r>
    </w:p>
    <w:p w:rsidR="004B7454" w:rsidRDefault="004B7454" w:rsidP="004B7454">
      <w:pPr>
        <w:rPr>
          <w:lang w:eastAsia="en-US"/>
        </w:rPr>
      </w:pPr>
      <w:r>
        <w:rPr>
          <w:lang w:eastAsia="en-US"/>
        </w:rPr>
        <w:t>A partnerségi egyeztetési folyamat során beérkező vélemények kezelése egységes, előre rögzített módon történt, megtörtént a javaslatok, vélemények dokumentálása, nyilvántartása, majd szakmai feldolgozása. Az elfogadott vélemények beépítésre kerültek a megfelelő dokumentumokba, míg az el nem fogadott vélemények esetében megtörtént azok indoklása.</w:t>
      </w:r>
    </w:p>
    <w:p w:rsidR="004B7454" w:rsidRDefault="004B7454" w:rsidP="004B7454">
      <w:pPr>
        <w:rPr>
          <w:lang w:eastAsia="en-US"/>
        </w:rPr>
      </w:pPr>
      <w:r>
        <w:rPr>
          <w:lang w:eastAsia="en-US"/>
        </w:rPr>
        <w:t xml:space="preserve">Megvalósultak az </w:t>
      </w:r>
      <w:r w:rsidRPr="00EE3F76">
        <w:rPr>
          <w:lang w:eastAsia="en-US"/>
        </w:rPr>
        <w:t>elfogadott koncepció és stratégia nyilvánosságát biztosító intézkedések, a dokumentumok a város honlapján – www.</w:t>
      </w:r>
      <w:r w:rsidR="00D802A6">
        <w:rPr>
          <w:lang w:eastAsia="en-US"/>
        </w:rPr>
        <w:t>csongrad</w:t>
      </w:r>
      <w:r w:rsidRPr="00EE3F76">
        <w:rPr>
          <w:lang w:eastAsia="en-US"/>
        </w:rPr>
        <w:t>.hu – elérhetőek.</w:t>
      </w:r>
    </w:p>
    <w:p w:rsidR="004B7454" w:rsidRDefault="004B7454" w:rsidP="004B7454">
      <w:pPr>
        <w:rPr>
          <w:lang w:eastAsia="en-US"/>
        </w:rPr>
      </w:pPr>
    </w:p>
    <w:p w:rsidR="004B7454" w:rsidRDefault="004B7454" w:rsidP="004B7454">
      <w:pPr>
        <w:rPr>
          <w:lang w:eastAsia="en-US"/>
        </w:rPr>
      </w:pPr>
      <w:r>
        <w:rPr>
          <w:lang w:eastAsia="en-US"/>
        </w:rPr>
        <w:t xml:space="preserve">Az ITS későbbi felülvizsgálata, illetve megvalósítása során – az intézményesült együttműködési formákon túl – mindenképpen folytatni szükséges a megkezdett partnerségi-konzultációs folyamatokat. </w:t>
      </w:r>
      <w:r w:rsidRPr="00584F56">
        <w:rPr>
          <w:lang w:eastAsia="en-US"/>
        </w:rPr>
        <w:t xml:space="preserve">Az egyes munkacsoportok bevonása az integrált településfejlesztési stratégia </w:t>
      </w:r>
      <w:r>
        <w:rPr>
          <w:lang w:eastAsia="en-US"/>
        </w:rPr>
        <w:t xml:space="preserve">majdani </w:t>
      </w:r>
      <w:r w:rsidRPr="00584F56">
        <w:rPr>
          <w:lang w:eastAsia="en-US"/>
        </w:rPr>
        <w:t xml:space="preserve">felülvizsgálatának folyamatába kötelező, így hatékony működésüket rendszer szinten szükséges biztosítani. </w:t>
      </w:r>
      <w:r>
        <w:rPr>
          <w:lang w:eastAsia="en-US"/>
        </w:rPr>
        <w:t>E tekintetben jó alapot szolgáltat a Partnerségi Terv, melynek továbbfejlesztése, aktualizálása szükséges az új feladat elemekkel.</w:t>
      </w:r>
    </w:p>
    <w:p w:rsidR="004B7454" w:rsidRDefault="004B7454" w:rsidP="004B7454">
      <w:pPr>
        <w:rPr>
          <w:lang w:eastAsia="en-US"/>
        </w:rPr>
      </w:pPr>
      <w:r w:rsidRPr="00584F56">
        <w:rPr>
          <w:lang w:eastAsia="en-US"/>
        </w:rPr>
        <w:t>A munkacsoportok ülésezési gyakorisága természetesen eltérhet a tervezési periódusban bemutatottól, hiszen az alapvető feladatkör is módosul. A munkacsoportokban közreműködők kiemelt feladata a program megvalósítás időszakában a szakmai- és társadalmi vélemények artikulálása, a monitoring folyamat nyomon követése. Ennek megfelelően a munkacsoportokat megfelelő gyakorisággal javasolt összehívni, hogy a tagok tájékoztatást kaphassanak az egyes programelemek lebonyolításával kapcsolatos aktuális kérdésekről, problémákról.</w:t>
      </w:r>
    </w:p>
    <w:p w:rsidR="004B7454" w:rsidRDefault="004B7454" w:rsidP="004B7454">
      <w:pPr>
        <w:rPr>
          <w:lang w:eastAsia="en-US"/>
        </w:rPr>
      </w:pPr>
    </w:p>
    <w:p w:rsidR="004B7454" w:rsidRDefault="004B7454" w:rsidP="004B7454">
      <w:pPr>
        <w:pStyle w:val="Cmsor2"/>
        <w:rPr>
          <w:lang w:eastAsia="en-US"/>
        </w:rPr>
      </w:pPr>
      <w:bookmarkStart w:id="199" w:name="_Toc417720527"/>
      <w:bookmarkStart w:id="200" w:name="_Toc419209877"/>
      <w:bookmarkStart w:id="201" w:name="_Toc426533834"/>
      <w:r w:rsidRPr="00354282">
        <w:rPr>
          <w:lang w:eastAsia="en-US"/>
        </w:rPr>
        <w:t>Monitoring rendszer kialakítása</w:t>
      </w:r>
      <w:bookmarkEnd w:id="199"/>
      <w:bookmarkEnd w:id="200"/>
      <w:bookmarkEnd w:id="201"/>
    </w:p>
    <w:p w:rsidR="00103553" w:rsidRDefault="00103553" w:rsidP="00103553">
      <w:r>
        <w:t xml:space="preserve">A stratégia tervezése számos olyan feltevésen alapszik, amelyek a jelenlegi információk birtokában helyesnek és megalapozottnak tűnnek, s így okkal alapozhatjuk rájuk a stratégiai célokat és az azok elérése érdekében hozott intézkedéseket. Ugyanakkor részint az információk </w:t>
      </w:r>
      <w:r>
        <w:lastRenderedPageBreak/>
        <w:t>hiányos jellege miatt (pl. a jelenleg még pontosan nem ismertek a 2014-2020-as időszak pályázati feltételei), részint a külső és a belső környezet (pl. gazdasági, szabályozási környezet) folytonos változásai miatt a célok teljesülése, az elvárt eredmények és hatások létrejötte nem tekinthető automatikusnak. A hatásmechanizmusokat számos olyan tényező befolyásolja, amit jelenleg nem vagy csak hiányosan ismerünk, illetve amelyek befolyásolhatósága a stratégia megvalósítását menedzselő szervezet számára erősen korlátozott.</w:t>
      </w:r>
    </w:p>
    <w:p w:rsidR="00103553" w:rsidRDefault="00103553" w:rsidP="00103553">
      <w:pPr>
        <w:pStyle w:val="Szvegtrzs"/>
      </w:pPr>
      <w:r w:rsidRPr="000B1752">
        <w:t xml:space="preserve">Mindezekből adódóan a stratégia sikeres megvalósítása elképzelhetetlen egy olyan </w:t>
      </w:r>
      <w:r w:rsidRPr="000B1752">
        <w:rPr>
          <w:b/>
        </w:rPr>
        <w:t>visszacsatolás</w:t>
      </w:r>
      <w:r>
        <w:rPr>
          <w:b/>
        </w:rPr>
        <w:t xml:space="preserve">i mechanizmus </w:t>
      </w:r>
      <w:r>
        <w:t>nélkül</w:t>
      </w:r>
      <w:r w:rsidRPr="000B1752">
        <w:t xml:space="preserve">, amely alapján a </w:t>
      </w:r>
      <w:r>
        <w:t>stratégia-</w:t>
      </w:r>
      <w:r w:rsidRPr="000B1752">
        <w:t>alkotási folyamat minden pontján újból és újból beavatkozhatunk, elvégezve a szükséges korrekciókat</w:t>
      </w:r>
      <w:r>
        <w:t xml:space="preserve">. E visszacsatolást a </w:t>
      </w:r>
      <w:r w:rsidRPr="00074757">
        <w:rPr>
          <w:b/>
        </w:rPr>
        <w:t>monitoring rendszer</w:t>
      </w:r>
      <w:r>
        <w:t xml:space="preserve"> biztosítja. Alapja a megvalósításra vonatkozó </w:t>
      </w:r>
      <w:r w:rsidRPr="000B1752">
        <w:t>folyamatos adatgyűjtés</w:t>
      </w:r>
      <w:r>
        <w:t xml:space="preserve">, információgyűjtés, ami alapján ellenőrizni tudjuk, hogy a kitűzött célok irányába haladnak-e a folyamatok, várható-e a tervezett hatások elérése. Ha ennek során kiderül, hogy a szándékolttól eltérően haladnak a folyamatok, s a célok várhatóan nem, vagy csak részben teljesülnek, akkor a monitoring rendszer </w:t>
      </w:r>
      <w:r w:rsidRPr="000B1752">
        <w:t>feltárja az eltérés okait</w:t>
      </w:r>
      <w:r>
        <w:t xml:space="preserve"> is</w:t>
      </w:r>
      <w:r w:rsidRPr="000B1752">
        <w:t xml:space="preserve">, </w:t>
      </w:r>
      <w:r>
        <w:t xml:space="preserve">s </w:t>
      </w:r>
      <w:r w:rsidRPr="000B1752">
        <w:t xml:space="preserve">ezzel lehetőséget teremt a döntéshozók számára, hogy </w:t>
      </w:r>
      <w:r>
        <w:t xml:space="preserve">beavatkozzanak a folyamatokba. Az eltérés jellegétől és mértékétől függ a szükséges korrekciós intézkedés, pl. </w:t>
      </w:r>
      <w:r w:rsidRPr="000B1752">
        <w:t>módosít</w:t>
      </w:r>
      <w:r>
        <w:t xml:space="preserve">ani szükséges </w:t>
      </w:r>
      <w:r w:rsidRPr="000B1752">
        <w:t xml:space="preserve">a tevékenységek menetét, a </w:t>
      </w:r>
      <w:r>
        <w:t xml:space="preserve">stratégia </w:t>
      </w:r>
      <w:r w:rsidRPr="000B1752">
        <w:t>végrehajtásának mikéntjét</w:t>
      </w:r>
      <w:r>
        <w:t>, a szervezeti kereteket, a feladatokhoz rendelt erőforrásokat. Ha a korrekció a meglévő tervek keretein belül nem végezhető el, akkor a tervek, de végső soron a stratégiai célok korrekciójára is sor kerülhet.</w:t>
      </w:r>
    </w:p>
    <w:p w:rsidR="00103553" w:rsidRDefault="00103553" w:rsidP="00103553">
      <w:pPr>
        <w:rPr>
          <w:lang w:eastAsia="en-US"/>
        </w:rPr>
      </w:pPr>
      <w:r>
        <w:t>E logikából következik, hogy a monitoring rendszer elsődlegesen a stratégiáért felelős menedzsment eszköze a megvalósítás kontrolljában, ami csak akkor tölti be funkcióját, ha azt folyamatosan működtetik.</w:t>
      </w:r>
    </w:p>
    <w:p w:rsidR="00103553" w:rsidRDefault="00103553" w:rsidP="004B7454">
      <w:pPr>
        <w:rPr>
          <w:lang w:eastAsia="en-US"/>
        </w:rPr>
      </w:pPr>
    </w:p>
    <w:p w:rsidR="004B7454" w:rsidRPr="00561754" w:rsidRDefault="004B7454" w:rsidP="004B7454">
      <w:pPr>
        <w:rPr>
          <w:lang w:eastAsia="en-US"/>
        </w:rPr>
      </w:pPr>
      <w:r>
        <w:rPr>
          <w:lang w:eastAsia="en-US"/>
        </w:rPr>
        <w:t xml:space="preserve">Az alábbiakban áttekintésre kerül </w:t>
      </w:r>
      <w:r w:rsidR="008A0D9B">
        <w:rPr>
          <w:lang w:eastAsia="en-US"/>
        </w:rPr>
        <w:t>Csongrád</w:t>
      </w:r>
      <w:r>
        <w:rPr>
          <w:lang w:eastAsia="en-US"/>
        </w:rPr>
        <w:t xml:space="preserve"> integrált településfejlesztési stratégiája megvalósításához kapcsolódó monitoring rendszer.</w:t>
      </w:r>
    </w:p>
    <w:p w:rsidR="004B7454" w:rsidRDefault="004B7454" w:rsidP="004B7454">
      <w:pPr>
        <w:pStyle w:val="Cmsor3"/>
        <w:rPr>
          <w:lang w:eastAsia="en-US"/>
        </w:rPr>
      </w:pPr>
      <w:bookmarkStart w:id="202" w:name="_Toc417720528"/>
      <w:bookmarkStart w:id="203" w:name="_Toc419209878"/>
      <w:bookmarkStart w:id="204" w:name="_Toc426533835"/>
      <w:r w:rsidRPr="00354282">
        <w:rPr>
          <w:lang w:eastAsia="en-US"/>
        </w:rPr>
        <w:t>Az ITS intézkedéseihez kapcsolódó output és eredményindikátorok meghatározása</w:t>
      </w:r>
      <w:bookmarkEnd w:id="202"/>
      <w:bookmarkEnd w:id="203"/>
      <w:bookmarkEnd w:id="204"/>
    </w:p>
    <w:p w:rsidR="004B7454" w:rsidRPr="003D32D1" w:rsidRDefault="004B7454" w:rsidP="004B7454">
      <w:pPr>
        <w:rPr>
          <w:lang w:eastAsia="en-US"/>
        </w:rPr>
      </w:pPr>
    </w:p>
    <w:p w:rsidR="00103553" w:rsidRDefault="00103553" w:rsidP="00103553">
      <w:r>
        <w:t xml:space="preserve">A stratégia megvalósulásának nyomon követése, ezen belül a célok elérésének megbízható ellenőrzése csak akkor lehetséges, ha biztosított a célok mérhetősége. </w:t>
      </w:r>
    </w:p>
    <w:p w:rsidR="00103553" w:rsidRDefault="00103553" w:rsidP="00103553">
      <w:r>
        <w:t>A 2007-2013 támogatási időszak egyik fontos tapasztalata, hogy a célok megvalósításának méréséhez szükséges adatok nem, vagy korlátozottan állnak a települések rendelkezésére, így a stratégia menedzselésének egyik fontos eszköze nem áll a települések rendelkezésére.</w:t>
      </w:r>
    </w:p>
    <w:p w:rsidR="00103553" w:rsidRDefault="00103553" w:rsidP="00103553">
      <w:r>
        <w:t xml:space="preserve">Mivel a 2014-2020 közötti támogatási időszakban az eredményközpontúság elve miatt az indikátorok és </w:t>
      </w:r>
      <w:r w:rsidRPr="00506008">
        <w:t>azok célértékeinek szerepe megnő, ezért a stratégiában megfogalmazott valamennyi célhoz objektíven ellenőrizhető mutatókat, indikátorokat rendelünk. A monitoring rendszer hatékony működésének alapja a szakmailag megalapozott indikátorkészlet kialakítása. Az indikátorok meghatározása az alábbi alapelvek mentén történt:</w:t>
      </w:r>
    </w:p>
    <w:p w:rsidR="00103553" w:rsidRPr="005A18B5" w:rsidRDefault="00103553" w:rsidP="00103553">
      <w:pPr>
        <w:pStyle w:val="Felsorolas1"/>
      </w:pPr>
      <w:r w:rsidRPr="005A18B5">
        <w:t>legyen specifikus, azaz konkrétan az adott célhoz kapcsolódjon</w:t>
      </w:r>
    </w:p>
    <w:p w:rsidR="00103553" w:rsidRPr="005A18B5" w:rsidRDefault="00103553" w:rsidP="00103553">
      <w:pPr>
        <w:pStyle w:val="Felsorolas1"/>
      </w:pPr>
      <w:r w:rsidRPr="005A18B5">
        <w:t>legyen objektíven mérhető, egyértelmű</w:t>
      </w:r>
    </w:p>
    <w:p w:rsidR="00103553" w:rsidRPr="005A18B5" w:rsidRDefault="00103553" w:rsidP="00103553">
      <w:pPr>
        <w:pStyle w:val="Felsorolas1"/>
      </w:pPr>
      <w:r w:rsidRPr="005A18B5">
        <w:t>legyen hozzáférhető (beszerzése / előállítása reális költségigényű)</w:t>
      </w:r>
    </w:p>
    <w:p w:rsidR="00103553" w:rsidRPr="005A18B5" w:rsidRDefault="00103553" w:rsidP="00103553">
      <w:pPr>
        <w:pStyle w:val="Felsorolas1"/>
      </w:pPr>
      <w:r w:rsidRPr="005A18B5">
        <w:t>adjon releváns információt az előrehaladásról a stratégiai menedzsment számára</w:t>
      </w:r>
    </w:p>
    <w:p w:rsidR="00103553" w:rsidRPr="005A18B5" w:rsidRDefault="00103553" w:rsidP="00103553">
      <w:pPr>
        <w:pStyle w:val="Felsorolas1"/>
      </w:pPr>
      <w:r w:rsidRPr="005A18B5">
        <w:t>egy célhoz több indikátor is kapcsolódhat, de a különböző célok indikátorai különbözőek</w:t>
      </w:r>
    </w:p>
    <w:p w:rsidR="00103553" w:rsidRPr="005A18B5" w:rsidRDefault="00103553" w:rsidP="00103553">
      <w:pPr>
        <w:pStyle w:val="Felsorolas1"/>
      </w:pPr>
      <w:r w:rsidRPr="005A18B5">
        <w:lastRenderedPageBreak/>
        <w:t>az indikátoroknak az adott eredmény vagy output aktuális állapotára kell vonatkoznia és alkalmasnak kell lennie az időbeli nyomon követésre</w:t>
      </w:r>
    </w:p>
    <w:p w:rsidR="00103553" w:rsidRDefault="00103553" w:rsidP="00103553">
      <w:r>
        <w:t>Az indikátorok definícióját az alábbi táblázat összegzi, amelyben egyben azok forrása (mérési módját és gyakoriságát) is meghatározásra kerül. Az indikátorok mérése, előállítása az operatív menedzsment feladata.</w:t>
      </w:r>
    </w:p>
    <w:p w:rsidR="00103553" w:rsidRDefault="00103553" w:rsidP="00103553">
      <w:r>
        <w:t>Az alkalmazott indikátorok fajtái:</w:t>
      </w:r>
    </w:p>
    <w:p w:rsidR="00103553" w:rsidRPr="005A18B5" w:rsidRDefault="00103553" w:rsidP="00103553">
      <w:pPr>
        <w:pStyle w:val="Felsorolas1"/>
      </w:pPr>
      <w:r w:rsidRPr="005A18B5">
        <w:t>Hatásindikátorok: A hatásindikátorok olyan következményekre utalnak, amelyek jellemzően közvetlenül és hosszabb időtávon belül, később jelentkeznek, ezért az átfogó célokhoz kerültek hozzárendelésre, sok esetben KSH mutatókat takarnak.</w:t>
      </w:r>
    </w:p>
    <w:p w:rsidR="00103553" w:rsidRDefault="00103553" w:rsidP="00103553">
      <w:pPr>
        <w:pStyle w:val="Felsorolas1"/>
        <w:rPr>
          <w:lang w:eastAsia="en-US"/>
        </w:rPr>
      </w:pPr>
      <w:r w:rsidRPr="005A18B5">
        <w:t xml:space="preserve">Eredményindikátorok: Ezen indikátorokat a tematikus célok eredményeinek meghatározásához alkalmaztuk, meghatározásuk során az operatív programok eredményindikátorait vettük alapul. </w:t>
      </w:r>
    </w:p>
    <w:p w:rsidR="004B7454" w:rsidRDefault="00103553" w:rsidP="00103553">
      <w:pPr>
        <w:pStyle w:val="Felsorolas1"/>
        <w:rPr>
          <w:lang w:eastAsia="en-US"/>
        </w:rPr>
      </w:pPr>
      <w:r w:rsidRPr="005A18B5">
        <w:t>Kimeneti (output) indikátorok: Az egyes operatív programokban prioritástengelyenként kerültek meghatározásra az output jellegű mutatók. A tervezés során – amennyiben ezek illeszkedtek a megvalósításra tervezett beavatkozások (projektek) jellegéhez, a lehető legszélesebb körben beépítettük a monitoring mutatók közé.</w:t>
      </w:r>
    </w:p>
    <w:p w:rsidR="001164D7" w:rsidRDefault="001164D7" w:rsidP="001164D7">
      <w:pPr>
        <w:rPr>
          <w:lang w:eastAsia="en-US"/>
        </w:rPr>
      </w:pPr>
    </w:p>
    <w:p w:rsidR="001164D7" w:rsidRDefault="001164D7" w:rsidP="001164D7">
      <w:r w:rsidRPr="0077110E">
        <w:t>Az</w:t>
      </w:r>
      <w:r>
        <w:t>on indikátorok esetében, ahol a bázis- és célérték indikátorok a jelen ismeretek alapján nem határozhatók meg, és ezek meghatározása további</w:t>
      </w:r>
      <w:r w:rsidRPr="0077110E">
        <w:t xml:space="preserve"> </w:t>
      </w:r>
      <w:r>
        <w:t xml:space="preserve">tervezést igényel, az </w:t>
      </w:r>
      <w:r w:rsidRPr="0077110E">
        <w:t>ITS monitorozása (első éves felülvizsgálata) során szükséges a bázisérték pótlása</w:t>
      </w:r>
      <w:r>
        <w:t xml:space="preserve"> (amennyiben lehetséges)</w:t>
      </w:r>
      <w:r w:rsidRPr="0077110E">
        <w:t>.</w:t>
      </w:r>
    </w:p>
    <w:p w:rsidR="001164D7" w:rsidRDefault="001164D7" w:rsidP="001164D7">
      <w:pPr>
        <w:rPr>
          <w:lang w:eastAsia="en-US"/>
        </w:rPr>
      </w:pPr>
    </w:p>
    <w:p w:rsidR="001164D7" w:rsidRDefault="001164D7" w:rsidP="001164D7">
      <w:pPr>
        <w:rPr>
          <w:lang w:eastAsia="en-US"/>
        </w:rPr>
      </w:pPr>
    </w:p>
    <w:p w:rsidR="001164D7" w:rsidRDefault="001164D7" w:rsidP="001164D7">
      <w:pPr>
        <w:rPr>
          <w:lang w:eastAsia="en-US"/>
        </w:rPr>
        <w:sectPr w:rsidR="001164D7" w:rsidSect="00E43A51">
          <w:headerReference w:type="default" r:id="rId40"/>
          <w:pgSz w:w="11906" w:h="16838"/>
          <w:pgMar w:top="2410" w:right="1417" w:bottom="1417" w:left="2694" w:header="708" w:footer="198" w:gutter="0"/>
          <w:cols w:space="708"/>
          <w:docGrid w:linePitch="360"/>
        </w:sectPr>
      </w:pPr>
    </w:p>
    <w:p w:rsidR="004B7454" w:rsidRDefault="004B7454" w:rsidP="004B7454">
      <w:pPr>
        <w:rPr>
          <w:lang w:eastAsia="en-US"/>
        </w:rPr>
      </w:pPr>
    </w:p>
    <w:p w:rsidR="004B7454" w:rsidRDefault="004B7454" w:rsidP="004B7454">
      <w:pPr>
        <w:rPr>
          <w:lang w:eastAsia="en-US"/>
        </w:rPr>
      </w:pPr>
    </w:p>
    <w:p w:rsidR="004B7454" w:rsidRDefault="001C673A" w:rsidP="004B7454">
      <w:pPr>
        <w:pStyle w:val="Tblzatcm"/>
      </w:pPr>
      <w:bookmarkStart w:id="205" w:name="_Toc417982164"/>
      <w:bookmarkStart w:id="206" w:name="_Toc422992508"/>
      <w:r>
        <w:t>24</w:t>
      </w:r>
      <w:r w:rsidR="004B7454">
        <w:t>. táblázat: Tematikus célok eredményindikátorai</w:t>
      </w:r>
      <w:bookmarkEnd w:id="205"/>
      <w:bookmarkEnd w:id="206"/>
    </w:p>
    <w:tbl>
      <w:tblPr>
        <w:tblStyle w:val="Rcsostblzat"/>
        <w:tblW w:w="5000" w:type="pct"/>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tblPr>
      <w:tblGrid>
        <w:gridCol w:w="2562"/>
        <w:gridCol w:w="2369"/>
        <w:gridCol w:w="1310"/>
        <w:gridCol w:w="1436"/>
        <w:gridCol w:w="1540"/>
        <w:gridCol w:w="2534"/>
        <w:gridCol w:w="1476"/>
      </w:tblGrid>
      <w:tr w:rsidR="0079582B" w:rsidRPr="00CC62CA" w:rsidTr="00CC6395">
        <w:trPr>
          <w:tblHeader/>
        </w:trPr>
        <w:tc>
          <w:tcPr>
            <w:tcW w:w="968" w:type="pct"/>
            <w:shd w:val="clear" w:color="auto" w:fill="92D050"/>
            <w:vAlign w:val="center"/>
          </w:tcPr>
          <w:p w:rsidR="0079582B" w:rsidRPr="00CC62CA" w:rsidRDefault="0079582B" w:rsidP="00CC62CA">
            <w:pPr>
              <w:spacing w:after="0" w:line="276" w:lineRule="auto"/>
              <w:jc w:val="center"/>
              <w:rPr>
                <w:b/>
                <w:sz w:val="20"/>
                <w:szCs w:val="20"/>
                <w:lang w:eastAsia="en-US"/>
              </w:rPr>
            </w:pPr>
            <w:r w:rsidRPr="00CC62CA">
              <w:rPr>
                <w:b/>
                <w:sz w:val="20"/>
                <w:szCs w:val="20"/>
                <w:lang w:eastAsia="en-US"/>
              </w:rPr>
              <w:t>Tematikus cél</w:t>
            </w:r>
          </w:p>
        </w:tc>
        <w:tc>
          <w:tcPr>
            <w:tcW w:w="895" w:type="pct"/>
            <w:shd w:val="clear" w:color="auto" w:fill="92D050"/>
            <w:vAlign w:val="center"/>
          </w:tcPr>
          <w:p w:rsidR="0079582B" w:rsidRPr="00CC62CA" w:rsidRDefault="0079582B" w:rsidP="00CC62CA">
            <w:pPr>
              <w:spacing w:after="0" w:line="276" w:lineRule="auto"/>
              <w:jc w:val="center"/>
              <w:rPr>
                <w:b/>
                <w:sz w:val="20"/>
                <w:szCs w:val="20"/>
                <w:lang w:eastAsia="en-US"/>
              </w:rPr>
            </w:pPr>
            <w:r w:rsidRPr="00CC62CA">
              <w:rPr>
                <w:b/>
                <w:sz w:val="20"/>
                <w:szCs w:val="20"/>
                <w:lang w:eastAsia="en-US"/>
              </w:rPr>
              <w:t>Eredmény</w:t>
            </w:r>
          </w:p>
          <w:p w:rsidR="0079582B" w:rsidRPr="00CC62CA" w:rsidRDefault="0079582B" w:rsidP="00CC62CA">
            <w:pPr>
              <w:spacing w:after="0" w:line="276" w:lineRule="auto"/>
              <w:jc w:val="center"/>
              <w:rPr>
                <w:b/>
                <w:sz w:val="20"/>
                <w:szCs w:val="20"/>
                <w:lang w:eastAsia="en-US"/>
              </w:rPr>
            </w:pPr>
            <w:r w:rsidRPr="00CC62CA">
              <w:rPr>
                <w:b/>
                <w:sz w:val="20"/>
                <w:szCs w:val="20"/>
                <w:lang w:eastAsia="en-US"/>
              </w:rPr>
              <w:t>indikátor</w:t>
            </w:r>
          </w:p>
        </w:tc>
        <w:tc>
          <w:tcPr>
            <w:tcW w:w="495" w:type="pct"/>
            <w:shd w:val="clear" w:color="auto" w:fill="92D050"/>
            <w:vAlign w:val="center"/>
          </w:tcPr>
          <w:p w:rsidR="0079582B" w:rsidRPr="00CC62CA" w:rsidRDefault="0079582B" w:rsidP="00CC62CA">
            <w:pPr>
              <w:spacing w:after="0" w:line="276" w:lineRule="auto"/>
              <w:jc w:val="center"/>
              <w:rPr>
                <w:b/>
                <w:sz w:val="20"/>
                <w:szCs w:val="20"/>
                <w:lang w:eastAsia="en-US"/>
              </w:rPr>
            </w:pPr>
            <w:r w:rsidRPr="00CC62CA">
              <w:rPr>
                <w:b/>
                <w:sz w:val="20"/>
                <w:szCs w:val="20"/>
                <w:lang w:eastAsia="en-US"/>
              </w:rPr>
              <w:t>Mértékegység</w:t>
            </w:r>
          </w:p>
        </w:tc>
        <w:tc>
          <w:tcPr>
            <w:tcW w:w="543" w:type="pct"/>
            <w:shd w:val="clear" w:color="auto" w:fill="92D050"/>
            <w:vAlign w:val="center"/>
          </w:tcPr>
          <w:p w:rsidR="0079582B" w:rsidRPr="00CC62CA" w:rsidRDefault="0079582B" w:rsidP="00CC62CA">
            <w:pPr>
              <w:spacing w:after="0" w:line="276" w:lineRule="auto"/>
              <w:jc w:val="center"/>
              <w:rPr>
                <w:b/>
                <w:sz w:val="20"/>
                <w:szCs w:val="20"/>
                <w:lang w:eastAsia="en-US"/>
              </w:rPr>
            </w:pPr>
            <w:r w:rsidRPr="00CC62CA">
              <w:rPr>
                <w:b/>
                <w:sz w:val="20"/>
                <w:szCs w:val="20"/>
                <w:lang w:eastAsia="en-US"/>
              </w:rPr>
              <w:t>Bázisérték</w:t>
            </w:r>
          </w:p>
        </w:tc>
        <w:tc>
          <w:tcPr>
            <w:tcW w:w="582" w:type="pct"/>
            <w:shd w:val="clear" w:color="auto" w:fill="92D050"/>
            <w:vAlign w:val="center"/>
          </w:tcPr>
          <w:p w:rsidR="0079582B" w:rsidRPr="00CC62CA" w:rsidRDefault="0079582B" w:rsidP="00CC62CA">
            <w:pPr>
              <w:spacing w:after="0" w:line="276" w:lineRule="auto"/>
              <w:jc w:val="center"/>
              <w:rPr>
                <w:b/>
                <w:sz w:val="20"/>
                <w:szCs w:val="20"/>
                <w:lang w:eastAsia="en-US"/>
              </w:rPr>
            </w:pPr>
            <w:r w:rsidRPr="00CC62CA">
              <w:rPr>
                <w:b/>
                <w:sz w:val="20"/>
                <w:szCs w:val="20"/>
                <w:lang w:eastAsia="en-US"/>
              </w:rPr>
              <w:t>Célérték</w:t>
            </w:r>
          </w:p>
        </w:tc>
        <w:tc>
          <w:tcPr>
            <w:tcW w:w="958" w:type="pct"/>
            <w:shd w:val="clear" w:color="auto" w:fill="92D050"/>
            <w:vAlign w:val="center"/>
          </w:tcPr>
          <w:p w:rsidR="0079582B" w:rsidRPr="00CC62CA" w:rsidRDefault="0079582B" w:rsidP="00CC62CA">
            <w:pPr>
              <w:spacing w:after="0" w:line="276" w:lineRule="auto"/>
              <w:jc w:val="center"/>
              <w:rPr>
                <w:b/>
                <w:sz w:val="20"/>
                <w:szCs w:val="20"/>
                <w:lang w:eastAsia="en-US"/>
              </w:rPr>
            </w:pPr>
            <w:r w:rsidRPr="00CC62CA">
              <w:rPr>
                <w:b/>
                <w:sz w:val="20"/>
                <w:szCs w:val="20"/>
                <w:lang w:eastAsia="en-US"/>
              </w:rPr>
              <w:t>Indikátor forrása (mérés módja),</w:t>
            </w:r>
          </w:p>
        </w:tc>
        <w:tc>
          <w:tcPr>
            <w:tcW w:w="558" w:type="pct"/>
            <w:shd w:val="clear" w:color="auto" w:fill="92D050"/>
            <w:vAlign w:val="center"/>
          </w:tcPr>
          <w:p w:rsidR="0079582B" w:rsidRPr="00CC62CA" w:rsidRDefault="0079582B" w:rsidP="00CC62CA">
            <w:pPr>
              <w:spacing w:after="0" w:line="276" w:lineRule="auto"/>
              <w:jc w:val="center"/>
              <w:rPr>
                <w:b/>
                <w:sz w:val="20"/>
                <w:szCs w:val="20"/>
                <w:lang w:eastAsia="en-US"/>
              </w:rPr>
            </w:pPr>
            <w:r w:rsidRPr="00CC62CA">
              <w:rPr>
                <w:b/>
                <w:sz w:val="20"/>
                <w:szCs w:val="20"/>
                <w:lang w:eastAsia="en-US"/>
              </w:rPr>
              <w:t>Mérés gyakorisága</w:t>
            </w:r>
          </w:p>
        </w:tc>
      </w:tr>
      <w:tr w:rsidR="00C37C41" w:rsidRPr="0079582B" w:rsidTr="00C37C41">
        <w:trPr>
          <w:trHeight w:val="867"/>
        </w:trPr>
        <w:tc>
          <w:tcPr>
            <w:tcW w:w="968" w:type="pct"/>
          </w:tcPr>
          <w:p w:rsidR="00C37C41" w:rsidRPr="0079582B" w:rsidRDefault="00C37C41" w:rsidP="0079582B">
            <w:pPr>
              <w:rPr>
                <w:sz w:val="18"/>
                <w:szCs w:val="18"/>
              </w:rPr>
            </w:pPr>
            <w:r w:rsidRPr="0079582B">
              <w:rPr>
                <w:sz w:val="18"/>
                <w:szCs w:val="18"/>
              </w:rPr>
              <w:t>T1: A helyi iparban az innovációk és a magas alkalmazott technológiák kiszélesedése</w:t>
            </w:r>
          </w:p>
        </w:tc>
        <w:tc>
          <w:tcPr>
            <w:tcW w:w="895" w:type="pct"/>
          </w:tcPr>
          <w:p w:rsidR="00C37C41" w:rsidRDefault="00C37C41" w:rsidP="0001242E">
            <w:pPr>
              <w:spacing w:after="0" w:line="276" w:lineRule="auto"/>
              <w:rPr>
                <w:sz w:val="18"/>
                <w:szCs w:val="18"/>
                <w:lang w:eastAsia="en-US"/>
              </w:rPr>
            </w:pPr>
            <w:r>
              <w:rPr>
                <w:sz w:val="18"/>
                <w:szCs w:val="18"/>
                <w:lang w:eastAsia="en-US"/>
              </w:rPr>
              <w:t>Hűtőház létesítése</w:t>
            </w:r>
          </w:p>
          <w:p w:rsidR="00C37C41" w:rsidRPr="0079582B" w:rsidRDefault="00C37C41" w:rsidP="0001242E">
            <w:pPr>
              <w:spacing w:after="0" w:line="276" w:lineRule="auto"/>
              <w:rPr>
                <w:sz w:val="18"/>
                <w:szCs w:val="18"/>
                <w:lang w:eastAsia="en-US"/>
              </w:rPr>
            </w:pPr>
            <w:r>
              <w:rPr>
                <w:sz w:val="18"/>
                <w:szCs w:val="18"/>
                <w:lang w:eastAsia="en-US"/>
              </w:rPr>
              <w:t>Inkubátorház létesítése</w:t>
            </w:r>
          </w:p>
          <w:p w:rsidR="00C37C41" w:rsidRPr="0079582B" w:rsidRDefault="00C37C41" w:rsidP="0001242E">
            <w:pPr>
              <w:spacing w:after="0" w:line="276" w:lineRule="auto"/>
              <w:rPr>
                <w:sz w:val="18"/>
                <w:szCs w:val="18"/>
                <w:lang w:eastAsia="en-US"/>
              </w:rPr>
            </w:pPr>
            <w:r w:rsidRPr="0079582B">
              <w:rPr>
                <w:sz w:val="18"/>
                <w:szCs w:val="18"/>
                <w:lang w:eastAsia="en-US"/>
              </w:rPr>
              <w:t xml:space="preserve">Helyi szabadalmak száma </w:t>
            </w:r>
          </w:p>
        </w:tc>
        <w:tc>
          <w:tcPr>
            <w:tcW w:w="495" w:type="pct"/>
          </w:tcPr>
          <w:p w:rsidR="00C37C41" w:rsidRPr="0079582B" w:rsidRDefault="00C37C41" w:rsidP="0001242E">
            <w:pPr>
              <w:spacing w:after="0" w:line="276" w:lineRule="auto"/>
              <w:rPr>
                <w:sz w:val="18"/>
                <w:szCs w:val="18"/>
                <w:lang w:eastAsia="en-US"/>
              </w:rPr>
            </w:pPr>
            <w:r>
              <w:rPr>
                <w:sz w:val="18"/>
                <w:szCs w:val="18"/>
                <w:lang w:eastAsia="en-US"/>
              </w:rPr>
              <w:t>db</w:t>
            </w:r>
          </w:p>
          <w:p w:rsidR="00C37C41" w:rsidRPr="0079582B" w:rsidRDefault="00C37C41" w:rsidP="0001242E">
            <w:pPr>
              <w:spacing w:after="0" w:line="276" w:lineRule="auto"/>
              <w:rPr>
                <w:sz w:val="18"/>
                <w:szCs w:val="18"/>
                <w:lang w:eastAsia="en-US"/>
              </w:rPr>
            </w:pPr>
            <w:r>
              <w:rPr>
                <w:sz w:val="18"/>
                <w:szCs w:val="18"/>
                <w:lang w:eastAsia="en-US"/>
              </w:rPr>
              <w:t>db</w:t>
            </w:r>
          </w:p>
          <w:p w:rsidR="00C37C41" w:rsidRPr="0079582B" w:rsidRDefault="00C37C41" w:rsidP="0001242E">
            <w:pPr>
              <w:spacing w:after="0" w:line="276" w:lineRule="auto"/>
              <w:rPr>
                <w:sz w:val="18"/>
                <w:szCs w:val="18"/>
                <w:lang w:eastAsia="en-US"/>
              </w:rPr>
            </w:pPr>
            <w:r w:rsidRPr="0079582B">
              <w:rPr>
                <w:sz w:val="18"/>
                <w:szCs w:val="18"/>
                <w:lang w:eastAsia="en-US"/>
              </w:rPr>
              <w:t>db</w:t>
            </w:r>
          </w:p>
        </w:tc>
        <w:tc>
          <w:tcPr>
            <w:tcW w:w="543" w:type="pct"/>
          </w:tcPr>
          <w:p w:rsidR="00C37C41" w:rsidRDefault="00C37C41" w:rsidP="0001242E">
            <w:pPr>
              <w:spacing w:after="0" w:line="276" w:lineRule="auto"/>
              <w:rPr>
                <w:sz w:val="18"/>
                <w:szCs w:val="18"/>
                <w:lang w:eastAsia="en-US"/>
              </w:rPr>
            </w:pPr>
            <w:r>
              <w:rPr>
                <w:sz w:val="18"/>
                <w:szCs w:val="18"/>
                <w:lang w:eastAsia="en-US"/>
              </w:rPr>
              <w:t>0</w:t>
            </w:r>
          </w:p>
          <w:p w:rsidR="00C37C41" w:rsidRPr="0079582B" w:rsidRDefault="00C37C41" w:rsidP="0001242E">
            <w:pPr>
              <w:spacing w:after="0" w:line="276" w:lineRule="auto"/>
              <w:rPr>
                <w:sz w:val="18"/>
                <w:szCs w:val="18"/>
                <w:lang w:eastAsia="en-US"/>
              </w:rPr>
            </w:pPr>
            <w:r>
              <w:rPr>
                <w:sz w:val="18"/>
                <w:szCs w:val="18"/>
                <w:lang w:eastAsia="en-US"/>
              </w:rPr>
              <w:t>0</w:t>
            </w:r>
          </w:p>
        </w:tc>
        <w:tc>
          <w:tcPr>
            <w:tcW w:w="582" w:type="pct"/>
          </w:tcPr>
          <w:p w:rsidR="00C37C41" w:rsidRDefault="00C37C41" w:rsidP="0001242E">
            <w:pPr>
              <w:spacing w:after="0" w:line="276" w:lineRule="auto"/>
              <w:rPr>
                <w:sz w:val="18"/>
                <w:szCs w:val="18"/>
                <w:lang w:eastAsia="en-US"/>
              </w:rPr>
            </w:pPr>
            <w:r>
              <w:rPr>
                <w:sz w:val="18"/>
                <w:szCs w:val="18"/>
                <w:lang w:eastAsia="en-US"/>
              </w:rPr>
              <w:t>1</w:t>
            </w:r>
          </w:p>
          <w:p w:rsidR="00C37C41" w:rsidRPr="0079582B" w:rsidRDefault="00C37C41" w:rsidP="0001242E">
            <w:pPr>
              <w:spacing w:after="0" w:line="276" w:lineRule="auto"/>
              <w:rPr>
                <w:sz w:val="18"/>
                <w:szCs w:val="18"/>
                <w:lang w:eastAsia="en-US"/>
              </w:rPr>
            </w:pPr>
            <w:r>
              <w:rPr>
                <w:sz w:val="18"/>
                <w:szCs w:val="18"/>
                <w:lang w:eastAsia="en-US"/>
              </w:rPr>
              <w:t>1</w:t>
            </w:r>
          </w:p>
        </w:tc>
        <w:tc>
          <w:tcPr>
            <w:tcW w:w="958" w:type="pct"/>
          </w:tcPr>
          <w:p w:rsidR="00C37C41" w:rsidRDefault="00C37C41">
            <w:r w:rsidRPr="001317E5">
              <w:rPr>
                <w:sz w:val="20"/>
                <w:szCs w:val="20"/>
                <w:lang w:eastAsia="en-US"/>
              </w:rPr>
              <w:t>Kedvezményezetti adatszolgáltatás</w:t>
            </w:r>
          </w:p>
        </w:tc>
        <w:tc>
          <w:tcPr>
            <w:tcW w:w="558" w:type="pct"/>
          </w:tcPr>
          <w:p w:rsidR="00C37C41" w:rsidRPr="0079582B" w:rsidRDefault="00C37C41" w:rsidP="0001242E">
            <w:pPr>
              <w:spacing w:after="0" w:line="276" w:lineRule="auto"/>
              <w:rPr>
                <w:sz w:val="18"/>
                <w:szCs w:val="18"/>
                <w:lang w:eastAsia="en-US"/>
              </w:rPr>
            </w:pPr>
            <w:r w:rsidRPr="0079582B">
              <w:rPr>
                <w:sz w:val="18"/>
                <w:szCs w:val="18"/>
                <w:lang w:eastAsia="en-US"/>
              </w:rPr>
              <w:t>Évente</w:t>
            </w:r>
          </w:p>
        </w:tc>
      </w:tr>
      <w:tr w:rsidR="00C37C41" w:rsidRPr="0079582B" w:rsidTr="00C37C41">
        <w:tc>
          <w:tcPr>
            <w:tcW w:w="968" w:type="pct"/>
          </w:tcPr>
          <w:p w:rsidR="00C37C41" w:rsidRPr="0079582B" w:rsidRDefault="00C37C41" w:rsidP="0079582B">
            <w:pPr>
              <w:rPr>
                <w:sz w:val="18"/>
                <w:szCs w:val="18"/>
              </w:rPr>
            </w:pPr>
            <w:r w:rsidRPr="0079582B">
              <w:rPr>
                <w:sz w:val="18"/>
                <w:szCs w:val="18"/>
              </w:rPr>
              <w:t>T2: A modern agrárfeldolgozó ipar – beleértve a borászatot – infrastruktúrájának bővülése</w:t>
            </w:r>
          </w:p>
        </w:tc>
        <w:tc>
          <w:tcPr>
            <w:tcW w:w="895" w:type="pct"/>
          </w:tcPr>
          <w:p w:rsidR="00C37C41" w:rsidRDefault="00C37C41" w:rsidP="0001242E">
            <w:pPr>
              <w:spacing w:after="0" w:line="276" w:lineRule="auto"/>
              <w:rPr>
                <w:sz w:val="18"/>
                <w:szCs w:val="18"/>
                <w:lang w:eastAsia="en-US"/>
              </w:rPr>
            </w:pPr>
            <w:r w:rsidRPr="002971FC">
              <w:rPr>
                <w:sz w:val="18"/>
                <w:szCs w:val="18"/>
                <w:lang w:eastAsia="en-US"/>
              </w:rPr>
              <w:t>Összes szálláshely (kereskedelmi és magán) szállásférőhelyeinek száma</w:t>
            </w:r>
          </w:p>
          <w:p w:rsidR="00C37C41" w:rsidRDefault="00C37C41" w:rsidP="002971FC">
            <w:pPr>
              <w:spacing w:after="0" w:line="276" w:lineRule="auto"/>
              <w:rPr>
                <w:sz w:val="18"/>
                <w:szCs w:val="18"/>
                <w:lang w:eastAsia="en-US"/>
              </w:rPr>
            </w:pPr>
            <w:r w:rsidRPr="002971FC">
              <w:rPr>
                <w:sz w:val="18"/>
                <w:szCs w:val="18"/>
                <w:lang w:eastAsia="en-US"/>
              </w:rPr>
              <w:t xml:space="preserve">Vendégforgalom (vendégek száma a kereskedelmi és a magán </w:t>
            </w:r>
            <w:r>
              <w:rPr>
                <w:sz w:val="18"/>
                <w:szCs w:val="18"/>
                <w:lang w:eastAsia="en-US"/>
              </w:rPr>
              <w:t>s</w:t>
            </w:r>
            <w:r w:rsidRPr="002971FC">
              <w:rPr>
                <w:sz w:val="18"/>
                <w:szCs w:val="18"/>
                <w:lang w:eastAsia="en-US"/>
              </w:rPr>
              <w:t>zálláshelyeken)</w:t>
            </w:r>
          </w:p>
          <w:p w:rsidR="00C37C41" w:rsidRPr="0079582B" w:rsidRDefault="00C37C41" w:rsidP="002971FC">
            <w:pPr>
              <w:spacing w:after="0" w:line="276" w:lineRule="auto"/>
              <w:rPr>
                <w:sz w:val="18"/>
                <w:szCs w:val="18"/>
                <w:lang w:eastAsia="en-US"/>
              </w:rPr>
            </w:pPr>
            <w:r w:rsidRPr="002971FC">
              <w:rPr>
                <w:sz w:val="18"/>
                <w:szCs w:val="18"/>
                <w:lang w:eastAsia="en-US"/>
              </w:rPr>
              <w:t>Vendégéjszakák száma (kereskedelmi és magán)</w:t>
            </w:r>
          </w:p>
        </w:tc>
        <w:tc>
          <w:tcPr>
            <w:tcW w:w="495" w:type="pct"/>
          </w:tcPr>
          <w:p w:rsidR="00C37C41" w:rsidRDefault="00C37C41" w:rsidP="0001242E">
            <w:pPr>
              <w:spacing w:after="0" w:line="276" w:lineRule="auto"/>
              <w:rPr>
                <w:sz w:val="18"/>
                <w:szCs w:val="18"/>
                <w:lang w:eastAsia="en-US"/>
              </w:rPr>
            </w:pPr>
            <w:r>
              <w:rPr>
                <w:sz w:val="18"/>
                <w:szCs w:val="18"/>
                <w:lang w:eastAsia="en-US"/>
              </w:rPr>
              <w:t>db</w:t>
            </w:r>
          </w:p>
          <w:p w:rsidR="00C37C41" w:rsidRDefault="00C37C41" w:rsidP="0001242E">
            <w:pPr>
              <w:spacing w:after="0" w:line="276" w:lineRule="auto"/>
              <w:rPr>
                <w:sz w:val="18"/>
                <w:szCs w:val="18"/>
                <w:lang w:eastAsia="en-US"/>
              </w:rPr>
            </w:pPr>
          </w:p>
          <w:p w:rsidR="00C37C41" w:rsidRDefault="00C37C41" w:rsidP="0001242E">
            <w:pPr>
              <w:spacing w:after="0" w:line="276" w:lineRule="auto"/>
              <w:rPr>
                <w:sz w:val="18"/>
                <w:szCs w:val="18"/>
                <w:lang w:eastAsia="en-US"/>
              </w:rPr>
            </w:pPr>
            <w:r>
              <w:rPr>
                <w:sz w:val="18"/>
                <w:szCs w:val="18"/>
                <w:lang w:eastAsia="en-US"/>
              </w:rPr>
              <w:t>fő</w:t>
            </w:r>
          </w:p>
          <w:p w:rsidR="00C37C41" w:rsidRDefault="00C37C41" w:rsidP="0001242E">
            <w:pPr>
              <w:spacing w:after="0" w:line="276" w:lineRule="auto"/>
              <w:rPr>
                <w:sz w:val="18"/>
                <w:szCs w:val="18"/>
                <w:lang w:eastAsia="en-US"/>
              </w:rPr>
            </w:pPr>
          </w:p>
          <w:p w:rsidR="00C37C41" w:rsidRDefault="00C37C41" w:rsidP="0001242E">
            <w:pPr>
              <w:spacing w:after="0" w:line="276" w:lineRule="auto"/>
              <w:rPr>
                <w:sz w:val="18"/>
                <w:szCs w:val="18"/>
                <w:lang w:eastAsia="en-US"/>
              </w:rPr>
            </w:pPr>
          </w:p>
          <w:p w:rsidR="00C37C41" w:rsidRDefault="00C37C41" w:rsidP="0001242E">
            <w:pPr>
              <w:spacing w:after="0" w:line="276" w:lineRule="auto"/>
              <w:rPr>
                <w:sz w:val="18"/>
                <w:szCs w:val="18"/>
                <w:lang w:eastAsia="en-US"/>
              </w:rPr>
            </w:pPr>
          </w:p>
          <w:p w:rsidR="00C37C41" w:rsidRPr="0079582B" w:rsidRDefault="00C37C41" w:rsidP="0001242E">
            <w:pPr>
              <w:spacing w:after="0" w:line="276" w:lineRule="auto"/>
              <w:rPr>
                <w:sz w:val="18"/>
                <w:szCs w:val="18"/>
                <w:lang w:eastAsia="en-US"/>
              </w:rPr>
            </w:pPr>
            <w:r>
              <w:rPr>
                <w:sz w:val="18"/>
                <w:szCs w:val="18"/>
                <w:lang w:eastAsia="en-US"/>
              </w:rPr>
              <w:t>db</w:t>
            </w:r>
          </w:p>
        </w:tc>
        <w:tc>
          <w:tcPr>
            <w:tcW w:w="543" w:type="pct"/>
          </w:tcPr>
          <w:p w:rsidR="00C37C41" w:rsidRDefault="00C37C41" w:rsidP="0001242E">
            <w:pPr>
              <w:spacing w:after="0" w:line="276" w:lineRule="auto"/>
              <w:rPr>
                <w:sz w:val="18"/>
                <w:szCs w:val="18"/>
                <w:lang w:eastAsia="en-US"/>
              </w:rPr>
            </w:pPr>
            <w:r>
              <w:rPr>
                <w:sz w:val="18"/>
                <w:szCs w:val="18"/>
                <w:lang w:eastAsia="en-US"/>
              </w:rPr>
              <w:t>790</w:t>
            </w:r>
          </w:p>
          <w:p w:rsidR="00C37C41" w:rsidRDefault="00C37C41" w:rsidP="0001242E">
            <w:pPr>
              <w:spacing w:after="0" w:line="276" w:lineRule="auto"/>
              <w:rPr>
                <w:sz w:val="18"/>
                <w:szCs w:val="18"/>
                <w:lang w:eastAsia="en-US"/>
              </w:rPr>
            </w:pPr>
          </w:p>
          <w:p w:rsidR="00C37C41" w:rsidRDefault="00C37C41" w:rsidP="0001242E">
            <w:pPr>
              <w:spacing w:after="0" w:line="276" w:lineRule="auto"/>
              <w:rPr>
                <w:sz w:val="18"/>
                <w:szCs w:val="18"/>
                <w:lang w:eastAsia="en-US"/>
              </w:rPr>
            </w:pPr>
          </w:p>
          <w:p w:rsidR="00C37C41" w:rsidRDefault="00C37C41" w:rsidP="0001242E">
            <w:pPr>
              <w:spacing w:after="0" w:line="276" w:lineRule="auto"/>
              <w:rPr>
                <w:sz w:val="18"/>
                <w:szCs w:val="18"/>
                <w:lang w:eastAsia="en-US"/>
              </w:rPr>
            </w:pPr>
            <w:r>
              <w:rPr>
                <w:sz w:val="18"/>
                <w:szCs w:val="18"/>
                <w:lang w:eastAsia="en-US"/>
              </w:rPr>
              <w:t>4024</w:t>
            </w:r>
          </w:p>
          <w:p w:rsidR="00C37C41" w:rsidRDefault="00C37C41" w:rsidP="0001242E">
            <w:pPr>
              <w:spacing w:after="0" w:line="276" w:lineRule="auto"/>
              <w:rPr>
                <w:sz w:val="18"/>
                <w:szCs w:val="18"/>
                <w:lang w:eastAsia="en-US"/>
              </w:rPr>
            </w:pPr>
          </w:p>
          <w:p w:rsidR="00C37C41" w:rsidRDefault="00C37C41" w:rsidP="0001242E">
            <w:pPr>
              <w:spacing w:after="0" w:line="276" w:lineRule="auto"/>
              <w:rPr>
                <w:sz w:val="18"/>
                <w:szCs w:val="18"/>
                <w:lang w:eastAsia="en-US"/>
              </w:rPr>
            </w:pPr>
          </w:p>
          <w:p w:rsidR="00C37C41" w:rsidRDefault="00C37C41" w:rsidP="0001242E">
            <w:pPr>
              <w:spacing w:after="0" w:line="276" w:lineRule="auto"/>
              <w:rPr>
                <w:sz w:val="18"/>
                <w:szCs w:val="18"/>
                <w:lang w:eastAsia="en-US"/>
              </w:rPr>
            </w:pPr>
            <w:r>
              <w:rPr>
                <w:sz w:val="18"/>
                <w:szCs w:val="18"/>
                <w:lang w:eastAsia="en-US"/>
              </w:rPr>
              <w:t>10 391</w:t>
            </w:r>
          </w:p>
          <w:p w:rsidR="00C37C41" w:rsidRPr="0079582B" w:rsidRDefault="00C37C41" w:rsidP="0001242E">
            <w:pPr>
              <w:spacing w:after="0" w:line="276" w:lineRule="auto"/>
              <w:rPr>
                <w:sz w:val="18"/>
                <w:szCs w:val="18"/>
                <w:lang w:eastAsia="en-US"/>
              </w:rPr>
            </w:pPr>
            <w:r>
              <w:rPr>
                <w:sz w:val="18"/>
                <w:szCs w:val="18"/>
                <w:lang w:eastAsia="en-US"/>
              </w:rPr>
              <w:t>2013 évi adat</w:t>
            </w:r>
          </w:p>
        </w:tc>
        <w:tc>
          <w:tcPr>
            <w:tcW w:w="582" w:type="pct"/>
          </w:tcPr>
          <w:p w:rsidR="00C37C41" w:rsidRDefault="00C37C41" w:rsidP="0001242E">
            <w:pPr>
              <w:spacing w:after="0" w:line="276" w:lineRule="auto"/>
              <w:rPr>
                <w:sz w:val="18"/>
                <w:szCs w:val="18"/>
                <w:lang w:eastAsia="en-US"/>
              </w:rPr>
            </w:pPr>
            <w:r>
              <w:rPr>
                <w:sz w:val="18"/>
                <w:szCs w:val="18"/>
                <w:lang w:eastAsia="en-US"/>
              </w:rPr>
              <w:t>növekvő</w:t>
            </w:r>
          </w:p>
          <w:p w:rsidR="00C37C41" w:rsidRDefault="00C37C41" w:rsidP="0001242E">
            <w:pPr>
              <w:spacing w:after="0" w:line="276" w:lineRule="auto"/>
              <w:rPr>
                <w:sz w:val="18"/>
                <w:szCs w:val="18"/>
                <w:lang w:eastAsia="en-US"/>
              </w:rPr>
            </w:pPr>
          </w:p>
          <w:p w:rsidR="00C37C41" w:rsidRDefault="00C37C41" w:rsidP="0001242E">
            <w:pPr>
              <w:spacing w:after="0" w:line="276" w:lineRule="auto"/>
              <w:rPr>
                <w:sz w:val="18"/>
                <w:szCs w:val="18"/>
                <w:lang w:eastAsia="en-US"/>
              </w:rPr>
            </w:pPr>
          </w:p>
          <w:p w:rsidR="00C37C41" w:rsidRDefault="00C37C41" w:rsidP="0001242E">
            <w:pPr>
              <w:spacing w:after="0" w:line="276" w:lineRule="auto"/>
              <w:rPr>
                <w:sz w:val="18"/>
                <w:szCs w:val="18"/>
                <w:lang w:eastAsia="en-US"/>
              </w:rPr>
            </w:pPr>
            <w:r>
              <w:rPr>
                <w:sz w:val="18"/>
                <w:szCs w:val="18"/>
                <w:lang w:eastAsia="en-US"/>
              </w:rPr>
              <w:t>növekvő</w:t>
            </w:r>
          </w:p>
          <w:p w:rsidR="00C37C41" w:rsidRDefault="00C37C41" w:rsidP="0001242E">
            <w:pPr>
              <w:spacing w:after="0" w:line="276" w:lineRule="auto"/>
              <w:rPr>
                <w:sz w:val="18"/>
                <w:szCs w:val="18"/>
                <w:lang w:eastAsia="en-US"/>
              </w:rPr>
            </w:pPr>
          </w:p>
          <w:p w:rsidR="00C37C41" w:rsidRDefault="00C37C41" w:rsidP="0001242E">
            <w:pPr>
              <w:spacing w:after="0" w:line="276" w:lineRule="auto"/>
              <w:rPr>
                <w:sz w:val="18"/>
                <w:szCs w:val="18"/>
                <w:lang w:eastAsia="en-US"/>
              </w:rPr>
            </w:pPr>
          </w:p>
          <w:p w:rsidR="00C37C41" w:rsidRPr="0079582B" w:rsidRDefault="00C37C41" w:rsidP="0001242E">
            <w:pPr>
              <w:spacing w:after="0" w:line="276" w:lineRule="auto"/>
              <w:rPr>
                <w:sz w:val="18"/>
                <w:szCs w:val="18"/>
                <w:lang w:eastAsia="en-US"/>
              </w:rPr>
            </w:pPr>
            <w:r>
              <w:rPr>
                <w:sz w:val="18"/>
                <w:szCs w:val="18"/>
                <w:lang w:eastAsia="en-US"/>
              </w:rPr>
              <w:t>növekvő</w:t>
            </w:r>
          </w:p>
        </w:tc>
        <w:tc>
          <w:tcPr>
            <w:tcW w:w="958" w:type="pct"/>
          </w:tcPr>
          <w:p w:rsidR="00C37C41" w:rsidRDefault="00C37C41">
            <w:r w:rsidRPr="001317E5">
              <w:rPr>
                <w:sz w:val="20"/>
                <w:szCs w:val="20"/>
                <w:lang w:eastAsia="en-US"/>
              </w:rPr>
              <w:t>Kedvezményezetti adatszolgáltatás</w:t>
            </w:r>
          </w:p>
        </w:tc>
        <w:tc>
          <w:tcPr>
            <w:tcW w:w="558" w:type="pct"/>
          </w:tcPr>
          <w:p w:rsidR="00C37C41" w:rsidRPr="0079582B" w:rsidRDefault="00C37C41" w:rsidP="0001242E">
            <w:pPr>
              <w:spacing w:after="0" w:line="276" w:lineRule="auto"/>
              <w:rPr>
                <w:sz w:val="18"/>
                <w:szCs w:val="18"/>
                <w:lang w:eastAsia="en-US"/>
              </w:rPr>
            </w:pPr>
            <w:r w:rsidRPr="0079582B">
              <w:rPr>
                <w:sz w:val="18"/>
                <w:szCs w:val="18"/>
                <w:lang w:eastAsia="en-US"/>
              </w:rPr>
              <w:t>Évente</w:t>
            </w:r>
          </w:p>
        </w:tc>
      </w:tr>
      <w:tr w:rsidR="00C37C41" w:rsidRPr="0079582B" w:rsidTr="00C37C41">
        <w:tc>
          <w:tcPr>
            <w:tcW w:w="968" w:type="pct"/>
          </w:tcPr>
          <w:p w:rsidR="00C37C41" w:rsidRPr="0079582B" w:rsidRDefault="00C37C41" w:rsidP="0079582B">
            <w:pPr>
              <w:rPr>
                <w:sz w:val="18"/>
                <w:szCs w:val="18"/>
              </w:rPr>
            </w:pPr>
            <w:r w:rsidRPr="0079582B">
              <w:rPr>
                <w:sz w:val="18"/>
                <w:szCs w:val="18"/>
              </w:rPr>
              <w:t>T3. A helyi munkaerő képzettségi szintjének, piacképességének emelkedése</w:t>
            </w:r>
          </w:p>
        </w:tc>
        <w:tc>
          <w:tcPr>
            <w:tcW w:w="895" w:type="pct"/>
          </w:tcPr>
          <w:p w:rsidR="00C37C41" w:rsidRDefault="00C37C41" w:rsidP="0001242E">
            <w:pPr>
              <w:spacing w:after="0" w:line="276" w:lineRule="auto"/>
              <w:rPr>
                <w:sz w:val="18"/>
                <w:szCs w:val="18"/>
                <w:lang w:eastAsia="en-US"/>
              </w:rPr>
            </w:pPr>
            <w:r w:rsidRPr="002971FC">
              <w:rPr>
                <w:sz w:val="18"/>
                <w:szCs w:val="18"/>
                <w:lang w:eastAsia="en-US"/>
              </w:rPr>
              <w:t>Legfeljebb általános iskolai végzettséggel rendelkezők aránya az aktív korúakon (15-59 évesek) belül</w:t>
            </w:r>
          </w:p>
          <w:p w:rsidR="00C37C41" w:rsidRPr="0079582B" w:rsidRDefault="00C37C41" w:rsidP="0001242E">
            <w:pPr>
              <w:spacing w:after="0" w:line="276" w:lineRule="auto"/>
              <w:rPr>
                <w:sz w:val="18"/>
                <w:szCs w:val="18"/>
                <w:lang w:eastAsia="en-US"/>
              </w:rPr>
            </w:pPr>
            <w:r w:rsidRPr="002971FC">
              <w:rPr>
                <w:sz w:val="18"/>
                <w:szCs w:val="18"/>
                <w:lang w:eastAsia="en-US"/>
              </w:rPr>
              <w:t>Felsőfokú végzettségűek a 25 éves és idősebbek arányában</w:t>
            </w:r>
          </w:p>
        </w:tc>
        <w:tc>
          <w:tcPr>
            <w:tcW w:w="495" w:type="pct"/>
          </w:tcPr>
          <w:p w:rsidR="00C37C41" w:rsidRDefault="00C37C41" w:rsidP="0001242E">
            <w:pPr>
              <w:spacing w:after="0" w:line="276" w:lineRule="auto"/>
              <w:rPr>
                <w:sz w:val="18"/>
                <w:szCs w:val="18"/>
                <w:lang w:eastAsia="en-US"/>
              </w:rPr>
            </w:pPr>
            <w:r>
              <w:rPr>
                <w:sz w:val="18"/>
                <w:szCs w:val="18"/>
                <w:lang w:eastAsia="en-US"/>
              </w:rPr>
              <w:t>%</w:t>
            </w:r>
          </w:p>
          <w:p w:rsidR="00C37C41" w:rsidRDefault="00C37C41" w:rsidP="0001242E">
            <w:pPr>
              <w:spacing w:after="0" w:line="276" w:lineRule="auto"/>
              <w:rPr>
                <w:sz w:val="18"/>
                <w:szCs w:val="18"/>
                <w:lang w:eastAsia="en-US"/>
              </w:rPr>
            </w:pPr>
          </w:p>
          <w:p w:rsidR="00C37C41" w:rsidRDefault="00C37C41" w:rsidP="0001242E">
            <w:pPr>
              <w:spacing w:after="0" w:line="276" w:lineRule="auto"/>
              <w:rPr>
                <w:sz w:val="18"/>
                <w:szCs w:val="18"/>
                <w:lang w:eastAsia="en-US"/>
              </w:rPr>
            </w:pPr>
          </w:p>
          <w:p w:rsidR="00C37C41" w:rsidRDefault="00C37C41" w:rsidP="0001242E">
            <w:pPr>
              <w:spacing w:after="0" w:line="276" w:lineRule="auto"/>
              <w:rPr>
                <w:sz w:val="18"/>
                <w:szCs w:val="18"/>
                <w:lang w:eastAsia="en-US"/>
              </w:rPr>
            </w:pPr>
          </w:p>
          <w:p w:rsidR="00C37C41" w:rsidRPr="0079582B" w:rsidRDefault="00C37C41" w:rsidP="0001242E">
            <w:pPr>
              <w:spacing w:after="0" w:line="276" w:lineRule="auto"/>
              <w:rPr>
                <w:sz w:val="18"/>
                <w:szCs w:val="18"/>
                <w:lang w:eastAsia="en-US"/>
              </w:rPr>
            </w:pPr>
            <w:r>
              <w:rPr>
                <w:sz w:val="18"/>
                <w:szCs w:val="18"/>
                <w:lang w:eastAsia="en-US"/>
              </w:rPr>
              <w:t>%</w:t>
            </w:r>
          </w:p>
        </w:tc>
        <w:tc>
          <w:tcPr>
            <w:tcW w:w="543" w:type="pct"/>
          </w:tcPr>
          <w:p w:rsidR="00C37C41" w:rsidRDefault="00C37C41" w:rsidP="0001242E">
            <w:pPr>
              <w:spacing w:after="0" w:line="276" w:lineRule="auto"/>
              <w:rPr>
                <w:sz w:val="18"/>
                <w:szCs w:val="18"/>
                <w:lang w:eastAsia="en-US"/>
              </w:rPr>
            </w:pPr>
            <w:r>
              <w:rPr>
                <w:sz w:val="18"/>
                <w:szCs w:val="18"/>
                <w:lang w:eastAsia="en-US"/>
              </w:rPr>
              <w:t>10,6</w:t>
            </w:r>
          </w:p>
          <w:p w:rsidR="00C37C41" w:rsidRDefault="00C37C41" w:rsidP="0001242E">
            <w:pPr>
              <w:spacing w:after="0" w:line="276" w:lineRule="auto"/>
              <w:rPr>
                <w:sz w:val="18"/>
                <w:szCs w:val="18"/>
                <w:lang w:eastAsia="en-US"/>
              </w:rPr>
            </w:pPr>
          </w:p>
          <w:p w:rsidR="00C37C41" w:rsidRDefault="00C37C41" w:rsidP="0001242E">
            <w:pPr>
              <w:spacing w:after="0" w:line="276" w:lineRule="auto"/>
              <w:rPr>
                <w:sz w:val="18"/>
                <w:szCs w:val="18"/>
                <w:lang w:eastAsia="en-US"/>
              </w:rPr>
            </w:pPr>
          </w:p>
          <w:p w:rsidR="00C37C41" w:rsidRDefault="00C37C41" w:rsidP="0001242E">
            <w:pPr>
              <w:spacing w:after="0" w:line="276" w:lineRule="auto"/>
              <w:rPr>
                <w:sz w:val="18"/>
                <w:szCs w:val="18"/>
                <w:lang w:eastAsia="en-US"/>
              </w:rPr>
            </w:pPr>
          </w:p>
          <w:p w:rsidR="00C37C41" w:rsidRPr="0079582B" w:rsidRDefault="00C37C41" w:rsidP="0001242E">
            <w:pPr>
              <w:spacing w:after="0" w:line="276" w:lineRule="auto"/>
              <w:rPr>
                <w:sz w:val="18"/>
                <w:szCs w:val="18"/>
                <w:lang w:eastAsia="en-US"/>
              </w:rPr>
            </w:pPr>
            <w:r>
              <w:rPr>
                <w:sz w:val="18"/>
                <w:szCs w:val="18"/>
                <w:lang w:eastAsia="en-US"/>
              </w:rPr>
              <w:t>15,4</w:t>
            </w:r>
          </w:p>
        </w:tc>
        <w:tc>
          <w:tcPr>
            <w:tcW w:w="582" w:type="pct"/>
          </w:tcPr>
          <w:p w:rsidR="00C37C41" w:rsidRDefault="00C37C41" w:rsidP="0001242E">
            <w:pPr>
              <w:spacing w:after="0" w:line="276" w:lineRule="auto"/>
              <w:rPr>
                <w:sz w:val="18"/>
                <w:szCs w:val="18"/>
                <w:lang w:eastAsia="en-US"/>
              </w:rPr>
            </w:pPr>
            <w:r>
              <w:rPr>
                <w:sz w:val="18"/>
                <w:szCs w:val="18"/>
                <w:lang w:eastAsia="en-US"/>
              </w:rPr>
              <w:t>csökkenő</w:t>
            </w:r>
          </w:p>
          <w:p w:rsidR="00C37C41" w:rsidRDefault="00C37C41" w:rsidP="0001242E">
            <w:pPr>
              <w:spacing w:after="0" w:line="276" w:lineRule="auto"/>
              <w:rPr>
                <w:sz w:val="18"/>
                <w:szCs w:val="18"/>
                <w:lang w:eastAsia="en-US"/>
              </w:rPr>
            </w:pPr>
          </w:p>
          <w:p w:rsidR="00C37C41" w:rsidRDefault="00C37C41" w:rsidP="0001242E">
            <w:pPr>
              <w:spacing w:after="0" w:line="276" w:lineRule="auto"/>
              <w:rPr>
                <w:sz w:val="18"/>
                <w:szCs w:val="18"/>
                <w:lang w:eastAsia="en-US"/>
              </w:rPr>
            </w:pPr>
          </w:p>
          <w:p w:rsidR="00C37C41" w:rsidRDefault="00C37C41" w:rsidP="0001242E">
            <w:pPr>
              <w:spacing w:after="0" w:line="276" w:lineRule="auto"/>
              <w:rPr>
                <w:sz w:val="18"/>
                <w:szCs w:val="18"/>
                <w:lang w:eastAsia="en-US"/>
              </w:rPr>
            </w:pPr>
          </w:p>
          <w:p w:rsidR="00C37C41" w:rsidRPr="0079582B" w:rsidRDefault="00C37C41" w:rsidP="0001242E">
            <w:pPr>
              <w:spacing w:after="0" w:line="276" w:lineRule="auto"/>
              <w:rPr>
                <w:sz w:val="18"/>
                <w:szCs w:val="18"/>
                <w:lang w:eastAsia="en-US"/>
              </w:rPr>
            </w:pPr>
            <w:r>
              <w:rPr>
                <w:sz w:val="18"/>
                <w:szCs w:val="18"/>
                <w:lang w:eastAsia="en-US"/>
              </w:rPr>
              <w:t>növekvő</w:t>
            </w:r>
          </w:p>
        </w:tc>
        <w:tc>
          <w:tcPr>
            <w:tcW w:w="958" w:type="pct"/>
          </w:tcPr>
          <w:p w:rsidR="00C37C41" w:rsidRDefault="00C37C41">
            <w:r w:rsidRPr="001317E5">
              <w:rPr>
                <w:sz w:val="20"/>
                <w:szCs w:val="20"/>
                <w:lang w:eastAsia="en-US"/>
              </w:rPr>
              <w:t>Kedvezményezetti adatszolgáltatás</w:t>
            </w:r>
          </w:p>
        </w:tc>
        <w:tc>
          <w:tcPr>
            <w:tcW w:w="558" w:type="pct"/>
          </w:tcPr>
          <w:p w:rsidR="00C37C41" w:rsidRPr="0079582B" w:rsidRDefault="00C37C41" w:rsidP="0001242E">
            <w:pPr>
              <w:spacing w:after="0" w:line="276" w:lineRule="auto"/>
              <w:rPr>
                <w:sz w:val="18"/>
                <w:szCs w:val="18"/>
                <w:lang w:eastAsia="en-US"/>
              </w:rPr>
            </w:pPr>
            <w:r w:rsidRPr="0079582B">
              <w:rPr>
                <w:sz w:val="18"/>
                <w:szCs w:val="18"/>
                <w:lang w:eastAsia="en-US"/>
              </w:rPr>
              <w:t>Évente</w:t>
            </w:r>
          </w:p>
        </w:tc>
      </w:tr>
      <w:tr w:rsidR="00C37C41" w:rsidRPr="0079582B" w:rsidTr="00C37C41">
        <w:tc>
          <w:tcPr>
            <w:tcW w:w="968" w:type="pct"/>
          </w:tcPr>
          <w:p w:rsidR="00C37C41" w:rsidRPr="0079582B" w:rsidRDefault="00C37C41" w:rsidP="0079582B">
            <w:pPr>
              <w:rPr>
                <w:sz w:val="18"/>
                <w:szCs w:val="18"/>
              </w:rPr>
            </w:pPr>
            <w:r w:rsidRPr="0079582B">
              <w:rPr>
                <w:sz w:val="18"/>
                <w:szCs w:val="18"/>
              </w:rPr>
              <w:t>T4. A városi turisztikai és kulturális attrakciók és a minőségi turisztikai fogadókapacitások bővülése</w:t>
            </w:r>
          </w:p>
        </w:tc>
        <w:tc>
          <w:tcPr>
            <w:tcW w:w="895" w:type="pct"/>
          </w:tcPr>
          <w:p w:rsidR="00C37C41" w:rsidRDefault="00C37C41" w:rsidP="0001242E">
            <w:pPr>
              <w:spacing w:after="0" w:line="276" w:lineRule="auto"/>
              <w:rPr>
                <w:sz w:val="18"/>
                <w:szCs w:val="18"/>
                <w:lang w:eastAsia="en-US"/>
              </w:rPr>
            </w:pPr>
            <w:r>
              <w:rPr>
                <w:sz w:val="18"/>
                <w:szCs w:val="18"/>
                <w:lang w:eastAsia="en-US"/>
              </w:rPr>
              <w:t>Turisztikai attrakciók száma</w:t>
            </w:r>
          </w:p>
          <w:p w:rsidR="00C37C41" w:rsidRDefault="00C37C41" w:rsidP="002971FC">
            <w:pPr>
              <w:spacing w:after="0" w:line="276" w:lineRule="auto"/>
              <w:rPr>
                <w:sz w:val="18"/>
                <w:szCs w:val="18"/>
                <w:lang w:eastAsia="en-US"/>
              </w:rPr>
            </w:pPr>
            <w:r w:rsidRPr="002971FC">
              <w:rPr>
                <w:sz w:val="18"/>
                <w:szCs w:val="18"/>
                <w:lang w:eastAsia="en-US"/>
              </w:rPr>
              <w:t xml:space="preserve">Vendégforgalom (vendégek száma a kereskedelmi és a magán </w:t>
            </w:r>
            <w:r>
              <w:rPr>
                <w:sz w:val="18"/>
                <w:szCs w:val="18"/>
                <w:lang w:eastAsia="en-US"/>
              </w:rPr>
              <w:t>s</w:t>
            </w:r>
            <w:r w:rsidRPr="002971FC">
              <w:rPr>
                <w:sz w:val="18"/>
                <w:szCs w:val="18"/>
                <w:lang w:eastAsia="en-US"/>
              </w:rPr>
              <w:t>zálláshelyeken)</w:t>
            </w:r>
          </w:p>
          <w:p w:rsidR="00C37C41" w:rsidRPr="0079582B" w:rsidRDefault="00C37C41" w:rsidP="0001242E">
            <w:pPr>
              <w:spacing w:after="0" w:line="276" w:lineRule="auto"/>
              <w:rPr>
                <w:sz w:val="18"/>
                <w:szCs w:val="18"/>
                <w:lang w:eastAsia="en-US"/>
              </w:rPr>
            </w:pPr>
          </w:p>
        </w:tc>
        <w:tc>
          <w:tcPr>
            <w:tcW w:w="495" w:type="pct"/>
          </w:tcPr>
          <w:p w:rsidR="00C37C41" w:rsidRDefault="00C37C41" w:rsidP="0001242E">
            <w:pPr>
              <w:spacing w:after="0" w:line="276" w:lineRule="auto"/>
              <w:rPr>
                <w:sz w:val="18"/>
                <w:szCs w:val="18"/>
                <w:lang w:eastAsia="en-US"/>
              </w:rPr>
            </w:pPr>
            <w:r>
              <w:rPr>
                <w:sz w:val="18"/>
                <w:szCs w:val="18"/>
                <w:lang w:eastAsia="en-US"/>
              </w:rPr>
              <w:t>db</w:t>
            </w:r>
          </w:p>
          <w:p w:rsidR="00C37C41" w:rsidRDefault="00C37C41" w:rsidP="0001242E">
            <w:pPr>
              <w:spacing w:after="0" w:line="276" w:lineRule="auto"/>
              <w:rPr>
                <w:sz w:val="18"/>
                <w:szCs w:val="18"/>
                <w:lang w:eastAsia="en-US"/>
              </w:rPr>
            </w:pPr>
          </w:p>
          <w:p w:rsidR="00C37C41" w:rsidRPr="0079582B" w:rsidRDefault="00C37C41" w:rsidP="0001242E">
            <w:pPr>
              <w:spacing w:after="0" w:line="276" w:lineRule="auto"/>
              <w:rPr>
                <w:sz w:val="18"/>
                <w:szCs w:val="18"/>
                <w:lang w:eastAsia="en-US"/>
              </w:rPr>
            </w:pPr>
            <w:r>
              <w:rPr>
                <w:sz w:val="18"/>
                <w:szCs w:val="18"/>
                <w:lang w:eastAsia="en-US"/>
              </w:rPr>
              <w:t>fő</w:t>
            </w:r>
          </w:p>
        </w:tc>
        <w:tc>
          <w:tcPr>
            <w:tcW w:w="543" w:type="pct"/>
          </w:tcPr>
          <w:p w:rsidR="00C37C41" w:rsidRDefault="00C37C41" w:rsidP="0001242E">
            <w:pPr>
              <w:spacing w:after="0" w:line="276" w:lineRule="auto"/>
              <w:rPr>
                <w:sz w:val="18"/>
                <w:szCs w:val="18"/>
                <w:lang w:eastAsia="en-US"/>
              </w:rPr>
            </w:pPr>
          </w:p>
          <w:p w:rsidR="00C37C41" w:rsidRDefault="00C37C41" w:rsidP="0001242E">
            <w:pPr>
              <w:spacing w:after="0" w:line="276" w:lineRule="auto"/>
              <w:rPr>
                <w:sz w:val="18"/>
                <w:szCs w:val="18"/>
                <w:lang w:eastAsia="en-US"/>
              </w:rPr>
            </w:pPr>
          </w:p>
          <w:p w:rsidR="00C37C41" w:rsidRDefault="00C37C41" w:rsidP="002971FC">
            <w:pPr>
              <w:spacing w:after="0" w:line="276" w:lineRule="auto"/>
              <w:rPr>
                <w:sz w:val="18"/>
                <w:szCs w:val="18"/>
                <w:lang w:eastAsia="en-US"/>
              </w:rPr>
            </w:pPr>
            <w:r>
              <w:rPr>
                <w:sz w:val="18"/>
                <w:szCs w:val="18"/>
                <w:lang w:eastAsia="en-US"/>
              </w:rPr>
              <w:t>4024</w:t>
            </w:r>
          </w:p>
          <w:p w:rsidR="00C37C41" w:rsidRPr="0079582B" w:rsidRDefault="00C37C41" w:rsidP="0001242E">
            <w:pPr>
              <w:spacing w:after="0" w:line="276" w:lineRule="auto"/>
              <w:rPr>
                <w:sz w:val="18"/>
                <w:szCs w:val="18"/>
                <w:lang w:eastAsia="en-US"/>
              </w:rPr>
            </w:pPr>
          </w:p>
        </w:tc>
        <w:tc>
          <w:tcPr>
            <w:tcW w:w="582" w:type="pct"/>
          </w:tcPr>
          <w:p w:rsidR="00C37C41" w:rsidRDefault="00C37C41" w:rsidP="0001242E">
            <w:pPr>
              <w:spacing w:after="0" w:line="276" w:lineRule="auto"/>
              <w:rPr>
                <w:sz w:val="18"/>
                <w:szCs w:val="18"/>
                <w:lang w:eastAsia="en-US"/>
              </w:rPr>
            </w:pPr>
            <w:r>
              <w:rPr>
                <w:sz w:val="18"/>
                <w:szCs w:val="18"/>
                <w:lang w:eastAsia="en-US"/>
              </w:rPr>
              <w:t>Célérték kialakítása folyamatban</w:t>
            </w:r>
          </w:p>
          <w:p w:rsidR="00C37C41" w:rsidRPr="0079582B" w:rsidRDefault="00C37C41" w:rsidP="0001242E">
            <w:pPr>
              <w:spacing w:after="0" w:line="276" w:lineRule="auto"/>
              <w:rPr>
                <w:sz w:val="18"/>
                <w:szCs w:val="18"/>
                <w:lang w:eastAsia="en-US"/>
              </w:rPr>
            </w:pPr>
            <w:r>
              <w:rPr>
                <w:sz w:val="18"/>
                <w:szCs w:val="18"/>
                <w:lang w:eastAsia="en-US"/>
              </w:rPr>
              <w:t>növekvő</w:t>
            </w:r>
          </w:p>
        </w:tc>
        <w:tc>
          <w:tcPr>
            <w:tcW w:w="958" w:type="pct"/>
          </w:tcPr>
          <w:p w:rsidR="00C37C41" w:rsidRDefault="00C37C41">
            <w:r w:rsidRPr="001317E5">
              <w:rPr>
                <w:sz w:val="20"/>
                <w:szCs w:val="20"/>
                <w:lang w:eastAsia="en-US"/>
              </w:rPr>
              <w:t>Kedvezményezetti adatszolgáltatás</w:t>
            </w:r>
          </w:p>
        </w:tc>
        <w:tc>
          <w:tcPr>
            <w:tcW w:w="558" w:type="pct"/>
          </w:tcPr>
          <w:p w:rsidR="00C37C41" w:rsidRPr="0079582B" w:rsidRDefault="00C37C41" w:rsidP="0001242E">
            <w:pPr>
              <w:spacing w:after="0" w:line="276" w:lineRule="auto"/>
              <w:rPr>
                <w:sz w:val="18"/>
                <w:szCs w:val="18"/>
                <w:lang w:eastAsia="en-US"/>
              </w:rPr>
            </w:pPr>
            <w:r w:rsidRPr="0079582B">
              <w:rPr>
                <w:sz w:val="18"/>
                <w:szCs w:val="18"/>
                <w:lang w:eastAsia="en-US"/>
              </w:rPr>
              <w:t>Évente</w:t>
            </w:r>
          </w:p>
        </w:tc>
      </w:tr>
      <w:tr w:rsidR="00C37C41" w:rsidRPr="0079582B" w:rsidTr="00C37C41">
        <w:tc>
          <w:tcPr>
            <w:tcW w:w="968" w:type="pct"/>
          </w:tcPr>
          <w:p w:rsidR="00C37C41" w:rsidRPr="0079582B" w:rsidRDefault="00C37C41" w:rsidP="0079582B">
            <w:pPr>
              <w:rPr>
                <w:sz w:val="18"/>
                <w:szCs w:val="18"/>
              </w:rPr>
            </w:pPr>
            <w:r w:rsidRPr="0079582B">
              <w:rPr>
                <w:sz w:val="18"/>
                <w:szCs w:val="18"/>
              </w:rPr>
              <w:t xml:space="preserve">T5: A közösségi infrastruktúra ellátottság és közszolgáltatások </w:t>
            </w:r>
            <w:r w:rsidRPr="0079582B">
              <w:rPr>
                <w:sz w:val="18"/>
                <w:szCs w:val="18"/>
              </w:rPr>
              <w:lastRenderedPageBreak/>
              <w:t>minőségi javulása</w:t>
            </w:r>
          </w:p>
        </w:tc>
        <w:tc>
          <w:tcPr>
            <w:tcW w:w="895" w:type="pct"/>
          </w:tcPr>
          <w:p w:rsidR="00C37C41" w:rsidRDefault="00C37C41" w:rsidP="0001242E">
            <w:pPr>
              <w:spacing w:after="0" w:line="276" w:lineRule="auto"/>
              <w:rPr>
                <w:sz w:val="18"/>
                <w:szCs w:val="18"/>
                <w:lang w:eastAsia="en-US"/>
              </w:rPr>
            </w:pPr>
            <w:r>
              <w:rPr>
                <w:sz w:val="18"/>
                <w:szCs w:val="18"/>
                <w:lang w:eastAsia="en-US"/>
              </w:rPr>
              <w:lastRenderedPageBreak/>
              <w:t>Felújított belterületi út</w:t>
            </w:r>
          </w:p>
          <w:p w:rsidR="00C37C41" w:rsidRPr="0079582B" w:rsidRDefault="00C37C41" w:rsidP="0001242E">
            <w:pPr>
              <w:spacing w:after="0" w:line="276" w:lineRule="auto"/>
              <w:rPr>
                <w:sz w:val="18"/>
                <w:szCs w:val="18"/>
                <w:lang w:eastAsia="en-US"/>
              </w:rPr>
            </w:pPr>
          </w:p>
          <w:p w:rsidR="00C37C41" w:rsidRPr="0079582B" w:rsidRDefault="00C37C41" w:rsidP="0001242E">
            <w:pPr>
              <w:spacing w:after="0" w:line="276" w:lineRule="auto"/>
              <w:rPr>
                <w:sz w:val="18"/>
                <w:szCs w:val="18"/>
                <w:lang w:eastAsia="en-US"/>
              </w:rPr>
            </w:pPr>
            <w:r w:rsidRPr="0079582B">
              <w:rPr>
                <w:sz w:val="18"/>
                <w:szCs w:val="18"/>
                <w:lang w:eastAsia="en-US"/>
              </w:rPr>
              <w:lastRenderedPageBreak/>
              <w:t>Felújított közintézményi épületek mérete</w:t>
            </w:r>
          </w:p>
        </w:tc>
        <w:tc>
          <w:tcPr>
            <w:tcW w:w="495" w:type="pct"/>
          </w:tcPr>
          <w:p w:rsidR="00C37C41" w:rsidRPr="0079582B" w:rsidRDefault="00C37C41" w:rsidP="0001242E">
            <w:pPr>
              <w:spacing w:after="0" w:line="276" w:lineRule="auto"/>
              <w:rPr>
                <w:sz w:val="18"/>
                <w:szCs w:val="18"/>
                <w:lang w:eastAsia="en-US"/>
              </w:rPr>
            </w:pPr>
            <w:r>
              <w:rPr>
                <w:sz w:val="18"/>
                <w:szCs w:val="18"/>
                <w:lang w:eastAsia="en-US"/>
              </w:rPr>
              <w:lastRenderedPageBreak/>
              <w:t>m</w:t>
            </w:r>
          </w:p>
          <w:p w:rsidR="00C37C41" w:rsidRPr="0079582B" w:rsidRDefault="00C37C41" w:rsidP="0001242E">
            <w:pPr>
              <w:spacing w:after="0" w:line="276" w:lineRule="auto"/>
              <w:rPr>
                <w:sz w:val="18"/>
                <w:szCs w:val="18"/>
                <w:lang w:eastAsia="en-US"/>
              </w:rPr>
            </w:pPr>
          </w:p>
          <w:p w:rsidR="00C37C41" w:rsidRPr="0079582B" w:rsidRDefault="00C37C41" w:rsidP="0001242E">
            <w:pPr>
              <w:spacing w:after="0" w:line="276" w:lineRule="auto"/>
              <w:rPr>
                <w:sz w:val="18"/>
                <w:szCs w:val="18"/>
                <w:lang w:eastAsia="en-US"/>
              </w:rPr>
            </w:pPr>
            <w:r w:rsidRPr="0079582B">
              <w:rPr>
                <w:sz w:val="18"/>
                <w:szCs w:val="18"/>
                <w:lang w:eastAsia="en-US"/>
              </w:rPr>
              <w:lastRenderedPageBreak/>
              <w:t>m2</w:t>
            </w:r>
          </w:p>
        </w:tc>
        <w:tc>
          <w:tcPr>
            <w:tcW w:w="543" w:type="pct"/>
          </w:tcPr>
          <w:p w:rsidR="00C37C41" w:rsidRPr="0079582B" w:rsidRDefault="00C37C41" w:rsidP="0001242E">
            <w:pPr>
              <w:spacing w:after="0" w:line="276" w:lineRule="auto"/>
              <w:rPr>
                <w:sz w:val="18"/>
                <w:szCs w:val="18"/>
                <w:lang w:eastAsia="en-US"/>
              </w:rPr>
            </w:pPr>
          </w:p>
        </w:tc>
        <w:tc>
          <w:tcPr>
            <w:tcW w:w="582" w:type="pct"/>
          </w:tcPr>
          <w:p w:rsidR="00C37C41" w:rsidRPr="0079582B" w:rsidRDefault="00C37C41" w:rsidP="0001242E">
            <w:pPr>
              <w:spacing w:after="0" w:line="276" w:lineRule="auto"/>
              <w:rPr>
                <w:sz w:val="18"/>
                <w:szCs w:val="18"/>
                <w:lang w:eastAsia="en-US"/>
              </w:rPr>
            </w:pPr>
            <w:r>
              <w:rPr>
                <w:sz w:val="18"/>
                <w:szCs w:val="18"/>
                <w:lang w:eastAsia="en-US"/>
              </w:rPr>
              <w:t xml:space="preserve">A célértékek kialakítása </w:t>
            </w:r>
            <w:r>
              <w:rPr>
                <w:sz w:val="18"/>
                <w:szCs w:val="18"/>
                <w:lang w:eastAsia="en-US"/>
              </w:rPr>
              <w:lastRenderedPageBreak/>
              <w:t>tervezést igényel</w:t>
            </w:r>
          </w:p>
        </w:tc>
        <w:tc>
          <w:tcPr>
            <w:tcW w:w="958" w:type="pct"/>
          </w:tcPr>
          <w:p w:rsidR="00C37C41" w:rsidRDefault="00C37C41">
            <w:r w:rsidRPr="001317E5">
              <w:rPr>
                <w:sz w:val="20"/>
                <w:szCs w:val="20"/>
                <w:lang w:eastAsia="en-US"/>
              </w:rPr>
              <w:lastRenderedPageBreak/>
              <w:t>Kedvezményezetti adatszolgáltatás</w:t>
            </w:r>
          </w:p>
        </w:tc>
        <w:tc>
          <w:tcPr>
            <w:tcW w:w="558" w:type="pct"/>
          </w:tcPr>
          <w:p w:rsidR="00C37C41" w:rsidRPr="0079582B" w:rsidRDefault="00C37C41" w:rsidP="0001242E">
            <w:pPr>
              <w:spacing w:after="0" w:line="276" w:lineRule="auto"/>
              <w:rPr>
                <w:sz w:val="18"/>
                <w:szCs w:val="18"/>
                <w:lang w:eastAsia="en-US"/>
              </w:rPr>
            </w:pPr>
            <w:r w:rsidRPr="0079582B">
              <w:rPr>
                <w:sz w:val="18"/>
                <w:szCs w:val="18"/>
                <w:lang w:eastAsia="en-US"/>
              </w:rPr>
              <w:t>Évente</w:t>
            </w:r>
          </w:p>
        </w:tc>
      </w:tr>
      <w:tr w:rsidR="00C37C41" w:rsidRPr="0079582B" w:rsidTr="00C37C41">
        <w:tc>
          <w:tcPr>
            <w:tcW w:w="968" w:type="pct"/>
          </w:tcPr>
          <w:p w:rsidR="00C37C41" w:rsidRPr="0079582B" w:rsidRDefault="00C37C41" w:rsidP="0079582B">
            <w:pPr>
              <w:rPr>
                <w:sz w:val="18"/>
                <w:szCs w:val="18"/>
              </w:rPr>
            </w:pPr>
            <w:r w:rsidRPr="0079582B">
              <w:rPr>
                <w:sz w:val="18"/>
                <w:szCs w:val="18"/>
              </w:rPr>
              <w:lastRenderedPageBreak/>
              <w:t>T6: Az épített és természeti környezet állapotának javulása, megújuló energiák szerepének növekedése</w:t>
            </w:r>
          </w:p>
        </w:tc>
        <w:tc>
          <w:tcPr>
            <w:tcW w:w="895" w:type="pct"/>
          </w:tcPr>
          <w:p w:rsidR="00C37C41" w:rsidRPr="0079582B" w:rsidRDefault="00C37C41" w:rsidP="0001242E">
            <w:pPr>
              <w:spacing w:after="0" w:line="276" w:lineRule="auto"/>
              <w:rPr>
                <w:sz w:val="18"/>
                <w:szCs w:val="18"/>
                <w:lang w:eastAsia="en-US"/>
              </w:rPr>
            </w:pPr>
            <w:r w:rsidRPr="0079582B">
              <w:rPr>
                <w:sz w:val="18"/>
                <w:szCs w:val="18"/>
                <w:lang w:eastAsia="en-US"/>
              </w:rPr>
              <w:t>Felújított épületek mérete</w:t>
            </w:r>
          </w:p>
          <w:p w:rsidR="00C37C41" w:rsidRPr="0079582B" w:rsidRDefault="00C37C41" w:rsidP="0001242E">
            <w:pPr>
              <w:spacing w:after="0" w:line="276" w:lineRule="auto"/>
              <w:rPr>
                <w:sz w:val="18"/>
                <w:szCs w:val="18"/>
                <w:lang w:eastAsia="en-US"/>
              </w:rPr>
            </w:pPr>
            <w:r w:rsidRPr="0079582B">
              <w:rPr>
                <w:sz w:val="18"/>
                <w:szCs w:val="18"/>
                <w:lang w:eastAsia="en-US"/>
              </w:rPr>
              <w:t>Lég-, zaj,- víz-, talaj szennyezettségi mutatók</w:t>
            </w:r>
          </w:p>
        </w:tc>
        <w:tc>
          <w:tcPr>
            <w:tcW w:w="495" w:type="pct"/>
          </w:tcPr>
          <w:p w:rsidR="00C37C41" w:rsidRPr="0079582B" w:rsidRDefault="00C37C41" w:rsidP="0001242E">
            <w:pPr>
              <w:spacing w:after="0" w:line="276" w:lineRule="auto"/>
              <w:rPr>
                <w:sz w:val="18"/>
                <w:szCs w:val="18"/>
                <w:lang w:eastAsia="en-US"/>
              </w:rPr>
            </w:pPr>
            <w:r w:rsidRPr="0079582B">
              <w:rPr>
                <w:sz w:val="18"/>
                <w:szCs w:val="18"/>
                <w:lang w:eastAsia="en-US"/>
              </w:rPr>
              <w:t>m2</w:t>
            </w:r>
          </w:p>
        </w:tc>
        <w:tc>
          <w:tcPr>
            <w:tcW w:w="543" w:type="pct"/>
          </w:tcPr>
          <w:p w:rsidR="00C37C41" w:rsidRPr="0079582B" w:rsidRDefault="00C37C41" w:rsidP="0001242E">
            <w:pPr>
              <w:spacing w:after="0" w:line="276" w:lineRule="auto"/>
              <w:rPr>
                <w:sz w:val="18"/>
                <w:szCs w:val="18"/>
                <w:lang w:eastAsia="en-US"/>
              </w:rPr>
            </w:pPr>
          </w:p>
        </w:tc>
        <w:tc>
          <w:tcPr>
            <w:tcW w:w="582" w:type="pct"/>
          </w:tcPr>
          <w:p w:rsidR="00C37C41" w:rsidRPr="0079582B" w:rsidRDefault="00C37C41" w:rsidP="0001242E">
            <w:pPr>
              <w:spacing w:after="0" w:line="276" w:lineRule="auto"/>
              <w:rPr>
                <w:sz w:val="18"/>
                <w:szCs w:val="18"/>
                <w:lang w:eastAsia="en-US"/>
              </w:rPr>
            </w:pPr>
            <w:r>
              <w:rPr>
                <w:sz w:val="18"/>
                <w:szCs w:val="18"/>
                <w:lang w:eastAsia="en-US"/>
              </w:rPr>
              <w:t>A célértékek kialakítása tervezést igényel</w:t>
            </w:r>
          </w:p>
        </w:tc>
        <w:tc>
          <w:tcPr>
            <w:tcW w:w="958" w:type="pct"/>
          </w:tcPr>
          <w:p w:rsidR="00C37C41" w:rsidRDefault="00C37C41">
            <w:r w:rsidRPr="001317E5">
              <w:rPr>
                <w:sz w:val="20"/>
                <w:szCs w:val="20"/>
                <w:lang w:eastAsia="en-US"/>
              </w:rPr>
              <w:t>Kedvezményezetti adatszolgáltatás</w:t>
            </w:r>
          </w:p>
        </w:tc>
        <w:tc>
          <w:tcPr>
            <w:tcW w:w="558" w:type="pct"/>
          </w:tcPr>
          <w:p w:rsidR="00C37C41" w:rsidRPr="0079582B" w:rsidRDefault="00C37C41" w:rsidP="0001242E">
            <w:pPr>
              <w:spacing w:after="0" w:line="276" w:lineRule="auto"/>
              <w:rPr>
                <w:sz w:val="18"/>
                <w:szCs w:val="18"/>
                <w:lang w:eastAsia="en-US"/>
              </w:rPr>
            </w:pPr>
            <w:r w:rsidRPr="0079582B">
              <w:rPr>
                <w:sz w:val="18"/>
                <w:szCs w:val="18"/>
                <w:lang w:eastAsia="en-US"/>
              </w:rPr>
              <w:t>Évente</w:t>
            </w:r>
          </w:p>
        </w:tc>
      </w:tr>
    </w:tbl>
    <w:p w:rsidR="004B7454" w:rsidRDefault="004B7454" w:rsidP="004B7454"/>
    <w:p w:rsidR="004B7454" w:rsidRDefault="004B7454" w:rsidP="004B7454"/>
    <w:p w:rsidR="004B7454" w:rsidRDefault="001C673A" w:rsidP="004B7454">
      <w:pPr>
        <w:pStyle w:val="Tblzatcm"/>
      </w:pPr>
      <w:bookmarkStart w:id="207" w:name="_Toc417982165"/>
      <w:bookmarkStart w:id="208" w:name="_Toc422992509"/>
      <w:r>
        <w:t>25</w:t>
      </w:r>
      <w:r w:rsidR="004B7454">
        <w:t>. táblázat: Területi (városrészi célok) eredményindikátorai</w:t>
      </w:r>
      <w:bookmarkEnd w:id="207"/>
      <w:bookmarkEnd w:id="208"/>
    </w:p>
    <w:tbl>
      <w:tblPr>
        <w:tblStyle w:val="Rcsostblzat"/>
        <w:tblW w:w="5000" w:type="pct"/>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tblPr>
      <w:tblGrid>
        <w:gridCol w:w="2562"/>
        <w:gridCol w:w="2369"/>
        <w:gridCol w:w="1310"/>
        <w:gridCol w:w="1436"/>
        <w:gridCol w:w="1540"/>
        <w:gridCol w:w="2534"/>
        <w:gridCol w:w="1476"/>
      </w:tblGrid>
      <w:tr w:rsidR="002971FC" w:rsidRPr="00CC62CA" w:rsidTr="00CC6395">
        <w:trPr>
          <w:tblHeader/>
        </w:trPr>
        <w:tc>
          <w:tcPr>
            <w:tcW w:w="968" w:type="pct"/>
            <w:shd w:val="clear" w:color="auto" w:fill="92D050"/>
            <w:vAlign w:val="center"/>
          </w:tcPr>
          <w:p w:rsidR="002971FC" w:rsidRPr="00CC62CA" w:rsidRDefault="002971FC" w:rsidP="00CC62CA">
            <w:pPr>
              <w:spacing w:after="0" w:line="276" w:lineRule="auto"/>
              <w:jc w:val="center"/>
              <w:rPr>
                <w:b/>
                <w:sz w:val="20"/>
                <w:szCs w:val="20"/>
                <w:lang w:eastAsia="en-US"/>
              </w:rPr>
            </w:pPr>
            <w:r w:rsidRPr="00CC62CA">
              <w:rPr>
                <w:b/>
                <w:sz w:val="20"/>
                <w:szCs w:val="20"/>
                <w:lang w:eastAsia="en-US"/>
              </w:rPr>
              <w:t>Tematikus cél</w:t>
            </w:r>
          </w:p>
        </w:tc>
        <w:tc>
          <w:tcPr>
            <w:tcW w:w="895" w:type="pct"/>
            <w:shd w:val="clear" w:color="auto" w:fill="92D050"/>
            <w:vAlign w:val="center"/>
          </w:tcPr>
          <w:p w:rsidR="002971FC" w:rsidRPr="00CC62CA" w:rsidRDefault="002971FC" w:rsidP="00CC62CA">
            <w:pPr>
              <w:spacing w:after="0" w:line="276" w:lineRule="auto"/>
              <w:jc w:val="center"/>
              <w:rPr>
                <w:b/>
                <w:sz w:val="20"/>
                <w:szCs w:val="20"/>
                <w:lang w:eastAsia="en-US"/>
              </w:rPr>
            </w:pPr>
            <w:r w:rsidRPr="00CC62CA">
              <w:rPr>
                <w:b/>
                <w:sz w:val="20"/>
                <w:szCs w:val="20"/>
                <w:lang w:eastAsia="en-US"/>
              </w:rPr>
              <w:t>Eredmény</w:t>
            </w:r>
          </w:p>
          <w:p w:rsidR="002971FC" w:rsidRPr="00CC62CA" w:rsidRDefault="002971FC" w:rsidP="00CC62CA">
            <w:pPr>
              <w:spacing w:after="0" w:line="276" w:lineRule="auto"/>
              <w:jc w:val="center"/>
              <w:rPr>
                <w:b/>
                <w:sz w:val="20"/>
                <w:szCs w:val="20"/>
                <w:lang w:eastAsia="en-US"/>
              </w:rPr>
            </w:pPr>
            <w:r w:rsidRPr="00CC62CA">
              <w:rPr>
                <w:b/>
                <w:sz w:val="20"/>
                <w:szCs w:val="20"/>
                <w:lang w:eastAsia="en-US"/>
              </w:rPr>
              <w:t>indikátor</w:t>
            </w:r>
          </w:p>
        </w:tc>
        <w:tc>
          <w:tcPr>
            <w:tcW w:w="495" w:type="pct"/>
            <w:shd w:val="clear" w:color="auto" w:fill="92D050"/>
            <w:vAlign w:val="center"/>
          </w:tcPr>
          <w:p w:rsidR="002971FC" w:rsidRPr="00CC62CA" w:rsidRDefault="002971FC" w:rsidP="00CC62CA">
            <w:pPr>
              <w:spacing w:after="0" w:line="276" w:lineRule="auto"/>
              <w:jc w:val="center"/>
              <w:rPr>
                <w:b/>
                <w:sz w:val="20"/>
                <w:szCs w:val="20"/>
                <w:lang w:eastAsia="en-US"/>
              </w:rPr>
            </w:pPr>
            <w:r w:rsidRPr="00CC62CA">
              <w:rPr>
                <w:b/>
                <w:sz w:val="20"/>
                <w:szCs w:val="20"/>
                <w:lang w:eastAsia="en-US"/>
              </w:rPr>
              <w:t>Mértékegység</w:t>
            </w:r>
          </w:p>
        </w:tc>
        <w:tc>
          <w:tcPr>
            <w:tcW w:w="543" w:type="pct"/>
            <w:shd w:val="clear" w:color="auto" w:fill="92D050"/>
            <w:vAlign w:val="center"/>
          </w:tcPr>
          <w:p w:rsidR="002971FC" w:rsidRPr="00CC62CA" w:rsidRDefault="002971FC" w:rsidP="00CC62CA">
            <w:pPr>
              <w:spacing w:after="0" w:line="276" w:lineRule="auto"/>
              <w:jc w:val="center"/>
              <w:rPr>
                <w:b/>
                <w:sz w:val="20"/>
                <w:szCs w:val="20"/>
                <w:lang w:eastAsia="en-US"/>
              </w:rPr>
            </w:pPr>
            <w:r w:rsidRPr="00CC62CA">
              <w:rPr>
                <w:b/>
                <w:sz w:val="20"/>
                <w:szCs w:val="20"/>
                <w:lang w:eastAsia="en-US"/>
              </w:rPr>
              <w:t>Bázisérték</w:t>
            </w:r>
          </w:p>
        </w:tc>
        <w:tc>
          <w:tcPr>
            <w:tcW w:w="582" w:type="pct"/>
            <w:shd w:val="clear" w:color="auto" w:fill="92D050"/>
            <w:vAlign w:val="center"/>
          </w:tcPr>
          <w:p w:rsidR="002971FC" w:rsidRPr="00CC62CA" w:rsidRDefault="002971FC" w:rsidP="00CC62CA">
            <w:pPr>
              <w:spacing w:after="0" w:line="276" w:lineRule="auto"/>
              <w:jc w:val="center"/>
              <w:rPr>
                <w:b/>
                <w:sz w:val="20"/>
                <w:szCs w:val="20"/>
                <w:lang w:eastAsia="en-US"/>
              </w:rPr>
            </w:pPr>
            <w:r w:rsidRPr="00CC62CA">
              <w:rPr>
                <w:b/>
                <w:sz w:val="20"/>
                <w:szCs w:val="20"/>
                <w:lang w:eastAsia="en-US"/>
              </w:rPr>
              <w:t>Célérték</w:t>
            </w:r>
          </w:p>
        </w:tc>
        <w:tc>
          <w:tcPr>
            <w:tcW w:w="958" w:type="pct"/>
            <w:shd w:val="clear" w:color="auto" w:fill="92D050"/>
            <w:vAlign w:val="center"/>
          </w:tcPr>
          <w:p w:rsidR="002971FC" w:rsidRPr="00CC62CA" w:rsidRDefault="002971FC" w:rsidP="00CC62CA">
            <w:pPr>
              <w:spacing w:after="0" w:line="276" w:lineRule="auto"/>
              <w:jc w:val="center"/>
              <w:rPr>
                <w:b/>
                <w:sz w:val="20"/>
                <w:szCs w:val="20"/>
                <w:lang w:eastAsia="en-US"/>
              </w:rPr>
            </w:pPr>
            <w:r w:rsidRPr="00CC62CA">
              <w:rPr>
                <w:b/>
                <w:sz w:val="20"/>
                <w:szCs w:val="20"/>
                <w:lang w:eastAsia="en-US"/>
              </w:rPr>
              <w:t>Indikátor forrása (mérés módja),</w:t>
            </w:r>
          </w:p>
        </w:tc>
        <w:tc>
          <w:tcPr>
            <w:tcW w:w="558" w:type="pct"/>
            <w:shd w:val="clear" w:color="auto" w:fill="92D050"/>
            <w:vAlign w:val="center"/>
          </w:tcPr>
          <w:p w:rsidR="002971FC" w:rsidRPr="00CC62CA" w:rsidRDefault="002971FC" w:rsidP="00CC62CA">
            <w:pPr>
              <w:spacing w:after="0" w:line="276" w:lineRule="auto"/>
              <w:jc w:val="center"/>
              <w:rPr>
                <w:b/>
                <w:sz w:val="20"/>
                <w:szCs w:val="20"/>
                <w:lang w:eastAsia="en-US"/>
              </w:rPr>
            </w:pPr>
            <w:r w:rsidRPr="00CC62CA">
              <w:rPr>
                <w:b/>
                <w:sz w:val="20"/>
                <w:szCs w:val="20"/>
                <w:lang w:eastAsia="en-US"/>
              </w:rPr>
              <w:t>Mérés gyakorisága</w:t>
            </w:r>
          </w:p>
        </w:tc>
      </w:tr>
      <w:tr w:rsidR="00C37C41" w:rsidRPr="0079582B" w:rsidTr="00C37C41">
        <w:trPr>
          <w:trHeight w:val="867"/>
        </w:trPr>
        <w:tc>
          <w:tcPr>
            <w:tcW w:w="968" w:type="pct"/>
          </w:tcPr>
          <w:p w:rsidR="00C37C41" w:rsidRPr="00106BC2" w:rsidRDefault="00C37C41" w:rsidP="00106BC2">
            <w:pPr>
              <w:rPr>
                <w:sz w:val="18"/>
                <w:szCs w:val="18"/>
              </w:rPr>
            </w:pPr>
            <w:r w:rsidRPr="00106BC2">
              <w:rPr>
                <w:sz w:val="18"/>
                <w:szCs w:val="18"/>
              </w:rPr>
              <w:t>1. Belváros városrész</w:t>
            </w:r>
          </w:p>
          <w:p w:rsidR="00C37C41" w:rsidRPr="00106BC2" w:rsidRDefault="00C37C41" w:rsidP="00106BC2">
            <w:pPr>
              <w:rPr>
                <w:sz w:val="18"/>
                <w:szCs w:val="18"/>
              </w:rPr>
            </w:pPr>
            <w:r w:rsidRPr="00106BC2">
              <w:rPr>
                <w:sz w:val="18"/>
                <w:szCs w:val="18"/>
              </w:rPr>
              <w:t xml:space="preserve"> V1. A turisztikai vonzerő növekedése, a minőségi szállás- és vendéglátóhely kapacitás és a megújuló fürdő turisztikai ismertségének növekedése.</w:t>
            </w:r>
          </w:p>
          <w:p w:rsidR="00C37C41" w:rsidRPr="00106BC2" w:rsidRDefault="00C37C41" w:rsidP="008A0D9B">
            <w:pPr>
              <w:rPr>
                <w:sz w:val="18"/>
                <w:szCs w:val="18"/>
              </w:rPr>
            </w:pPr>
          </w:p>
        </w:tc>
        <w:tc>
          <w:tcPr>
            <w:tcW w:w="895" w:type="pct"/>
          </w:tcPr>
          <w:p w:rsidR="00C37C41" w:rsidRDefault="00C37C41" w:rsidP="008A0D9B">
            <w:pPr>
              <w:spacing w:after="0" w:line="276" w:lineRule="auto"/>
              <w:rPr>
                <w:sz w:val="18"/>
                <w:szCs w:val="18"/>
                <w:lang w:eastAsia="en-US"/>
              </w:rPr>
            </w:pPr>
            <w:r w:rsidRPr="002971FC">
              <w:rPr>
                <w:sz w:val="18"/>
                <w:szCs w:val="18"/>
                <w:lang w:eastAsia="en-US"/>
              </w:rPr>
              <w:t>Összes szálláshely (kereskedelmi és magán) szállásférőhelyeinek száma</w:t>
            </w:r>
          </w:p>
          <w:p w:rsidR="00C37C41" w:rsidRDefault="00C37C41" w:rsidP="008A0D9B">
            <w:pPr>
              <w:spacing w:after="0" w:line="276" w:lineRule="auto"/>
              <w:rPr>
                <w:sz w:val="18"/>
                <w:szCs w:val="18"/>
                <w:lang w:eastAsia="en-US"/>
              </w:rPr>
            </w:pPr>
            <w:r w:rsidRPr="002971FC">
              <w:rPr>
                <w:sz w:val="18"/>
                <w:szCs w:val="18"/>
                <w:lang w:eastAsia="en-US"/>
              </w:rPr>
              <w:t xml:space="preserve">Vendégforgalom (vendégek száma a kereskedelmi és a magán </w:t>
            </w:r>
            <w:r>
              <w:rPr>
                <w:sz w:val="18"/>
                <w:szCs w:val="18"/>
                <w:lang w:eastAsia="en-US"/>
              </w:rPr>
              <w:t>s</w:t>
            </w:r>
            <w:r w:rsidRPr="002971FC">
              <w:rPr>
                <w:sz w:val="18"/>
                <w:szCs w:val="18"/>
                <w:lang w:eastAsia="en-US"/>
              </w:rPr>
              <w:t>zálláshelyeken)</w:t>
            </w:r>
          </w:p>
          <w:p w:rsidR="00C37C41" w:rsidRPr="0079582B" w:rsidRDefault="00C37C41" w:rsidP="008A0D9B">
            <w:pPr>
              <w:spacing w:after="0" w:line="276" w:lineRule="auto"/>
              <w:rPr>
                <w:sz w:val="18"/>
                <w:szCs w:val="18"/>
                <w:lang w:eastAsia="en-US"/>
              </w:rPr>
            </w:pPr>
            <w:r w:rsidRPr="002971FC">
              <w:rPr>
                <w:sz w:val="18"/>
                <w:szCs w:val="18"/>
                <w:lang w:eastAsia="en-US"/>
              </w:rPr>
              <w:t>Vendégéjszakák száma (kereskedelmi és magán)</w:t>
            </w:r>
          </w:p>
        </w:tc>
        <w:tc>
          <w:tcPr>
            <w:tcW w:w="495" w:type="pct"/>
          </w:tcPr>
          <w:p w:rsidR="00C37C41" w:rsidRDefault="00C37C41" w:rsidP="008A0D9B">
            <w:pPr>
              <w:spacing w:after="0" w:line="276" w:lineRule="auto"/>
              <w:rPr>
                <w:sz w:val="18"/>
                <w:szCs w:val="18"/>
                <w:lang w:eastAsia="en-US"/>
              </w:rPr>
            </w:pPr>
            <w:r>
              <w:rPr>
                <w:sz w:val="18"/>
                <w:szCs w:val="18"/>
                <w:lang w:eastAsia="en-US"/>
              </w:rPr>
              <w:t>db</w:t>
            </w:r>
          </w:p>
          <w:p w:rsidR="00C37C41" w:rsidRDefault="00C37C41" w:rsidP="008A0D9B">
            <w:pPr>
              <w:spacing w:after="0" w:line="276" w:lineRule="auto"/>
              <w:rPr>
                <w:sz w:val="18"/>
                <w:szCs w:val="18"/>
                <w:lang w:eastAsia="en-US"/>
              </w:rPr>
            </w:pPr>
          </w:p>
          <w:p w:rsidR="00C37C41" w:rsidRDefault="00C37C41" w:rsidP="008A0D9B">
            <w:pPr>
              <w:spacing w:after="0" w:line="276" w:lineRule="auto"/>
              <w:rPr>
                <w:sz w:val="18"/>
                <w:szCs w:val="18"/>
                <w:lang w:eastAsia="en-US"/>
              </w:rPr>
            </w:pPr>
            <w:r>
              <w:rPr>
                <w:sz w:val="18"/>
                <w:szCs w:val="18"/>
                <w:lang w:eastAsia="en-US"/>
              </w:rPr>
              <w:t>fő</w:t>
            </w:r>
          </w:p>
          <w:p w:rsidR="00C37C41" w:rsidRDefault="00C37C41" w:rsidP="008A0D9B">
            <w:pPr>
              <w:spacing w:after="0" w:line="276" w:lineRule="auto"/>
              <w:rPr>
                <w:sz w:val="18"/>
                <w:szCs w:val="18"/>
                <w:lang w:eastAsia="en-US"/>
              </w:rPr>
            </w:pPr>
          </w:p>
          <w:p w:rsidR="00C37C41" w:rsidRDefault="00C37C41" w:rsidP="008A0D9B">
            <w:pPr>
              <w:spacing w:after="0" w:line="276" w:lineRule="auto"/>
              <w:rPr>
                <w:sz w:val="18"/>
                <w:szCs w:val="18"/>
                <w:lang w:eastAsia="en-US"/>
              </w:rPr>
            </w:pPr>
          </w:p>
          <w:p w:rsidR="00C37C41" w:rsidRDefault="00C37C41" w:rsidP="008A0D9B">
            <w:pPr>
              <w:spacing w:after="0" w:line="276" w:lineRule="auto"/>
              <w:rPr>
                <w:sz w:val="18"/>
                <w:szCs w:val="18"/>
                <w:lang w:eastAsia="en-US"/>
              </w:rPr>
            </w:pPr>
          </w:p>
          <w:p w:rsidR="00C37C41" w:rsidRPr="0079582B" w:rsidRDefault="00C37C41" w:rsidP="008A0D9B">
            <w:pPr>
              <w:spacing w:after="0" w:line="276" w:lineRule="auto"/>
              <w:rPr>
                <w:sz w:val="18"/>
                <w:szCs w:val="18"/>
                <w:lang w:eastAsia="en-US"/>
              </w:rPr>
            </w:pPr>
            <w:r>
              <w:rPr>
                <w:sz w:val="18"/>
                <w:szCs w:val="18"/>
                <w:lang w:eastAsia="en-US"/>
              </w:rPr>
              <w:t>db</w:t>
            </w:r>
          </w:p>
        </w:tc>
        <w:tc>
          <w:tcPr>
            <w:tcW w:w="543" w:type="pct"/>
          </w:tcPr>
          <w:p w:rsidR="00C37C41" w:rsidRDefault="00C37C41" w:rsidP="008A0D9B">
            <w:pPr>
              <w:spacing w:after="0" w:line="276" w:lineRule="auto"/>
              <w:rPr>
                <w:sz w:val="18"/>
                <w:szCs w:val="18"/>
                <w:lang w:eastAsia="en-US"/>
              </w:rPr>
            </w:pPr>
            <w:r>
              <w:rPr>
                <w:sz w:val="18"/>
                <w:szCs w:val="18"/>
                <w:lang w:eastAsia="en-US"/>
              </w:rPr>
              <w:t>790</w:t>
            </w:r>
          </w:p>
          <w:p w:rsidR="00C37C41" w:rsidRDefault="00C37C41" w:rsidP="008A0D9B">
            <w:pPr>
              <w:spacing w:after="0" w:line="276" w:lineRule="auto"/>
              <w:rPr>
                <w:sz w:val="18"/>
                <w:szCs w:val="18"/>
                <w:lang w:eastAsia="en-US"/>
              </w:rPr>
            </w:pPr>
          </w:p>
          <w:p w:rsidR="00C37C41" w:rsidRDefault="00C37C41" w:rsidP="008A0D9B">
            <w:pPr>
              <w:spacing w:after="0" w:line="276" w:lineRule="auto"/>
              <w:rPr>
                <w:sz w:val="18"/>
                <w:szCs w:val="18"/>
                <w:lang w:eastAsia="en-US"/>
              </w:rPr>
            </w:pPr>
          </w:p>
          <w:p w:rsidR="00C37C41" w:rsidRDefault="00C37C41" w:rsidP="008A0D9B">
            <w:pPr>
              <w:spacing w:after="0" w:line="276" w:lineRule="auto"/>
              <w:rPr>
                <w:sz w:val="18"/>
                <w:szCs w:val="18"/>
                <w:lang w:eastAsia="en-US"/>
              </w:rPr>
            </w:pPr>
            <w:r>
              <w:rPr>
                <w:sz w:val="18"/>
                <w:szCs w:val="18"/>
                <w:lang w:eastAsia="en-US"/>
              </w:rPr>
              <w:t>4024</w:t>
            </w:r>
          </w:p>
          <w:p w:rsidR="00C37C41" w:rsidRDefault="00C37C41" w:rsidP="008A0D9B">
            <w:pPr>
              <w:spacing w:after="0" w:line="276" w:lineRule="auto"/>
              <w:rPr>
                <w:sz w:val="18"/>
                <w:szCs w:val="18"/>
                <w:lang w:eastAsia="en-US"/>
              </w:rPr>
            </w:pPr>
          </w:p>
          <w:p w:rsidR="00C37C41" w:rsidRDefault="00C37C41" w:rsidP="008A0D9B">
            <w:pPr>
              <w:spacing w:after="0" w:line="276" w:lineRule="auto"/>
              <w:rPr>
                <w:sz w:val="18"/>
                <w:szCs w:val="18"/>
                <w:lang w:eastAsia="en-US"/>
              </w:rPr>
            </w:pPr>
          </w:p>
          <w:p w:rsidR="00C37C41" w:rsidRDefault="00C37C41" w:rsidP="008A0D9B">
            <w:pPr>
              <w:spacing w:after="0" w:line="276" w:lineRule="auto"/>
              <w:rPr>
                <w:sz w:val="18"/>
                <w:szCs w:val="18"/>
                <w:lang w:eastAsia="en-US"/>
              </w:rPr>
            </w:pPr>
            <w:r>
              <w:rPr>
                <w:sz w:val="18"/>
                <w:szCs w:val="18"/>
                <w:lang w:eastAsia="en-US"/>
              </w:rPr>
              <w:t>10 391</w:t>
            </w:r>
          </w:p>
          <w:p w:rsidR="00C37C41" w:rsidRPr="0079582B" w:rsidRDefault="00C37C41" w:rsidP="008A0D9B">
            <w:pPr>
              <w:spacing w:after="0" w:line="276" w:lineRule="auto"/>
              <w:rPr>
                <w:sz w:val="18"/>
                <w:szCs w:val="18"/>
                <w:lang w:eastAsia="en-US"/>
              </w:rPr>
            </w:pPr>
            <w:r>
              <w:rPr>
                <w:sz w:val="18"/>
                <w:szCs w:val="18"/>
                <w:lang w:eastAsia="en-US"/>
              </w:rPr>
              <w:t>2013 évi adat</w:t>
            </w:r>
          </w:p>
        </w:tc>
        <w:tc>
          <w:tcPr>
            <w:tcW w:w="582" w:type="pct"/>
          </w:tcPr>
          <w:p w:rsidR="00C37C41" w:rsidRDefault="00C37C41" w:rsidP="008A0D9B">
            <w:pPr>
              <w:spacing w:after="0" w:line="276" w:lineRule="auto"/>
              <w:rPr>
                <w:sz w:val="18"/>
                <w:szCs w:val="18"/>
                <w:lang w:eastAsia="en-US"/>
              </w:rPr>
            </w:pPr>
            <w:r>
              <w:rPr>
                <w:sz w:val="18"/>
                <w:szCs w:val="18"/>
                <w:lang w:eastAsia="en-US"/>
              </w:rPr>
              <w:t>növekvő</w:t>
            </w:r>
          </w:p>
          <w:p w:rsidR="00C37C41" w:rsidRDefault="00C37C41" w:rsidP="008A0D9B">
            <w:pPr>
              <w:spacing w:after="0" w:line="276" w:lineRule="auto"/>
              <w:rPr>
                <w:sz w:val="18"/>
                <w:szCs w:val="18"/>
                <w:lang w:eastAsia="en-US"/>
              </w:rPr>
            </w:pPr>
          </w:p>
          <w:p w:rsidR="00C37C41" w:rsidRDefault="00C37C41" w:rsidP="008A0D9B">
            <w:pPr>
              <w:spacing w:after="0" w:line="276" w:lineRule="auto"/>
              <w:rPr>
                <w:sz w:val="18"/>
                <w:szCs w:val="18"/>
                <w:lang w:eastAsia="en-US"/>
              </w:rPr>
            </w:pPr>
          </w:p>
          <w:p w:rsidR="00C37C41" w:rsidRDefault="00C37C41" w:rsidP="008A0D9B">
            <w:pPr>
              <w:spacing w:after="0" w:line="276" w:lineRule="auto"/>
              <w:rPr>
                <w:sz w:val="18"/>
                <w:szCs w:val="18"/>
                <w:lang w:eastAsia="en-US"/>
              </w:rPr>
            </w:pPr>
            <w:r>
              <w:rPr>
                <w:sz w:val="18"/>
                <w:szCs w:val="18"/>
                <w:lang w:eastAsia="en-US"/>
              </w:rPr>
              <w:t>növekvő</w:t>
            </w:r>
          </w:p>
          <w:p w:rsidR="00C37C41" w:rsidRDefault="00C37C41" w:rsidP="008A0D9B">
            <w:pPr>
              <w:spacing w:after="0" w:line="276" w:lineRule="auto"/>
              <w:rPr>
                <w:sz w:val="18"/>
                <w:szCs w:val="18"/>
                <w:lang w:eastAsia="en-US"/>
              </w:rPr>
            </w:pPr>
          </w:p>
          <w:p w:rsidR="00C37C41" w:rsidRDefault="00C37C41" w:rsidP="008A0D9B">
            <w:pPr>
              <w:spacing w:after="0" w:line="276" w:lineRule="auto"/>
              <w:rPr>
                <w:sz w:val="18"/>
                <w:szCs w:val="18"/>
                <w:lang w:eastAsia="en-US"/>
              </w:rPr>
            </w:pPr>
          </w:p>
          <w:p w:rsidR="00C37C41" w:rsidRPr="0079582B" w:rsidRDefault="00C37C41" w:rsidP="008A0D9B">
            <w:pPr>
              <w:spacing w:after="0" w:line="276" w:lineRule="auto"/>
              <w:rPr>
                <w:sz w:val="18"/>
                <w:szCs w:val="18"/>
                <w:lang w:eastAsia="en-US"/>
              </w:rPr>
            </w:pPr>
            <w:r>
              <w:rPr>
                <w:sz w:val="18"/>
                <w:szCs w:val="18"/>
                <w:lang w:eastAsia="en-US"/>
              </w:rPr>
              <w:t>növekvő</w:t>
            </w:r>
          </w:p>
        </w:tc>
        <w:tc>
          <w:tcPr>
            <w:tcW w:w="958" w:type="pct"/>
          </w:tcPr>
          <w:p w:rsidR="00C37C41" w:rsidRDefault="00C37C41">
            <w:r w:rsidRPr="00EB773F">
              <w:rPr>
                <w:sz w:val="20"/>
                <w:szCs w:val="20"/>
                <w:lang w:eastAsia="en-US"/>
              </w:rPr>
              <w:t>Kedvezményezetti adatszolgáltatás</w:t>
            </w:r>
          </w:p>
        </w:tc>
        <w:tc>
          <w:tcPr>
            <w:tcW w:w="558" w:type="pct"/>
          </w:tcPr>
          <w:p w:rsidR="00C37C41" w:rsidRPr="0079582B" w:rsidRDefault="00C37C41" w:rsidP="008A0D9B">
            <w:pPr>
              <w:spacing w:after="0" w:line="276" w:lineRule="auto"/>
              <w:rPr>
                <w:sz w:val="18"/>
                <w:szCs w:val="18"/>
                <w:lang w:eastAsia="en-US"/>
              </w:rPr>
            </w:pPr>
            <w:r w:rsidRPr="0079582B">
              <w:rPr>
                <w:sz w:val="18"/>
                <w:szCs w:val="18"/>
                <w:lang w:eastAsia="en-US"/>
              </w:rPr>
              <w:t>Évente</w:t>
            </w:r>
          </w:p>
        </w:tc>
      </w:tr>
      <w:tr w:rsidR="00C37C41" w:rsidRPr="0079582B" w:rsidTr="00C37C41">
        <w:tc>
          <w:tcPr>
            <w:tcW w:w="968" w:type="pct"/>
          </w:tcPr>
          <w:p w:rsidR="00C37C41" w:rsidRPr="00106BC2" w:rsidRDefault="00C37C41" w:rsidP="00106BC2">
            <w:pPr>
              <w:rPr>
                <w:sz w:val="18"/>
                <w:szCs w:val="18"/>
              </w:rPr>
            </w:pPr>
            <w:r w:rsidRPr="00106BC2">
              <w:rPr>
                <w:sz w:val="18"/>
                <w:szCs w:val="18"/>
              </w:rPr>
              <w:t>2. Déli városrész</w:t>
            </w:r>
          </w:p>
          <w:p w:rsidR="00C37C41" w:rsidRPr="00106BC2" w:rsidRDefault="00C37C41" w:rsidP="00106BC2">
            <w:pPr>
              <w:rPr>
                <w:sz w:val="18"/>
                <w:szCs w:val="18"/>
              </w:rPr>
            </w:pPr>
            <w:r w:rsidRPr="00106BC2">
              <w:rPr>
                <w:sz w:val="18"/>
                <w:szCs w:val="18"/>
              </w:rPr>
              <w:t xml:space="preserve"> V2. A helyi lakossági és közszolgáltatások színvonalának növelése és az iparterületi adottságok hatékonyabb hasznosítása.</w:t>
            </w:r>
          </w:p>
        </w:tc>
        <w:tc>
          <w:tcPr>
            <w:tcW w:w="895" w:type="pct"/>
          </w:tcPr>
          <w:p w:rsidR="00C37C41" w:rsidRPr="0079582B" w:rsidRDefault="00C37C41" w:rsidP="008A0D9B">
            <w:pPr>
              <w:spacing w:after="0" w:line="276" w:lineRule="auto"/>
              <w:rPr>
                <w:sz w:val="18"/>
                <w:szCs w:val="18"/>
                <w:lang w:eastAsia="en-US"/>
              </w:rPr>
            </w:pPr>
            <w:r>
              <w:rPr>
                <w:sz w:val="18"/>
                <w:szCs w:val="18"/>
                <w:lang w:eastAsia="en-US"/>
              </w:rPr>
              <w:t>Felújított közterület mérete</w:t>
            </w:r>
          </w:p>
        </w:tc>
        <w:tc>
          <w:tcPr>
            <w:tcW w:w="495" w:type="pct"/>
          </w:tcPr>
          <w:p w:rsidR="00C37C41" w:rsidRPr="0079582B" w:rsidRDefault="00C37C41" w:rsidP="008A0D9B">
            <w:pPr>
              <w:spacing w:after="0" w:line="276" w:lineRule="auto"/>
              <w:rPr>
                <w:sz w:val="18"/>
                <w:szCs w:val="18"/>
                <w:lang w:eastAsia="en-US"/>
              </w:rPr>
            </w:pPr>
            <w:r>
              <w:rPr>
                <w:sz w:val="18"/>
                <w:szCs w:val="18"/>
                <w:lang w:eastAsia="en-US"/>
              </w:rPr>
              <w:t>m2</w:t>
            </w:r>
          </w:p>
        </w:tc>
        <w:tc>
          <w:tcPr>
            <w:tcW w:w="543" w:type="pct"/>
          </w:tcPr>
          <w:p w:rsidR="00C37C41" w:rsidRPr="0079582B" w:rsidRDefault="00C37C41" w:rsidP="008A0D9B">
            <w:pPr>
              <w:spacing w:after="0" w:line="276" w:lineRule="auto"/>
              <w:rPr>
                <w:sz w:val="18"/>
                <w:szCs w:val="18"/>
                <w:lang w:eastAsia="en-US"/>
              </w:rPr>
            </w:pPr>
          </w:p>
        </w:tc>
        <w:tc>
          <w:tcPr>
            <w:tcW w:w="582" w:type="pct"/>
          </w:tcPr>
          <w:p w:rsidR="00C37C41" w:rsidRDefault="00C37C41" w:rsidP="008A0D9B">
            <w:pPr>
              <w:spacing w:after="0" w:line="276" w:lineRule="auto"/>
              <w:rPr>
                <w:sz w:val="18"/>
                <w:szCs w:val="18"/>
                <w:lang w:eastAsia="en-US"/>
              </w:rPr>
            </w:pPr>
            <w:r>
              <w:rPr>
                <w:sz w:val="18"/>
                <w:szCs w:val="18"/>
                <w:lang w:eastAsia="en-US"/>
              </w:rPr>
              <w:t>A célértékek kialakítása tervezést igényel</w:t>
            </w:r>
          </w:p>
          <w:p w:rsidR="001164D7" w:rsidRPr="0079582B" w:rsidRDefault="001164D7" w:rsidP="008A0D9B">
            <w:pPr>
              <w:spacing w:after="0" w:line="276" w:lineRule="auto"/>
              <w:rPr>
                <w:sz w:val="18"/>
                <w:szCs w:val="18"/>
                <w:lang w:eastAsia="en-US"/>
              </w:rPr>
            </w:pPr>
          </w:p>
        </w:tc>
        <w:tc>
          <w:tcPr>
            <w:tcW w:w="958" w:type="pct"/>
          </w:tcPr>
          <w:p w:rsidR="00C37C41" w:rsidRDefault="00C37C41">
            <w:r w:rsidRPr="00EB773F">
              <w:rPr>
                <w:sz w:val="20"/>
                <w:szCs w:val="20"/>
                <w:lang w:eastAsia="en-US"/>
              </w:rPr>
              <w:t>Kedvezményezetti adatszolgáltatás</w:t>
            </w:r>
          </w:p>
        </w:tc>
        <w:tc>
          <w:tcPr>
            <w:tcW w:w="558" w:type="pct"/>
          </w:tcPr>
          <w:p w:rsidR="00C37C41" w:rsidRDefault="00C37C41" w:rsidP="008A0D9B">
            <w:pPr>
              <w:spacing w:after="0" w:line="276" w:lineRule="auto"/>
              <w:rPr>
                <w:sz w:val="18"/>
                <w:szCs w:val="18"/>
                <w:lang w:eastAsia="en-US"/>
              </w:rPr>
            </w:pPr>
            <w:r w:rsidRPr="0079582B">
              <w:rPr>
                <w:sz w:val="18"/>
                <w:szCs w:val="18"/>
                <w:lang w:eastAsia="en-US"/>
              </w:rPr>
              <w:t>Évente</w:t>
            </w:r>
          </w:p>
          <w:p w:rsidR="001164D7" w:rsidRPr="0079582B" w:rsidRDefault="001164D7" w:rsidP="008A0D9B">
            <w:pPr>
              <w:spacing w:after="0" w:line="276" w:lineRule="auto"/>
              <w:rPr>
                <w:sz w:val="18"/>
                <w:szCs w:val="18"/>
                <w:lang w:eastAsia="en-US"/>
              </w:rPr>
            </w:pPr>
          </w:p>
        </w:tc>
      </w:tr>
      <w:tr w:rsidR="00C37C41" w:rsidRPr="0079582B" w:rsidTr="00C37C41">
        <w:tc>
          <w:tcPr>
            <w:tcW w:w="968" w:type="pct"/>
          </w:tcPr>
          <w:p w:rsidR="00C37C41" w:rsidRPr="00106BC2" w:rsidRDefault="00C37C41" w:rsidP="00106BC2">
            <w:pPr>
              <w:rPr>
                <w:sz w:val="18"/>
                <w:szCs w:val="18"/>
              </w:rPr>
            </w:pPr>
            <w:r w:rsidRPr="00106BC2">
              <w:rPr>
                <w:sz w:val="18"/>
                <w:szCs w:val="18"/>
              </w:rPr>
              <w:t>3. Északi városrész</w:t>
            </w:r>
          </w:p>
          <w:p w:rsidR="00C37C41" w:rsidRPr="00106BC2" w:rsidRDefault="00C37C41" w:rsidP="00106BC2">
            <w:pPr>
              <w:rPr>
                <w:sz w:val="18"/>
                <w:szCs w:val="18"/>
              </w:rPr>
            </w:pPr>
            <w:r w:rsidRPr="00106BC2">
              <w:rPr>
                <w:sz w:val="18"/>
                <w:szCs w:val="18"/>
              </w:rPr>
              <w:t xml:space="preserve"> V3. Az ipari park fejlesztése és a </w:t>
            </w:r>
            <w:r w:rsidRPr="00106BC2">
              <w:rPr>
                <w:sz w:val="18"/>
                <w:szCs w:val="18"/>
              </w:rPr>
              <w:lastRenderedPageBreak/>
              <w:t>helyi lakossági és közszolgáltatások színvonalának növelése.</w:t>
            </w:r>
          </w:p>
          <w:p w:rsidR="00C37C41" w:rsidRPr="00106BC2" w:rsidRDefault="00C37C41" w:rsidP="008A0D9B">
            <w:pPr>
              <w:rPr>
                <w:sz w:val="18"/>
                <w:szCs w:val="18"/>
              </w:rPr>
            </w:pPr>
          </w:p>
        </w:tc>
        <w:tc>
          <w:tcPr>
            <w:tcW w:w="895" w:type="pct"/>
          </w:tcPr>
          <w:p w:rsidR="00C37C41" w:rsidRDefault="00C37C41" w:rsidP="008A0D9B">
            <w:pPr>
              <w:spacing w:after="0" w:line="276" w:lineRule="auto"/>
              <w:rPr>
                <w:sz w:val="18"/>
                <w:szCs w:val="18"/>
                <w:lang w:eastAsia="en-US"/>
              </w:rPr>
            </w:pPr>
            <w:r>
              <w:rPr>
                <w:sz w:val="18"/>
                <w:szCs w:val="18"/>
                <w:lang w:eastAsia="en-US"/>
              </w:rPr>
              <w:lastRenderedPageBreak/>
              <w:t>Hűtőház létesítése</w:t>
            </w:r>
          </w:p>
          <w:p w:rsidR="00C37C41" w:rsidRPr="0079582B" w:rsidRDefault="00C37C41" w:rsidP="008A0D9B">
            <w:pPr>
              <w:spacing w:after="0" w:line="276" w:lineRule="auto"/>
              <w:rPr>
                <w:sz w:val="18"/>
                <w:szCs w:val="18"/>
                <w:lang w:eastAsia="en-US"/>
              </w:rPr>
            </w:pPr>
            <w:r>
              <w:rPr>
                <w:sz w:val="18"/>
                <w:szCs w:val="18"/>
                <w:lang w:eastAsia="en-US"/>
              </w:rPr>
              <w:t>Inkubátorház létesítése</w:t>
            </w:r>
          </w:p>
          <w:p w:rsidR="00C37C41" w:rsidRDefault="00C37C41" w:rsidP="008A0D9B">
            <w:pPr>
              <w:spacing w:after="0" w:line="276" w:lineRule="auto"/>
              <w:rPr>
                <w:sz w:val="18"/>
                <w:szCs w:val="18"/>
                <w:lang w:eastAsia="en-US"/>
              </w:rPr>
            </w:pPr>
            <w:r w:rsidRPr="0079582B">
              <w:rPr>
                <w:sz w:val="18"/>
                <w:szCs w:val="18"/>
                <w:lang w:eastAsia="en-US"/>
              </w:rPr>
              <w:lastRenderedPageBreak/>
              <w:t xml:space="preserve">Helyi szabadalmak száma </w:t>
            </w:r>
          </w:p>
          <w:p w:rsidR="00C37C41" w:rsidRPr="0079582B" w:rsidRDefault="00C37C41" w:rsidP="008A0D9B">
            <w:pPr>
              <w:spacing w:after="0" w:line="276" w:lineRule="auto"/>
              <w:rPr>
                <w:sz w:val="18"/>
                <w:szCs w:val="18"/>
                <w:lang w:eastAsia="en-US"/>
              </w:rPr>
            </w:pPr>
            <w:r w:rsidRPr="0079582B">
              <w:rPr>
                <w:sz w:val="18"/>
                <w:szCs w:val="18"/>
                <w:lang w:eastAsia="en-US"/>
              </w:rPr>
              <w:t>Felújított közintézményi épületek mérete</w:t>
            </w:r>
          </w:p>
        </w:tc>
        <w:tc>
          <w:tcPr>
            <w:tcW w:w="495" w:type="pct"/>
          </w:tcPr>
          <w:p w:rsidR="00C37C41" w:rsidRPr="0079582B" w:rsidRDefault="00C37C41" w:rsidP="008A0D9B">
            <w:pPr>
              <w:spacing w:after="0" w:line="276" w:lineRule="auto"/>
              <w:rPr>
                <w:sz w:val="18"/>
                <w:szCs w:val="18"/>
                <w:lang w:eastAsia="en-US"/>
              </w:rPr>
            </w:pPr>
            <w:r>
              <w:rPr>
                <w:sz w:val="18"/>
                <w:szCs w:val="18"/>
                <w:lang w:eastAsia="en-US"/>
              </w:rPr>
              <w:lastRenderedPageBreak/>
              <w:t>db</w:t>
            </w:r>
          </w:p>
          <w:p w:rsidR="00C37C41" w:rsidRPr="0079582B" w:rsidRDefault="00C37C41" w:rsidP="008A0D9B">
            <w:pPr>
              <w:spacing w:after="0" w:line="276" w:lineRule="auto"/>
              <w:rPr>
                <w:sz w:val="18"/>
                <w:szCs w:val="18"/>
                <w:lang w:eastAsia="en-US"/>
              </w:rPr>
            </w:pPr>
            <w:r>
              <w:rPr>
                <w:sz w:val="18"/>
                <w:szCs w:val="18"/>
                <w:lang w:eastAsia="en-US"/>
              </w:rPr>
              <w:t>db</w:t>
            </w:r>
          </w:p>
          <w:p w:rsidR="00C37C41" w:rsidRDefault="00C37C41" w:rsidP="008A0D9B">
            <w:pPr>
              <w:spacing w:after="0" w:line="276" w:lineRule="auto"/>
              <w:rPr>
                <w:sz w:val="18"/>
                <w:szCs w:val="18"/>
                <w:lang w:eastAsia="en-US"/>
              </w:rPr>
            </w:pPr>
            <w:r w:rsidRPr="0079582B">
              <w:rPr>
                <w:sz w:val="18"/>
                <w:szCs w:val="18"/>
                <w:lang w:eastAsia="en-US"/>
              </w:rPr>
              <w:lastRenderedPageBreak/>
              <w:t>db</w:t>
            </w:r>
          </w:p>
          <w:p w:rsidR="00C37C41" w:rsidRPr="0079582B" w:rsidRDefault="00C37C41" w:rsidP="008A0D9B">
            <w:pPr>
              <w:spacing w:after="0" w:line="276" w:lineRule="auto"/>
              <w:rPr>
                <w:sz w:val="18"/>
                <w:szCs w:val="18"/>
                <w:lang w:eastAsia="en-US"/>
              </w:rPr>
            </w:pPr>
            <w:r>
              <w:rPr>
                <w:sz w:val="18"/>
                <w:szCs w:val="18"/>
                <w:lang w:eastAsia="en-US"/>
              </w:rPr>
              <w:t>m2</w:t>
            </w:r>
          </w:p>
        </w:tc>
        <w:tc>
          <w:tcPr>
            <w:tcW w:w="543" w:type="pct"/>
          </w:tcPr>
          <w:p w:rsidR="00C37C41" w:rsidRDefault="00C37C41" w:rsidP="008A0D9B">
            <w:pPr>
              <w:spacing w:after="0" w:line="276" w:lineRule="auto"/>
              <w:rPr>
                <w:sz w:val="18"/>
                <w:szCs w:val="18"/>
                <w:lang w:eastAsia="en-US"/>
              </w:rPr>
            </w:pPr>
            <w:r>
              <w:rPr>
                <w:sz w:val="18"/>
                <w:szCs w:val="18"/>
                <w:lang w:eastAsia="en-US"/>
              </w:rPr>
              <w:lastRenderedPageBreak/>
              <w:t>0</w:t>
            </w:r>
          </w:p>
          <w:p w:rsidR="00C37C41" w:rsidRPr="0079582B" w:rsidRDefault="00C37C41" w:rsidP="008A0D9B">
            <w:pPr>
              <w:spacing w:after="0" w:line="276" w:lineRule="auto"/>
              <w:rPr>
                <w:sz w:val="18"/>
                <w:szCs w:val="18"/>
                <w:lang w:eastAsia="en-US"/>
              </w:rPr>
            </w:pPr>
            <w:r>
              <w:rPr>
                <w:sz w:val="18"/>
                <w:szCs w:val="18"/>
                <w:lang w:eastAsia="en-US"/>
              </w:rPr>
              <w:t>0</w:t>
            </w:r>
          </w:p>
        </w:tc>
        <w:tc>
          <w:tcPr>
            <w:tcW w:w="582" w:type="pct"/>
          </w:tcPr>
          <w:p w:rsidR="00C37C41" w:rsidRDefault="00C37C41" w:rsidP="008A0D9B">
            <w:pPr>
              <w:spacing w:after="0" w:line="276" w:lineRule="auto"/>
              <w:rPr>
                <w:sz w:val="18"/>
                <w:szCs w:val="18"/>
                <w:lang w:eastAsia="en-US"/>
              </w:rPr>
            </w:pPr>
            <w:r>
              <w:rPr>
                <w:sz w:val="18"/>
                <w:szCs w:val="18"/>
                <w:lang w:eastAsia="en-US"/>
              </w:rPr>
              <w:t>1</w:t>
            </w:r>
          </w:p>
          <w:p w:rsidR="00C37C41" w:rsidRDefault="00C37C41" w:rsidP="008A0D9B">
            <w:pPr>
              <w:spacing w:after="0" w:line="276" w:lineRule="auto"/>
              <w:rPr>
                <w:sz w:val="18"/>
                <w:szCs w:val="18"/>
                <w:lang w:eastAsia="en-US"/>
              </w:rPr>
            </w:pPr>
            <w:r>
              <w:rPr>
                <w:sz w:val="18"/>
                <w:szCs w:val="18"/>
                <w:lang w:eastAsia="en-US"/>
              </w:rPr>
              <w:t>1</w:t>
            </w:r>
          </w:p>
          <w:p w:rsidR="00C37C41" w:rsidRDefault="00C37C41" w:rsidP="008A0D9B">
            <w:pPr>
              <w:spacing w:after="0" w:line="276" w:lineRule="auto"/>
              <w:rPr>
                <w:sz w:val="18"/>
                <w:szCs w:val="18"/>
                <w:lang w:eastAsia="en-US"/>
              </w:rPr>
            </w:pPr>
          </w:p>
          <w:p w:rsidR="00C37C41" w:rsidRPr="0079582B" w:rsidRDefault="00C37C41" w:rsidP="008A0D9B">
            <w:pPr>
              <w:spacing w:after="0" w:line="276" w:lineRule="auto"/>
              <w:rPr>
                <w:sz w:val="18"/>
                <w:szCs w:val="18"/>
                <w:lang w:eastAsia="en-US"/>
              </w:rPr>
            </w:pPr>
            <w:r>
              <w:rPr>
                <w:sz w:val="18"/>
                <w:szCs w:val="18"/>
                <w:lang w:eastAsia="en-US"/>
              </w:rPr>
              <w:t>A célérték kialakítása tervezést igényel</w:t>
            </w:r>
          </w:p>
        </w:tc>
        <w:tc>
          <w:tcPr>
            <w:tcW w:w="958" w:type="pct"/>
          </w:tcPr>
          <w:p w:rsidR="00C37C41" w:rsidRDefault="00C37C41">
            <w:r w:rsidRPr="00EB773F">
              <w:rPr>
                <w:sz w:val="20"/>
                <w:szCs w:val="20"/>
                <w:lang w:eastAsia="en-US"/>
              </w:rPr>
              <w:lastRenderedPageBreak/>
              <w:t xml:space="preserve">Kedvezményezetti </w:t>
            </w:r>
            <w:r w:rsidRPr="00EB773F">
              <w:rPr>
                <w:sz w:val="20"/>
                <w:szCs w:val="20"/>
                <w:lang w:eastAsia="en-US"/>
              </w:rPr>
              <w:lastRenderedPageBreak/>
              <w:t>adatszolgáltatás</w:t>
            </w:r>
          </w:p>
        </w:tc>
        <w:tc>
          <w:tcPr>
            <w:tcW w:w="558" w:type="pct"/>
          </w:tcPr>
          <w:p w:rsidR="00C37C41" w:rsidRPr="0079582B" w:rsidRDefault="00C37C41" w:rsidP="008A0D9B">
            <w:pPr>
              <w:spacing w:after="0" w:line="276" w:lineRule="auto"/>
              <w:rPr>
                <w:sz w:val="18"/>
                <w:szCs w:val="18"/>
                <w:lang w:eastAsia="en-US"/>
              </w:rPr>
            </w:pPr>
            <w:r w:rsidRPr="0079582B">
              <w:rPr>
                <w:sz w:val="18"/>
                <w:szCs w:val="18"/>
                <w:lang w:eastAsia="en-US"/>
              </w:rPr>
              <w:lastRenderedPageBreak/>
              <w:t>Évente</w:t>
            </w:r>
          </w:p>
        </w:tc>
      </w:tr>
      <w:tr w:rsidR="00C37C41" w:rsidRPr="0079582B" w:rsidTr="00C37C41">
        <w:tc>
          <w:tcPr>
            <w:tcW w:w="968" w:type="pct"/>
          </w:tcPr>
          <w:p w:rsidR="00C37C41" w:rsidRPr="00106BC2" w:rsidRDefault="00C37C41" w:rsidP="00106BC2">
            <w:pPr>
              <w:rPr>
                <w:sz w:val="18"/>
                <w:szCs w:val="18"/>
              </w:rPr>
            </w:pPr>
            <w:r w:rsidRPr="00106BC2">
              <w:rPr>
                <w:sz w:val="18"/>
                <w:szCs w:val="18"/>
              </w:rPr>
              <w:lastRenderedPageBreak/>
              <w:t>4. Bokros városrész</w:t>
            </w:r>
          </w:p>
          <w:p w:rsidR="00C37C41" w:rsidRPr="00106BC2" w:rsidRDefault="00C37C41" w:rsidP="00106BC2">
            <w:pPr>
              <w:rPr>
                <w:sz w:val="18"/>
                <w:szCs w:val="18"/>
              </w:rPr>
            </w:pPr>
            <w:r w:rsidRPr="00106BC2">
              <w:rPr>
                <w:sz w:val="18"/>
                <w:szCs w:val="18"/>
              </w:rPr>
              <w:t xml:space="preserve"> V4. A külterületi helyzetből fakadó hátrányok mérséklése.</w:t>
            </w:r>
          </w:p>
        </w:tc>
        <w:tc>
          <w:tcPr>
            <w:tcW w:w="895" w:type="pct"/>
          </w:tcPr>
          <w:p w:rsidR="00C37C41" w:rsidRDefault="00C37C41" w:rsidP="008A0D9B">
            <w:pPr>
              <w:spacing w:after="0" w:line="276" w:lineRule="auto"/>
              <w:rPr>
                <w:sz w:val="18"/>
                <w:szCs w:val="18"/>
                <w:lang w:eastAsia="en-US"/>
              </w:rPr>
            </w:pPr>
            <w:r>
              <w:rPr>
                <w:sz w:val="18"/>
                <w:szCs w:val="18"/>
                <w:lang w:eastAsia="en-US"/>
              </w:rPr>
              <w:t>Megépült új infrastruktúra</w:t>
            </w:r>
          </w:p>
          <w:p w:rsidR="00C37C41" w:rsidRPr="0079582B" w:rsidRDefault="00C37C41" w:rsidP="008A0D9B">
            <w:pPr>
              <w:spacing w:after="0" w:line="276" w:lineRule="auto"/>
              <w:rPr>
                <w:sz w:val="18"/>
                <w:szCs w:val="18"/>
                <w:lang w:eastAsia="en-US"/>
              </w:rPr>
            </w:pPr>
          </w:p>
        </w:tc>
        <w:tc>
          <w:tcPr>
            <w:tcW w:w="495" w:type="pct"/>
          </w:tcPr>
          <w:p w:rsidR="00C37C41" w:rsidRDefault="00C37C41" w:rsidP="008A0D9B">
            <w:pPr>
              <w:spacing w:after="0" w:line="276" w:lineRule="auto"/>
              <w:rPr>
                <w:sz w:val="18"/>
                <w:szCs w:val="18"/>
                <w:lang w:eastAsia="en-US"/>
              </w:rPr>
            </w:pPr>
            <w:r>
              <w:rPr>
                <w:sz w:val="18"/>
                <w:szCs w:val="18"/>
                <w:lang w:eastAsia="en-US"/>
              </w:rPr>
              <w:t>db</w:t>
            </w:r>
          </w:p>
          <w:p w:rsidR="00C37C41" w:rsidRPr="0079582B" w:rsidRDefault="00C37C41" w:rsidP="008A0D9B">
            <w:pPr>
              <w:spacing w:after="0" w:line="276" w:lineRule="auto"/>
              <w:rPr>
                <w:sz w:val="18"/>
                <w:szCs w:val="18"/>
                <w:lang w:eastAsia="en-US"/>
              </w:rPr>
            </w:pPr>
          </w:p>
        </w:tc>
        <w:tc>
          <w:tcPr>
            <w:tcW w:w="543" w:type="pct"/>
          </w:tcPr>
          <w:p w:rsidR="00C37C41" w:rsidRDefault="00C37C41" w:rsidP="008A0D9B">
            <w:pPr>
              <w:spacing w:after="0" w:line="276" w:lineRule="auto"/>
              <w:rPr>
                <w:sz w:val="18"/>
                <w:szCs w:val="18"/>
                <w:lang w:eastAsia="en-US"/>
              </w:rPr>
            </w:pPr>
          </w:p>
          <w:p w:rsidR="00C37C41" w:rsidRPr="0079582B" w:rsidRDefault="00C37C41" w:rsidP="008A0D9B">
            <w:pPr>
              <w:spacing w:after="0" w:line="276" w:lineRule="auto"/>
              <w:rPr>
                <w:sz w:val="18"/>
                <w:szCs w:val="18"/>
                <w:lang w:eastAsia="en-US"/>
              </w:rPr>
            </w:pPr>
          </w:p>
        </w:tc>
        <w:tc>
          <w:tcPr>
            <w:tcW w:w="582" w:type="pct"/>
          </w:tcPr>
          <w:p w:rsidR="00C37C41" w:rsidRPr="0079582B" w:rsidRDefault="00C37C41" w:rsidP="008A0D9B">
            <w:pPr>
              <w:spacing w:after="0" w:line="276" w:lineRule="auto"/>
              <w:rPr>
                <w:sz w:val="18"/>
                <w:szCs w:val="18"/>
                <w:lang w:eastAsia="en-US"/>
              </w:rPr>
            </w:pPr>
            <w:r>
              <w:rPr>
                <w:sz w:val="18"/>
                <w:szCs w:val="18"/>
                <w:lang w:eastAsia="en-US"/>
              </w:rPr>
              <w:t>A célértékek kialakítása tervezést igényel</w:t>
            </w:r>
          </w:p>
        </w:tc>
        <w:tc>
          <w:tcPr>
            <w:tcW w:w="958" w:type="pct"/>
          </w:tcPr>
          <w:p w:rsidR="00C37C41" w:rsidRDefault="00C37C41">
            <w:r w:rsidRPr="00EB773F">
              <w:rPr>
                <w:sz w:val="20"/>
                <w:szCs w:val="20"/>
                <w:lang w:eastAsia="en-US"/>
              </w:rPr>
              <w:t>Kedvezményezetti adatszolgáltatás</w:t>
            </w:r>
          </w:p>
        </w:tc>
        <w:tc>
          <w:tcPr>
            <w:tcW w:w="558" w:type="pct"/>
          </w:tcPr>
          <w:p w:rsidR="00C37C41" w:rsidRPr="0079582B" w:rsidRDefault="00C37C41" w:rsidP="008A0D9B">
            <w:pPr>
              <w:spacing w:after="0" w:line="276" w:lineRule="auto"/>
              <w:rPr>
                <w:sz w:val="18"/>
                <w:szCs w:val="18"/>
                <w:lang w:eastAsia="en-US"/>
              </w:rPr>
            </w:pPr>
            <w:r w:rsidRPr="0079582B">
              <w:rPr>
                <w:sz w:val="18"/>
                <w:szCs w:val="18"/>
                <w:lang w:eastAsia="en-US"/>
              </w:rPr>
              <w:t>Évente</w:t>
            </w:r>
          </w:p>
        </w:tc>
      </w:tr>
    </w:tbl>
    <w:p w:rsidR="002971FC" w:rsidRDefault="002971FC" w:rsidP="002971FC"/>
    <w:p w:rsidR="00106BC2" w:rsidRDefault="00106BC2" w:rsidP="002971FC"/>
    <w:p w:rsidR="004B7454" w:rsidRDefault="001C673A" w:rsidP="004B7454">
      <w:pPr>
        <w:pStyle w:val="Tblzatcm"/>
      </w:pPr>
      <w:bookmarkStart w:id="209" w:name="_Toc417982166"/>
      <w:bookmarkStart w:id="210" w:name="_Toc422992510"/>
      <w:r>
        <w:t>26</w:t>
      </w:r>
      <w:r w:rsidR="004B7454">
        <w:t>. táblázat: Az akcióterületi fejlesztések (beavatkozások) output indikátorai</w:t>
      </w:r>
      <w:bookmarkEnd w:id="209"/>
      <w:bookmarkEnd w:id="210"/>
    </w:p>
    <w:tbl>
      <w:tblPr>
        <w:tblStyle w:val="Rcsostblzat"/>
        <w:tblW w:w="5000" w:type="pct"/>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Look w:val="04A0"/>
      </w:tblPr>
      <w:tblGrid>
        <w:gridCol w:w="2702"/>
        <w:gridCol w:w="2226"/>
        <w:gridCol w:w="1276"/>
        <w:gridCol w:w="1418"/>
        <w:gridCol w:w="1558"/>
        <w:gridCol w:w="2603"/>
        <w:gridCol w:w="1444"/>
      </w:tblGrid>
      <w:tr w:rsidR="00106BC2" w:rsidRPr="00CC62CA" w:rsidTr="00CC6395">
        <w:trPr>
          <w:tblHeader/>
        </w:trPr>
        <w:tc>
          <w:tcPr>
            <w:tcW w:w="1021" w:type="pct"/>
            <w:tcBorders>
              <w:bottom w:val="single" w:sz="12" w:space="0" w:color="BFBFBF" w:themeColor="background1" w:themeShade="BF"/>
            </w:tcBorders>
            <w:shd w:val="clear" w:color="auto" w:fill="92D050"/>
            <w:vAlign w:val="center"/>
          </w:tcPr>
          <w:p w:rsidR="00106BC2" w:rsidRPr="00CC62CA" w:rsidRDefault="00106BC2" w:rsidP="00CC62CA">
            <w:pPr>
              <w:spacing w:after="0" w:line="276" w:lineRule="auto"/>
              <w:jc w:val="center"/>
              <w:rPr>
                <w:b/>
                <w:sz w:val="20"/>
                <w:szCs w:val="20"/>
                <w:lang w:eastAsia="en-US"/>
              </w:rPr>
            </w:pPr>
            <w:r w:rsidRPr="00CC62CA">
              <w:rPr>
                <w:b/>
                <w:sz w:val="20"/>
                <w:szCs w:val="20"/>
                <w:lang w:eastAsia="en-US"/>
              </w:rPr>
              <w:t>Fejlesztések (beavatkozások)</w:t>
            </w:r>
          </w:p>
          <w:p w:rsidR="00106BC2" w:rsidRPr="00CC62CA" w:rsidRDefault="00106BC2" w:rsidP="00CC62CA">
            <w:pPr>
              <w:spacing w:after="0" w:line="276" w:lineRule="auto"/>
              <w:jc w:val="center"/>
              <w:rPr>
                <w:b/>
                <w:sz w:val="20"/>
                <w:szCs w:val="20"/>
                <w:lang w:eastAsia="en-US"/>
              </w:rPr>
            </w:pPr>
            <w:r w:rsidRPr="00CC62CA">
              <w:rPr>
                <w:b/>
                <w:sz w:val="20"/>
                <w:szCs w:val="20"/>
                <w:lang w:eastAsia="en-US"/>
              </w:rPr>
              <w:t>megnevezése</w:t>
            </w:r>
          </w:p>
        </w:tc>
        <w:tc>
          <w:tcPr>
            <w:tcW w:w="841" w:type="pct"/>
            <w:tcBorders>
              <w:bottom w:val="single" w:sz="12" w:space="0" w:color="BFBFBF" w:themeColor="background1" w:themeShade="BF"/>
            </w:tcBorders>
            <w:shd w:val="clear" w:color="auto" w:fill="92D050"/>
            <w:vAlign w:val="center"/>
          </w:tcPr>
          <w:p w:rsidR="00106BC2" w:rsidRPr="00CC62CA" w:rsidRDefault="00CC6395" w:rsidP="00CC6395">
            <w:pPr>
              <w:spacing w:after="0" w:line="276" w:lineRule="auto"/>
              <w:jc w:val="center"/>
              <w:rPr>
                <w:b/>
                <w:sz w:val="20"/>
                <w:szCs w:val="20"/>
                <w:lang w:eastAsia="en-US"/>
              </w:rPr>
            </w:pPr>
            <w:r>
              <w:rPr>
                <w:b/>
                <w:sz w:val="20"/>
                <w:szCs w:val="20"/>
                <w:lang w:eastAsia="en-US"/>
              </w:rPr>
              <w:t>Output indikátor</w:t>
            </w:r>
          </w:p>
        </w:tc>
        <w:tc>
          <w:tcPr>
            <w:tcW w:w="482" w:type="pct"/>
            <w:tcBorders>
              <w:bottom w:val="single" w:sz="12" w:space="0" w:color="BFBFBF" w:themeColor="background1" w:themeShade="BF"/>
            </w:tcBorders>
            <w:shd w:val="clear" w:color="auto" w:fill="92D050"/>
            <w:vAlign w:val="center"/>
          </w:tcPr>
          <w:p w:rsidR="00106BC2" w:rsidRPr="00CC62CA" w:rsidRDefault="00106BC2" w:rsidP="00CC62CA">
            <w:pPr>
              <w:spacing w:after="0" w:line="276" w:lineRule="auto"/>
              <w:jc w:val="center"/>
              <w:rPr>
                <w:b/>
                <w:sz w:val="20"/>
                <w:szCs w:val="20"/>
                <w:lang w:eastAsia="en-US"/>
              </w:rPr>
            </w:pPr>
            <w:r w:rsidRPr="00CC62CA">
              <w:rPr>
                <w:b/>
                <w:sz w:val="20"/>
                <w:szCs w:val="20"/>
                <w:lang w:eastAsia="en-US"/>
              </w:rPr>
              <w:t>Mérték-egység</w:t>
            </w:r>
          </w:p>
        </w:tc>
        <w:tc>
          <w:tcPr>
            <w:tcW w:w="536" w:type="pct"/>
            <w:tcBorders>
              <w:bottom w:val="single" w:sz="12" w:space="0" w:color="BFBFBF" w:themeColor="background1" w:themeShade="BF"/>
            </w:tcBorders>
            <w:shd w:val="clear" w:color="auto" w:fill="92D050"/>
            <w:vAlign w:val="center"/>
          </w:tcPr>
          <w:p w:rsidR="00106BC2" w:rsidRPr="00CC62CA" w:rsidRDefault="00106BC2" w:rsidP="00CC62CA">
            <w:pPr>
              <w:spacing w:after="0" w:line="276" w:lineRule="auto"/>
              <w:jc w:val="center"/>
              <w:rPr>
                <w:b/>
                <w:sz w:val="20"/>
                <w:szCs w:val="20"/>
                <w:lang w:eastAsia="en-US"/>
              </w:rPr>
            </w:pPr>
            <w:r w:rsidRPr="00CC62CA">
              <w:rPr>
                <w:b/>
                <w:sz w:val="20"/>
                <w:szCs w:val="20"/>
                <w:lang w:eastAsia="en-US"/>
              </w:rPr>
              <w:t>Bázisérték</w:t>
            </w:r>
          </w:p>
        </w:tc>
        <w:tc>
          <w:tcPr>
            <w:tcW w:w="589" w:type="pct"/>
            <w:tcBorders>
              <w:bottom w:val="single" w:sz="12" w:space="0" w:color="BFBFBF" w:themeColor="background1" w:themeShade="BF"/>
            </w:tcBorders>
            <w:shd w:val="clear" w:color="auto" w:fill="92D050"/>
            <w:vAlign w:val="center"/>
          </w:tcPr>
          <w:p w:rsidR="00106BC2" w:rsidRPr="00CC62CA" w:rsidRDefault="00106BC2" w:rsidP="00CC62CA">
            <w:pPr>
              <w:spacing w:after="0" w:line="276" w:lineRule="auto"/>
              <w:jc w:val="center"/>
              <w:rPr>
                <w:b/>
                <w:sz w:val="20"/>
                <w:szCs w:val="20"/>
                <w:lang w:eastAsia="en-US"/>
              </w:rPr>
            </w:pPr>
            <w:r w:rsidRPr="00CC62CA">
              <w:rPr>
                <w:b/>
                <w:sz w:val="20"/>
                <w:szCs w:val="20"/>
                <w:lang w:eastAsia="en-US"/>
              </w:rPr>
              <w:t>Célérték</w:t>
            </w:r>
          </w:p>
        </w:tc>
        <w:tc>
          <w:tcPr>
            <w:tcW w:w="984" w:type="pct"/>
            <w:tcBorders>
              <w:bottom w:val="single" w:sz="12" w:space="0" w:color="BFBFBF" w:themeColor="background1" w:themeShade="BF"/>
            </w:tcBorders>
            <w:shd w:val="clear" w:color="auto" w:fill="92D050"/>
            <w:vAlign w:val="center"/>
          </w:tcPr>
          <w:p w:rsidR="00106BC2" w:rsidRPr="00CC62CA" w:rsidRDefault="00106BC2" w:rsidP="00CC62CA">
            <w:pPr>
              <w:spacing w:after="0" w:line="276" w:lineRule="auto"/>
              <w:jc w:val="center"/>
              <w:rPr>
                <w:b/>
                <w:sz w:val="20"/>
                <w:szCs w:val="20"/>
                <w:lang w:eastAsia="en-US"/>
              </w:rPr>
            </w:pPr>
            <w:r w:rsidRPr="00CC62CA">
              <w:rPr>
                <w:b/>
                <w:sz w:val="20"/>
                <w:szCs w:val="20"/>
                <w:lang w:eastAsia="en-US"/>
              </w:rPr>
              <w:t>Indikátor forrása (mérés módja),</w:t>
            </w:r>
          </w:p>
        </w:tc>
        <w:tc>
          <w:tcPr>
            <w:tcW w:w="546" w:type="pct"/>
            <w:tcBorders>
              <w:bottom w:val="single" w:sz="12" w:space="0" w:color="BFBFBF" w:themeColor="background1" w:themeShade="BF"/>
            </w:tcBorders>
            <w:shd w:val="clear" w:color="auto" w:fill="92D050"/>
            <w:vAlign w:val="center"/>
          </w:tcPr>
          <w:p w:rsidR="00106BC2" w:rsidRPr="00CC62CA" w:rsidRDefault="00106BC2" w:rsidP="00CC62CA">
            <w:pPr>
              <w:spacing w:after="0" w:line="276" w:lineRule="auto"/>
              <w:jc w:val="center"/>
              <w:rPr>
                <w:b/>
                <w:sz w:val="20"/>
                <w:szCs w:val="20"/>
                <w:lang w:eastAsia="en-US"/>
              </w:rPr>
            </w:pPr>
            <w:r w:rsidRPr="00CC62CA">
              <w:rPr>
                <w:b/>
                <w:sz w:val="20"/>
                <w:szCs w:val="20"/>
                <w:lang w:eastAsia="en-US"/>
              </w:rPr>
              <w:t>Mérés gyakorisága</w:t>
            </w:r>
          </w:p>
        </w:tc>
      </w:tr>
      <w:tr w:rsidR="00106BC2" w:rsidRPr="00FC158D" w:rsidTr="00106BC2">
        <w:tc>
          <w:tcPr>
            <w:tcW w:w="1021" w:type="pct"/>
            <w:shd w:val="clear" w:color="auto" w:fill="D6E3BC" w:themeFill="accent3" w:themeFillTint="66"/>
          </w:tcPr>
          <w:p w:rsidR="00106BC2" w:rsidRPr="00FC158D" w:rsidRDefault="00106BC2" w:rsidP="0001242E">
            <w:pPr>
              <w:spacing w:after="0" w:line="276" w:lineRule="auto"/>
              <w:rPr>
                <w:b/>
                <w:sz w:val="20"/>
                <w:szCs w:val="20"/>
                <w:lang w:eastAsia="en-US"/>
              </w:rPr>
            </w:pPr>
            <w:r>
              <w:rPr>
                <w:rFonts w:eastAsia="Times New Roman" w:cs="Times New Roman"/>
                <w:b/>
                <w:bCs/>
                <w:sz w:val="20"/>
                <w:szCs w:val="20"/>
              </w:rPr>
              <w:t>1.Csongrád</w:t>
            </w:r>
            <w:r w:rsidRPr="00106BC2">
              <w:rPr>
                <w:rFonts w:eastAsia="Times New Roman" w:cs="Times New Roman"/>
                <w:b/>
                <w:bCs/>
                <w:sz w:val="20"/>
                <w:szCs w:val="20"/>
              </w:rPr>
              <w:t>-Turisztikai-rekreációs-kulturális és sport akcióterület</w:t>
            </w:r>
          </w:p>
        </w:tc>
        <w:tc>
          <w:tcPr>
            <w:tcW w:w="841" w:type="pct"/>
            <w:shd w:val="clear" w:color="auto" w:fill="D6E3BC" w:themeFill="accent3" w:themeFillTint="66"/>
          </w:tcPr>
          <w:p w:rsidR="00106BC2" w:rsidRPr="00FC158D" w:rsidRDefault="00106BC2" w:rsidP="0001242E">
            <w:pPr>
              <w:spacing w:after="0" w:line="276" w:lineRule="auto"/>
              <w:rPr>
                <w:b/>
                <w:sz w:val="20"/>
                <w:szCs w:val="20"/>
                <w:lang w:eastAsia="en-US"/>
              </w:rPr>
            </w:pPr>
          </w:p>
        </w:tc>
        <w:tc>
          <w:tcPr>
            <w:tcW w:w="482" w:type="pct"/>
            <w:shd w:val="clear" w:color="auto" w:fill="D6E3BC" w:themeFill="accent3" w:themeFillTint="66"/>
          </w:tcPr>
          <w:p w:rsidR="00106BC2" w:rsidRPr="00FC158D" w:rsidRDefault="00106BC2" w:rsidP="0001242E">
            <w:pPr>
              <w:spacing w:after="0" w:line="276" w:lineRule="auto"/>
              <w:rPr>
                <w:b/>
                <w:sz w:val="20"/>
                <w:szCs w:val="20"/>
                <w:lang w:eastAsia="en-US"/>
              </w:rPr>
            </w:pPr>
          </w:p>
        </w:tc>
        <w:tc>
          <w:tcPr>
            <w:tcW w:w="536" w:type="pct"/>
            <w:shd w:val="clear" w:color="auto" w:fill="D6E3BC" w:themeFill="accent3" w:themeFillTint="66"/>
          </w:tcPr>
          <w:p w:rsidR="00106BC2" w:rsidRPr="00FC158D" w:rsidRDefault="00106BC2" w:rsidP="0001242E">
            <w:pPr>
              <w:spacing w:after="0" w:line="276" w:lineRule="auto"/>
              <w:rPr>
                <w:b/>
                <w:sz w:val="20"/>
                <w:szCs w:val="20"/>
                <w:lang w:eastAsia="en-US"/>
              </w:rPr>
            </w:pPr>
          </w:p>
        </w:tc>
        <w:tc>
          <w:tcPr>
            <w:tcW w:w="589" w:type="pct"/>
            <w:shd w:val="clear" w:color="auto" w:fill="D6E3BC" w:themeFill="accent3" w:themeFillTint="66"/>
          </w:tcPr>
          <w:p w:rsidR="00106BC2" w:rsidRPr="00FC158D" w:rsidRDefault="00106BC2" w:rsidP="0001242E">
            <w:pPr>
              <w:spacing w:after="0" w:line="276" w:lineRule="auto"/>
              <w:rPr>
                <w:b/>
                <w:sz w:val="20"/>
                <w:szCs w:val="20"/>
                <w:lang w:eastAsia="en-US"/>
              </w:rPr>
            </w:pPr>
          </w:p>
        </w:tc>
        <w:tc>
          <w:tcPr>
            <w:tcW w:w="984" w:type="pct"/>
            <w:shd w:val="clear" w:color="auto" w:fill="D6E3BC" w:themeFill="accent3" w:themeFillTint="66"/>
          </w:tcPr>
          <w:p w:rsidR="00106BC2" w:rsidRPr="00FC158D" w:rsidRDefault="00106BC2" w:rsidP="0001242E">
            <w:pPr>
              <w:spacing w:after="0" w:line="276" w:lineRule="auto"/>
              <w:rPr>
                <w:b/>
                <w:sz w:val="20"/>
                <w:szCs w:val="20"/>
                <w:lang w:eastAsia="en-US"/>
              </w:rPr>
            </w:pPr>
          </w:p>
        </w:tc>
        <w:tc>
          <w:tcPr>
            <w:tcW w:w="546" w:type="pct"/>
            <w:shd w:val="clear" w:color="auto" w:fill="D6E3BC" w:themeFill="accent3" w:themeFillTint="66"/>
          </w:tcPr>
          <w:p w:rsidR="00106BC2" w:rsidRPr="00FC158D" w:rsidRDefault="00106BC2" w:rsidP="0001242E">
            <w:pPr>
              <w:spacing w:after="0" w:line="276" w:lineRule="auto"/>
              <w:rPr>
                <w:b/>
                <w:sz w:val="20"/>
                <w:szCs w:val="20"/>
                <w:lang w:eastAsia="en-US"/>
              </w:rPr>
            </w:pPr>
          </w:p>
        </w:tc>
      </w:tr>
      <w:tr w:rsidR="00C37C41" w:rsidRPr="00FC158D" w:rsidTr="00106BC2">
        <w:tc>
          <w:tcPr>
            <w:tcW w:w="1021" w:type="pct"/>
          </w:tcPr>
          <w:p w:rsidR="00C37C41" w:rsidRPr="00506894" w:rsidRDefault="00C37C41" w:rsidP="00506894">
            <w:pPr>
              <w:rPr>
                <w:sz w:val="20"/>
                <w:szCs w:val="20"/>
              </w:rPr>
            </w:pPr>
            <w:r w:rsidRPr="00506894">
              <w:rPr>
                <w:sz w:val="20"/>
                <w:szCs w:val="20"/>
              </w:rPr>
              <w:t>Aranysziget bekapcsolása a város turisztikai vérkeringésébe</w:t>
            </w:r>
          </w:p>
        </w:tc>
        <w:tc>
          <w:tcPr>
            <w:tcW w:w="841" w:type="pct"/>
          </w:tcPr>
          <w:p w:rsidR="00C37C41" w:rsidRDefault="00C37C41" w:rsidP="00200D1A">
            <w:pPr>
              <w:spacing w:after="0" w:line="276" w:lineRule="auto"/>
              <w:rPr>
                <w:sz w:val="18"/>
                <w:szCs w:val="18"/>
                <w:lang w:eastAsia="en-US"/>
              </w:rPr>
            </w:pPr>
            <w:r>
              <w:rPr>
                <w:sz w:val="18"/>
                <w:szCs w:val="18"/>
                <w:lang w:eastAsia="en-US"/>
              </w:rPr>
              <w:t>Megépült új infrastruktúra</w:t>
            </w:r>
          </w:p>
          <w:p w:rsidR="00C37C41" w:rsidRPr="00FC158D" w:rsidRDefault="00C37C41" w:rsidP="0001242E">
            <w:pPr>
              <w:spacing w:after="0" w:line="276" w:lineRule="auto"/>
              <w:rPr>
                <w:sz w:val="20"/>
                <w:szCs w:val="20"/>
                <w:lang w:eastAsia="en-US"/>
              </w:rPr>
            </w:pPr>
          </w:p>
        </w:tc>
        <w:tc>
          <w:tcPr>
            <w:tcW w:w="482" w:type="pct"/>
          </w:tcPr>
          <w:p w:rsidR="00C37C41" w:rsidRPr="00FC158D" w:rsidRDefault="00C37C41" w:rsidP="0001242E">
            <w:pPr>
              <w:spacing w:after="0" w:line="276" w:lineRule="auto"/>
              <w:rPr>
                <w:sz w:val="20"/>
                <w:szCs w:val="20"/>
                <w:lang w:eastAsia="en-US"/>
              </w:rPr>
            </w:pPr>
            <w:r>
              <w:rPr>
                <w:sz w:val="20"/>
                <w:szCs w:val="20"/>
                <w:lang w:eastAsia="en-US"/>
              </w:rPr>
              <w:t>db</w:t>
            </w:r>
          </w:p>
        </w:tc>
        <w:tc>
          <w:tcPr>
            <w:tcW w:w="536" w:type="pct"/>
          </w:tcPr>
          <w:p w:rsidR="00C37C41" w:rsidRPr="00FC158D" w:rsidRDefault="00C37C41" w:rsidP="0001242E">
            <w:pPr>
              <w:spacing w:after="0" w:line="276" w:lineRule="auto"/>
              <w:rPr>
                <w:sz w:val="20"/>
                <w:szCs w:val="20"/>
                <w:lang w:eastAsia="en-US"/>
              </w:rPr>
            </w:pPr>
          </w:p>
        </w:tc>
        <w:tc>
          <w:tcPr>
            <w:tcW w:w="589" w:type="pct"/>
          </w:tcPr>
          <w:p w:rsidR="00C37C41" w:rsidRPr="00FC158D" w:rsidRDefault="00C37C41" w:rsidP="0001242E">
            <w:pPr>
              <w:spacing w:after="0" w:line="276" w:lineRule="auto"/>
              <w:rPr>
                <w:sz w:val="20"/>
                <w:szCs w:val="20"/>
                <w:lang w:eastAsia="en-US"/>
              </w:rPr>
            </w:pPr>
            <w:r>
              <w:rPr>
                <w:sz w:val="18"/>
                <w:szCs w:val="18"/>
                <w:lang w:eastAsia="en-US"/>
              </w:rPr>
              <w:t>A célértékek kialakítása tervezést igényel</w:t>
            </w:r>
          </w:p>
        </w:tc>
        <w:tc>
          <w:tcPr>
            <w:tcW w:w="984" w:type="pct"/>
          </w:tcPr>
          <w:p w:rsidR="00C37C41" w:rsidRDefault="00C37C41">
            <w:r w:rsidRPr="00DB2A0A">
              <w:rPr>
                <w:sz w:val="20"/>
                <w:szCs w:val="20"/>
                <w:lang w:eastAsia="en-US"/>
              </w:rPr>
              <w:t>Kedvezményezetti adatszolgáltatás</w:t>
            </w:r>
          </w:p>
        </w:tc>
        <w:tc>
          <w:tcPr>
            <w:tcW w:w="546" w:type="pct"/>
          </w:tcPr>
          <w:p w:rsidR="00C37C41" w:rsidRPr="00FC158D" w:rsidRDefault="00C37C41" w:rsidP="0001242E">
            <w:pPr>
              <w:spacing w:after="0" w:line="276" w:lineRule="auto"/>
              <w:rPr>
                <w:sz w:val="20"/>
                <w:szCs w:val="20"/>
                <w:lang w:eastAsia="en-US"/>
              </w:rPr>
            </w:pPr>
            <w:r w:rsidRPr="00FC158D">
              <w:rPr>
                <w:sz w:val="20"/>
                <w:szCs w:val="20"/>
                <w:lang w:eastAsia="en-US"/>
              </w:rPr>
              <w:t>Évente</w:t>
            </w:r>
          </w:p>
        </w:tc>
      </w:tr>
      <w:tr w:rsidR="00C37C41" w:rsidRPr="00FC158D" w:rsidTr="00106BC2">
        <w:tc>
          <w:tcPr>
            <w:tcW w:w="1021" w:type="pct"/>
          </w:tcPr>
          <w:p w:rsidR="00C37C41" w:rsidRPr="00506894" w:rsidRDefault="00C37C41" w:rsidP="00200D1A">
            <w:pPr>
              <w:rPr>
                <w:sz w:val="20"/>
                <w:szCs w:val="20"/>
              </w:rPr>
            </w:pPr>
            <w:r w:rsidRPr="00506894">
              <w:rPr>
                <w:bCs/>
                <w:sz w:val="20"/>
                <w:szCs w:val="20"/>
              </w:rPr>
              <w:t>Kézműves piac kialakítása a Belvárosban egységes, tradicionális standokkal, infrastruktúrával</w:t>
            </w:r>
          </w:p>
        </w:tc>
        <w:tc>
          <w:tcPr>
            <w:tcW w:w="841" w:type="pct"/>
          </w:tcPr>
          <w:p w:rsidR="00C37C41" w:rsidRPr="00FC158D" w:rsidRDefault="00C37C41" w:rsidP="0001242E">
            <w:pPr>
              <w:spacing w:after="0" w:line="276" w:lineRule="auto"/>
              <w:rPr>
                <w:sz w:val="20"/>
                <w:szCs w:val="20"/>
                <w:lang w:eastAsia="en-US"/>
              </w:rPr>
            </w:pPr>
            <w:r>
              <w:rPr>
                <w:sz w:val="20"/>
                <w:szCs w:val="20"/>
                <w:lang w:eastAsia="en-US"/>
              </w:rPr>
              <w:t>Kialakított</w:t>
            </w:r>
            <w:r w:rsidRPr="00FC158D">
              <w:rPr>
                <w:sz w:val="20"/>
                <w:szCs w:val="20"/>
                <w:lang w:eastAsia="en-US"/>
              </w:rPr>
              <w:t xml:space="preserve"> üzlet mérete </w:t>
            </w:r>
          </w:p>
        </w:tc>
        <w:tc>
          <w:tcPr>
            <w:tcW w:w="482" w:type="pct"/>
          </w:tcPr>
          <w:p w:rsidR="00C37C41" w:rsidRPr="00FC158D" w:rsidRDefault="00C37C41" w:rsidP="0001242E">
            <w:pPr>
              <w:spacing w:after="0" w:line="276" w:lineRule="auto"/>
              <w:rPr>
                <w:sz w:val="20"/>
                <w:szCs w:val="20"/>
                <w:lang w:eastAsia="en-US"/>
              </w:rPr>
            </w:pPr>
            <w:r w:rsidRPr="00FC158D">
              <w:rPr>
                <w:sz w:val="20"/>
                <w:szCs w:val="20"/>
                <w:lang w:eastAsia="en-US"/>
              </w:rPr>
              <w:t>m2</w:t>
            </w:r>
          </w:p>
        </w:tc>
        <w:tc>
          <w:tcPr>
            <w:tcW w:w="536" w:type="pct"/>
          </w:tcPr>
          <w:p w:rsidR="00C37C41" w:rsidRPr="00FC158D" w:rsidRDefault="00C37C41" w:rsidP="0001242E">
            <w:pPr>
              <w:spacing w:after="0" w:line="276" w:lineRule="auto"/>
              <w:rPr>
                <w:sz w:val="20"/>
                <w:szCs w:val="20"/>
                <w:lang w:eastAsia="en-US"/>
              </w:rPr>
            </w:pPr>
          </w:p>
        </w:tc>
        <w:tc>
          <w:tcPr>
            <w:tcW w:w="589" w:type="pct"/>
          </w:tcPr>
          <w:p w:rsidR="00C37C41" w:rsidRPr="00FC158D" w:rsidRDefault="00C37C41" w:rsidP="0001242E">
            <w:pPr>
              <w:spacing w:after="0" w:line="276" w:lineRule="auto"/>
              <w:rPr>
                <w:sz w:val="20"/>
                <w:szCs w:val="20"/>
                <w:lang w:eastAsia="en-US"/>
              </w:rPr>
            </w:pPr>
            <w:r>
              <w:rPr>
                <w:sz w:val="18"/>
                <w:szCs w:val="18"/>
                <w:lang w:eastAsia="en-US"/>
              </w:rPr>
              <w:t>A célértékek kialakítása tervezést igényel</w:t>
            </w:r>
          </w:p>
        </w:tc>
        <w:tc>
          <w:tcPr>
            <w:tcW w:w="984" w:type="pct"/>
          </w:tcPr>
          <w:p w:rsidR="00C37C41" w:rsidRDefault="00C37C41">
            <w:r w:rsidRPr="00DB2A0A">
              <w:rPr>
                <w:sz w:val="20"/>
                <w:szCs w:val="20"/>
                <w:lang w:eastAsia="en-US"/>
              </w:rPr>
              <w:t>Kedvezményezetti adatszolgáltatás</w:t>
            </w:r>
          </w:p>
        </w:tc>
        <w:tc>
          <w:tcPr>
            <w:tcW w:w="546" w:type="pct"/>
          </w:tcPr>
          <w:p w:rsidR="00C37C41" w:rsidRPr="00FC158D" w:rsidRDefault="00C37C41" w:rsidP="0001242E">
            <w:pPr>
              <w:spacing w:after="0" w:line="276" w:lineRule="auto"/>
              <w:rPr>
                <w:sz w:val="20"/>
                <w:szCs w:val="20"/>
                <w:lang w:eastAsia="en-US"/>
              </w:rPr>
            </w:pPr>
            <w:r w:rsidRPr="00FC158D">
              <w:rPr>
                <w:sz w:val="20"/>
                <w:szCs w:val="20"/>
                <w:lang w:eastAsia="en-US"/>
              </w:rPr>
              <w:t>Évente</w:t>
            </w:r>
          </w:p>
        </w:tc>
      </w:tr>
      <w:tr w:rsidR="00C37C41" w:rsidRPr="00FC158D" w:rsidTr="00106BC2">
        <w:tc>
          <w:tcPr>
            <w:tcW w:w="1021" w:type="pct"/>
          </w:tcPr>
          <w:p w:rsidR="00C37C41" w:rsidRPr="00506894" w:rsidRDefault="00C37C41" w:rsidP="00506894">
            <w:pPr>
              <w:rPr>
                <w:bCs/>
                <w:sz w:val="20"/>
                <w:szCs w:val="20"/>
              </w:rPr>
            </w:pPr>
            <w:r w:rsidRPr="00506894">
              <w:rPr>
                <w:bCs/>
                <w:sz w:val="20"/>
                <w:szCs w:val="20"/>
              </w:rPr>
              <w:t>Körös-toroki üdülőterület fejlesztése, kikötővel</w:t>
            </w:r>
          </w:p>
          <w:p w:rsidR="00C37C41" w:rsidRPr="00506894" w:rsidRDefault="00C37C41" w:rsidP="0001242E">
            <w:pPr>
              <w:spacing w:after="0" w:line="276" w:lineRule="auto"/>
              <w:rPr>
                <w:sz w:val="20"/>
                <w:szCs w:val="20"/>
                <w:lang w:eastAsia="en-US"/>
              </w:rPr>
            </w:pPr>
          </w:p>
        </w:tc>
        <w:tc>
          <w:tcPr>
            <w:tcW w:w="841" w:type="pct"/>
          </w:tcPr>
          <w:p w:rsidR="00C37C41" w:rsidRDefault="00C37C41" w:rsidP="0001242E">
            <w:pPr>
              <w:spacing w:after="0" w:line="276" w:lineRule="auto"/>
              <w:rPr>
                <w:sz w:val="20"/>
                <w:szCs w:val="20"/>
                <w:lang w:eastAsia="en-US"/>
              </w:rPr>
            </w:pPr>
            <w:r>
              <w:rPr>
                <w:sz w:val="20"/>
                <w:szCs w:val="20"/>
                <w:lang w:eastAsia="en-US"/>
              </w:rPr>
              <w:t>Kikötő megépülése</w:t>
            </w:r>
          </w:p>
          <w:p w:rsidR="00C37C41" w:rsidRPr="00FC158D" w:rsidRDefault="00C37C41" w:rsidP="0001242E">
            <w:pPr>
              <w:spacing w:after="0" w:line="276" w:lineRule="auto"/>
              <w:rPr>
                <w:sz w:val="20"/>
                <w:szCs w:val="20"/>
                <w:lang w:eastAsia="en-US"/>
              </w:rPr>
            </w:pPr>
            <w:r>
              <w:rPr>
                <w:sz w:val="18"/>
                <w:szCs w:val="18"/>
                <w:lang w:eastAsia="en-US"/>
              </w:rPr>
              <w:t>Felújított közterület mérete</w:t>
            </w:r>
          </w:p>
        </w:tc>
        <w:tc>
          <w:tcPr>
            <w:tcW w:w="482" w:type="pct"/>
          </w:tcPr>
          <w:p w:rsidR="00C37C41" w:rsidRPr="00FC158D" w:rsidRDefault="00C37C41" w:rsidP="0001242E">
            <w:pPr>
              <w:spacing w:after="0" w:line="276" w:lineRule="auto"/>
              <w:rPr>
                <w:sz w:val="20"/>
                <w:szCs w:val="20"/>
                <w:lang w:eastAsia="en-US"/>
              </w:rPr>
            </w:pPr>
            <w:r>
              <w:rPr>
                <w:sz w:val="20"/>
                <w:szCs w:val="20"/>
                <w:lang w:eastAsia="en-US"/>
              </w:rPr>
              <w:t>db</w:t>
            </w:r>
          </w:p>
          <w:p w:rsidR="00C37C41" w:rsidRPr="00FC158D" w:rsidRDefault="00C37C41" w:rsidP="0001242E">
            <w:pPr>
              <w:spacing w:after="0" w:line="276" w:lineRule="auto"/>
              <w:rPr>
                <w:sz w:val="20"/>
                <w:szCs w:val="20"/>
                <w:lang w:eastAsia="en-US"/>
              </w:rPr>
            </w:pPr>
            <w:r>
              <w:rPr>
                <w:sz w:val="20"/>
                <w:szCs w:val="20"/>
                <w:lang w:eastAsia="en-US"/>
              </w:rPr>
              <w:t>m2</w:t>
            </w:r>
          </w:p>
          <w:p w:rsidR="00C37C41" w:rsidRPr="00FC158D" w:rsidRDefault="00C37C41" w:rsidP="0001242E">
            <w:pPr>
              <w:spacing w:after="0" w:line="276" w:lineRule="auto"/>
              <w:rPr>
                <w:sz w:val="20"/>
                <w:szCs w:val="20"/>
                <w:lang w:eastAsia="en-US"/>
              </w:rPr>
            </w:pPr>
          </w:p>
          <w:p w:rsidR="00C37C41" w:rsidRPr="00FC158D" w:rsidRDefault="00C37C41" w:rsidP="0001242E">
            <w:pPr>
              <w:spacing w:after="0" w:line="276" w:lineRule="auto"/>
              <w:rPr>
                <w:sz w:val="20"/>
                <w:szCs w:val="20"/>
                <w:lang w:eastAsia="en-US"/>
              </w:rPr>
            </w:pPr>
            <w:r w:rsidRPr="00FC158D">
              <w:rPr>
                <w:sz w:val="20"/>
                <w:szCs w:val="20"/>
                <w:lang w:eastAsia="en-US"/>
              </w:rPr>
              <w:lastRenderedPageBreak/>
              <w:t>ő</w:t>
            </w:r>
          </w:p>
        </w:tc>
        <w:tc>
          <w:tcPr>
            <w:tcW w:w="536" w:type="pct"/>
          </w:tcPr>
          <w:p w:rsidR="00C37C41" w:rsidRPr="00FC158D" w:rsidRDefault="00C37C41" w:rsidP="0001242E">
            <w:pPr>
              <w:spacing w:after="0" w:line="276" w:lineRule="auto"/>
              <w:rPr>
                <w:sz w:val="20"/>
                <w:szCs w:val="20"/>
                <w:lang w:eastAsia="en-US"/>
              </w:rPr>
            </w:pPr>
            <w:r>
              <w:rPr>
                <w:sz w:val="20"/>
                <w:szCs w:val="20"/>
                <w:lang w:eastAsia="en-US"/>
              </w:rPr>
              <w:lastRenderedPageBreak/>
              <w:t>0</w:t>
            </w:r>
          </w:p>
        </w:tc>
        <w:tc>
          <w:tcPr>
            <w:tcW w:w="589" w:type="pct"/>
          </w:tcPr>
          <w:p w:rsidR="00C37C41" w:rsidRDefault="00C37C41" w:rsidP="0001242E">
            <w:pPr>
              <w:spacing w:after="0" w:line="276" w:lineRule="auto"/>
              <w:rPr>
                <w:sz w:val="20"/>
                <w:szCs w:val="20"/>
                <w:lang w:eastAsia="en-US"/>
              </w:rPr>
            </w:pPr>
            <w:r>
              <w:rPr>
                <w:sz w:val="20"/>
                <w:szCs w:val="20"/>
                <w:lang w:eastAsia="en-US"/>
              </w:rPr>
              <w:t>1</w:t>
            </w:r>
          </w:p>
          <w:p w:rsidR="00C37C41" w:rsidRPr="00FC158D" w:rsidRDefault="00C37C41" w:rsidP="0001242E">
            <w:pPr>
              <w:spacing w:after="0" w:line="276" w:lineRule="auto"/>
              <w:rPr>
                <w:sz w:val="20"/>
                <w:szCs w:val="20"/>
                <w:lang w:eastAsia="en-US"/>
              </w:rPr>
            </w:pPr>
            <w:r>
              <w:rPr>
                <w:sz w:val="18"/>
                <w:szCs w:val="18"/>
                <w:lang w:eastAsia="en-US"/>
              </w:rPr>
              <w:t xml:space="preserve">A célértékek kialakítása tervezést </w:t>
            </w:r>
            <w:r>
              <w:rPr>
                <w:sz w:val="18"/>
                <w:szCs w:val="18"/>
                <w:lang w:eastAsia="en-US"/>
              </w:rPr>
              <w:lastRenderedPageBreak/>
              <w:t>igényel</w:t>
            </w:r>
          </w:p>
        </w:tc>
        <w:tc>
          <w:tcPr>
            <w:tcW w:w="984" w:type="pct"/>
          </w:tcPr>
          <w:p w:rsidR="00C37C41" w:rsidRDefault="00C37C41">
            <w:r w:rsidRPr="00DB2A0A">
              <w:rPr>
                <w:sz w:val="20"/>
                <w:szCs w:val="20"/>
                <w:lang w:eastAsia="en-US"/>
              </w:rPr>
              <w:lastRenderedPageBreak/>
              <w:t>Kedvezményezetti adatszolgáltatás</w:t>
            </w:r>
          </w:p>
        </w:tc>
        <w:tc>
          <w:tcPr>
            <w:tcW w:w="546" w:type="pct"/>
          </w:tcPr>
          <w:p w:rsidR="00C37C41" w:rsidRPr="00FC158D" w:rsidRDefault="00C37C41" w:rsidP="0001242E">
            <w:pPr>
              <w:spacing w:after="0" w:line="276" w:lineRule="auto"/>
              <w:rPr>
                <w:sz w:val="20"/>
                <w:szCs w:val="20"/>
                <w:lang w:eastAsia="en-US"/>
              </w:rPr>
            </w:pPr>
            <w:r w:rsidRPr="00FC158D">
              <w:rPr>
                <w:sz w:val="20"/>
                <w:szCs w:val="20"/>
                <w:lang w:eastAsia="en-US"/>
              </w:rPr>
              <w:t>Évente</w:t>
            </w:r>
          </w:p>
        </w:tc>
      </w:tr>
      <w:tr w:rsidR="00C37C41" w:rsidRPr="00FC158D" w:rsidTr="00106BC2">
        <w:tc>
          <w:tcPr>
            <w:tcW w:w="1021" w:type="pct"/>
            <w:tcBorders>
              <w:bottom w:val="single" w:sz="12" w:space="0" w:color="BFBFBF" w:themeColor="background1" w:themeShade="BF"/>
            </w:tcBorders>
          </w:tcPr>
          <w:p w:rsidR="00C37C41" w:rsidRPr="00506894" w:rsidRDefault="00C37C41" w:rsidP="00506894">
            <w:pPr>
              <w:rPr>
                <w:bCs/>
                <w:sz w:val="20"/>
                <w:szCs w:val="20"/>
              </w:rPr>
            </w:pPr>
            <w:r w:rsidRPr="00506894">
              <w:rPr>
                <w:bCs/>
                <w:sz w:val="20"/>
                <w:szCs w:val="20"/>
              </w:rPr>
              <w:lastRenderedPageBreak/>
              <w:t>"Szeviép TELEP" komplex turisztikai célú hasznosítása</w:t>
            </w:r>
          </w:p>
          <w:p w:rsidR="00C37C41" w:rsidRPr="00506894" w:rsidRDefault="00C37C41" w:rsidP="0001242E">
            <w:pPr>
              <w:spacing w:after="0" w:line="276" w:lineRule="auto"/>
              <w:ind w:left="-45"/>
              <w:jc w:val="left"/>
              <w:rPr>
                <w:bCs/>
                <w:sz w:val="20"/>
                <w:szCs w:val="20"/>
              </w:rPr>
            </w:pPr>
          </w:p>
        </w:tc>
        <w:tc>
          <w:tcPr>
            <w:tcW w:w="841" w:type="pct"/>
            <w:tcBorders>
              <w:bottom w:val="single" w:sz="12" w:space="0" w:color="BFBFBF" w:themeColor="background1" w:themeShade="BF"/>
            </w:tcBorders>
          </w:tcPr>
          <w:p w:rsidR="00C37C41" w:rsidRDefault="00C37C41" w:rsidP="008A0D9B">
            <w:pPr>
              <w:spacing w:after="0" w:line="276" w:lineRule="auto"/>
              <w:rPr>
                <w:sz w:val="18"/>
                <w:szCs w:val="18"/>
                <w:lang w:eastAsia="en-US"/>
              </w:rPr>
            </w:pPr>
            <w:r>
              <w:rPr>
                <w:sz w:val="18"/>
                <w:szCs w:val="18"/>
                <w:lang w:eastAsia="en-US"/>
              </w:rPr>
              <w:t>Megépült új infrastruktúra</w:t>
            </w:r>
          </w:p>
          <w:p w:rsidR="00C37C41" w:rsidRPr="00FC158D" w:rsidRDefault="00C37C41" w:rsidP="008A0D9B">
            <w:pPr>
              <w:spacing w:after="0" w:line="276" w:lineRule="auto"/>
              <w:rPr>
                <w:sz w:val="20"/>
                <w:szCs w:val="20"/>
                <w:lang w:eastAsia="en-US"/>
              </w:rPr>
            </w:pPr>
          </w:p>
        </w:tc>
        <w:tc>
          <w:tcPr>
            <w:tcW w:w="482" w:type="pct"/>
            <w:tcBorders>
              <w:bottom w:val="single" w:sz="12" w:space="0" w:color="BFBFBF" w:themeColor="background1" w:themeShade="BF"/>
            </w:tcBorders>
          </w:tcPr>
          <w:p w:rsidR="00C37C41" w:rsidRPr="00FC158D" w:rsidRDefault="00C37C41" w:rsidP="008A0D9B">
            <w:pPr>
              <w:spacing w:after="0" w:line="276" w:lineRule="auto"/>
              <w:rPr>
                <w:sz w:val="20"/>
                <w:szCs w:val="20"/>
                <w:lang w:eastAsia="en-US"/>
              </w:rPr>
            </w:pPr>
            <w:r>
              <w:rPr>
                <w:sz w:val="20"/>
                <w:szCs w:val="20"/>
                <w:lang w:eastAsia="en-US"/>
              </w:rPr>
              <w:t>db</w:t>
            </w:r>
          </w:p>
        </w:tc>
        <w:tc>
          <w:tcPr>
            <w:tcW w:w="536" w:type="pct"/>
            <w:tcBorders>
              <w:bottom w:val="single" w:sz="12" w:space="0" w:color="BFBFBF" w:themeColor="background1" w:themeShade="BF"/>
            </w:tcBorders>
          </w:tcPr>
          <w:p w:rsidR="00C37C41" w:rsidRPr="00FC158D" w:rsidRDefault="00C37C41" w:rsidP="008A0D9B">
            <w:pPr>
              <w:spacing w:after="0" w:line="276" w:lineRule="auto"/>
              <w:rPr>
                <w:sz w:val="20"/>
                <w:szCs w:val="20"/>
                <w:lang w:eastAsia="en-US"/>
              </w:rPr>
            </w:pPr>
          </w:p>
        </w:tc>
        <w:tc>
          <w:tcPr>
            <w:tcW w:w="589" w:type="pct"/>
            <w:tcBorders>
              <w:bottom w:val="single" w:sz="12" w:space="0" w:color="BFBFBF" w:themeColor="background1" w:themeShade="BF"/>
            </w:tcBorders>
          </w:tcPr>
          <w:p w:rsidR="00C37C41" w:rsidRPr="00FC158D" w:rsidRDefault="00C37C41" w:rsidP="008A0D9B">
            <w:pPr>
              <w:spacing w:after="0" w:line="276" w:lineRule="auto"/>
              <w:rPr>
                <w:sz w:val="20"/>
                <w:szCs w:val="20"/>
                <w:lang w:eastAsia="en-US"/>
              </w:rPr>
            </w:pPr>
            <w:r>
              <w:rPr>
                <w:sz w:val="18"/>
                <w:szCs w:val="18"/>
                <w:lang w:eastAsia="en-US"/>
              </w:rPr>
              <w:t>A célértékek kialakítása tervezést igényel</w:t>
            </w:r>
          </w:p>
        </w:tc>
        <w:tc>
          <w:tcPr>
            <w:tcW w:w="984" w:type="pct"/>
            <w:tcBorders>
              <w:bottom w:val="single" w:sz="12" w:space="0" w:color="BFBFBF" w:themeColor="background1" w:themeShade="BF"/>
            </w:tcBorders>
          </w:tcPr>
          <w:p w:rsidR="00C37C41" w:rsidRDefault="00C37C41">
            <w:r w:rsidRPr="00DB2A0A">
              <w:rPr>
                <w:sz w:val="20"/>
                <w:szCs w:val="20"/>
                <w:lang w:eastAsia="en-US"/>
              </w:rPr>
              <w:t>Kedvezményezetti adatszolgáltatás</w:t>
            </w:r>
          </w:p>
        </w:tc>
        <w:tc>
          <w:tcPr>
            <w:tcW w:w="546" w:type="pct"/>
            <w:tcBorders>
              <w:bottom w:val="single" w:sz="12" w:space="0" w:color="BFBFBF" w:themeColor="background1" w:themeShade="BF"/>
            </w:tcBorders>
          </w:tcPr>
          <w:p w:rsidR="00C37C41" w:rsidRPr="00FC158D" w:rsidRDefault="00C37C41" w:rsidP="0001242E">
            <w:pPr>
              <w:spacing w:after="0" w:line="276" w:lineRule="auto"/>
              <w:rPr>
                <w:sz w:val="20"/>
                <w:szCs w:val="20"/>
                <w:lang w:eastAsia="en-US"/>
              </w:rPr>
            </w:pPr>
            <w:r w:rsidRPr="00FC158D">
              <w:rPr>
                <w:sz w:val="20"/>
                <w:szCs w:val="20"/>
                <w:lang w:eastAsia="en-US"/>
              </w:rPr>
              <w:t>Évente</w:t>
            </w:r>
          </w:p>
        </w:tc>
      </w:tr>
      <w:tr w:rsidR="00C37C41" w:rsidRPr="00FC158D" w:rsidTr="00106BC2">
        <w:tc>
          <w:tcPr>
            <w:tcW w:w="1021" w:type="pct"/>
            <w:tcBorders>
              <w:bottom w:val="single" w:sz="12" w:space="0" w:color="BFBFBF" w:themeColor="background1" w:themeShade="BF"/>
            </w:tcBorders>
          </w:tcPr>
          <w:p w:rsidR="00C37C41" w:rsidRPr="00506894" w:rsidRDefault="00C37C41" w:rsidP="00506894">
            <w:pPr>
              <w:rPr>
                <w:bCs/>
                <w:sz w:val="20"/>
                <w:szCs w:val="20"/>
              </w:rPr>
            </w:pPr>
            <w:r w:rsidRPr="00506894">
              <w:rPr>
                <w:bCs/>
                <w:sz w:val="20"/>
                <w:szCs w:val="20"/>
              </w:rPr>
              <w:t>Bökényi városrész szociális rehabilitációja</w:t>
            </w:r>
          </w:p>
          <w:p w:rsidR="00C37C41" w:rsidRPr="00506894" w:rsidRDefault="00C37C41" w:rsidP="0001242E">
            <w:pPr>
              <w:rPr>
                <w:sz w:val="20"/>
                <w:szCs w:val="20"/>
              </w:rPr>
            </w:pPr>
          </w:p>
        </w:tc>
        <w:tc>
          <w:tcPr>
            <w:tcW w:w="841" w:type="pct"/>
            <w:tcBorders>
              <w:bottom w:val="single" w:sz="12" w:space="0" w:color="BFBFBF" w:themeColor="background1" w:themeShade="BF"/>
            </w:tcBorders>
          </w:tcPr>
          <w:p w:rsidR="00C37C41" w:rsidRPr="00FC158D" w:rsidRDefault="00C37C41" w:rsidP="0001242E">
            <w:pPr>
              <w:spacing w:after="0" w:line="276" w:lineRule="auto"/>
              <w:rPr>
                <w:sz w:val="20"/>
                <w:szCs w:val="20"/>
                <w:lang w:eastAsia="en-US"/>
              </w:rPr>
            </w:pPr>
            <w:r w:rsidRPr="00200D1A">
              <w:rPr>
                <w:sz w:val="20"/>
                <w:szCs w:val="20"/>
                <w:lang w:eastAsia="en-US"/>
              </w:rPr>
              <w:t>Alacsony komfort fokozatú lakások aránya (félkomfortos, komfort nélküli, szükséglakás) (%)</w:t>
            </w:r>
          </w:p>
        </w:tc>
        <w:tc>
          <w:tcPr>
            <w:tcW w:w="482" w:type="pct"/>
            <w:tcBorders>
              <w:bottom w:val="single" w:sz="12" w:space="0" w:color="BFBFBF" w:themeColor="background1" w:themeShade="BF"/>
            </w:tcBorders>
          </w:tcPr>
          <w:p w:rsidR="00C37C41" w:rsidRPr="00FC158D" w:rsidRDefault="00C37C41" w:rsidP="0001242E">
            <w:pPr>
              <w:spacing w:after="0" w:line="276" w:lineRule="auto"/>
              <w:rPr>
                <w:sz w:val="20"/>
                <w:szCs w:val="20"/>
                <w:lang w:eastAsia="en-US"/>
              </w:rPr>
            </w:pPr>
            <w:r>
              <w:rPr>
                <w:sz w:val="20"/>
                <w:szCs w:val="20"/>
                <w:lang w:eastAsia="en-US"/>
              </w:rPr>
              <w:t>%</w:t>
            </w:r>
          </w:p>
        </w:tc>
        <w:tc>
          <w:tcPr>
            <w:tcW w:w="536" w:type="pct"/>
            <w:tcBorders>
              <w:bottom w:val="single" w:sz="12" w:space="0" w:color="BFBFBF" w:themeColor="background1" w:themeShade="BF"/>
            </w:tcBorders>
          </w:tcPr>
          <w:p w:rsidR="00C37C41" w:rsidRPr="00FC158D" w:rsidRDefault="00C37C41" w:rsidP="0001242E">
            <w:pPr>
              <w:spacing w:after="0" w:line="276" w:lineRule="auto"/>
              <w:rPr>
                <w:sz w:val="20"/>
                <w:szCs w:val="20"/>
                <w:lang w:eastAsia="en-US"/>
              </w:rPr>
            </w:pPr>
            <w:r>
              <w:rPr>
                <w:sz w:val="20"/>
                <w:szCs w:val="20"/>
                <w:lang w:eastAsia="en-US"/>
              </w:rPr>
              <w:t>18,86</w:t>
            </w:r>
          </w:p>
        </w:tc>
        <w:tc>
          <w:tcPr>
            <w:tcW w:w="589" w:type="pct"/>
            <w:tcBorders>
              <w:bottom w:val="single" w:sz="12" w:space="0" w:color="BFBFBF" w:themeColor="background1" w:themeShade="BF"/>
            </w:tcBorders>
          </w:tcPr>
          <w:p w:rsidR="00C37C41" w:rsidRPr="00FC158D" w:rsidRDefault="00C37C41" w:rsidP="0001242E">
            <w:pPr>
              <w:spacing w:after="0" w:line="276" w:lineRule="auto"/>
              <w:rPr>
                <w:sz w:val="20"/>
                <w:szCs w:val="20"/>
                <w:lang w:eastAsia="en-US"/>
              </w:rPr>
            </w:pPr>
            <w:r>
              <w:rPr>
                <w:sz w:val="20"/>
                <w:szCs w:val="20"/>
                <w:lang w:eastAsia="en-US"/>
              </w:rPr>
              <w:t>csökkenő</w:t>
            </w:r>
          </w:p>
        </w:tc>
        <w:tc>
          <w:tcPr>
            <w:tcW w:w="984" w:type="pct"/>
            <w:tcBorders>
              <w:bottom w:val="single" w:sz="12" w:space="0" w:color="BFBFBF" w:themeColor="background1" w:themeShade="BF"/>
            </w:tcBorders>
          </w:tcPr>
          <w:p w:rsidR="00C37C41" w:rsidRDefault="00C37C41">
            <w:r w:rsidRPr="00DB2A0A">
              <w:rPr>
                <w:sz w:val="20"/>
                <w:szCs w:val="20"/>
                <w:lang w:eastAsia="en-US"/>
              </w:rPr>
              <w:t>Kedvezményezetti adatszolgáltatás</w:t>
            </w:r>
          </w:p>
        </w:tc>
        <w:tc>
          <w:tcPr>
            <w:tcW w:w="546" w:type="pct"/>
            <w:tcBorders>
              <w:bottom w:val="single" w:sz="12" w:space="0" w:color="BFBFBF" w:themeColor="background1" w:themeShade="BF"/>
            </w:tcBorders>
          </w:tcPr>
          <w:p w:rsidR="00C37C41" w:rsidRPr="00FC158D" w:rsidRDefault="00C37C41" w:rsidP="0001242E">
            <w:pPr>
              <w:spacing w:after="0" w:line="276" w:lineRule="auto"/>
              <w:rPr>
                <w:sz w:val="20"/>
                <w:szCs w:val="20"/>
                <w:lang w:eastAsia="en-US"/>
              </w:rPr>
            </w:pPr>
            <w:r w:rsidRPr="00FC158D">
              <w:rPr>
                <w:sz w:val="20"/>
                <w:szCs w:val="20"/>
                <w:lang w:eastAsia="en-US"/>
              </w:rPr>
              <w:t>Évente</w:t>
            </w:r>
          </w:p>
        </w:tc>
      </w:tr>
      <w:tr w:rsidR="00106BC2" w:rsidRPr="00FC158D" w:rsidTr="00106BC2">
        <w:tc>
          <w:tcPr>
            <w:tcW w:w="1021" w:type="pct"/>
            <w:shd w:val="clear" w:color="auto" w:fill="D6E3BC" w:themeFill="accent3" w:themeFillTint="66"/>
          </w:tcPr>
          <w:p w:rsidR="00106BC2" w:rsidRPr="00FC158D" w:rsidRDefault="00200D1A" w:rsidP="0001242E">
            <w:pPr>
              <w:spacing w:after="0" w:line="276" w:lineRule="auto"/>
              <w:rPr>
                <w:b/>
                <w:sz w:val="20"/>
                <w:szCs w:val="20"/>
                <w:lang w:eastAsia="en-US"/>
              </w:rPr>
            </w:pPr>
            <w:r w:rsidRPr="00200D1A">
              <w:rPr>
                <w:b/>
                <w:sz w:val="20"/>
                <w:szCs w:val="20"/>
                <w:lang w:eastAsia="en-US"/>
              </w:rPr>
              <w:t>2. Csongrádi Ipari Park ipari-gazdasági akcióterület</w:t>
            </w:r>
          </w:p>
        </w:tc>
        <w:tc>
          <w:tcPr>
            <w:tcW w:w="841" w:type="pct"/>
            <w:shd w:val="clear" w:color="auto" w:fill="D6E3BC" w:themeFill="accent3" w:themeFillTint="66"/>
          </w:tcPr>
          <w:p w:rsidR="00106BC2" w:rsidRPr="00FC158D" w:rsidRDefault="00106BC2" w:rsidP="0001242E">
            <w:pPr>
              <w:spacing w:after="0" w:line="276" w:lineRule="auto"/>
              <w:rPr>
                <w:b/>
                <w:sz w:val="20"/>
                <w:szCs w:val="20"/>
                <w:lang w:eastAsia="en-US"/>
              </w:rPr>
            </w:pPr>
          </w:p>
        </w:tc>
        <w:tc>
          <w:tcPr>
            <w:tcW w:w="482" w:type="pct"/>
            <w:shd w:val="clear" w:color="auto" w:fill="D6E3BC" w:themeFill="accent3" w:themeFillTint="66"/>
          </w:tcPr>
          <w:p w:rsidR="00106BC2" w:rsidRPr="00FC158D" w:rsidRDefault="00106BC2" w:rsidP="0001242E">
            <w:pPr>
              <w:spacing w:after="0" w:line="276" w:lineRule="auto"/>
              <w:rPr>
                <w:b/>
                <w:sz w:val="20"/>
                <w:szCs w:val="20"/>
                <w:lang w:eastAsia="en-US"/>
              </w:rPr>
            </w:pPr>
          </w:p>
        </w:tc>
        <w:tc>
          <w:tcPr>
            <w:tcW w:w="536" w:type="pct"/>
            <w:shd w:val="clear" w:color="auto" w:fill="D6E3BC" w:themeFill="accent3" w:themeFillTint="66"/>
          </w:tcPr>
          <w:p w:rsidR="00106BC2" w:rsidRPr="00FC158D" w:rsidRDefault="00106BC2" w:rsidP="0001242E">
            <w:pPr>
              <w:spacing w:after="0" w:line="276" w:lineRule="auto"/>
              <w:rPr>
                <w:b/>
                <w:sz w:val="20"/>
                <w:szCs w:val="20"/>
                <w:lang w:eastAsia="en-US"/>
              </w:rPr>
            </w:pPr>
          </w:p>
        </w:tc>
        <w:tc>
          <w:tcPr>
            <w:tcW w:w="589" w:type="pct"/>
            <w:shd w:val="clear" w:color="auto" w:fill="D6E3BC" w:themeFill="accent3" w:themeFillTint="66"/>
          </w:tcPr>
          <w:p w:rsidR="00106BC2" w:rsidRPr="00FC158D" w:rsidRDefault="00106BC2" w:rsidP="0001242E">
            <w:pPr>
              <w:spacing w:after="0" w:line="276" w:lineRule="auto"/>
              <w:rPr>
                <w:b/>
                <w:sz w:val="20"/>
                <w:szCs w:val="20"/>
                <w:lang w:eastAsia="en-US"/>
              </w:rPr>
            </w:pPr>
          </w:p>
        </w:tc>
        <w:tc>
          <w:tcPr>
            <w:tcW w:w="984" w:type="pct"/>
            <w:shd w:val="clear" w:color="auto" w:fill="D6E3BC" w:themeFill="accent3" w:themeFillTint="66"/>
          </w:tcPr>
          <w:p w:rsidR="00106BC2" w:rsidRPr="00FC158D" w:rsidRDefault="00106BC2" w:rsidP="0001242E">
            <w:pPr>
              <w:spacing w:after="0" w:line="276" w:lineRule="auto"/>
              <w:rPr>
                <w:b/>
                <w:sz w:val="20"/>
                <w:szCs w:val="20"/>
                <w:lang w:eastAsia="en-US"/>
              </w:rPr>
            </w:pPr>
          </w:p>
        </w:tc>
        <w:tc>
          <w:tcPr>
            <w:tcW w:w="546" w:type="pct"/>
            <w:shd w:val="clear" w:color="auto" w:fill="D6E3BC" w:themeFill="accent3" w:themeFillTint="66"/>
          </w:tcPr>
          <w:p w:rsidR="00106BC2" w:rsidRPr="00FC158D" w:rsidRDefault="00106BC2" w:rsidP="0001242E">
            <w:pPr>
              <w:spacing w:after="0" w:line="276" w:lineRule="auto"/>
              <w:rPr>
                <w:b/>
                <w:sz w:val="20"/>
                <w:szCs w:val="20"/>
                <w:lang w:eastAsia="en-US"/>
              </w:rPr>
            </w:pPr>
          </w:p>
        </w:tc>
      </w:tr>
      <w:tr w:rsidR="00C37C41" w:rsidRPr="00FC158D" w:rsidTr="00106BC2">
        <w:tc>
          <w:tcPr>
            <w:tcW w:w="1021" w:type="pct"/>
            <w:tcBorders>
              <w:bottom w:val="single" w:sz="12" w:space="0" w:color="BFBFBF" w:themeColor="background1" w:themeShade="BF"/>
            </w:tcBorders>
          </w:tcPr>
          <w:p w:rsidR="00C37C41" w:rsidRPr="00200D1A" w:rsidRDefault="00C37C41" w:rsidP="008A0D9B">
            <w:pPr>
              <w:rPr>
                <w:sz w:val="20"/>
                <w:szCs w:val="20"/>
              </w:rPr>
            </w:pPr>
            <w:r w:rsidRPr="00200D1A">
              <w:rPr>
                <w:sz w:val="20"/>
                <w:szCs w:val="20"/>
              </w:rPr>
              <w:t>Infrastruktúra fejlesztése</w:t>
            </w:r>
          </w:p>
        </w:tc>
        <w:tc>
          <w:tcPr>
            <w:tcW w:w="841" w:type="pct"/>
            <w:tcBorders>
              <w:bottom w:val="single" w:sz="12" w:space="0" w:color="BFBFBF" w:themeColor="background1" w:themeShade="BF"/>
            </w:tcBorders>
          </w:tcPr>
          <w:p w:rsidR="00C37C41" w:rsidRPr="00FC158D" w:rsidRDefault="00C37C41" w:rsidP="0001242E">
            <w:pPr>
              <w:spacing w:after="0" w:line="276" w:lineRule="auto"/>
              <w:rPr>
                <w:sz w:val="20"/>
                <w:szCs w:val="20"/>
                <w:lang w:eastAsia="en-US"/>
              </w:rPr>
            </w:pPr>
            <w:r w:rsidRPr="00FC158D">
              <w:rPr>
                <w:sz w:val="20"/>
                <w:szCs w:val="20"/>
                <w:lang w:eastAsia="en-US"/>
              </w:rPr>
              <w:t>Közművesített terület mérete</w:t>
            </w:r>
          </w:p>
        </w:tc>
        <w:tc>
          <w:tcPr>
            <w:tcW w:w="482" w:type="pct"/>
            <w:tcBorders>
              <w:bottom w:val="single" w:sz="12" w:space="0" w:color="BFBFBF" w:themeColor="background1" w:themeShade="BF"/>
            </w:tcBorders>
          </w:tcPr>
          <w:p w:rsidR="00C37C41" w:rsidRPr="00FC158D" w:rsidRDefault="00C37C41" w:rsidP="0001242E">
            <w:pPr>
              <w:spacing w:after="0" w:line="276" w:lineRule="auto"/>
              <w:rPr>
                <w:sz w:val="20"/>
                <w:szCs w:val="20"/>
                <w:lang w:eastAsia="en-US"/>
              </w:rPr>
            </w:pPr>
            <w:r w:rsidRPr="00FC158D">
              <w:rPr>
                <w:sz w:val="20"/>
                <w:szCs w:val="20"/>
                <w:lang w:eastAsia="en-US"/>
              </w:rPr>
              <w:t>m2</w:t>
            </w:r>
          </w:p>
        </w:tc>
        <w:tc>
          <w:tcPr>
            <w:tcW w:w="536" w:type="pct"/>
            <w:tcBorders>
              <w:bottom w:val="single" w:sz="12" w:space="0" w:color="BFBFBF" w:themeColor="background1" w:themeShade="BF"/>
            </w:tcBorders>
          </w:tcPr>
          <w:p w:rsidR="00C37C41" w:rsidRPr="00FC158D" w:rsidRDefault="00C37C41" w:rsidP="0001242E">
            <w:pPr>
              <w:spacing w:after="0" w:line="276" w:lineRule="auto"/>
              <w:rPr>
                <w:sz w:val="20"/>
                <w:szCs w:val="20"/>
                <w:lang w:eastAsia="en-US"/>
              </w:rPr>
            </w:pPr>
          </w:p>
        </w:tc>
        <w:tc>
          <w:tcPr>
            <w:tcW w:w="589" w:type="pct"/>
            <w:tcBorders>
              <w:bottom w:val="single" w:sz="12" w:space="0" w:color="BFBFBF" w:themeColor="background1" w:themeShade="BF"/>
            </w:tcBorders>
          </w:tcPr>
          <w:p w:rsidR="00C37C41" w:rsidRPr="00FC158D" w:rsidRDefault="00C37C41" w:rsidP="0001242E">
            <w:pPr>
              <w:spacing w:after="0" w:line="276" w:lineRule="auto"/>
              <w:rPr>
                <w:sz w:val="20"/>
                <w:szCs w:val="20"/>
                <w:lang w:eastAsia="en-US"/>
              </w:rPr>
            </w:pPr>
            <w:r>
              <w:rPr>
                <w:sz w:val="18"/>
                <w:szCs w:val="18"/>
                <w:lang w:eastAsia="en-US"/>
              </w:rPr>
              <w:t>A célértékek kialakítása tervezést igényel</w:t>
            </w:r>
          </w:p>
        </w:tc>
        <w:tc>
          <w:tcPr>
            <w:tcW w:w="984" w:type="pct"/>
            <w:tcBorders>
              <w:bottom w:val="single" w:sz="12" w:space="0" w:color="BFBFBF" w:themeColor="background1" w:themeShade="BF"/>
            </w:tcBorders>
          </w:tcPr>
          <w:p w:rsidR="00C37C41" w:rsidRDefault="00C37C41">
            <w:r w:rsidRPr="00A7727E">
              <w:rPr>
                <w:sz w:val="20"/>
                <w:szCs w:val="20"/>
                <w:lang w:eastAsia="en-US"/>
              </w:rPr>
              <w:t>Kedvezményezetti adatszolgáltatás</w:t>
            </w:r>
          </w:p>
        </w:tc>
        <w:tc>
          <w:tcPr>
            <w:tcW w:w="546" w:type="pct"/>
            <w:tcBorders>
              <w:bottom w:val="single" w:sz="12" w:space="0" w:color="BFBFBF" w:themeColor="background1" w:themeShade="BF"/>
            </w:tcBorders>
          </w:tcPr>
          <w:p w:rsidR="00C37C41" w:rsidRPr="00FC158D" w:rsidRDefault="00C37C41" w:rsidP="0001242E">
            <w:pPr>
              <w:spacing w:after="0" w:line="276" w:lineRule="auto"/>
              <w:rPr>
                <w:sz w:val="20"/>
                <w:szCs w:val="20"/>
                <w:lang w:eastAsia="en-US"/>
              </w:rPr>
            </w:pPr>
            <w:r w:rsidRPr="00FC158D">
              <w:rPr>
                <w:sz w:val="20"/>
                <w:szCs w:val="20"/>
                <w:lang w:eastAsia="en-US"/>
              </w:rPr>
              <w:t>Évente</w:t>
            </w:r>
          </w:p>
        </w:tc>
      </w:tr>
      <w:tr w:rsidR="00C37C41" w:rsidRPr="00FC158D" w:rsidTr="00106BC2">
        <w:tc>
          <w:tcPr>
            <w:tcW w:w="1021" w:type="pct"/>
            <w:tcBorders>
              <w:bottom w:val="single" w:sz="12" w:space="0" w:color="BFBFBF" w:themeColor="background1" w:themeShade="BF"/>
            </w:tcBorders>
          </w:tcPr>
          <w:p w:rsidR="00C37C41" w:rsidRPr="00200D1A" w:rsidRDefault="00C37C41" w:rsidP="008A0D9B">
            <w:pPr>
              <w:rPr>
                <w:sz w:val="20"/>
                <w:szCs w:val="20"/>
              </w:rPr>
            </w:pPr>
            <w:r w:rsidRPr="00200D1A">
              <w:rPr>
                <w:sz w:val="20"/>
                <w:szCs w:val="20"/>
              </w:rPr>
              <w:t>Hűtőház építése</w:t>
            </w:r>
          </w:p>
        </w:tc>
        <w:tc>
          <w:tcPr>
            <w:tcW w:w="841" w:type="pct"/>
            <w:tcBorders>
              <w:bottom w:val="single" w:sz="12" w:space="0" w:color="BFBFBF" w:themeColor="background1" w:themeShade="BF"/>
            </w:tcBorders>
          </w:tcPr>
          <w:p w:rsidR="00C37C41" w:rsidRPr="00FC158D" w:rsidRDefault="00C37C41" w:rsidP="0001242E">
            <w:pPr>
              <w:spacing w:after="0" w:line="276" w:lineRule="auto"/>
              <w:rPr>
                <w:sz w:val="20"/>
                <w:szCs w:val="20"/>
                <w:lang w:eastAsia="en-US"/>
              </w:rPr>
            </w:pPr>
            <w:r w:rsidRPr="00FC158D">
              <w:rPr>
                <w:sz w:val="20"/>
                <w:szCs w:val="20"/>
                <w:lang w:eastAsia="en-US"/>
              </w:rPr>
              <w:t>Épített csarnok mérete</w:t>
            </w:r>
          </w:p>
        </w:tc>
        <w:tc>
          <w:tcPr>
            <w:tcW w:w="482" w:type="pct"/>
            <w:tcBorders>
              <w:bottom w:val="single" w:sz="12" w:space="0" w:color="BFBFBF" w:themeColor="background1" w:themeShade="BF"/>
            </w:tcBorders>
          </w:tcPr>
          <w:p w:rsidR="00C37C41" w:rsidRPr="00FC158D" w:rsidRDefault="00C37C41" w:rsidP="0001242E">
            <w:pPr>
              <w:spacing w:after="0" w:line="276" w:lineRule="auto"/>
              <w:rPr>
                <w:sz w:val="20"/>
                <w:szCs w:val="20"/>
                <w:lang w:eastAsia="en-US"/>
              </w:rPr>
            </w:pPr>
            <w:r w:rsidRPr="00FC158D">
              <w:rPr>
                <w:sz w:val="20"/>
                <w:szCs w:val="20"/>
                <w:lang w:eastAsia="en-US"/>
              </w:rPr>
              <w:t>m2</w:t>
            </w:r>
          </w:p>
        </w:tc>
        <w:tc>
          <w:tcPr>
            <w:tcW w:w="536" w:type="pct"/>
            <w:tcBorders>
              <w:bottom w:val="single" w:sz="12" w:space="0" w:color="BFBFBF" w:themeColor="background1" w:themeShade="BF"/>
            </w:tcBorders>
          </w:tcPr>
          <w:p w:rsidR="00C37C41" w:rsidRPr="00FC158D" w:rsidRDefault="00C37C41" w:rsidP="0001242E">
            <w:pPr>
              <w:spacing w:after="0" w:line="276" w:lineRule="auto"/>
              <w:rPr>
                <w:sz w:val="20"/>
                <w:szCs w:val="20"/>
                <w:lang w:eastAsia="en-US"/>
              </w:rPr>
            </w:pPr>
            <w:r>
              <w:rPr>
                <w:sz w:val="20"/>
                <w:szCs w:val="20"/>
                <w:lang w:eastAsia="en-US"/>
              </w:rPr>
              <w:t>0</w:t>
            </w:r>
          </w:p>
        </w:tc>
        <w:tc>
          <w:tcPr>
            <w:tcW w:w="589" w:type="pct"/>
            <w:tcBorders>
              <w:bottom w:val="single" w:sz="12" w:space="0" w:color="BFBFBF" w:themeColor="background1" w:themeShade="BF"/>
            </w:tcBorders>
          </w:tcPr>
          <w:p w:rsidR="00C37C41" w:rsidRPr="00FC158D" w:rsidRDefault="00C37C41" w:rsidP="0001242E">
            <w:pPr>
              <w:spacing w:after="0" w:line="276" w:lineRule="auto"/>
              <w:rPr>
                <w:sz w:val="20"/>
                <w:szCs w:val="20"/>
                <w:lang w:eastAsia="en-US"/>
              </w:rPr>
            </w:pPr>
            <w:r>
              <w:rPr>
                <w:sz w:val="20"/>
                <w:szCs w:val="20"/>
                <w:lang w:eastAsia="en-US"/>
              </w:rPr>
              <w:t>1</w:t>
            </w:r>
          </w:p>
        </w:tc>
        <w:tc>
          <w:tcPr>
            <w:tcW w:w="984" w:type="pct"/>
            <w:tcBorders>
              <w:bottom w:val="single" w:sz="12" w:space="0" w:color="BFBFBF" w:themeColor="background1" w:themeShade="BF"/>
            </w:tcBorders>
          </w:tcPr>
          <w:p w:rsidR="00C37C41" w:rsidRDefault="00C37C41">
            <w:r w:rsidRPr="00A7727E">
              <w:rPr>
                <w:sz w:val="20"/>
                <w:szCs w:val="20"/>
                <w:lang w:eastAsia="en-US"/>
              </w:rPr>
              <w:t>Kedvezményezetti adatszolgáltatás</w:t>
            </w:r>
          </w:p>
        </w:tc>
        <w:tc>
          <w:tcPr>
            <w:tcW w:w="546" w:type="pct"/>
            <w:tcBorders>
              <w:bottom w:val="single" w:sz="12" w:space="0" w:color="BFBFBF" w:themeColor="background1" w:themeShade="BF"/>
            </w:tcBorders>
          </w:tcPr>
          <w:p w:rsidR="00C37C41" w:rsidRPr="00FC158D" w:rsidRDefault="00C37C41" w:rsidP="0001242E">
            <w:pPr>
              <w:spacing w:after="0" w:line="276" w:lineRule="auto"/>
              <w:rPr>
                <w:sz w:val="20"/>
                <w:szCs w:val="20"/>
                <w:lang w:eastAsia="en-US"/>
              </w:rPr>
            </w:pPr>
            <w:r w:rsidRPr="00FC158D">
              <w:rPr>
                <w:sz w:val="20"/>
                <w:szCs w:val="20"/>
                <w:lang w:eastAsia="en-US"/>
              </w:rPr>
              <w:t>Évente</w:t>
            </w:r>
          </w:p>
        </w:tc>
      </w:tr>
      <w:tr w:rsidR="00C37C41" w:rsidRPr="00FC158D" w:rsidTr="00106BC2">
        <w:tc>
          <w:tcPr>
            <w:tcW w:w="1021" w:type="pct"/>
            <w:tcBorders>
              <w:bottom w:val="single" w:sz="12" w:space="0" w:color="BFBFBF" w:themeColor="background1" w:themeShade="BF"/>
            </w:tcBorders>
          </w:tcPr>
          <w:p w:rsidR="00C37C41" w:rsidRPr="00200D1A" w:rsidRDefault="00C37C41" w:rsidP="008A0D9B">
            <w:pPr>
              <w:rPr>
                <w:sz w:val="20"/>
                <w:szCs w:val="20"/>
              </w:rPr>
            </w:pPr>
            <w:r w:rsidRPr="00200D1A">
              <w:rPr>
                <w:sz w:val="20"/>
                <w:szCs w:val="20"/>
              </w:rPr>
              <w:t>Inkubátorház létesítése</w:t>
            </w:r>
          </w:p>
        </w:tc>
        <w:tc>
          <w:tcPr>
            <w:tcW w:w="841" w:type="pct"/>
            <w:tcBorders>
              <w:bottom w:val="single" w:sz="12" w:space="0" w:color="BFBFBF" w:themeColor="background1" w:themeShade="BF"/>
            </w:tcBorders>
          </w:tcPr>
          <w:p w:rsidR="00C37C41" w:rsidRPr="00FC158D" w:rsidRDefault="00C37C41" w:rsidP="0001242E">
            <w:pPr>
              <w:spacing w:after="0" w:line="276" w:lineRule="auto"/>
              <w:rPr>
                <w:sz w:val="20"/>
                <w:szCs w:val="20"/>
                <w:lang w:eastAsia="en-US"/>
              </w:rPr>
            </w:pPr>
            <w:r w:rsidRPr="00FC158D">
              <w:rPr>
                <w:sz w:val="20"/>
                <w:szCs w:val="20"/>
                <w:lang w:eastAsia="en-US"/>
              </w:rPr>
              <w:t>Épített csarnok mérete</w:t>
            </w:r>
          </w:p>
        </w:tc>
        <w:tc>
          <w:tcPr>
            <w:tcW w:w="482" w:type="pct"/>
            <w:tcBorders>
              <w:bottom w:val="single" w:sz="12" w:space="0" w:color="BFBFBF" w:themeColor="background1" w:themeShade="BF"/>
            </w:tcBorders>
          </w:tcPr>
          <w:p w:rsidR="00C37C41" w:rsidRPr="00FC158D" w:rsidRDefault="00C37C41" w:rsidP="0001242E">
            <w:pPr>
              <w:spacing w:after="0" w:line="276" w:lineRule="auto"/>
              <w:rPr>
                <w:sz w:val="20"/>
                <w:szCs w:val="20"/>
                <w:lang w:eastAsia="en-US"/>
              </w:rPr>
            </w:pPr>
            <w:r w:rsidRPr="00FC158D">
              <w:rPr>
                <w:sz w:val="20"/>
                <w:szCs w:val="20"/>
                <w:lang w:eastAsia="en-US"/>
              </w:rPr>
              <w:t>m2</w:t>
            </w:r>
          </w:p>
        </w:tc>
        <w:tc>
          <w:tcPr>
            <w:tcW w:w="536" w:type="pct"/>
            <w:tcBorders>
              <w:bottom w:val="single" w:sz="12" w:space="0" w:color="BFBFBF" w:themeColor="background1" w:themeShade="BF"/>
            </w:tcBorders>
          </w:tcPr>
          <w:p w:rsidR="00C37C41" w:rsidRPr="00FC158D" w:rsidRDefault="00C37C41" w:rsidP="0001242E">
            <w:pPr>
              <w:spacing w:after="0" w:line="276" w:lineRule="auto"/>
              <w:rPr>
                <w:sz w:val="20"/>
                <w:szCs w:val="20"/>
                <w:lang w:eastAsia="en-US"/>
              </w:rPr>
            </w:pPr>
            <w:r>
              <w:rPr>
                <w:sz w:val="20"/>
                <w:szCs w:val="20"/>
                <w:lang w:eastAsia="en-US"/>
              </w:rPr>
              <w:t>0</w:t>
            </w:r>
          </w:p>
        </w:tc>
        <w:tc>
          <w:tcPr>
            <w:tcW w:w="589" w:type="pct"/>
            <w:tcBorders>
              <w:bottom w:val="single" w:sz="12" w:space="0" w:color="BFBFBF" w:themeColor="background1" w:themeShade="BF"/>
            </w:tcBorders>
          </w:tcPr>
          <w:p w:rsidR="00C37C41" w:rsidRPr="00FC158D" w:rsidRDefault="00C37C41" w:rsidP="0001242E">
            <w:pPr>
              <w:spacing w:after="0" w:line="276" w:lineRule="auto"/>
              <w:rPr>
                <w:sz w:val="20"/>
                <w:szCs w:val="20"/>
                <w:lang w:eastAsia="en-US"/>
              </w:rPr>
            </w:pPr>
            <w:r>
              <w:rPr>
                <w:sz w:val="20"/>
                <w:szCs w:val="20"/>
                <w:lang w:eastAsia="en-US"/>
              </w:rPr>
              <w:t>1</w:t>
            </w:r>
          </w:p>
        </w:tc>
        <w:tc>
          <w:tcPr>
            <w:tcW w:w="984" w:type="pct"/>
            <w:tcBorders>
              <w:bottom w:val="single" w:sz="12" w:space="0" w:color="BFBFBF" w:themeColor="background1" w:themeShade="BF"/>
            </w:tcBorders>
          </w:tcPr>
          <w:p w:rsidR="00C37C41" w:rsidRDefault="00C37C41">
            <w:r w:rsidRPr="00A7727E">
              <w:rPr>
                <w:sz w:val="20"/>
                <w:szCs w:val="20"/>
                <w:lang w:eastAsia="en-US"/>
              </w:rPr>
              <w:t>Kedvezményezetti adatszolgáltatás</w:t>
            </w:r>
          </w:p>
        </w:tc>
        <w:tc>
          <w:tcPr>
            <w:tcW w:w="546" w:type="pct"/>
            <w:tcBorders>
              <w:bottom w:val="single" w:sz="12" w:space="0" w:color="BFBFBF" w:themeColor="background1" w:themeShade="BF"/>
            </w:tcBorders>
          </w:tcPr>
          <w:p w:rsidR="00C37C41" w:rsidRPr="00FC158D" w:rsidRDefault="00C37C41" w:rsidP="0001242E">
            <w:pPr>
              <w:spacing w:after="0" w:line="276" w:lineRule="auto"/>
              <w:rPr>
                <w:sz w:val="20"/>
                <w:szCs w:val="20"/>
                <w:lang w:eastAsia="en-US"/>
              </w:rPr>
            </w:pPr>
            <w:r w:rsidRPr="00FC158D">
              <w:rPr>
                <w:sz w:val="20"/>
                <w:szCs w:val="20"/>
                <w:lang w:eastAsia="en-US"/>
              </w:rPr>
              <w:t>Évente</w:t>
            </w:r>
          </w:p>
        </w:tc>
      </w:tr>
    </w:tbl>
    <w:p w:rsidR="004B7454" w:rsidRDefault="004B7454" w:rsidP="004B7454">
      <w:pPr>
        <w:spacing w:after="0"/>
        <w:jc w:val="left"/>
        <w:rPr>
          <w:color w:val="FF0000"/>
          <w:lang w:eastAsia="en-US"/>
        </w:rPr>
      </w:pPr>
    </w:p>
    <w:p w:rsidR="004B7454" w:rsidRDefault="004B7454" w:rsidP="004B7454">
      <w:pPr>
        <w:spacing w:after="0"/>
        <w:jc w:val="left"/>
        <w:rPr>
          <w:color w:val="FF0000"/>
          <w:lang w:eastAsia="en-US"/>
        </w:rPr>
      </w:pPr>
    </w:p>
    <w:tbl>
      <w:tblPr>
        <w:tblStyle w:val="Rcsostblzat"/>
        <w:tblW w:w="5000" w:type="pct"/>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tblPr>
      <w:tblGrid>
        <w:gridCol w:w="2661"/>
        <w:gridCol w:w="2233"/>
        <w:gridCol w:w="1310"/>
        <w:gridCol w:w="1418"/>
        <w:gridCol w:w="1558"/>
        <w:gridCol w:w="2788"/>
        <w:gridCol w:w="1259"/>
      </w:tblGrid>
      <w:tr w:rsidR="00CC62CA" w:rsidRPr="00CC62CA" w:rsidTr="00CC6395">
        <w:trPr>
          <w:tblHeader/>
        </w:trPr>
        <w:tc>
          <w:tcPr>
            <w:tcW w:w="1006" w:type="pct"/>
            <w:tcBorders>
              <w:bottom w:val="single" w:sz="12" w:space="0" w:color="BFBFBF" w:themeColor="background1" w:themeShade="BF"/>
            </w:tcBorders>
            <w:shd w:val="clear" w:color="auto" w:fill="92D050"/>
            <w:vAlign w:val="center"/>
          </w:tcPr>
          <w:p w:rsidR="00CC62CA" w:rsidRPr="00CC62CA" w:rsidRDefault="00CC62CA" w:rsidP="0001242E">
            <w:pPr>
              <w:spacing w:after="0" w:line="276" w:lineRule="auto"/>
              <w:jc w:val="center"/>
              <w:rPr>
                <w:b/>
                <w:sz w:val="20"/>
                <w:szCs w:val="20"/>
                <w:lang w:eastAsia="en-US"/>
              </w:rPr>
            </w:pPr>
            <w:r w:rsidRPr="00CC62CA">
              <w:rPr>
                <w:b/>
                <w:sz w:val="20"/>
                <w:szCs w:val="20"/>
                <w:lang w:eastAsia="en-US"/>
              </w:rPr>
              <w:t>Fejlesztések (beavatkozások)</w:t>
            </w:r>
          </w:p>
          <w:p w:rsidR="00CC62CA" w:rsidRPr="00CC62CA" w:rsidRDefault="00CC62CA" w:rsidP="0001242E">
            <w:pPr>
              <w:spacing w:after="0" w:line="276" w:lineRule="auto"/>
              <w:jc w:val="center"/>
              <w:rPr>
                <w:b/>
                <w:sz w:val="20"/>
                <w:szCs w:val="20"/>
                <w:lang w:eastAsia="en-US"/>
              </w:rPr>
            </w:pPr>
            <w:r w:rsidRPr="00CC62CA">
              <w:rPr>
                <w:b/>
                <w:sz w:val="20"/>
                <w:szCs w:val="20"/>
                <w:lang w:eastAsia="en-US"/>
              </w:rPr>
              <w:t xml:space="preserve">megnevezése </w:t>
            </w:r>
          </w:p>
        </w:tc>
        <w:tc>
          <w:tcPr>
            <w:tcW w:w="844" w:type="pct"/>
            <w:tcBorders>
              <w:bottom w:val="single" w:sz="12" w:space="0" w:color="BFBFBF" w:themeColor="background1" w:themeShade="BF"/>
            </w:tcBorders>
            <w:shd w:val="clear" w:color="auto" w:fill="92D050"/>
            <w:vAlign w:val="center"/>
          </w:tcPr>
          <w:p w:rsidR="00CC62CA" w:rsidRPr="00CC62CA" w:rsidRDefault="00CC6395" w:rsidP="00CC6395">
            <w:pPr>
              <w:spacing w:after="0" w:line="276" w:lineRule="auto"/>
              <w:jc w:val="center"/>
              <w:rPr>
                <w:b/>
                <w:sz w:val="20"/>
                <w:szCs w:val="20"/>
                <w:lang w:eastAsia="en-US"/>
              </w:rPr>
            </w:pPr>
            <w:r>
              <w:rPr>
                <w:b/>
                <w:sz w:val="20"/>
                <w:szCs w:val="20"/>
                <w:lang w:eastAsia="en-US"/>
              </w:rPr>
              <w:t xml:space="preserve">Output indikátor </w:t>
            </w:r>
          </w:p>
        </w:tc>
        <w:tc>
          <w:tcPr>
            <w:tcW w:w="495" w:type="pct"/>
            <w:tcBorders>
              <w:bottom w:val="single" w:sz="12" w:space="0" w:color="BFBFBF" w:themeColor="background1" w:themeShade="BF"/>
            </w:tcBorders>
            <w:shd w:val="clear" w:color="auto" w:fill="92D050"/>
            <w:vAlign w:val="center"/>
          </w:tcPr>
          <w:p w:rsidR="00CC62CA" w:rsidRPr="00CC62CA" w:rsidRDefault="00CC62CA" w:rsidP="0001242E">
            <w:pPr>
              <w:spacing w:after="0" w:line="276" w:lineRule="auto"/>
              <w:jc w:val="center"/>
              <w:rPr>
                <w:b/>
                <w:sz w:val="20"/>
                <w:szCs w:val="20"/>
                <w:lang w:eastAsia="en-US"/>
              </w:rPr>
            </w:pPr>
            <w:r w:rsidRPr="00CC62CA">
              <w:rPr>
                <w:b/>
                <w:sz w:val="20"/>
                <w:szCs w:val="20"/>
                <w:lang w:eastAsia="en-US"/>
              </w:rPr>
              <w:t>Mértékegység</w:t>
            </w:r>
          </w:p>
        </w:tc>
        <w:tc>
          <w:tcPr>
            <w:tcW w:w="536" w:type="pct"/>
            <w:tcBorders>
              <w:bottom w:val="single" w:sz="12" w:space="0" w:color="BFBFBF" w:themeColor="background1" w:themeShade="BF"/>
            </w:tcBorders>
            <w:shd w:val="clear" w:color="auto" w:fill="92D050"/>
            <w:vAlign w:val="center"/>
          </w:tcPr>
          <w:p w:rsidR="00CC62CA" w:rsidRPr="00CC62CA" w:rsidRDefault="00CC62CA" w:rsidP="008A0D9B">
            <w:pPr>
              <w:spacing w:after="0" w:line="276" w:lineRule="auto"/>
              <w:rPr>
                <w:b/>
                <w:sz w:val="20"/>
                <w:szCs w:val="20"/>
                <w:lang w:eastAsia="en-US"/>
              </w:rPr>
            </w:pPr>
            <w:r w:rsidRPr="00CC62CA">
              <w:rPr>
                <w:b/>
                <w:sz w:val="20"/>
                <w:szCs w:val="20"/>
                <w:lang w:eastAsia="en-US"/>
              </w:rPr>
              <w:t>Bázisérték</w:t>
            </w:r>
          </w:p>
        </w:tc>
        <w:tc>
          <w:tcPr>
            <w:tcW w:w="589" w:type="pct"/>
            <w:tcBorders>
              <w:bottom w:val="single" w:sz="12" w:space="0" w:color="BFBFBF" w:themeColor="background1" w:themeShade="BF"/>
            </w:tcBorders>
            <w:shd w:val="clear" w:color="auto" w:fill="92D050"/>
            <w:vAlign w:val="center"/>
          </w:tcPr>
          <w:p w:rsidR="00CC62CA" w:rsidRPr="00CC62CA" w:rsidRDefault="00CC62CA" w:rsidP="008A0D9B">
            <w:pPr>
              <w:spacing w:after="0" w:line="276" w:lineRule="auto"/>
              <w:rPr>
                <w:b/>
                <w:sz w:val="20"/>
                <w:szCs w:val="20"/>
                <w:lang w:eastAsia="en-US"/>
              </w:rPr>
            </w:pPr>
            <w:r w:rsidRPr="00CC62CA">
              <w:rPr>
                <w:b/>
                <w:sz w:val="20"/>
                <w:szCs w:val="20"/>
                <w:lang w:eastAsia="en-US"/>
              </w:rPr>
              <w:t>Célérték</w:t>
            </w:r>
          </w:p>
        </w:tc>
        <w:tc>
          <w:tcPr>
            <w:tcW w:w="1054" w:type="pct"/>
            <w:tcBorders>
              <w:bottom w:val="single" w:sz="12" w:space="0" w:color="BFBFBF" w:themeColor="background1" w:themeShade="BF"/>
            </w:tcBorders>
            <w:shd w:val="clear" w:color="auto" w:fill="92D050"/>
            <w:vAlign w:val="center"/>
          </w:tcPr>
          <w:p w:rsidR="00CC62CA" w:rsidRPr="00CC62CA" w:rsidRDefault="00CC62CA" w:rsidP="0001242E">
            <w:pPr>
              <w:spacing w:after="0" w:line="276" w:lineRule="auto"/>
              <w:jc w:val="center"/>
              <w:rPr>
                <w:b/>
                <w:sz w:val="20"/>
                <w:szCs w:val="20"/>
                <w:lang w:eastAsia="en-US"/>
              </w:rPr>
            </w:pPr>
            <w:r w:rsidRPr="00CC62CA">
              <w:rPr>
                <w:b/>
                <w:sz w:val="20"/>
                <w:szCs w:val="20"/>
                <w:lang w:eastAsia="en-US"/>
              </w:rPr>
              <w:t>Indikátor forrása (mérés módja),</w:t>
            </w:r>
          </w:p>
        </w:tc>
        <w:tc>
          <w:tcPr>
            <w:tcW w:w="476" w:type="pct"/>
            <w:tcBorders>
              <w:bottom w:val="single" w:sz="12" w:space="0" w:color="BFBFBF" w:themeColor="background1" w:themeShade="BF"/>
            </w:tcBorders>
            <w:shd w:val="clear" w:color="auto" w:fill="92D050"/>
            <w:vAlign w:val="center"/>
          </w:tcPr>
          <w:p w:rsidR="00CC62CA" w:rsidRPr="00CC62CA" w:rsidRDefault="00CC62CA" w:rsidP="0001242E">
            <w:pPr>
              <w:spacing w:after="0" w:line="276" w:lineRule="auto"/>
              <w:jc w:val="center"/>
              <w:rPr>
                <w:b/>
                <w:sz w:val="20"/>
                <w:szCs w:val="20"/>
                <w:lang w:eastAsia="en-US"/>
              </w:rPr>
            </w:pPr>
            <w:r w:rsidRPr="00CC62CA">
              <w:rPr>
                <w:b/>
                <w:sz w:val="20"/>
                <w:szCs w:val="20"/>
                <w:lang w:eastAsia="en-US"/>
              </w:rPr>
              <w:t>Mérés gyakorisága</w:t>
            </w:r>
          </w:p>
        </w:tc>
      </w:tr>
      <w:tr w:rsidR="00CC62CA" w:rsidRPr="00CC62CA" w:rsidTr="00CC62CA">
        <w:tc>
          <w:tcPr>
            <w:tcW w:w="1006" w:type="pct"/>
            <w:shd w:val="clear" w:color="auto" w:fill="D6E3BC" w:themeFill="accent3" w:themeFillTint="66"/>
          </w:tcPr>
          <w:p w:rsidR="00CC62CA" w:rsidRPr="00CC62CA" w:rsidRDefault="00CC62CA" w:rsidP="0001242E">
            <w:pPr>
              <w:spacing w:after="0" w:line="276" w:lineRule="auto"/>
              <w:rPr>
                <w:b/>
                <w:sz w:val="20"/>
                <w:szCs w:val="20"/>
                <w:lang w:eastAsia="en-US"/>
              </w:rPr>
            </w:pPr>
            <w:r w:rsidRPr="00CC62CA">
              <w:rPr>
                <w:rFonts w:eastAsia="Times New Roman" w:cs="Times New Roman"/>
                <w:b/>
                <w:bCs/>
                <w:sz w:val="20"/>
                <w:szCs w:val="20"/>
              </w:rPr>
              <w:t>Kulcsprojektek</w:t>
            </w:r>
          </w:p>
        </w:tc>
        <w:tc>
          <w:tcPr>
            <w:tcW w:w="844" w:type="pct"/>
            <w:shd w:val="clear" w:color="auto" w:fill="D6E3BC" w:themeFill="accent3" w:themeFillTint="66"/>
          </w:tcPr>
          <w:p w:rsidR="00CC62CA" w:rsidRPr="00CC62CA" w:rsidRDefault="00CC62CA" w:rsidP="0001242E">
            <w:pPr>
              <w:spacing w:after="0" w:line="276" w:lineRule="auto"/>
              <w:rPr>
                <w:b/>
                <w:sz w:val="20"/>
                <w:szCs w:val="20"/>
                <w:lang w:eastAsia="en-US"/>
              </w:rPr>
            </w:pPr>
          </w:p>
        </w:tc>
        <w:tc>
          <w:tcPr>
            <w:tcW w:w="495" w:type="pct"/>
            <w:shd w:val="clear" w:color="auto" w:fill="D6E3BC" w:themeFill="accent3" w:themeFillTint="66"/>
          </w:tcPr>
          <w:p w:rsidR="00CC62CA" w:rsidRPr="00CC62CA" w:rsidRDefault="00CC62CA" w:rsidP="0001242E">
            <w:pPr>
              <w:spacing w:after="0" w:line="276" w:lineRule="auto"/>
              <w:rPr>
                <w:b/>
                <w:sz w:val="20"/>
                <w:szCs w:val="20"/>
                <w:lang w:eastAsia="en-US"/>
              </w:rPr>
            </w:pPr>
          </w:p>
        </w:tc>
        <w:tc>
          <w:tcPr>
            <w:tcW w:w="536" w:type="pct"/>
            <w:shd w:val="clear" w:color="auto" w:fill="D6E3BC" w:themeFill="accent3" w:themeFillTint="66"/>
          </w:tcPr>
          <w:p w:rsidR="00CC62CA" w:rsidRPr="00CC62CA" w:rsidRDefault="00CC62CA" w:rsidP="0001242E">
            <w:pPr>
              <w:spacing w:after="0" w:line="276" w:lineRule="auto"/>
              <w:rPr>
                <w:b/>
                <w:sz w:val="20"/>
                <w:szCs w:val="20"/>
                <w:lang w:eastAsia="en-US"/>
              </w:rPr>
            </w:pPr>
          </w:p>
        </w:tc>
        <w:tc>
          <w:tcPr>
            <w:tcW w:w="589" w:type="pct"/>
            <w:shd w:val="clear" w:color="auto" w:fill="D6E3BC" w:themeFill="accent3" w:themeFillTint="66"/>
          </w:tcPr>
          <w:p w:rsidR="00CC62CA" w:rsidRPr="00CC62CA" w:rsidRDefault="00CC62CA" w:rsidP="0001242E">
            <w:pPr>
              <w:spacing w:after="0" w:line="276" w:lineRule="auto"/>
              <w:rPr>
                <w:b/>
                <w:sz w:val="20"/>
                <w:szCs w:val="20"/>
                <w:lang w:eastAsia="en-US"/>
              </w:rPr>
            </w:pPr>
          </w:p>
        </w:tc>
        <w:tc>
          <w:tcPr>
            <w:tcW w:w="1054" w:type="pct"/>
            <w:shd w:val="clear" w:color="auto" w:fill="D6E3BC" w:themeFill="accent3" w:themeFillTint="66"/>
          </w:tcPr>
          <w:p w:rsidR="00CC62CA" w:rsidRPr="00CC62CA" w:rsidRDefault="00CC62CA" w:rsidP="0001242E">
            <w:pPr>
              <w:spacing w:after="0" w:line="276" w:lineRule="auto"/>
              <w:rPr>
                <w:b/>
                <w:sz w:val="20"/>
                <w:szCs w:val="20"/>
                <w:lang w:eastAsia="en-US"/>
              </w:rPr>
            </w:pPr>
          </w:p>
        </w:tc>
        <w:tc>
          <w:tcPr>
            <w:tcW w:w="476" w:type="pct"/>
            <w:shd w:val="clear" w:color="auto" w:fill="D6E3BC" w:themeFill="accent3" w:themeFillTint="66"/>
          </w:tcPr>
          <w:p w:rsidR="00CC62CA" w:rsidRPr="00CC62CA" w:rsidRDefault="00CC62CA" w:rsidP="0001242E">
            <w:pPr>
              <w:spacing w:after="0" w:line="276" w:lineRule="auto"/>
              <w:rPr>
                <w:b/>
                <w:sz w:val="20"/>
                <w:szCs w:val="20"/>
                <w:lang w:eastAsia="en-US"/>
              </w:rPr>
            </w:pPr>
          </w:p>
        </w:tc>
      </w:tr>
      <w:tr w:rsidR="00C37C41" w:rsidRPr="00CC62CA" w:rsidTr="00CC62CA">
        <w:tc>
          <w:tcPr>
            <w:tcW w:w="1006" w:type="pct"/>
          </w:tcPr>
          <w:p w:rsidR="00C37C41" w:rsidRPr="00CC62CA" w:rsidRDefault="00C37C41" w:rsidP="008A0D9B">
            <w:pPr>
              <w:rPr>
                <w:sz w:val="20"/>
                <w:szCs w:val="20"/>
              </w:rPr>
            </w:pPr>
            <w:r w:rsidRPr="00CC62CA">
              <w:rPr>
                <w:sz w:val="20"/>
                <w:szCs w:val="20"/>
              </w:rPr>
              <w:t>Turisztikai szolgáltatások fejlesztése települési szinten</w:t>
            </w:r>
          </w:p>
        </w:tc>
        <w:tc>
          <w:tcPr>
            <w:tcW w:w="844" w:type="pct"/>
          </w:tcPr>
          <w:p w:rsidR="00C37C41" w:rsidRPr="00CC62CA" w:rsidRDefault="00C37C41" w:rsidP="008A0D9B">
            <w:pPr>
              <w:spacing w:after="0" w:line="276" w:lineRule="auto"/>
              <w:rPr>
                <w:sz w:val="20"/>
                <w:szCs w:val="20"/>
                <w:lang w:eastAsia="en-US"/>
              </w:rPr>
            </w:pPr>
            <w:r w:rsidRPr="00CC62CA">
              <w:rPr>
                <w:sz w:val="20"/>
                <w:szCs w:val="20"/>
                <w:lang w:eastAsia="en-US"/>
              </w:rPr>
              <w:t>Összes szálláshely (kereskedelmi és magán) szállásférőhelyeinek száma</w:t>
            </w:r>
          </w:p>
          <w:p w:rsidR="00C37C41" w:rsidRPr="00CC62CA" w:rsidRDefault="00C37C41" w:rsidP="008A0D9B">
            <w:pPr>
              <w:spacing w:after="0" w:line="276" w:lineRule="auto"/>
              <w:rPr>
                <w:sz w:val="20"/>
                <w:szCs w:val="20"/>
                <w:lang w:eastAsia="en-US"/>
              </w:rPr>
            </w:pPr>
            <w:r w:rsidRPr="00CC62CA">
              <w:rPr>
                <w:sz w:val="20"/>
                <w:szCs w:val="20"/>
                <w:lang w:eastAsia="en-US"/>
              </w:rPr>
              <w:lastRenderedPageBreak/>
              <w:t>Vendégforgalom (vendégek száma a kereskedelmi és a magán szálláshelyeken)</w:t>
            </w:r>
          </w:p>
          <w:p w:rsidR="00C37C41" w:rsidRPr="00CC62CA" w:rsidRDefault="00C37C41" w:rsidP="008A0D9B">
            <w:pPr>
              <w:spacing w:after="0" w:line="276" w:lineRule="auto"/>
              <w:rPr>
                <w:sz w:val="20"/>
                <w:szCs w:val="20"/>
                <w:lang w:eastAsia="en-US"/>
              </w:rPr>
            </w:pPr>
            <w:r w:rsidRPr="00CC62CA">
              <w:rPr>
                <w:sz w:val="20"/>
                <w:szCs w:val="20"/>
                <w:lang w:eastAsia="en-US"/>
              </w:rPr>
              <w:t>Vendégéjszakák száma (kereskedelmi és magán)</w:t>
            </w:r>
          </w:p>
        </w:tc>
        <w:tc>
          <w:tcPr>
            <w:tcW w:w="495" w:type="pct"/>
          </w:tcPr>
          <w:p w:rsidR="00C37C41" w:rsidRPr="00CC62CA" w:rsidRDefault="00C37C41" w:rsidP="008A0D9B">
            <w:pPr>
              <w:spacing w:after="0" w:line="276" w:lineRule="auto"/>
              <w:rPr>
                <w:sz w:val="20"/>
                <w:szCs w:val="20"/>
                <w:lang w:eastAsia="en-US"/>
              </w:rPr>
            </w:pPr>
            <w:r w:rsidRPr="00CC62CA">
              <w:rPr>
                <w:sz w:val="20"/>
                <w:szCs w:val="20"/>
                <w:lang w:eastAsia="en-US"/>
              </w:rPr>
              <w:lastRenderedPageBreak/>
              <w:t>db</w:t>
            </w:r>
          </w:p>
          <w:p w:rsidR="00C37C41" w:rsidRPr="00CC62CA" w:rsidRDefault="00C37C41" w:rsidP="008A0D9B">
            <w:pPr>
              <w:spacing w:after="0" w:line="276" w:lineRule="auto"/>
              <w:rPr>
                <w:sz w:val="20"/>
                <w:szCs w:val="20"/>
                <w:lang w:eastAsia="en-US"/>
              </w:rPr>
            </w:pPr>
          </w:p>
          <w:p w:rsidR="00C37C41" w:rsidRPr="00CC62CA" w:rsidRDefault="00C37C41" w:rsidP="008A0D9B">
            <w:pPr>
              <w:spacing w:after="0" w:line="276" w:lineRule="auto"/>
              <w:rPr>
                <w:sz w:val="20"/>
                <w:szCs w:val="20"/>
                <w:lang w:eastAsia="en-US"/>
              </w:rPr>
            </w:pPr>
            <w:r w:rsidRPr="00CC62CA">
              <w:rPr>
                <w:sz w:val="20"/>
                <w:szCs w:val="20"/>
                <w:lang w:eastAsia="en-US"/>
              </w:rPr>
              <w:t>fő</w:t>
            </w:r>
          </w:p>
          <w:p w:rsidR="00C37C41" w:rsidRPr="00CC62CA" w:rsidRDefault="00C37C41" w:rsidP="008A0D9B">
            <w:pPr>
              <w:spacing w:after="0" w:line="276" w:lineRule="auto"/>
              <w:rPr>
                <w:sz w:val="20"/>
                <w:szCs w:val="20"/>
                <w:lang w:eastAsia="en-US"/>
              </w:rPr>
            </w:pPr>
          </w:p>
          <w:p w:rsidR="00C37C41" w:rsidRPr="00CC62CA" w:rsidRDefault="00C37C41" w:rsidP="008A0D9B">
            <w:pPr>
              <w:spacing w:after="0" w:line="276" w:lineRule="auto"/>
              <w:rPr>
                <w:sz w:val="20"/>
                <w:szCs w:val="20"/>
                <w:lang w:eastAsia="en-US"/>
              </w:rPr>
            </w:pPr>
          </w:p>
          <w:p w:rsidR="00C37C41" w:rsidRPr="00CC62CA" w:rsidRDefault="00C37C41" w:rsidP="008A0D9B">
            <w:pPr>
              <w:spacing w:after="0" w:line="276" w:lineRule="auto"/>
              <w:rPr>
                <w:sz w:val="20"/>
                <w:szCs w:val="20"/>
                <w:lang w:eastAsia="en-US"/>
              </w:rPr>
            </w:pPr>
          </w:p>
          <w:p w:rsidR="00C37C41" w:rsidRPr="00CC62CA" w:rsidRDefault="00C37C41" w:rsidP="008A0D9B">
            <w:pPr>
              <w:spacing w:after="0" w:line="276" w:lineRule="auto"/>
              <w:rPr>
                <w:sz w:val="20"/>
                <w:szCs w:val="20"/>
                <w:lang w:eastAsia="en-US"/>
              </w:rPr>
            </w:pPr>
            <w:r w:rsidRPr="00CC62CA">
              <w:rPr>
                <w:sz w:val="20"/>
                <w:szCs w:val="20"/>
                <w:lang w:eastAsia="en-US"/>
              </w:rPr>
              <w:t>db</w:t>
            </w:r>
          </w:p>
        </w:tc>
        <w:tc>
          <w:tcPr>
            <w:tcW w:w="536" w:type="pct"/>
          </w:tcPr>
          <w:p w:rsidR="00C37C41" w:rsidRPr="00CC62CA" w:rsidRDefault="00C37C41" w:rsidP="008A0D9B">
            <w:pPr>
              <w:spacing w:after="0" w:line="276" w:lineRule="auto"/>
              <w:rPr>
                <w:sz w:val="20"/>
                <w:szCs w:val="20"/>
                <w:lang w:eastAsia="en-US"/>
              </w:rPr>
            </w:pPr>
            <w:r w:rsidRPr="00CC62CA">
              <w:rPr>
                <w:sz w:val="20"/>
                <w:szCs w:val="20"/>
                <w:lang w:eastAsia="en-US"/>
              </w:rPr>
              <w:lastRenderedPageBreak/>
              <w:t>790</w:t>
            </w:r>
          </w:p>
          <w:p w:rsidR="00C37C41" w:rsidRPr="00CC62CA" w:rsidRDefault="00C37C41" w:rsidP="008A0D9B">
            <w:pPr>
              <w:spacing w:after="0" w:line="276" w:lineRule="auto"/>
              <w:rPr>
                <w:sz w:val="20"/>
                <w:szCs w:val="20"/>
                <w:lang w:eastAsia="en-US"/>
              </w:rPr>
            </w:pPr>
          </w:p>
          <w:p w:rsidR="00C37C41" w:rsidRPr="00CC62CA" w:rsidRDefault="00C37C41" w:rsidP="008A0D9B">
            <w:pPr>
              <w:spacing w:after="0" w:line="276" w:lineRule="auto"/>
              <w:rPr>
                <w:sz w:val="20"/>
                <w:szCs w:val="20"/>
                <w:lang w:eastAsia="en-US"/>
              </w:rPr>
            </w:pPr>
          </w:p>
          <w:p w:rsidR="00C37C41" w:rsidRPr="00CC62CA" w:rsidRDefault="00C37C41" w:rsidP="008A0D9B">
            <w:pPr>
              <w:spacing w:after="0" w:line="276" w:lineRule="auto"/>
              <w:rPr>
                <w:sz w:val="20"/>
                <w:szCs w:val="20"/>
                <w:lang w:eastAsia="en-US"/>
              </w:rPr>
            </w:pPr>
            <w:r w:rsidRPr="00CC62CA">
              <w:rPr>
                <w:sz w:val="20"/>
                <w:szCs w:val="20"/>
                <w:lang w:eastAsia="en-US"/>
              </w:rPr>
              <w:lastRenderedPageBreak/>
              <w:t>4024</w:t>
            </w:r>
          </w:p>
          <w:p w:rsidR="00C37C41" w:rsidRPr="00CC62CA" w:rsidRDefault="00C37C41" w:rsidP="008A0D9B">
            <w:pPr>
              <w:spacing w:after="0" w:line="276" w:lineRule="auto"/>
              <w:rPr>
                <w:sz w:val="20"/>
                <w:szCs w:val="20"/>
                <w:lang w:eastAsia="en-US"/>
              </w:rPr>
            </w:pPr>
          </w:p>
          <w:p w:rsidR="00C37C41" w:rsidRPr="00CC62CA" w:rsidRDefault="00C37C41" w:rsidP="008A0D9B">
            <w:pPr>
              <w:spacing w:after="0" w:line="276" w:lineRule="auto"/>
              <w:rPr>
                <w:sz w:val="20"/>
                <w:szCs w:val="20"/>
                <w:lang w:eastAsia="en-US"/>
              </w:rPr>
            </w:pPr>
          </w:p>
          <w:p w:rsidR="00C37C41" w:rsidRPr="00CC62CA" w:rsidRDefault="00C37C41" w:rsidP="008A0D9B">
            <w:pPr>
              <w:spacing w:after="0" w:line="276" w:lineRule="auto"/>
              <w:rPr>
                <w:sz w:val="20"/>
                <w:szCs w:val="20"/>
                <w:lang w:eastAsia="en-US"/>
              </w:rPr>
            </w:pPr>
            <w:r w:rsidRPr="00CC62CA">
              <w:rPr>
                <w:sz w:val="20"/>
                <w:szCs w:val="20"/>
                <w:lang w:eastAsia="en-US"/>
              </w:rPr>
              <w:t>10 391</w:t>
            </w:r>
          </w:p>
          <w:p w:rsidR="00C37C41" w:rsidRPr="00CC62CA" w:rsidRDefault="00C37C41" w:rsidP="008A0D9B">
            <w:pPr>
              <w:spacing w:after="0" w:line="276" w:lineRule="auto"/>
              <w:rPr>
                <w:sz w:val="20"/>
                <w:szCs w:val="20"/>
                <w:lang w:eastAsia="en-US"/>
              </w:rPr>
            </w:pPr>
            <w:r w:rsidRPr="00CC62CA">
              <w:rPr>
                <w:sz w:val="20"/>
                <w:szCs w:val="20"/>
                <w:lang w:eastAsia="en-US"/>
              </w:rPr>
              <w:t>2013 évi adat</w:t>
            </w:r>
          </w:p>
        </w:tc>
        <w:tc>
          <w:tcPr>
            <w:tcW w:w="589" w:type="pct"/>
          </w:tcPr>
          <w:p w:rsidR="00C37C41" w:rsidRPr="00CC62CA" w:rsidRDefault="00C37C41" w:rsidP="008A0D9B">
            <w:pPr>
              <w:spacing w:after="0" w:line="276" w:lineRule="auto"/>
              <w:rPr>
                <w:sz w:val="20"/>
                <w:szCs w:val="20"/>
                <w:lang w:eastAsia="en-US"/>
              </w:rPr>
            </w:pPr>
            <w:r w:rsidRPr="00CC62CA">
              <w:rPr>
                <w:sz w:val="20"/>
                <w:szCs w:val="20"/>
                <w:lang w:eastAsia="en-US"/>
              </w:rPr>
              <w:lastRenderedPageBreak/>
              <w:t>növekvő</w:t>
            </w:r>
          </w:p>
          <w:p w:rsidR="00C37C41" w:rsidRPr="00CC62CA" w:rsidRDefault="00C37C41" w:rsidP="008A0D9B">
            <w:pPr>
              <w:spacing w:after="0" w:line="276" w:lineRule="auto"/>
              <w:rPr>
                <w:sz w:val="20"/>
                <w:szCs w:val="20"/>
                <w:lang w:eastAsia="en-US"/>
              </w:rPr>
            </w:pPr>
          </w:p>
          <w:p w:rsidR="00C37C41" w:rsidRPr="00CC62CA" w:rsidRDefault="00C37C41" w:rsidP="008A0D9B">
            <w:pPr>
              <w:spacing w:after="0" w:line="276" w:lineRule="auto"/>
              <w:rPr>
                <w:sz w:val="20"/>
                <w:szCs w:val="20"/>
                <w:lang w:eastAsia="en-US"/>
              </w:rPr>
            </w:pPr>
          </w:p>
          <w:p w:rsidR="00C37C41" w:rsidRPr="00CC62CA" w:rsidRDefault="00C37C41" w:rsidP="008A0D9B">
            <w:pPr>
              <w:spacing w:after="0" w:line="276" w:lineRule="auto"/>
              <w:rPr>
                <w:sz w:val="20"/>
                <w:szCs w:val="20"/>
                <w:lang w:eastAsia="en-US"/>
              </w:rPr>
            </w:pPr>
            <w:r w:rsidRPr="00CC62CA">
              <w:rPr>
                <w:sz w:val="20"/>
                <w:szCs w:val="20"/>
                <w:lang w:eastAsia="en-US"/>
              </w:rPr>
              <w:lastRenderedPageBreak/>
              <w:t>növekvő</w:t>
            </w:r>
          </w:p>
          <w:p w:rsidR="00C37C41" w:rsidRPr="00CC62CA" w:rsidRDefault="00C37C41" w:rsidP="008A0D9B">
            <w:pPr>
              <w:spacing w:after="0" w:line="276" w:lineRule="auto"/>
              <w:rPr>
                <w:sz w:val="20"/>
                <w:szCs w:val="20"/>
                <w:lang w:eastAsia="en-US"/>
              </w:rPr>
            </w:pPr>
          </w:p>
          <w:p w:rsidR="00C37C41" w:rsidRPr="00CC62CA" w:rsidRDefault="00C37C41" w:rsidP="008A0D9B">
            <w:pPr>
              <w:spacing w:after="0" w:line="276" w:lineRule="auto"/>
              <w:rPr>
                <w:sz w:val="20"/>
                <w:szCs w:val="20"/>
                <w:lang w:eastAsia="en-US"/>
              </w:rPr>
            </w:pPr>
          </w:p>
          <w:p w:rsidR="00C37C41" w:rsidRPr="00CC62CA" w:rsidRDefault="00C37C41" w:rsidP="008A0D9B">
            <w:pPr>
              <w:spacing w:after="0" w:line="276" w:lineRule="auto"/>
              <w:rPr>
                <w:sz w:val="20"/>
                <w:szCs w:val="20"/>
                <w:lang w:eastAsia="en-US"/>
              </w:rPr>
            </w:pPr>
            <w:r w:rsidRPr="00CC62CA">
              <w:rPr>
                <w:sz w:val="20"/>
                <w:szCs w:val="20"/>
                <w:lang w:eastAsia="en-US"/>
              </w:rPr>
              <w:t>növekvő</w:t>
            </w:r>
          </w:p>
        </w:tc>
        <w:tc>
          <w:tcPr>
            <w:tcW w:w="1054" w:type="pct"/>
          </w:tcPr>
          <w:p w:rsidR="00C37C41" w:rsidRDefault="00C37C41">
            <w:r w:rsidRPr="00DE1E12">
              <w:rPr>
                <w:sz w:val="20"/>
                <w:szCs w:val="20"/>
                <w:lang w:eastAsia="en-US"/>
              </w:rPr>
              <w:lastRenderedPageBreak/>
              <w:t>Kedvezményezetti adatszolgáltatás</w:t>
            </w:r>
          </w:p>
        </w:tc>
        <w:tc>
          <w:tcPr>
            <w:tcW w:w="476" w:type="pct"/>
          </w:tcPr>
          <w:p w:rsidR="00C37C41" w:rsidRPr="00CC62CA" w:rsidRDefault="00C37C41" w:rsidP="0001242E">
            <w:pPr>
              <w:spacing w:after="0" w:line="276" w:lineRule="auto"/>
              <w:rPr>
                <w:sz w:val="20"/>
                <w:szCs w:val="20"/>
                <w:lang w:eastAsia="en-US"/>
              </w:rPr>
            </w:pPr>
            <w:r w:rsidRPr="00CC62CA">
              <w:rPr>
                <w:sz w:val="20"/>
                <w:szCs w:val="20"/>
                <w:lang w:eastAsia="en-US"/>
              </w:rPr>
              <w:t>Évente</w:t>
            </w:r>
          </w:p>
        </w:tc>
      </w:tr>
      <w:tr w:rsidR="00C37C41" w:rsidRPr="00CC62CA" w:rsidTr="00CC62CA">
        <w:tc>
          <w:tcPr>
            <w:tcW w:w="1006" w:type="pct"/>
            <w:tcBorders>
              <w:bottom w:val="single" w:sz="12" w:space="0" w:color="BFBFBF" w:themeColor="background1" w:themeShade="BF"/>
            </w:tcBorders>
          </w:tcPr>
          <w:p w:rsidR="00C37C41" w:rsidRPr="00CC62CA" w:rsidRDefault="00C37C41" w:rsidP="008A0D9B">
            <w:pPr>
              <w:rPr>
                <w:sz w:val="20"/>
                <w:szCs w:val="20"/>
              </w:rPr>
            </w:pPr>
            <w:r w:rsidRPr="00CC62CA">
              <w:rPr>
                <w:sz w:val="20"/>
                <w:szCs w:val="20"/>
              </w:rPr>
              <w:lastRenderedPageBreak/>
              <w:t xml:space="preserve">Aktív turisztikai programcsomagok kialakítása és azok marketingje </w:t>
            </w:r>
          </w:p>
        </w:tc>
        <w:tc>
          <w:tcPr>
            <w:tcW w:w="844"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sidRPr="00CC62CA">
              <w:rPr>
                <w:sz w:val="20"/>
                <w:szCs w:val="20"/>
                <w:lang w:eastAsia="en-US"/>
              </w:rPr>
              <w:t>Összes szálláshely (kereskedelmi és magán) szállásférőhelyeinek száma</w:t>
            </w:r>
          </w:p>
          <w:p w:rsidR="00C37C41" w:rsidRPr="00CC62CA" w:rsidRDefault="00C37C41" w:rsidP="008A0D9B">
            <w:pPr>
              <w:spacing w:after="0" w:line="276" w:lineRule="auto"/>
              <w:rPr>
                <w:sz w:val="20"/>
                <w:szCs w:val="20"/>
                <w:lang w:eastAsia="en-US"/>
              </w:rPr>
            </w:pPr>
            <w:r w:rsidRPr="00CC62CA">
              <w:rPr>
                <w:sz w:val="20"/>
                <w:szCs w:val="20"/>
                <w:lang w:eastAsia="en-US"/>
              </w:rPr>
              <w:t>Vendégforgalom (vendégek száma a kereskedelmi és a magán szálláshelyeken)</w:t>
            </w:r>
          </w:p>
          <w:p w:rsidR="00C37C41" w:rsidRPr="00CC62CA" w:rsidRDefault="00C37C41" w:rsidP="008A0D9B">
            <w:pPr>
              <w:spacing w:after="0" w:line="276" w:lineRule="auto"/>
              <w:rPr>
                <w:sz w:val="20"/>
                <w:szCs w:val="20"/>
                <w:lang w:eastAsia="en-US"/>
              </w:rPr>
            </w:pPr>
            <w:r w:rsidRPr="00CC62CA">
              <w:rPr>
                <w:sz w:val="20"/>
                <w:szCs w:val="20"/>
                <w:lang w:eastAsia="en-US"/>
              </w:rPr>
              <w:t>Vendégéjszakák száma (kereskedelmi és magán)</w:t>
            </w:r>
          </w:p>
        </w:tc>
        <w:tc>
          <w:tcPr>
            <w:tcW w:w="495"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sidRPr="00CC62CA">
              <w:rPr>
                <w:sz w:val="20"/>
                <w:szCs w:val="20"/>
                <w:lang w:eastAsia="en-US"/>
              </w:rPr>
              <w:t>db</w:t>
            </w:r>
          </w:p>
          <w:p w:rsidR="00C37C41" w:rsidRPr="00CC62CA" w:rsidRDefault="00C37C41" w:rsidP="008A0D9B">
            <w:pPr>
              <w:spacing w:after="0" w:line="276" w:lineRule="auto"/>
              <w:rPr>
                <w:sz w:val="20"/>
                <w:szCs w:val="20"/>
                <w:lang w:eastAsia="en-US"/>
              </w:rPr>
            </w:pPr>
          </w:p>
          <w:p w:rsidR="00C37C41" w:rsidRPr="00CC62CA" w:rsidRDefault="00C37C41" w:rsidP="008A0D9B">
            <w:pPr>
              <w:spacing w:after="0" w:line="276" w:lineRule="auto"/>
              <w:rPr>
                <w:sz w:val="20"/>
                <w:szCs w:val="20"/>
                <w:lang w:eastAsia="en-US"/>
              </w:rPr>
            </w:pPr>
            <w:r w:rsidRPr="00CC62CA">
              <w:rPr>
                <w:sz w:val="20"/>
                <w:szCs w:val="20"/>
                <w:lang w:eastAsia="en-US"/>
              </w:rPr>
              <w:t>fő</w:t>
            </w:r>
          </w:p>
          <w:p w:rsidR="00C37C41" w:rsidRPr="00CC62CA" w:rsidRDefault="00C37C41" w:rsidP="008A0D9B">
            <w:pPr>
              <w:spacing w:after="0" w:line="276" w:lineRule="auto"/>
              <w:rPr>
                <w:sz w:val="20"/>
                <w:szCs w:val="20"/>
                <w:lang w:eastAsia="en-US"/>
              </w:rPr>
            </w:pPr>
          </w:p>
          <w:p w:rsidR="00C37C41" w:rsidRPr="00CC62CA" w:rsidRDefault="00C37C41" w:rsidP="008A0D9B">
            <w:pPr>
              <w:spacing w:after="0" w:line="276" w:lineRule="auto"/>
              <w:rPr>
                <w:sz w:val="20"/>
                <w:szCs w:val="20"/>
                <w:lang w:eastAsia="en-US"/>
              </w:rPr>
            </w:pPr>
          </w:p>
          <w:p w:rsidR="00C37C41" w:rsidRPr="00CC62CA" w:rsidRDefault="00C37C41" w:rsidP="008A0D9B">
            <w:pPr>
              <w:spacing w:after="0" w:line="276" w:lineRule="auto"/>
              <w:rPr>
                <w:sz w:val="20"/>
                <w:szCs w:val="20"/>
                <w:lang w:eastAsia="en-US"/>
              </w:rPr>
            </w:pPr>
          </w:p>
          <w:p w:rsidR="00C37C41" w:rsidRPr="00CC62CA" w:rsidRDefault="00C37C41" w:rsidP="008A0D9B">
            <w:pPr>
              <w:spacing w:after="0" w:line="276" w:lineRule="auto"/>
              <w:rPr>
                <w:sz w:val="20"/>
                <w:szCs w:val="20"/>
                <w:lang w:eastAsia="en-US"/>
              </w:rPr>
            </w:pPr>
            <w:r w:rsidRPr="00CC62CA">
              <w:rPr>
                <w:sz w:val="20"/>
                <w:szCs w:val="20"/>
                <w:lang w:eastAsia="en-US"/>
              </w:rPr>
              <w:t>db</w:t>
            </w:r>
          </w:p>
        </w:tc>
        <w:tc>
          <w:tcPr>
            <w:tcW w:w="536"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sidRPr="00CC62CA">
              <w:rPr>
                <w:sz w:val="20"/>
                <w:szCs w:val="20"/>
                <w:lang w:eastAsia="en-US"/>
              </w:rPr>
              <w:t>790</w:t>
            </w:r>
          </w:p>
          <w:p w:rsidR="00C37C41" w:rsidRPr="00CC62CA" w:rsidRDefault="00C37C41" w:rsidP="008A0D9B">
            <w:pPr>
              <w:spacing w:after="0" w:line="276" w:lineRule="auto"/>
              <w:rPr>
                <w:sz w:val="20"/>
                <w:szCs w:val="20"/>
                <w:lang w:eastAsia="en-US"/>
              </w:rPr>
            </w:pPr>
          </w:p>
          <w:p w:rsidR="00C37C41" w:rsidRPr="00CC62CA" w:rsidRDefault="00C37C41" w:rsidP="008A0D9B">
            <w:pPr>
              <w:spacing w:after="0" w:line="276" w:lineRule="auto"/>
              <w:rPr>
                <w:sz w:val="20"/>
                <w:szCs w:val="20"/>
                <w:lang w:eastAsia="en-US"/>
              </w:rPr>
            </w:pPr>
          </w:p>
          <w:p w:rsidR="00C37C41" w:rsidRPr="00CC62CA" w:rsidRDefault="00C37C41" w:rsidP="008A0D9B">
            <w:pPr>
              <w:spacing w:after="0" w:line="276" w:lineRule="auto"/>
              <w:rPr>
                <w:sz w:val="20"/>
                <w:szCs w:val="20"/>
                <w:lang w:eastAsia="en-US"/>
              </w:rPr>
            </w:pPr>
            <w:r w:rsidRPr="00CC62CA">
              <w:rPr>
                <w:sz w:val="20"/>
                <w:szCs w:val="20"/>
                <w:lang w:eastAsia="en-US"/>
              </w:rPr>
              <w:t>4024</w:t>
            </w:r>
          </w:p>
          <w:p w:rsidR="00C37C41" w:rsidRPr="00CC62CA" w:rsidRDefault="00C37C41" w:rsidP="008A0D9B">
            <w:pPr>
              <w:spacing w:after="0" w:line="276" w:lineRule="auto"/>
              <w:rPr>
                <w:sz w:val="20"/>
                <w:szCs w:val="20"/>
                <w:lang w:eastAsia="en-US"/>
              </w:rPr>
            </w:pPr>
          </w:p>
          <w:p w:rsidR="00C37C41" w:rsidRPr="00CC62CA" w:rsidRDefault="00C37C41" w:rsidP="008A0D9B">
            <w:pPr>
              <w:spacing w:after="0" w:line="276" w:lineRule="auto"/>
              <w:rPr>
                <w:sz w:val="20"/>
                <w:szCs w:val="20"/>
                <w:lang w:eastAsia="en-US"/>
              </w:rPr>
            </w:pPr>
          </w:p>
          <w:p w:rsidR="00C37C41" w:rsidRPr="00CC62CA" w:rsidRDefault="00C37C41" w:rsidP="008A0D9B">
            <w:pPr>
              <w:spacing w:after="0" w:line="276" w:lineRule="auto"/>
              <w:rPr>
                <w:sz w:val="20"/>
                <w:szCs w:val="20"/>
                <w:lang w:eastAsia="en-US"/>
              </w:rPr>
            </w:pPr>
            <w:r w:rsidRPr="00CC62CA">
              <w:rPr>
                <w:sz w:val="20"/>
                <w:szCs w:val="20"/>
                <w:lang w:eastAsia="en-US"/>
              </w:rPr>
              <w:t>10 391</w:t>
            </w:r>
          </w:p>
          <w:p w:rsidR="00C37C41" w:rsidRPr="00CC62CA" w:rsidRDefault="00C37C41" w:rsidP="008A0D9B">
            <w:pPr>
              <w:spacing w:after="0" w:line="276" w:lineRule="auto"/>
              <w:rPr>
                <w:sz w:val="20"/>
                <w:szCs w:val="20"/>
                <w:lang w:eastAsia="en-US"/>
              </w:rPr>
            </w:pPr>
            <w:r w:rsidRPr="00CC62CA">
              <w:rPr>
                <w:sz w:val="20"/>
                <w:szCs w:val="20"/>
                <w:lang w:eastAsia="en-US"/>
              </w:rPr>
              <w:t>2013 évi adat</w:t>
            </w:r>
          </w:p>
        </w:tc>
        <w:tc>
          <w:tcPr>
            <w:tcW w:w="589"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sidRPr="00CC62CA">
              <w:rPr>
                <w:sz w:val="20"/>
                <w:szCs w:val="20"/>
                <w:lang w:eastAsia="en-US"/>
              </w:rPr>
              <w:t>növekvő</w:t>
            </w:r>
          </w:p>
          <w:p w:rsidR="00C37C41" w:rsidRPr="00CC62CA" w:rsidRDefault="00C37C41" w:rsidP="008A0D9B">
            <w:pPr>
              <w:spacing w:after="0" w:line="276" w:lineRule="auto"/>
              <w:rPr>
                <w:sz w:val="20"/>
                <w:szCs w:val="20"/>
                <w:lang w:eastAsia="en-US"/>
              </w:rPr>
            </w:pPr>
          </w:p>
          <w:p w:rsidR="00C37C41" w:rsidRPr="00CC62CA" w:rsidRDefault="00C37C41" w:rsidP="008A0D9B">
            <w:pPr>
              <w:spacing w:after="0" w:line="276" w:lineRule="auto"/>
              <w:rPr>
                <w:sz w:val="20"/>
                <w:szCs w:val="20"/>
                <w:lang w:eastAsia="en-US"/>
              </w:rPr>
            </w:pPr>
          </w:p>
          <w:p w:rsidR="00C37C41" w:rsidRPr="00CC62CA" w:rsidRDefault="00C37C41" w:rsidP="008A0D9B">
            <w:pPr>
              <w:spacing w:after="0" w:line="276" w:lineRule="auto"/>
              <w:rPr>
                <w:sz w:val="20"/>
                <w:szCs w:val="20"/>
                <w:lang w:eastAsia="en-US"/>
              </w:rPr>
            </w:pPr>
            <w:r w:rsidRPr="00CC62CA">
              <w:rPr>
                <w:sz w:val="20"/>
                <w:szCs w:val="20"/>
                <w:lang w:eastAsia="en-US"/>
              </w:rPr>
              <w:t>növekvő</w:t>
            </w:r>
          </w:p>
          <w:p w:rsidR="00C37C41" w:rsidRPr="00CC62CA" w:rsidRDefault="00C37C41" w:rsidP="008A0D9B">
            <w:pPr>
              <w:spacing w:after="0" w:line="276" w:lineRule="auto"/>
              <w:rPr>
                <w:sz w:val="20"/>
                <w:szCs w:val="20"/>
                <w:lang w:eastAsia="en-US"/>
              </w:rPr>
            </w:pPr>
          </w:p>
          <w:p w:rsidR="00C37C41" w:rsidRPr="00CC62CA" w:rsidRDefault="00C37C41" w:rsidP="008A0D9B">
            <w:pPr>
              <w:spacing w:after="0" w:line="276" w:lineRule="auto"/>
              <w:rPr>
                <w:sz w:val="20"/>
                <w:szCs w:val="20"/>
                <w:lang w:eastAsia="en-US"/>
              </w:rPr>
            </w:pPr>
          </w:p>
          <w:p w:rsidR="00C37C41" w:rsidRPr="00CC62CA" w:rsidRDefault="00C37C41" w:rsidP="008A0D9B">
            <w:pPr>
              <w:spacing w:after="0" w:line="276" w:lineRule="auto"/>
              <w:rPr>
                <w:sz w:val="20"/>
                <w:szCs w:val="20"/>
                <w:lang w:eastAsia="en-US"/>
              </w:rPr>
            </w:pPr>
            <w:r w:rsidRPr="00CC62CA">
              <w:rPr>
                <w:sz w:val="20"/>
                <w:szCs w:val="20"/>
                <w:lang w:eastAsia="en-US"/>
              </w:rPr>
              <w:t>növekvő</w:t>
            </w:r>
          </w:p>
        </w:tc>
        <w:tc>
          <w:tcPr>
            <w:tcW w:w="1054" w:type="pct"/>
            <w:tcBorders>
              <w:bottom w:val="single" w:sz="12" w:space="0" w:color="BFBFBF" w:themeColor="background1" w:themeShade="BF"/>
            </w:tcBorders>
          </w:tcPr>
          <w:p w:rsidR="00C37C41" w:rsidRDefault="00C37C41">
            <w:r w:rsidRPr="00DE1E12">
              <w:rPr>
                <w:sz w:val="20"/>
                <w:szCs w:val="20"/>
                <w:lang w:eastAsia="en-US"/>
              </w:rPr>
              <w:t>Kedvezményezetti adatszolgáltatás</w:t>
            </w:r>
          </w:p>
        </w:tc>
        <w:tc>
          <w:tcPr>
            <w:tcW w:w="47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sidRPr="00CC62CA">
              <w:rPr>
                <w:sz w:val="20"/>
                <w:szCs w:val="20"/>
                <w:lang w:eastAsia="en-US"/>
              </w:rPr>
              <w:t>Évente</w:t>
            </w:r>
          </w:p>
        </w:tc>
      </w:tr>
      <w:tr w:rsidR="00C37C41" w:rsidRPr="00CC62CA" w:rsidTr="00CC62CA">
        <w:tc>
          <w:tcPr>
            <w:tcW w:w="1006" w:type="pct"/>
            <w:tcBorders>
              <w:bottom w:val="single" w:sz="12" w:space="0" w:color="BFBFBF" w:themeColor="background1" w:themeShade="BF"/>
            </w:tcBorders>
          </w:tcPr>
          <w:p w:rsidR="00C37C41" w:rsidRPr="00CC62CA" w:rsidRDefault="00C37C41" w:rsidP="008A0D9B">
            <w:pPr>
              <w:rPr>
                <w:sz w:val="20"/>
                <w:szCs w:val="20"/>
              </w:rPr>
            </w:pPr>
            <w:r w:rsidRPr="00CC62CA">
              <w:rPr>
                <w:sz w:val="20"/>
                <w:szCs w:val="20"/>
              </w:rPr>
              <w:t>Alsóváros  rehabilitáció</w:t>
            </w:r>
          </w:p>
        </w:tc>
        <w:tc>
          <w:tcPr>
            <w:tcW w:w="844"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sidRPr="00CC62CA">
              <w:rPr>
                <w:sz w:val="20"/>
                <w:szCs w:val="20"/>
                <w:lang w:eastAsia="en-US"/>
              </w:rPr>
              <w:t>Alacsony komfort fokozatú lakások aránya (félkomfortos, komfort nélküli, szükséglakás) (%)</w:t>
            </w:r>
          </w:p>
        </w:tc>
        <w:tc>
          <w:tcPr>
            <w:tcW w:w="495"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sidRPr="00CC62CA">
              <w:rPr>
                <w:sz w:val="20"/>
                <w:szCs w:val="20"/>
                <w:lang w:eastAsia="en-US"/>
              </w:rPr>
              <w:t>%</w:t>
            </w:r>
          </w:p>
        </w:tc>
        <w:tc>
          <w:tcPr>
            <w:tcW w:w="536"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sidRPr="00CC62CA">
              <w:rPr>
                <w:sz w:val="20"/>
                <w:szCs w:val="20"/>
                <w:lang w:eastAsia="en-US"/>
              </w:rPr>
              <w:t>18,86</w:t>
            </w:r>
          </w:p>
        </w:tc>
        <w:tc>
          <w:tcPr>
            <w:tcW w:w="589"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sidRPr="00CC62CA">
              <w:rPr>
                <w:sz w:val="20"/>
                <w:szCs w:val="20"/>
                <w:lang w:eastAsia="en-US"/>
              </w:rPr>
              <w:t>csökkenő</w:t>
            </w:r>
          </w:p>
        </w:tc>
        <w:tc>
          <w:tcPr>
            <w:tcW w:w="1054" w:type="pct"/>
            <w:tcBorders>
              <w:bottom w:val="single" w:sz="12" w:space="0" w:color="BFBFBF" w:themeColor="background1" w:themeShade="BF"/>
            </w:tcBorders>
          </w:tcPr>
          <w:p w:rsidR="00C37C41" w:rsidRDefault="00C37C41">
            <w:r w:rsidRPr="00DE1E12">
              <w:rPr>
                <w:sz w:val="20"/>
                <w:szCs w:val="20"/>
                <w:lang w:eastAsia="en-US"/>
              </w:rPr>
              <w:t>Kedvezményezetti adatszolgáltatás</w:t>
            </w:r>
          </w:p>
        </w:tc>
        <w:tc>
          <w:tcPr>
            <w:tcW w:w="47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sidRPr="00CC62CA">
              <w:rPr>
                <w:sz w:val="20"/>
                <w:szCs w:val="20"/>
                <w:lang w:eastAsia="en-US"/>
              </w:rPr>
              <w:t>Évente</w:t>
            </w:r>
          </w:p>
        </w:tc>
      </w:tr>
      <w:tr w:rsidR="00CC62CA" w:rsidRPr="00CC62CA" w:rsidTr="00CC62CA">
        <w:tc>
          <w:tcPr>
            <w:tcW w:w="1006" w:type="pct"/>
            <w:shd w:val="clear" w:color="auto" w:fill="D6E3BC" w:themeFill="accent3" w:themeFillTint="66"/>
          </w:tcPr>
          <w:p w:rsidR="00CC62CA" w:rsidRPr="00CC62CA" w:rsidRDefault="00CC62CA" w:rsidP="0001242E">
            <w:pPr>
              <w:spacing w:after="0" w:line="276" w:lineRule="auto"/>
              <w:rPr>
                <w:b/>
                <w:sz w:val="20"/>
                <w:szCs w:val="20"/>
                <w:lang w:eastAsia="en-US"/>
              </w:rPr>
            </w:pPr>
            <w:r w:rsidRPr="00CC62CA">
              <w:rPr>
                <w:b/>
                <w:sz w:val="20"/>
                <w:szCs w:val="20"/>
                <w:lang w:eastAsia="en-US"/>
              </w:rPr>
              <w:t>Hálózatos projektek</w:t>
            </w:r>
          </w:p>
        </w:tc>
        <w:tc>
          <w:tcPr>
            <w:tcW w:w="844" w:type="pct"/>
            <w:shd w:val="clear" w:color="auto" w:fill="D6E3BC" w:themeFill="accent3" w:themeFillTint="66"/>
          </w:tcPr>
          <w:p w:rsidR="00CC62CA" w:rsidRPr="00CC62CA" w:rsidRDefault="00CC62CA" w:rsidP="0001242E">
            <w:pPr>
              <w:spacing w:after="0" w:line="276" w:lineRule="auto"/>
              <w:rPr>
                <w:b/>
                <w:sz w:val="20"/>
                <w:szCs w:val="20"/>
                <w:lang w:eastAsia="en-US"/>
              </w:rPr>
            </w:pPr>
          </w:p>
        </w:tc>
        <w:tc>
          <w:tcPr>
            <w:tcW w:w="495" w:type="pct"/>
            <w:shd w:val="clear" w:color="auto" w:fill="D6E3BC" w:themeFill="accent3" w:themeFillTint="66"/>
          </w:tcPr>
          <w:p w:rsidR="00CC62CA" w:rsidRPr="00CC62CA" w:rsidRDefault="00CC62CA" w:rsidP="0001242E">
            <w:pPr>
              <w:spacing w:after="0" w:line="276" w:lineRule="auto"/>
              <w:rPr>
                <w:b/>
                <w:sz w:val="20"/>
                <w:szCs w:val="20"/>
                <w:lang w:eastAsia="en-US"/>
              </w:rPr>
            </w:pPr>
          </w:p>
        </w:tc>
        <w:tc>
          <w:tcPr>
            <w:tcW w:w="536" w:type="pct"/>
            <w:shd w:val="clear" w:color="auto" w:fill="D6E3BC" w:themeFill="accent3" w:themeFillTint="66"/>
          </w:tcPr>
          <w:p w:rsidR="00CC62CA" w:rsidRPr="00CC62CA" w:rsidRDefault="00CC62CA" w:rsidP="0001242E">
            <w:pPr>
              <w:spacing w:after="0" w:line="276" w:lineRule="auto"/>
              <w:rPr>
                <w:b/>
                <w:sz w:val="20"/>
                <w:szCs w:val="20"/>
                <w:lang w:eastAsia="en-US"/>
              </w:rPr>
            </w:pPr>
          </w:p>
        </w:tc>
        <w:tc>
          <w:tcPr>
            <w:tcW w:w="589" w:type="pct"/>
            <w:shd w:val="clear" w:color="auto" w:fill="D6E3BC" w:themeFill="accent3" w:themeFillTint="66"/>
          </w:tcPr>
          <w:p w:rsidR="00CC62CA" w:rsidRPr="00CC62CA" w:rsidRDefault="00CC62CA" w:rsidP="0001242E">
            <w:pPr>
              <w:spacing w:after="0" w:line="276" w:lineRule="auto"/>
              <w:rPr>
                <w:b/>
                <w:sz w:val="20"/>
                <w:szCs w:val="20"/>
                <w:lang w:eastAsia="en-US"/>
              </w:rPr>
            </w:pPr>
          </w:p>
        </w:tc>
        <w:tc>
          <w:tcPr>
            <w:tcW w:w="1054" w:type="pct"/>
            <w:shd w:val="clear" w:color="auto" w:fill="D6E3BC" w:themeFill="accent3" w:themeFillTint="66"/>
          </w:tcPr>
          <w:p w:rsidR="00CC62CA" w:rsidRPr="00CC62CA" w:rsidRDefault="00CC62CA" w:rsidP="0001242E">
            <w:pPr>
              <w:spacing w:after="0" w:line="276" w:lineRule="auto"/>
              <w:rPr>
                <w:b/>
                <w:sz w:val="20"/>
                <w:szCs w:val="20"/>
                <w:lang w:eastAsia="en-US"/>
              </w:rPr>
            </w:pPr>
          </w:p>
        </w:tc>
        <w:tc>
          <w:tcPr>
            <w:tcW w:w="476" w:type="pct"/>
            <w:shd w:val="clear" w:color="auto" w:fill="D6E3BC" w:themeFill="accent3" w:themeFillTint="66"/>
          </w:tcPr>
          <w:p w:rsidR="00CC62CA" w:rsidRPr="00CC62CA" w:rsidRDefault="00CC62CA" w:rsidP="0001242E">
            <w:pPr>
              <w:spacing w:after="0" w:line="276" w:lineRule="auto"/>
              <w:rPr>
                <w:b/>
                <w:sz w:val="20"/>
                <w:szCs w:val="20"/>
                <w:lang w:eastAsia="en-US"/>
              </w:rPr>
            </w:pPr>
          </w:p>
        </w:tc>
      </w:tr>
      <w:tr w:rsidR="00C37C41" w:rsidRPr="00CC62CA" w:rsidTr="00CC62CA">
        <w:tc>
          <w:tcPr>
            <w:tcW w:w="1006" w:type="pct"/>
            <w:tcBorders>
              <w:bottom w:val="single" w:sz="12" w:space="0" w:color="BFBFBF" w:themeColor="background1" w:themeShade="BF"/>
            </w:tcBorders>
          </w:tcPr>
          <w:p w:rsidR="00C37C41" w:rsidRPr="00CC62CA" w:rsidRDefault="00C37C41" w:rsidP="008A0D9B">
            <w:pPr>
              <w:rPr>
                <w:sz w:val="20"/>
                <w:szCs w:val="20"/>
              </w:rPr>
            </w:pPr>
            <w:r w:rsidRPr="00CC62CA">
              <w:rPr>
                <w:sz w:val="20"/>
                <w:szCs w:val="20"/>
              </w:rPr>
              <w:t>Serházzugi holtág védtöltés látogathatóvá tétele, turista útvonal</w:t>
            </w:r>
          </w:p>
        </w:tc>
        <w:tc>
          <w:tcPr>
            <w:tcW w:w="844"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Létrehozott turista útvonal</w:t>
            </w:r>
          </w:p>
        </w:tc>
        <w:tc>
          <w:tcPr>
            <w:tcW w:w="495"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km</w:t>
            </w:r>
          </w:p>
        </w:tc>
        <w:tc>
          <w:tcPr>
            <w:tcW w:w="53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p>
        </w:tc>
        <w:tc>
          <w:tcPr>
            <w:tcW w:w="589"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18"/>
                <w:szCs w:val="18"/>
                <w:lang w:eastAsia="en-US"/>
              </w:rPr>
              <w:t>A célértékek kialakítása tervezést igényel</w:t>
            </w:r>
          </w:p>
        </w:tc>
        <w:tc>
          <w:tcPr>
            <w:tcW w:w="1054" w:type="pct"/>
            <w:tcBorders>
              <w:bottom w:val="single" w:sz="12" w:space="0" w:color="BFBFBF" w:themeColor="background1" w:themeShade="BF"/>
            </w:tcBorders>
          </w:tcPr>
          <w:p w:rsidR="00C37C41" w:rsidRDefault="00C37C41">
            <w:r w:rsidRPr="004705EB">
              <w:rPr>
                <w:sz w:val="20"/>
                <w:szCs w:val="20"/>
                <w:lang w:eastAsia="en-US"/>
              </w:rPr>
              <w:t>Kedvezményezetti adatszolgáltatás</w:t>
            </w:r>
          </w:p>
        </w:tc>
        <w:tc>
          <w:tcPr>
            <w:tcW w:w="47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sidRPr="00CC62CA">
              <w:rPr>
                <w:sz w:val="20"/>
                <w:szCs w:val="20"/>
                <w:lang w:eastAsia="en-US"/>
              </w:rPr>
              <w:t>Évente</w:t>
            </w:r>
          </w:p>
        </w:tc>
      </w:tr>
      <w:tr w:rsidR="00C37C41" w:rsidRPr="00CC62CA" w:rsidTr="00CC62CA">
        <w:tc>
          <w:tcPr>
            <w:tcW w:w="1006" w:type="pct"/>
            <w:tcBorders>
              <w:bottom w:val="single" w:sz="12" w:space="0" w:color="BFBFBF" w:themeColor="background1" w:themeShade="BF"/>
            </w:tcBorders>
          </w:tcPr>
          <w:p w:rsidR="00C37C41" w:rsidRPr="00CC62CA" w:rsidRDefault="00C37C41" w:rsidP="008A0D9B">
            <w:pPr>
              <w:rPr>
                <w:sz w:val="20"/>
                <w:szCs w:val="20"/>
              </w:rPr>
            </w:pPr>
            <w:r w:rsidRPr="00CC62CA">
              <w:rPr>
                <w:sz w:val="20"/>
                <w:szCs w:val="20"/>
              </w:rPr>
              <w:t>Kerékpáros pihenőhely kialakítása a Csongrád- Szentes kerékpárút mentén</w:t>
            </w:r>
          </w:p>
        </w:tc>
        <w:tc>
          <w:tcPr>
            <w:tcW w:w="844"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Létrehozott</w:t>
            </w:r>
            <w:r>
              <w:rPr>
                <w:sz w:val="20"/>
                <w:szCs w:val="20"/>
              </w:rPr>
              <w:t>k</w:t>
            </w:r>
            <w:r w:rsidRPr="00CC62CA">
              <w:rPr>
                <w:sz w:val="20"/>
                <w:szCs w:val="20"/>
              </w:rPr>
              <w:t>erékpáros pihenőhely</w:t>
            </w:r>
          </w:p>
        </w:tc>
        <w:tc>
          <w:tcPr>
            <w:tcW w:w="495"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db</w:t>
            </w:r>
          </w:p>
        </w:tc>
        <w:tc>
          <w:tcPr>
            <w:tcW w:w="53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p>
        </w:tc>
        <w:tc>
          <w:tcPr>
            <w:tcW w:w="589"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18"/>
                <w:szCs w:val="18"/>
                <w:lang w:eastAsia="en-US"/>
              </w:rPr>
              <w:t>A célértékek kialakítása tervezést igényel</w:t>
            </w:r>
          </w:p>
        </w:tc>
        <w:tc>
          <w:tcPr>
            <w:tcW w:w="1054" w:type="pct"/>
            <w:tcBorders>
              <w:bottom w:val="single" w:sz="12" w:space="0" w:color="BFBFBF" w:themeColor="background1" w:themeShade="BF"/>
            </w:tcBorders>
          </w:tcPr>
          <w:p w:rsidR="00C37C41" w:rsidRDefault="00C37C41">
            <w:r w:rsidRPr="004705EB">
              <w:rPr>
                <w:sz w:val="20"/>
                <w:szCs w:val="20"/>
                <w:lang w:eastAsia="en-US"/>
              </w:rPr>
              <w:t>Kedvezményezetti adatszolgáltatás</w:t>
            </w:r>
          </w:p>
        </w:tc>
        <w:tc>
          <w:tcPr>
            <w:tcW w:w="47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sidRPr="00CC62CA">
              <w:rPr>
                <w:sz w:val="20"/>
                <w:szCs w:val="20"/>
                <w:lang w:eastAsia="en-US"/>
              </w:rPr>
              <w:t>Évente</w:t>
            </w:r>
          </w:p>
        </w:tc>
      </w:tr>
      <w:tr w:rsidR="00C37C41" w:rsidRPr="00CC62CA" w:rsidTr="00CC62CA">
        <w:tc>
          <w:tcPr>
            <w:tcW w:w="1006" w:type="pct"/>
            <w:tcBorders>
              <w:bottom w:val="single" w:sz="12" w:space="0" w:color="BFBFBF" w:themeColor="background1" w:themeShade="BF"/>
            </w:tcBorders>
          </w:tcPr>
          <w:p w:rsidR="00C37C41" w:rsidRPr="00CC62CA" w:rsidRDefault="00C37C41" w:rsidP="008A0D9B">
            <w:pPr>
              <w:rPr>
                <w:sz w:val="20"/>
                <w:szCs w:val="20"/>
              </w:rPr>
            </w:pPr>
            <w:r w:rsidRPr="00CC62CA">
              <w:rPr>
                <w:sz w:val="20"/>
                <w:szCs w:val="20"/>
              </w:rPr>
              <w:t>Horgászturizmus infrastrukturális fejlesztése</w:t>
            </w:r>
          </w:p>
        </w:tc>
        <w:tc>
          <w:tcPr>
            <w:tcW w:w="844"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Megvalósult infrastruktúra</w:t>
            </w:r>
          </w:p>
        </w:tc>
        <w:tc>
          <w:tcPr>
            <w:tcW w:w="495"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db</w:t>
            </w:r>
          </w:p>
        </w:tc>
        <w:tc>
          <w:tcPr>
            <w:tcW w:w="53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p>
        </w:tc>
        <w:tc>
          <w:tcPr>
            <w:tcW w:w="589"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18"/>
                <w:szCs w:val="18"/>
                <w:lang w:eastAsia="en-US"/>
              </w:rPr>
              <w:t xml:space="preserve">A célértékek kialakítása tervezést </w:t>
            </w:r>
            <w:r>
              <w:rPr>
                <w:sz w:val="18"/>
                <w:szCs w:val="18"/>
                <w:lang w:eastAsia="en-US"/>
              </w:rPr>
              <w:lastRenderedPageBreak/>
              <w:t>igényel</w:t>
            </w:r>
          </w:p>
        </w:tc>
        <w:tc>
          <w:tcPr>
            <w:tcW w:w="1054" w:type="pct"/>
            <w:tcBorders>
              <w:bottom w:val="single" w:sz="12" w:space="0" w:color="BFBFBF" w:themeColor="background1" w:themeShade="BF"/>
            </w:tcBorders>
          </w:tcPr>
          <w:p w:rsidR="00C37C41" w:rsidRDefault="00C37C41">
            <w:r w:rsidRPr="004705EB">
              <w:rPr>
                <w:sz w:val="20"/>
                <w:szCs w:val="20"/>
                <w:lang w:eastAsia="en-US"/>
              </w:rPr>
              <w:lastRenderedPageBreak/>
              <w:t>Kedvezményezetti adatszolgáltatás</w:t>
            </w:r>
          </w:p>
        </w:tc>
        <w:tc>
          <w:tcPr>
            <w:tcW w:w="47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sidRPr="00CC62CA">
              <w:rPr>
                <w:sz w:val="20"/>
                <w:szCs w:val="20"/>
                <w:lang w:eastAsia="en-US"/>
              </w:rPr>
              <w:t>Évente</w:t>
            </w:r>
          </w:p>
        </w:tc>
      </w:tr>
      <w:tr w:rsidR="00C37C41" w:rsidRPr="00CC62CA" w:rsidTr="00CC62CA">
        <w:tc>
          <w:tcPr>
            <w:tcW w:w="1006" w:type="pct"/>
            <w:tcBorders>
              <w:bottom w:val="single" w:sz="12" w:space="0" w:color="BFBFBF" w:themeColor="background1" w:themeShade="BF"/>
            </w:tcBorders>
          </w:tcPr>
          <w:p w:rsidR="00C37C41" w:rsidRPr="00CC62CA" w:rsidRDefault="00C37C41" w:rsidP="008A0D9B">
            <w:pPr>
              <w:rPr>
                <w:sz w:val="20"/>
                <w:szCs w:val="20"/>
              </w:rPr>
            </w:pPr>
            <w:r w:rsidRPr="00CC62CA">
              <w:rPr>
                <w:sz w:val="20"/>
                <w:szCs w:val="20"/>
              </w:rPr>
              <w:lastRenderedPageBreak/>
              <w:t>Turizmusfejlesztési stratégia kialakítása</w:t>
            </w:r>
          </w:p>
        </w:tc>
        <w:tc>
          <w:tcPr>
            <w:tcW w:w="844"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Elkészült új stratégia</w:t>
            </w:r>
          </w:p>
        </w:tc>
        <w:tc>
          <w:tcPr>
            <w:tcW w:w="495"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db</w:t>
            </w:r>
          </w:p>
        </w:tc>
        <w:tc>
          <w:tcPr>
            <w:tcW w:w="53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0</w:t>
            </w:r>
          </w:p>
        </w:tc>
        <w:tc>
          <w:tcPr>
            <w:tcW w:w="589"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1</w:t>
            </w:r>
          </w:p>
        </w:tc>
        <w:tc>
          <w:tcPr>
            <w:tcW w:w="1054" w:type="pct"/>
            <w:tcBorders>
              <w:bottom w:val="single" w:sz="12" w:space="0" w:color="BFBFBF" w:themeColor="background1" w:themeShade="BF"/>
            </w:tcBorders>
          </w:tcPr>
          <w:p w:rsidR="00C37C41" w:rsidRDefault="00C37C41">
            <w:r w:rsidRPr="004705EB">
              <w:rPr>
                <w:sz w:val="20"/>
                <w:szCs w:val="20"/>
                <w:lang w:eastAsia="en-US"/>
              </w:rPr>
              <w:t>Kedvezményezetti adatszolgáltatás</w:t>
            </w:r>
          </w:p>
        </w:tc>
        <w:tc>
          <w:tcPr>
            <w:tcW w:w="47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sidRPr="00CC62CA">
              <w:rPr>
                <w:sz w:val="20"/>
                <w:szCs w:val="20"/>
                <w:lang w:eastAsia="en-US"/>
              </w:rPr>
              <w:t>Évente</w:t>
            </w:r>
          </w:p>
        </w:tc>
      </w:tr>
      <w:tr w:rsidR="00C37C41" w:rsidRPr="00CC62CA" w:rsidTr="00CC62CA">
        <w:tc>
          <w:tcPr>
            <w:tcW w:w="1006" w:type="pct"/>
            <w:tcBorders>
              <w:bottom w:val="single" w:sz="12" w:space="0" w:color="BFBFBF" w:themeColor="background1" w:themeShade="BF"/>
            </w:tcBorders>
          </w:tcPr>
          <w:p w:rsidR="00C37C41" w:rsidRPr="00CC62CA" w:rsidRDefault="00C37C41" w:rsidP="008A0D9B">
            <w:pPr>
              <w:rPr>
                <w:sz w:val="20"/>
                <w:szCs w:val="20"/>
              </w:rPr>
            </w:pPr>
            <w:r w:rsidRPr="00CC62CA">
              <w:rPr>
                <w:sz w:val="20"/>
                <w:szCs w:val="20"/>
              </w:rPr>
              <w:t>Serházzugi holtág 2 rendű védtöltésén kerékpárút létesítése</w:t>
            </w:r>
          </w:p>
        </w:tc>
        <w:tc>
          <w:tcPr>
            <w:tcW w:w="844" w:type="pct"/>
            <w:tcBorders>
              <w:bottom w:val="single" w:sz="12" w:space="0" w:color="BFBFBF" w:themeColor="background1" w:themeShade="BF"/>
            </w:tcBorders>
          </w:tcPr>
          <w:p w:rsidR="00C37C41" w:rsidRPr="00CC62CA" w:rsidRDefault="00C37C41" w:rsidP="00F0460E">
            <w:pPr>
              <w:spacing w:after="0" w:line="276" w:lineRule="auto"/>
              <w:rPr>
                <w:sz w:val="20"/>
                <w:szCs w:val="20"/>
                <w:lang w:eastAsia="en-US"/>
              </w:rPr>
            </w:pPr>
            <w:r>
              <w:rPr>
                <w:sz w:val="20"/>
                <w:szCs w:val="20"/>
                <w:lang w:eastAsia="en-US"/>
              </w:rPr>
              <w:t>Elkészült kerékpárút</w:t>
            </w:r>
          </w:p>
        </w:tc>
        <w:tc>
          <w:tcPr>
            <w:tcW w:w="495"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km</w:t>
            </w:r>
          </w:p>
        </w:tc>
        <w:tc>
          <w:tcPr>
            <w:tcW w:w="53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p>
        </w:tc>
        <w:tc>
          <w:tcPr>
            <w:tcW w:w="589"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18"/>
                <w:szCs w:val="18"/>
                <w:lang w:eastAsia="en-US"/>
              </w:rPr>
              <w:t>A célértékek kialakítása tervezést igényel</w:t>
            </w:r>
          </w:p>
        </w:tc>
        <w:tc>
          <w:tcPr>
            <w:tcW w:w="1054" w:type="pct"/>
            <w:tcBorders>
              <w:bottom w:val="single" w:sz="12" w:space="0" w:color="BFBFBF" w:themeColor="background1" w:themeShade="BF"/>
            </w:tcBorders>
          </w:tcPr>
          <w:p w:rsidR="00C37C41" w:rsidRDefault="00C37C41">
            <w:r w:rsidRPr="004705EB">
              <w:rPr>
                <w:sz w:val="20"/>
                <w:szCs w:val="20"/>
                <w:lang w:eastAsia="en-US"/>
              </w:rPr>
              <w:t>Kedvezményezetti adatszolgáltatás</w:t>
            </w:r>
          </w:p>
        </w:tc>
        <w:tc>
          <w:tcPr>
            <w:tcW w:w="47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sidRPr="00CC62CA">
              <w:rPr>
                <w:sz w:val="20"/>
                <w:szCs w:val="20"/>
                <w:lang w:eastAsia="en-US"/>
              </w:rPr>
              <w:t>Évente</w:t>
            </w:r>
          </w:p>
        </w:tc>
      </w:tr>
      <w:tr w:rsidR="00C37C41" w:rsidRPr="00CC62CA" w:rsidTr="00CC62CA">
        <w:tc>
          <w:tcPr>
            <w:tcW w:w="1006" w:type="pct"/>
            <w:tcBorders>
              <w:bottom w:val="single" w:sz="12" w:space="0" w:color="BFBFBF" w:themeColor="background1" w:themeShade="BF"/>
            </w:tcBorders>
          </w:tcPr>
          <w:p w:rsidR="00C37C41" w:rsidRPr="00CC62CA" w:rsidRDefault="00C37C41" w:rsidP="008A0D9B">
            <w:pPr>
              <w:rPr>
                <w:sz w:val="20"/>
                <w:szCs w:val="20"/>
              </w:rPr>
            </w:pPr>
            <w:r w:rsidRPr="00CC62CA">
              <w:rPr>
                <w:sz w:val="20"/>
                <w:szCs w:val="20"/>
              </w:rPr>
              <w:t>Önkormányzati tulajdonú belterületi úthálózat fejlesztés, felújítása</w:t>
            </w:r>
          </w:p>
        </w:tc>
        <w:tc>
          <w:tcPr>
            <w:tcW w:w="844"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Felújított belterületi út</w:t>
            </w:r>
          </w:p>
        </w:tc>
        <w:tc>
          <w:tcPr>
            <w:tcW w:w="495"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m2</w:t>
            </w:r>
          </w:p>
        </w:tc>
        <w:tc>
          <w:tcPr>
            <w:tcW w:w="53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p>
        </w:tc>
        <w:tc>
          <w:tcPr>
            <w:tcW w:w="589"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18"/>
                <w:szCs w:val="18"/>
                <w:lang w:eastAsia="en-US"/>
              </w:rPr>
              <w:t>A célértékek kialakítása tervezést igényel</w:t>
            </w:r>
          </w:p>
        </w:tc>
        <w:tc>
          <w:tcPr>
            <w:tcW w:w="1054" w:type="pct"/>
            <w:tcBorders>
              <w:bottom w:val="single" w:sz="12" w:space="0" w:color="BFBFBF" w:themeColor="background1" w:themeShade="BF"/>
            </w:tcBorders>
          </w:tcPr>
          <w:p w:rsidR="00C37C41" w:rsidRDefault="00C37C41">
            <w:r w:rsidRPr="004705EB">
              <w:rPr>
                <w:sz w:val="20"/>
                <w:szCs w:val="20"/>
                <w:lang w:eastAsia="en-US"/>
              </w:rPr>
              <w:t>Kedvezményezetti adatszolgáltatás</w:t>
            </w:r>
          </w:p>
        </w:tc>
        <w:tc>
          <w:tcPr>
            <w:tcW w:w="47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sidRPr="00CC62CA">
              <w:rPr>
                <w:sz w:val="20"/>
                <w:szCs w:val="20"/>
                <w:lang w:eastAsia="en-US"/>
              </w:rPr>
              <w:t>Évente</w:t>
            </w:r>
          </w:p>
        </w:tc>
      </w:tr>
      <w:tr w:rsidR="00C37C41" w:rsidRPr="00CC62CA" w:rsidTr="00CC62CA">
        <w:tc>
          <w:tcPr>
            <w:tcW w:w="1006" w:type="pct"/>
            <w:tcBorders>
              <w:bottom w:val="single" w:sz="12" w:space="0" w:color="BFBFBF" w:themeColor="background1" w:themeShade="BF"/>
            </w:tcBorders>
          </w:tcPr>
          <w:p w:rsidR="00C37C41" w:rsidRPr="00CC62CA" w:rsidRDefault="00C37C41" w:rsidP="008A0D9B">
            <w:pPr>
              <w:rPr>
                <w:sz w:val="20"/>
                <w:szCs w:val="20"/>
              </w:rPr>
            </w:pPr>
            <w:r w:rsidRPr="00CC62CA">
              <w:rPr>
                <w:sz w:val="20"/>
                <w:szCs w:val="20"/>
              </w:rPr>
              <w:t>Csongrád-Szentes közti kerékpárút átvezetés megoldása a 451. úton</w:t>
            </w:r>
          </w:p>
        </w:tc>
        <w:tc>
          <w:tcPr>
            <w:tcW w:w="844"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Megvalósult átvezetés (Tisza-híd)</w:t>
            </w:r>
          </w:p>
        </w:tc>
        <w:tc>
          <w:tcPr>
            <w:tcW w:w="495"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db</w:t>
            </w:r>
          </w:p>
        </w:tc>
        <w:tc>
          <w:tcPr>
            <w:tcW w:w="53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0</w:t>
            </w:r>
          </w:p>
        </w:tc>
        <w:tc>
          <w:tcPr>
            <w:tcW w:w="589"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1</w:t>
            </w:r>
          </w:p>
        </w:tc>
        <w:tc>
          <w:tcPr>
            <w:tcW w:w="1054" w:type="pct"/>
            <w:tcBorders>
              <w:bottom w:val="single" w:sz="12" w:space="0" w:color="BFBFBF" w:themeColor="background1" w:themeShade="BF"/>
            </w:tcBorders>
          </w:tcPr>
          <w:p w:rsidR="00C37C41" w:rsidRDefault="00C37C41">
            <w:r w:rsidRPr="004705EB">
              <w:rPr>
                <w:sz w:val="20"/>
                <w:szCs w:val="20"/>
                <w:lang w:eastAsia="en-US"/>
              </w:rPr>
              <w:t>Kedvezményezetti adatszolgáltatás</w:t>
            </w:r>
          </w:p>
        </w:tc>
        <w:tc>
          <w:tcPr>
            <w:tcW w:w="47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sidRPr="00CC62CA">
              <w:rPr>
                <w:sz w:val="20"/>
                <w:szCs w:val="20"/>
                <w:lang w:eastAsia="en-US"/>
              </w:rPr>
              <w:t>Évente</w:t>
            </w:r>
          </w:p>
        </w:tc>
      </w:tr>
      <w:tr w:rsidR="00C37C41" w:rsidRPr="00CC62CA" w:rsidTr="00CC62CA">
        <w:tc>
          <w:tcPr>
            <w:tcW w:w="1006" w:type="pct"/>
            <w:tcBorders>
              <w:bottom w:val="single" w:sz="12" w:space="0" w:color="BFBFBF" w:themeColor="background1" w:themeShade="BF"/>
            </w:tcBorders>
          </w:tcPr>
          <w:p w:rsidR="00C37C41" w:rsidRPr="00CC62CA" w:rsidRDefault="00C37C41" w:rsidP="008A0D9B">
            <w:pPr>
              <w:rPr>
                <w:sz w:val="20"/>
                <w:szCs w:val="20"/>
              </w:rPr>
            </w:pPr>
            <w:r w:rsidRPr="00CC62CA">
              <w:rPr>
                <w:sz w:val="20"/>
                <w:szCs w:val="20"/>
              </w:rPr>
              <w:t>Belvízelvezető rendszerek fejlesztése Csongrádon</w:t>
            </w:r>
          </w:p>
        </w:tc>
        <w:tc>
          <w:tcPr>
            <w:tcW w:w="844"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 xml:space="preserve">Felújított/megépült </w:t>
            </w:r>
            <w:r>
              <w:rPr>
                <w:sz w:val="20"/>
                <w:szCs w:val="20"/>
              </w:rPr>
              <w:t>b</w:t>
            </w:r>
            <w:r w:rsidRPr="00CC62CA">
              <w:rPr>
                <w:sz w:val="20"/>
                <w:szCs w:val="20"/>
              </w:rPr>
              <w:t>elvízelvezető</w:t>
            </w:r>
          </w:p>
        </w:tc>
        <w:tc>
          <w:tcPr>
            <w:tcW w:w="495"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km</w:t>
            </w:r>
          </w:p>
        </w:tc>
        <w:tc>
          <w:tcPr>
            <w:tcW w:w="53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p>
        </w:tc>
        <w:tc>
          <w:tcPr>
            <w:tcW w:w="589"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18"/>
                <w:szCs w:val="18"/>
                <w:lang w:eastAsia="en-US"/>
              </w:rPr>
              <w:t>A célértékek kialakítása tervezést igényel</w:t>
            </w:r>
          </w:p>
        </w:tc>
        <w:tc>
          <w:tcPr>
            <w:tcW w:w="1054" w:type="pct"/>
            <w:tcBorders>
              <w:bottom w:val="single" w:sz="12" w:space="0" w:color="BFBFBF" w:themeColor="background1" w:themeShade="BF"/>
            </w:tcBorders>
          </w:tcPr>
          <w:p w:rsidR="00C37C41" w:rsidRDefault="00C37C41">
            <w:r w:rsidRPr="004705EB">
              <w:rPr>
                <w:sz w:val="20"/>
                <w:szCs w:val="20"/>
                <w:lang w:eastAsia="en-US"/>
              </w:rPr>
              <w:t>Kedvezményezetti adatszolgáltatás</w:t>
            </w:r>
          </w:p>
        </w:tc>
        <w:tc>
          <w:tcPr>
            <w:tcW w:w="47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sidRPr="00CC62CA">
              <w:rPr>
                <w:sz w:val="20"/>
                <w:szCs w:val="20"/>
                <w:lang w:eastAsia="en-US"/>
              </w:rPr>
              <w:t>Évente</w:t>
            </w:r>
          </w:p>
        </w:tc>
      </w:tr>
      <w:tr w:rsidR="00C37C41" w:rsidRPr="00CC62CA" w:rsidTr="00CC62CA">
        <w:tc>
          <w:tcPr>
            <w:tcW w:w="1006" w:type="pct"/>
            <w:tcBorders>
              <w:bottom w:val="single" w:sz="12" w:space="0" w:color="BFBFBF" w:themeColor="background1" w:themeShade="BF"/>
            </w:tcBorders>
          </w:tcPr>
          <w:p w:rsidR="00C37C41" w:rsidRPr="00CC62CA" w:rsidRDefault="00C37C41" w:rsidP="008A0D9B">
            <w:pPr>
              <w:rPr>
                <w:sz w:val="20"/>
                <w:szCs w:val="20"/>
              </w:rPr>
            </w:pPr>
            <w:r w:rsidRPr="00CC62CA">
              <w:rPr>
                <w:sz w:val="20"/>
                <w:szCs w:val="20"/>
              </w:rPr>
              <w:t xml:space="preserve">Zöldfelületek fenntarthatóságához szükséges infrastruktúra </w:t>
            </w:r>
            <w:r>
              <w:rPr>
                <w:sz w:val="20"/>
                <w:szCs w:val="20"/>
              </w:rPr>
              <w:t>kialakítása, öntöző</w:t>
            </w:r>
            <w:r w:rsidRPr="00CC62CA">
              <w:rPr>
                <w:sz w:val="20"/>
                <w:szCs w:val="20"/>
              </w:rPr>
              <w:t>rendszer a Fő utca zöldfelületeire térszint alatt)</w:t>
            </w:r>
          </w:p>
        </w:tc>
        <w:tc>
          <w:tcPr>
            <w:tcW w:w="844" w:type="pct"/>
            <w:tcBorders>
              <w:bottom w:val="single" w:sz="12" w:space="0" w:color="BFBFBF" w:themeColor="background1" w:themeShade="BF"/>
            </w:tcBorders>
          </w:tcPr>
          <w:p w:rsidR="00C37C41" w:rsidRPr="00CC62CA" w:rsidRDefault="00C37C41" w:rsidP="00F0460E">
            <w:pPr>
              <w:spacing w:after="0" w:line="276" w:lineRule="auto"/>
              <w:rPr>
                <w:sz w:val="20"/>
                <w:szCs w:val="20"/>
                <w:lang w:eastAsia="en-US"/>
              </w:rPr>
            </w:pPr>
            <w:r w:rsidRPr="00CC62CA">
              <w:rPr>
                <w:sz w:val="20"/>
                <w:szCs w:val="20"/>
                <w:lang w:eastAsia="en-US"/>
              </w:rPr>
              <w:t xml:space="preserve">Megépült </w:t>
            </w:r>
            <w:r>
              <w:rPr>
                <w:sz w:val="20"/>
                <w:szCs w:val="20"/>
                <w:lang w:eastAsia="en-US"/>
              </w:rPr>
              <w:t>öntözőrendszer</w:t>
            </w:r>
          </w:p>
        </w:tc>
        <w:tc>
          <w:tcPr>
            <w:tcW w:w="495"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db</w:t>
            </w:r>
          </w:p>
        </w:tc>
        <w:tc>
          <w:tcPr>
            <w:tcW w:w="53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0</w:t>
            </w:r>
          </w:p>
        </w:tc>
        <w:tc>
          <w:tcPr>
            <w:tcW w:w="589"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1</w:t>
            </w:r>
          </w:p>
        </w:tc>
        <w:tc>
          <w:tcPr>
            <w:tcW w:w="1054" w:type="pct"/>
            <w:tcBorders>
              <w:bottom w:val="single" w:sz="12" w:space="0" w:color="BFBFBF" w:themeColor="background1" w:themeShade="BF"/>
            </w:tcBorders>
          </w:tcPr>
          <w:p w:rsidR="00C37C41" w:rsidRDefault="00C37C41">
            <w:r w:rsidRPr="004705EB">
              <w:rPr>
                <w:sz w:val="20"/>
                <w:szCs w:val="20"/>
                <w:lang w:eastAsia="en-US"/>
              </w:rPr>
              <w:t>Kedvezményezetti adatszolgáltatás</w:t>
            </w:r>
          </w:p>
        </w:tc>
        <w:tc>
          <w:tcPr>
            <w:tcW w:w="47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sidRPr="00CC62CA">
              <w:rPr>
                <w:sz w:val="20"/>
                <w:szCs w:val="20"/>
                <w:lang w:eastAsia="en-US"/>
              </w:rPr>
              <w:t>Évente</w:t>
            </w:r>
          </w:p>
        </w:tc>
      </w:tr>
      <w:tr w:rsidR="00C37C41" w:rsidRPr="00CC62CA" w:rsidTr="00CC62CA">
        <w:tc>
          <w:tcPr>
            <w:tcW w:w="1006" w:type="pct"/>
            <w:tcBorders>
              <w:bottom w:val="single" w:sz="12" w:space="0" w:color="BFBFBF" w:themeColor="background1" w:themeShade="BF"/>
            </w:tcBorders>
          </w:tcPr>
          <w:p w:rsidR="00C37C41" w:rsidRPr="00CC62CA" w:rsidRDefault="00C37C41" w:rsidP="008A0D9B">
            <w:pPr>
              <w:rPr>
                <w:sz w:val="20"/>
                <w:szCs w:val="20"/>
              </w:rPr>
            </w:pPr>
            <w:r w:rsidRPr="00CC62CA">
              <w:rPr>
                <w:sz w:val="20"/>
                <w:szCs w:val="20"/>
              </w:rPr>
              <w:t>Geotermikus és napenergia hasznosításá</w:t>
            </w:r>
            <w:r>
              <w:rPr>
                <w:sz w:val="20"/>
                <w:szCs w:val="20"/>
              </w:rPr>
              <w:t>ra szolgáló projektek tervezése</w:t>
            </w:r>
            <w:r w:rsidRPr="00CC62CA">
              <w:rPr>
                <w:sz w:val="20"/>
                <w:szCs w:val="20"/>
              </w:rPr>
              <w:t>, előkészítése</w:t>
            </w:r>
          </w:p>
        </w:tc>
        <w:tc>
          <w:tcPr>
            <w:tcW w:w="844"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Elkészült terv</w:t>
            </w:r>
          </w:p>
        </w:tc>
        <w:tc>
          <w:tcPr>
            <w:tcW w:w="495"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db</w:t>
            </w:r>
          </w:p>
        </w:tc>
        <w:tc>
          <w:tcPr>
            <w:tcW w:w="53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0</w:t>
            </w:r>
          </w:p>
        </w:tc>
        <w:tc>
          <w:tcPr>
            <w:tcW w:w="589"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1</w:t>
            </w:r>
          </w:p>
        </w:tc>
        <w:tc>
          <w:tcPr>
            <w:tcW w:w="1054" w:type="pct"/>
            <w:tcBorders>
              <w:bottom w:val="single" w:sz="12" w:space="0" w:color="BFBFBF" w:themeColor="background1" w:themeShade="BF"/>
            </w:tcBorders>
          </w:tcPr>
          <w:p w:rsidR="00C37C41" w:rsidRDefault="00C37C41">
            <w:r w:rsidRPr="004705EB">
              <w:rPr>
                <w:sz w:val="20"/>
                <w:szCs w:val="20"/>
                <w:lang w:eastAsia="en-US"/>
              </w:rPr>
              <w:t>Kedvezményezetti adatszolgáltatás</w:t>
            </w:r>
          </w:p>
        </w:tc>
        <w:tc>
          <w:tcPr>
            <w:tcW w:w="47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sidRPr="00CC62CA">
              <w:rPr>
                <w:sz w:val="20"/>
                <w:szCs w:val="20"/>
                <w:lang w:eastAsia="en-US"/>
              </w:rPr>
              <w:t>Évente</w:t>
            </w:r>
          </w:p>
        </w:tc>
      </w:tr>
      <w:tr w:rsidR="00C37C41" w:rsidRPr="00CC62CA" w:rsidTr="00CC62CA">
        <w:tc>
          <w:tcPr>
            <w:tcW w:w="1006" w:type="pct"/>
            <w:tcBorders>
              <w:bottom w:val="single" w:sz="12" w:space="0" w:color="BFBFBF" w:themeColor="background1" w:themeShade="BF"/>
            </w:tcBorders>
          </w:tcPr>
          <w:p w:rsidR="00C37C41" w:rsidRPr="00CC62CA" w:rsidRDefault="00C37C41" w:rsidP="008A0D9B">
            <w:pPr>
              <w:rPr>
                <w:sz w:val="20"/>
                <w:szCs w:val="20"/>
              </w:rPr>
            </w:pPr>
            <w:r w:rsidRPr="00CC62CA">
              <w:rPr>
                <w:sz w:val="20"/>
                <w:szCs w:val="20"/>
              </w:rPr>
              <w:t xml:space="preserve">Önkormányzati fenntartású intézmények megújuló energiaforrással történő ellátása, </w:t>
            </w:r>
            <w:r w:rsidRPr="00CC62CA">
              <w:rPr>
                <w:sz w:val="20"/>
                <w:szCs w:val="20"/>
              </w:rPr>
              <w:lastRenderedPageBreak/>
              <w:t>(napelem, napkollektor)</w:t>
            </w:r>
          </w:p>
        </w:tc>
        <w:tc>
          <w:tcPr>
            <w:tcW w:w="844"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lastRenderedPageBreak/>
              <w:t>Megvalósult fejlesztések</w:t>
            </w:r>
          </w:p>
        </w:tc>
        <w:tc>
          <w:tcPr>
            <w:tcW w:w="495"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sidRPr="00CC62CA">
              <w:rPr>
                <w:sz w:val="20"/>
                <w:szCs w:val="20"/>
                <w:lang w:eastAsia="en-US"/>
              </w:rPr>
              <w:t>db</w:t>
            </w:r>
          </w:p>
        </w:tc>
        <w:tc>
          <w:tcPr>
            <w:tcW w:w="53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p>
        </w:tc>
        <w:tc>
          <w:tcPr>
            <w:tcW w:w="589"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18"/>
                <w:szCs w:val="18"/>
                <w:lang w:eastAsia="en-US"/>
              </w:rPr>
              <w:t>A célértékek kialakítása tervezést igényel</w:t>
            </w:r>
          </w:p>
        </w:tc>
        <w:tc>
          <w:tcPr>
            <w:tcW w:w="1054" w:type="pct"/>
            <w:tcBorders>
              <w:bottom w:val="single" w:sz="12" w:space="0" w:color="BFBFBF" w:themeColor="background1" w:themeShade="BF"/>
            </w:tcBorders>
          </w:tcPr>
          <w:p w:rsidR="00C37C41" w:rsidRDefault="00C37C41">
            <w:r w:rsidRPr="004705EB">
              <w:rPr>
                <w:sz w:val="20"/>
                <w:szCs w:val="20"/>
                <w:lang w:eastAsia="en-US"/>
              </w:rPr>
              <w:t>Kedvezményezetti adatszolgáltatás</w:t>
            </w:r>
          </w:p>
        </w:tc>
        <w:tc>
          <w:tcPr>
            <w:tcW w:w="47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sidRPr="00CC62CA">
              <w:rPr>
                <w:sz w:val="20"/>
                <w:szCs w:val="20"/>
                <w:lang w:eastAsia="en-US"/>
              </w:rPr>
              <w:t>Évente</w:t>
            </w:r>
          </w:p>
        </w:tc>
      </w:tr>
      <w:tr w:rsidR="00C37C41" w:rsidRPr="00CC62CA" w:rsidTr="00CC62CA">
        <w:tc>
          <w:tcPr>
            <w:tcW w:w="1006" w:type="pct"/>
            <w:tcBorders>
              <w:bottom w:val="single" w:sz="12" w:space="0" w:color="BFBFBF" w:themeColor="background1" w:themeShade="BF"/>
            </w:tcBorders>
          </w:tcPr>
          <w:p w:rsidR="00C37C41" w:rsidRPr="00CC62CA" w:rsidRDefault="00C37C41" w:rsidP="008A0D9B">
            <w:pPr>
              <w:rPr>
                <w:sz w:val="20"/>
                <w:szCs w:val="20"/>
              </w:rPr>
            </w:pPr>
            <w:r w:rsidRPr="00CC62CA">
              <w:rPr>
                <w:sz w:val="20"/>
                <w:szCs w:val="20"/>
              </w:rPr>
              <w:lastRenderedPageBreak/>
              <w:t>SEAP  (Fenntartható Energia Akcióterv (Sustainable Energy Action Plan, ) elkészítése</w:t>
            </w:r>
          </w:p>
        </w:tc>
        <w:tc>
          <w:tcPr>
            <w:tcW w:w="844"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Pr>
                <w:sz w:val="20"/>
                <w:szCs w:val="20"/>
                <w:lang w:eastAsia="en-US"/>
              </w:rPr>
              <w:t>Elkészült terv</w:t>
            </w:r>
          </w:p>
        </w:tc>
        <w:tc>
          <w:tcPr>
            <w:tcW w:w="495"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Pr>
                <w:sz w:val="20"/>
                <w:szCs w:val="20"/>
                <w:lang w:eastAsia="en-US"/>
              </w:rPr>
              <w:t>db</w:t>
            </w:r>
          </w:p>
        </w:tc>
        <w:tc>
          <w:tcPr>
            <w:tcW w:w="536"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Pr>
                <w:sz w:val="20"/>
                <w:szCs w:val="20"/>
                <w:lang w:eastAsia="en-US"/>
              </w:rPr>
              <w:t>0</w:t>
            </w:r>
          </w:p>
        </w:tc>
        <w:tc>
          <w:tcPr>
            <w:tcW w:w="589"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Pr>
                <w:sz w:val="20"/>
                <w:szCs w:val="20"/>
                <w:lang w:eastAsia="en-US"/>
              </w:rPr>
              <w:t>1</w:t>
            </w:r>
          </w:p>
        </w:tc>
        <w:tc>
          <w:tcPr>
            <w:tcW w:w="1054" w:type="pct"/>
            <w:tcBorders>
              <w:bottom w:val="single" w:sz="12" w:space="0" w:color="BFBFBF" w:themeColor="background1" w:themeShade="BF"/>
            </w:tcBorders>
          </w:tcPr>
          <w:p w:rsidR="00C37C41" w:rsidRDefault="00C37C41">
            <w:r w:rsidRPr="004705EB">
              <w:rPr>
                <w:sz w:val="20"/>
                <w:szCs w:val="20"/>
                <w:lang w:eastAsia="en-US"/>
              </w:rPr>
              <w:t>Kedvezményezetti adatszolgáltatás</w:t>
            </w:r>
          </w:p>
        </w:tc>
        <w:tc>
          <w:tcPr>
            <w:tcW w:w="47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sidRPr="00CC62CA">
              <w:rPr>
                <w:sz w:val="20"/>
                <w:szCs w:val="20"/>
                <w:lang w:eastAsia="en-US"/>
              </w:rPr>
              <w:t>Évente</w:t>
            </w:r>
          </w:p>
        </w:tc>
      </w:tr>
      <w:tr w:rsidR="00C37C41" w:rsidRPr="00CC62CA" w:rsidTr="00CC62CA">
        <w:tc>
          <w:tcPr>
            <w:tcW w:w="1006" w:type="pct"/>
            <w:tcBorders>
              <w:bottom w:val="single" w:sz="12" w:space="0" w:color="BFBFBF" w:themeColor="background1" w:themeShade="BF"/>
            </w:tcBorders>
          </w:tcPr>
          <w:p w:rsidR="00C37C41" w:rsidRPr="00CC62CA" w:rsidRDefault="00C37C41" w:rsidP="008A0D9B">
            <w:pPr>
              <w:rPr>
                <w:sz w:val="20"/>
                <w:szCs w:val="20"/>
              </w:rPr>
            </w:pPr>
            <w:r w:rsidRPr="00CC62CA">
              <w:rPr>
                <w:sz w:val="20"/>
                <w:szCs w:val="20"/>
              </w:rPr>
              <w:t>Egészségügyi szolgáltatások fejlesztése , alapellátáshoz eszközbeszerzés</w:t>
            </w:r>
          </w:p>
        </w:tc>
        <w:tc>
          <w:tcPr>
            <w:tcW w:w="844"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Megvalósult eszközbeszerzés</w:t>
            </w:r>
          </w:p>
        </w:tc>
        <w:tc>
          <w:tcPr>
            <w:tcW w:w="495"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p>
        </w:tc>
        <w:tc>
          <w:tcPr>
            <w:tcW w:w="53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p>
        </w:tc>
        <w:tc>
          <w:tcPr>
            <w:tcW w:w="589"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18"/>
                <w:szCs w:val="18"/>
                <w:lang w:eastAsia="en-US"/>
              </w:rPr>
              <w:t>A célértékek kialakítása tervezést igényel</w:t>
            </w:r>
          </w:p>
        </w:tc>
        <w:tc>
          <w:tcPr>
            <w:tcW w:w="1054" w:type="pct"/>
            <w:tcBorders>
              <w:bottom w:val="single" w:sz="12" w:space="0" w:color="BFBFBF" w:themeColor="background1" w:themeShade="BF"/>
            </w:tcBorders>
          </w:tcPr>
          <w:p w:rsidR="00C37C41" w:rsidRDefault="00C37C41">
            <w:r w:rsidRPr="004705EB">
              <w:rPr>
                <w:sz w:val="20"/>
                <w:szCs w:val="20"/>
                <w:lang w:eastAsia="en-US"/>
              </w:rPr>
              <w:t>Kedvezményezetti adatszolgáltatás</w:t>
            </w:r>
          </w:p>
        </w:tc>
        <w:tc>
          <w:tcPr>
            <w:tcW w:w="47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sidRPr="00CC62CA">
              <w:rPr>
                <w:sz w:val="20"/>
                <w:szCs w:val="20"/>
                <w:lang w:eastAsia="en-US"/>
              </w:rPr>
              <w:t>Évente</w:t>
            </w:r>
          </w:p>
        </w:tc>
      </w:tr>
      <w:tr w:rsidR="00C37C41" w:rsidRPr="00CC62CA" w:rsidTr="00CC62CA">
        <w:tc>
          <w:tcPr>
            <w:tcW w:w="1006" w:type="pct"/>
            <w:tcBorders>
              <w:bottom w:val="single" w:sz="12" w:space="0" w:color="BFBFBF" w:themeColor="background1" w:themeShade="BF"/>
            </w:tcBorders>
          </w:tcPr>
          <w:p w:rsidR="00C37C41" w:rsidRPr="00CC62CA" w:rsidRDefault="00C37C41" w:rsidP="008A0D9B">
            <w:pPr>
              <w:rPr>
                <w:sz w:val="20"/>
                <w:szCs w:val="20"/>
              </w:rPr>
            </w:pPr>
            <w:r w:rsidRPr="00CC62CA">
              <w:rPr>
                <w:sz w:val="20"/>
                <w:szCs w:val="20"/>
              </w:rPr>
              <w:t>Gyermekjóléti alapellátások fejlesztése</w:t>
            </w:r>
          </w:p>
        </w:tc>
        <w:tc>
          <w:tcPr>
            <w:tcW w:w="844"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Pr>
                <w:sz w:val="20"/>
                <w:szCs w:val="20"/>
                <w:lang w:eastAsia="en-US"/>
              </w:rPr>
              <w:t>Megvalósult fejlesztések</w:t>
            </w:r>
          </w:p>
        </w:tc>
        <w:tc>
          <w:tcPr>
            <w:tcW w:w="495"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sidRPr="00CC62CA">
              <w:rPr>
                <w:sz w:val="20"/>
                <w:szCs w:val="20"/>
                <w:lang w:eastAsia="en-US"/>
              </w:rPr>
              <w:t>db</w:t>
            </w:r>
          </w:p>
        </w:tc>
        <w:tc>
          <w:tcPr>
            <w:tcW w:w="536"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p>
        </w:tc>
        <w:tc>
          <w:tcPr>
            <w:tcW w:w="589"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Pr>
                <w:sz w:val="18"/>
                <w:szCs w:val="18"/>
                <w:lang w:eastAsia="en-US"/>
              </w:rPr>
              <w:t>A célértékek kialakítása tervezést igényel</w:t>
            </w:r>
          </w:p>
        </w:tc>
        <w:tc>
          <w:tcPr>
            <w:tcW w:w="1054" w:type="pct"/>
            <w:tcBorders>
              <w:bottom w:val="single" w:sz="12" w:space="0" w:color="BFBFBF" w:themeColor="background1" w:themeShade="BF"/>
            </w:tcBorders>
          </w:tcPr>
          <w:p w:rsidR="00C37C41" w:rsidRDefault="00C37C41">
            <w:r w:rsidRPr="004705EB">
              <w:rPr>
                <w:sz w:val="20"/>
                <w:szCs w:val="20"/>
                <w:lang w:eastAsia="en-US"/>
              </w:rPr>
              <w:t>Kedvezményezetti adatszolgáltatás</w:t>
            </w:r>
          </w:p>
        </w:tc>
        <w:tc>
          <w:tcPr>
            <w:tcW w:w="47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sidRPr="00CC62CA">
              <w:rPr>
                <w:sz w:val="20"/>
                <w:szCs w:val="20"/>
                <w:lang w:eastAsia="en-US"/>
              </w:rPr>
              <w:t>Évente</w:t>
            </w:r>
          </w:p>
        </w:tc>
      </w:tr>
      <w:tr w:rsidR="00C37C41" w:rsidRPr="00CC62CA" w:rsidTr="00CC62CA">
        <w:tc>
          <w:tcPr>
            <w:tcW w:w="1006" w:type="pct"/>
            <w:tcBorders>
              <w:bottom w:val="single" w:sz="12" w:space="0" w:color="BFBFBF" w:themeColor="background1" w:themeShade="BF"/>
            </w:tcBorders>
          </w:tcPr>
          <w:p w:rsidR="00C37C41" w:rsidRPr="00CC62CA" w:rsidRDefault="00C37C41" w:rsidP="008A0D9B">
            <w:pPr>
              <w:rPr>
                <w:sz w:val="20"/>
                <w:szCs w:val="20"/>
              </w:rPr>
            </w:pPr>
            <w:r w:rsidRPr="00CC62CA">
              <w:rPr>
                <w:sz w:val="20"/>
                <w:szCs w:val="20"/>
              </w:rPr>
              <w:t>Idős, egyedül álló emberek étkeztetése, gondozása, m</w:t>
            </w:r>
            <w:r>
              <w:rPr>
                <w:sz w:val="20"/>
                <w:szCs w:val="20"/>
              </w:rPr>
              <w:t xml:space="preserve">entális segítése, </w:t>
            </w:r>
            <w:r w:rsidRPr="00CC62CA">
              <w:rPr>
                <w:sz w:val="20"/>
                <w:szCs w:val="20"/>
              </w:rPr>
              <w:t>szolgáltatások fejlesztése</w:t>
            </w:r>
          </w:p>
        </w:tc>
        <w:tc>
          <w:tcPr>
            <w:tcW w:w="844"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Pr>
                <w:sz w:val="20"/>
                <w:szCs w:val="20"/>
                <w:lang w:eastAsia="en-US"/>
              </w:rPr>
              <w:t>Megvalósult fejlesztések</w:t>
            </w:r>
          </w:p>
        </w:tc>
        <w:tc>
          <w:tcPr>
            <w:tcW w:w="495"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sidRPr="00CC62CA">
              <w:rPr>
                <w:sz w:val="20"/>
                <w:szCs w:val="20"/>
                <w:lang w:eastAsia="en-US"/>
              </w:rPr>
              <w:t>db</w:t>
            </w:r>
          </w:p>
        </w:tc>
        <w:tc>
          <w:tcPr>
            <w:tcW w:w="536"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p>
        </w:tc>
        <w:tc>
          <w:tcPr>
            <w:tcW w:w="589"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Pr>
                <w:sz w:val="18"/>
                <w:szCs w:val="18"/>
                <w:lang w:eastAsia="en-US"/>
              </w:rPr>
              <w:t>A célértékek kialakítása tervezést igényel</w:t>
            </w:r>
          </w:p>
        </w:tc>
        <w:tc>
          <w:tcPr>
            <w:tcW w:w="1054" w:type="pct"/>
            <w:tcBorders>
              <w:bottom w:val="single" w:sz="12" w:space="0" w:color="BFBFBF" w:themeColor="background1" w:themeShade="BF"/>
            </w:tcBorders>
          </w:tcPr>
          <w:p w:rsidR="00C37C41" w:rsidRDefault="00C37C41">
            <w:r w:rsidRPr="004705EB">
              <w:rPr>
                <w:sz w:val="20"/>
                <w:szCs w:val="20"/>
                <w:lang w:eastAsia="en-US"/>
              </w:rPr>
              <w:t>Kedvezményezetti adatszolgáltatás</w:t>
            </w:r>
          </w:p>
        </w:tc>
        <w:tc>
          <w:tcPr>
            <w:tcW w:w="476"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sidRPr="00CC62CA">
              <w:rPr>
                <w:sz w:val="20"/>
                <w:szCs w:val="20"/>
                <w:lang w:eastAsia="en-US"/>
              </w:rPr>
              <w:t>Évente</w:t>
            </w:r>
          </w:p>
        </w:tc>
      </w:tr>
      <w:tr w:rsidR="00C37C41" w:rsidRPr="00CC62CA" w:rsidTr="00CC62CA">
        <w:tc>
          <w:tcPr>
            <w:tcW w:w="1006" w:type="pct"/>
            <w:tcBorders>
              <w:bottom w:val="single" w:sz="12" w:space="0" w:color="BFBFBF" w:themeColor="background1" w:themeShade="BF"/>
            </w:tcBorders>
          </w:tcPr>
          <w:p w:rsidR="00C37C41" w:rsidRPr="00CC62CA" w:rsidRDefault="00C37C41" w:rsidP="008A0D9B">
            <w:pPr>
              <w:rPr>
                <w:sz w:val="20"/>
                <w:szCs w:val="20"/>
              </w:rPr>
            </w:pPr>
            <w:r w:rsidRPr="00CC62CA">
              <w:rPr>
                <w:sz w:val="20"/>
                <w:szCs w:val="20"/>
              </w:rPr>
              <w:t>Közösségi gyermeknevelésben nyári táborok, testvérfalvak, városok látogatása, cseretáboroztatás megvalósítása</w:t>
            </w:r>
          </w:p>
        </w:tc>
        <w:tc>
          <w:tcPr>
            <w:tcW w:w="844" w:type="pct"/>
            <w:tcBorders>
              <w:bottom w:val="single" w:sz="12" w:space="0" w:color="BFBFBF" w:themeColor="background1" w:themeShade="BF"/>
            </w:tcBorders>
          </w:tcPr>
          <w:p w:rsidR="00C37C41" w:rsidRPr="00CC62CA" w:rsidRDefault="00C37C41" w:rsidP="00F0460E">
            <w:pPr>
              <w:spacing w:after="0" w:line="276" w:lineRule="auto"/>
              <w:rPr>
                <w:sz w:val="20"/>
                <w:szCs w:val="20"/>
                <w:lang w:eastAsia="en-US"/>
              </w:rPr>
            </w:pPr>
            <w:r>
              <w:rPr>
                <w:sz w:val="20"/>
                <w:szCs w:val="20"/>
                <w:lang w:eastAsia="en-US"/>
              </w:rPr>
              <w:t>Megvalósult programok</w:t>
            </w:r>
          </w:p>
        </w:tc>
        <w:tc>
          <w:tcPr>
            <w:tcW w:w="495"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sidRPr="00CC62CA">
              <w:rPr>
                <w:sz w:val="20"/>
                <w:szCs w:val="20"/>
                <w:lang w:eastAsia="en-US"/>
              </w:rPr>
              <w:t>db</w:t>
            </w:r>
          </w:p>
        </w:tc>
        <w:tc>
          <w:tcPr>
            <w:tcW w:w="536"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p>
        </w:tc>
        <w:tc>
          <w:tcPr>
            <w:tcW w:w="589"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Pr>
                <w:sz w:val="18"/>
                <w:szCs w:val="18"/>
                <w:lang w:eastAsia="en-US"/>
              </w:rPr>
              <w:t>A célértékek kialakítása tervezést igényel</w:t>
            </w:r>
          </w:p>
        </w:tc>
        <w:tc>
          <w:tcPr>
            <w:tcW w:w="1054" w:type="pct"/>
            <w:tcBorders>
              <w:bottom w:val="single" w:sz="12" w:space="0" w:color="BFBFBF" w:themeColor="background1" w:themeShade="BF"/>
            </w:tcBorders>
          </w:tcPr>
          <w:p w:rsidR="00C37C41" w:rsidRDefault="00C37C41">
            <w:r w:rsidRPr="004705EB">
              <w:rPr>
                <w:sz w:val="20"/>
                <w:szCs w:val="20"/>
                <w:lang w:eastAsia="en-US"/>
              </w:rPr>
              <w:t>Kedvezményezetti adatszolgáltatás</w:t>
            </w:r>
          </w:p>
        </w:tc>
        <w:tc>
          <w:tcPr>
            <w:tcW w:w="476"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sidRPr="00CC62CA">
              <w:rPr>
                <w:sz w:val="20"/>
                <w:szCs w:val="20"/>
                <w:lang w:eastAsia="en-US"/>
              </w:rPr>
              <w:t>Évente</w:t>
            </w:r>
          </w:p>
        </w:tc>
      </w:tr>
      <w:tr w:rsidR="00C37C41" w:rsidRPr="00CC62CA" w:rsidTr="00CC62CA">
        <w:tc>
          <w:tcPr>
            <w:tcW w:w="1006" w:type="pct"/>
            <w:tcBorders>
              <w:bottom w:val="single" w:sz="12" w:space="0" w:color="BFBFBF" w:themeColor="background1" w:themeShade="BF"/>
            </w:tcBorders>
          </w:tcPr>
          <w:p w:rsidR="00C37C41" w:rsidRPr="00CC62CA" w:rsidRDefault="00C37C41" w:rsidP="008A0D9B">
            <w:pPr>
              <w:rPr>
                <w:sz w:val="20"/>
                <w:szCs w:val="20"/>
              </w:rPr>
            </w:pPr>
            <w:r w:rsidRPr="00CC62CA">
              <w:rPr>
                <w:sz w:val="20"/>
                <w:szCs w:val="20"/>
              </w:rPr>
              <w:t>Környezetvédelmi akciók szervezése, tudatformálás, energiahatékonyság</w:t>
            </w:r>
          </w:p>
        </w:tc>
        <w:tc>
          <w:tcPr>
            <w:tcW w:w="844"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Pr>
                <w:sz w:val="20"/>
                <w:szCs w:val="20"/>
                <w:lang w:eastAsia="en-US"/>
              </w:rPr>
              <w:t>Megvalósult programok</w:t>
            </w:r>
          </w:p>
        </w:tc>
        <w:tc>
          <w:tcPr>
            <w:tcW w:w="495"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sidRPr="00CC62CA">
              <w:rPr>
                <w:sz w:val="20"/>
                <w:szCs w:val="20"/>
                <w:lang w:eastAsia="en-US"/>
              </w:rPr>
              <w:t>db</w:t>
            </w:r>
          </w:p>
        </w:tc>
        <w:tc>
          <w:tcPr>
            <w:tcW w:w="536"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p>
        </w:tc>
        <w:tc>
          <w:tcPr>
            <w:tcW w:w="589"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Pr>
                <w:sz w:val="18"/>
                <w:szCs w:val="18"/>
                <w:lang w:eastAsia="en-US"/>
              </w:rPr>
              <w:t>A célértékek kialakítása tervezést igényel</w:t>
            </w:r>
          </w:p>
        </w:tc>
        <w:tc>
          <w:tcPr>
            <w:tcW w:w="1054" w:type="pct"/>
            <w:tcBorders>
              <w:bottom w:val="single" w:sz="12" w:space="0" w:color="BFBFBF" w:themeColor="background1" w:themeShade="BF"/>
            </w:tcBorders>
          </w:tcPr>
          <w:p w:rsidR="00C37C41" w:rsidRDefault="00C37C41">
            <w:r w:rsidRPr="004705EB">
              <w:rPr>
                <w:sz w:val="20"/>
                <w:szCs w:val="20"/>
                <w:lang w:eastAsia="en-US"/>
              </w:rPr>
              <w:t>Kedvezményezetti adatszolgáltatás</w:t>
            </w:r>
          </w:p>
        </w:tc>
        <w:tc>
          <w:tcPr>
            <w:tcW w:w="476"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sidRPr="00CC62CA">
              <w:rPr>
                <w:sz w:val="20"/>
                <w:szCs w:val="20"/>
                <w:lang w:eastAsia="en-US"/>
              </w:rPr>
              <w:t>Évente</w:t>
            </w:r>
          </w:p>
        </w:tc>
      </w:tr>
      <w:tr w:rsidR="00C37C41" w:rsidRPr="00CC62CA" w:rsidTr="00CC62CA">
        <w:tc>
          <w:tcPr>
            <w:tcW w:w="1006" w:type="pct"/>
            <w:tcBorders>
              <w:bottom w:val="single" w:sz="12" w:space="0" w:color="BFBFBF" w:themeColor="background1" w:themeShade="BF"/>
            </w:tcBorders>
          </w:tcPr>
          <w:p w:rsidR="00C37C41" w:rsidRPr="00CC62CA" w:rsidRDefault="00C37C41" w:rsidP="008A0D9B">
            <w:pPr>
              <w:rPr>
                <w:sz w:val="20"/>
                <w:szCs w:val="20"/>
              </w:rPr>
            </w:pPr>
            <w:r w:rsidRPr="00CC62CA">
              <w:rPr>
                <w:sz w:val="20"/>
                <w:szCs w:val="20"/>
              </w:rPr>
              <w:t>Helyi termékekre épülő egészségtudatos étkeztetés megszervezése és kialakítása</w:t>
            </w:r>
          </w:p>
        </w:tc>
        <w:tc>
          <w:tcPr>
            <w:tcW w:w="844"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Pr>
                <w:sz w:val="20"/>
                <w:szCs w:val="20"/>
                <w:lang w:eastAsia="en-US"/>
              </w:rPr>
              <w:t>Megvalósult fejlesztések</w:t>
            </w:r>
          </w:p>
        </w:tc>
        <w:tc>
          <w:tcPr>
            <w:tcW w:w="495"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sidRPr="00CC62CA">
              <w:rPr>
                <w:sz w:val="20"/>
                <w:szCs w:val="20"/>
                <w:lang w:eastAsia="en-US"/>
              </w:rPr>
              <w:t>db</w:t>
            </w:r>
          </w:p>
        </w:tc>
        <w:tc>
          <w:tcPr>
            <w:tcW w:w="536"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p>
        </w:tc>
        <w:tc>
          <w:tcPr>
            <w:tcW w:w="589"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Pr>
                <w:sz w:val="18"/>
                <w:szCs w:val="18"/>
                <w:lang w:eastAsia="en-US"/>
              </w:rPr>
              <w:t>A célértékek kialakítása tervezést igényel</w:t>
            </w:r>
          </w:p>
        </w:tc>
        <w:tc>
          <w:tcPr>
            <w:tcW w:w="1054" w:type="pct"/>
            <w:tcBorders>
              <w:bottom w:val="single" w:sz="12" w:space="0" w:color="BFBFBF" w:themeColor="background1" w:themeShade="BF"/>
            </w:tcBorders>
          </w:tcPr>
          <w:p w:rsidR="00C37C41" w:rsidRDefault="00C37C41">
            <w:r w:rsidRPr="004705EB">
              <w:rPr>
                <w:sz w:val="20"/>
                <w:szCs w:val="20"/>
                <w:lang w:eastAsia="en-US"/>
              </w:rPr>
              <w:t>Kedvezményezetti adatszolgáltatás</w:t>
            </w:r>
          </w:p>
        </w:tc>
        <w:tc>
          <w:tcPr>
            <w:tcW w:w="476"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sidRPr="00CC62CA">
              <w:rPr>
                <w:sz w:val="20"/>
                <w:szCs w:val="20"/>
                <w:lang w:eastAsia="en-US"/>
              </w:rPr>
              <w:t>Évente</w:t>
            </w:r>
          </w:p>
        </w:tc>
      </w:tr>
      <w:tr w:rsidR="00C37C41" w:rsidRPr="00CC62CA" w:rsidTr="00CC62CA">
        <w:tc>
          <w:tcPr>
            <w:tcW w:w="1006" w:type="pct"/>
            <w:tcBorders>
              <w:bottom w:val="single" w:sz="12" w:space="0" w:color="BFBFBF" w:themeColor="background1" w:themeShade="BF"/>
            </w:tcBorders>
          </w:tcPr>
          <w:p w:rsidR="00C37C41" w:rsidRPr="00CC62CA" w:rsidRDefault="00C37C41" w:rsidP="008A0D9B">
            <w:pPr>
              <w:rPr>
                <w:sz w:val="20"/>
                <w:szCs w:val="20"/>
              </w:rPr>
            </w:pPr>
            <w:r w:rsidRPr="00CC62CA">
              <w:rPr>
                <w:sz w:val="20"/>
                <w:szCs w:val="20"/>
              </w:rPr>
              <w:t>Térfigyelő rendszer a bővítése</w:t>
            </w:r>
          </w:p>
        </w:tc>
        <w:tc>
          <w:tcPr>
            <w:tcW w:w="844"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Pr>
                <w:sz w:val="20"/>
                <w:szCs w:val="20"/>
                <w:lang w:eastAsia="en-US"/>
              </w:rPr>
              <w:t>Megvalósult fejlesztések</w:t>
            </w:r>
          </w:p>
        </w:tc>
        <w:tc>
          <w:tcPr>
            <w:tcW w:w="495"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sidRPr="00CC62CA">
              <w:rPr>
                <w:sz w:val="20"/>
                <w:szCs w:val="20"/>
                <w:lang w:eastAsia="en-US"/>
              </w:rPr>
              <w:t>db</w:t>
            </w:r>
          </w:p>
        </w:tc>
        <w:tc>
          <w:tcPr>
            <w:tcW w:w="536"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p>
        </w:tc>
        <w:tc>
          <w:tcPr>
            <w:tcW w:w="589"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Pr>
                <w:sz w:val="18"/>
                <w:szCs w:val="18"/>
                <w:lang w:eastAsia="en-US"/>
              </w:rPr>
              <w:t xml:space="preserve">A célértékek kialakítása tervezést </w:t>
            </w:r>
            <w:r>
              <w:rPr>
                <w:sz w:val="18"/>
                <w:szCs w:val="18"/>
                <w:lang w:eastAsia="en-US"/>
              </w:rPr>
              <w:lastRenderedPageBreak/>
              <w:t>igényel</w:t>
            </w:r>
          </w:p>
        </w:tc>
        <w:tc>
          <w:tcPr>
            <w:tcW w:w="1054" w:type="pct"/>
            <w:tcBorders>
              <w:bottom w:val="single" w:sz="12" w:space="0" w:color="BFBFBF" w:themeColor="background1" w:themeShade="BF"/>
            </w:tcBorders>
          </w:tcPr>
          <w:p w:rsidR="00C37C41" w:rsidRDefault="00C37C41">
            <w:r w:rsidRPr="004705EB">
              <w:rPr>
                <w:sz w:val="20"/>
                <w:szCs w:val="20"/>
                <w:lang w:eastAsia="en-US"/>
              </w:rPr>
              <w:lastRenderedPageBreak/>
              <w:t>Kedvezményezetti adatszolgáltatás</w:t>
            </w:r>
          </w:p>
        </w:tc>
        <w:tc>
          <w:tcPr>
            <w:tcW w:w="476"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sidRPr="00CC62CA">
              <w:rPr>
                <w:sz w:val="20"/>
                <w:szCs w:val="20"/>
                <w:lang w:eastAsia="en-US"/>
              </w:rPr>
              <w:t>Évente</w:t>
            </w:r>
          </w:p>
        </w:tc>
      </w:tr>
      <w:tr w:rsidR="00C37C41" w:rsidRPr="00CC62CA" w:rsidTr="00CC62CA">
        <w:tc>
          <w:tcPr>
            <w:tcW w:w="1006" w:type="pct"/>
            <w:tcBorders>
              <w:bottom w:val="single" w:sz="12" w:space="0" w:color="BFBFBF" w:themeColor="background1" w:themeShade="BF"/>
            </w:tcBorders>
          </w:tcPr>
          <w:p w:rsidR="00C37C41" w:rsidRPr="00CC62CA" w:rsidRDefault="00C37C41" w:rsidP="008A0D9B">
            <w:pPr>
              <w:rPr>
                <w:sz w:val="20"/>
                <w:szCs w:val="20"/>
              </w:rPr>
            </w:pPr>
            <w:r w:rsidRPr="00CC62CA">
              <w:rPr>
                <w:sz w:val="20"/>
                <w:szCs w:val="20"/>
              </w:rPr>
              <w:lastRenderedPageBreak/>
              <w:t>Játszóterek felújítása</w:t>
            </w:r>
          </w:p>
        </w:tc>
        <w:tc>
          <w:tcPr>
            <w:tcW w:w="844"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Pr>
                <w:sz w:val="20"/>
                <w:szCs w:val="20"/>
                <w:lang w:eastAsia="en-US"/>
              </w:rPr>
              <w:t>Megvalósult fejlesztések</w:t>
            </w:r>
          </w:p>
        </w:tc>
        <w:tc>
          <w:tcPr>
            <w:tcW w:w="495"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sidRPr="00CC62CA">
              <w:rPr>
                <w:sz w:val="20"/>
                <w:szCs w:val="20"/>
                <w:lang w:eastAsia="en-US"/>
              </w:rPr>
              <w:t>db</w:t>
            </w:r>
          </w:p>
        </w:tc>
        <w:tc>
          <w:tcPr>
            <w:tcW w:w="536"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p>
        </w:tc>
        <w:tc>
          <w:tcPr>
            <w:tcW w:w="589"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Pr>
                <w:sz w:val="18"/>
                <w:szCs w:val="18"/>
                <w:lang w:eastAsia="en-US"/>
              </w:rPr>
              <w:t>A célértékek kialakítása tervezést igényel</w:t>
            </w:r>
          </w:p>
        </w:tc>
        <w:tc>
          <w:tcPr>
            <w:tcW w:w="1054" w:type="pct"/>
            <w:tcBorders>
              <w:bottom w:val="single" w:sz="12" w:space="0" w:color="BFBFBF" w:themeColor="background1" w:themeShade="BF"/>
            </w:tcBorders>
          </w:tcPr>
          <w:p w:rsidR="00C37C41" w:rsidRDefault="00C37C41">
            <w:r w:rsidRPr="004705EB">
              <w:rPr>
                <w:sz w:val="20"/>
                <w:szCs w:val="20"/>
                <w:lang w:eastAsia="en-US"/>
              </w:rPr>
              <w:t>Kedvezményezetti adatszolgáltatás</w:t>
            </w:r>
          </w:p>
        </w:tc>
        <w:tc>
          <w:tcPr>
            <w:tcW w:w="476"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sidRPr="00CC62CA">
              <w:rPr>
                <w:sz w:val="20"/>
                <w:szCs w:val="20"/>
                <w:lang w:eastAsia="en-US"/>
              </w:rPr>
              <w:t>Évente</w:t>
            </w:r>
          </w:p>
        </w:tc>
      </w:tr>
      <w:tr w:rsidR="00CC62CA" w:rsidRPr="00CC62CA" w:rsidTr="00CC62CA">
        <w:tc>
          <w:tcPr>
            <w:tcW w:w="1006" w:type="pct"/>
            <w:shd w:val="clear" w:color="auto" w:fill="D6E3BC" w:themeFill="accent3" w:themeFillTint="66"/>
          </w:tcPr>
          <w:p w:rsidR="00CC62CA" w:rsidRPr="00CC62CA" w:rsidRDefault="00CC62CA" w:rsidP="0001242E">
            <w:pPr>
              <w:spacing w:after="0" w:line="276" w:lineRule="auto"/>
              <w:rPr>
                <w:b/>
                <w:sz w:val="20"/>
                <w:szCs w:val="20"/>
                <w:lang w:eastAsia="en-US"/>
              </w:rPr>
            </w:pPr>
            <w:r w:rsidRPr="00CC62CA">
              <w:rPr>
                <w:b/>
                <w:sz w:val="20"/>
                <w:szCs w:val="20"/>
                <w:lang w:eastAsia="en-US"/>
              </w:rPr>
              <w:t>Egyéb projektek</w:t>
            </w:r>
          </w:p>
        </w:tc>
        <w:tc>
          <w:tcPr>
            <w:tcW w:w="844" w:type="pct"/>
            <w:shd w:val="clear" w:color="auto" w:fill="D6E3BC" w:themeFill="accent3" w:themeFillTint="66"/>
          </w:tcPr>
          <w:p w:rsidR="00CC62CA" w:rsidRPr="00CC62CA" w:rsidRDefault="00CC62CA" w:rsidP="0001242E">
            <w:pPr>
              <w:spacing w:after="0" w:line="276" w:lineRule="auto"/>
              <w:rPr>
                <w:b/>
                <w:sz w:val="20"/>
                <w:szCs w:val="20"/>
                <w:lang w:eastAsia="en-US"/>
              </w:rPr>
            </w:pPr>
          </w:p>
        </w:tc>
        <w:tc>
          <w:tcPr>
            <w:tcW w:w="495" w:type="pct"/>
            <w:shd w:val="clear" w:color="auto" w:fill="D6E3BC" w:themeFill="accent3" w:themeFillTint="66"/>
          </w:tcPr>
          <w:p w:rsidR="00CC62CA" w:rsidRPr="00CC62CA" w:rsidRDefault="00CC62CA" w:rsidP="0001242E">
            <w:pPr>
              <w:spacing w:after="0" w:line="276" w:lineRule="auto"/>
              <w:rPr>
                <w:b/>
                <w:sz w:val="20"/>
                <w:szCs w:val="20"/>
                <w:lang w:eastAsia="en-US"/>
              </w:rPr>
            </w:pPr>
          </w:p>
        </w:tc>
        <w:tc>
          <w:tcPr>
            <w:tcW w:w="536" w:type="pct"/>
            <w:shd w:val="clear" w:color="auto" w:fill="D6E3BC" w:themeFill="accent3" w:themeFillTint="66"/>
          </w:tcPr>
          <w:p w:rsidR="00CC62CA" w:rsidRPr="00CC62CA" w:rsidRDefault="00CC62CA" w:rsidP="0001242E">
            <w:pPr>
              <w:spacing w:after="0" w:line="276" w:lineRule="auto"/>
              <w:rPr>
                <w:b/>
                <w:sz w:val="20"/>
                <w:szCs w:val="20"/>
                <w:lang w:eastAsia="en-US"/>
              </w:rPr>
            </w:pPr>
          </w:p>
        </w:tc>
        <w:tc>
          <w:tcPr>
            <w:tcW w:w="589" w:type="pct"/>
            <w:shd w:val="clear" w:color="auto" w:fill="D6E3BC" w:themeFill="accent3" w:themeFillTint="66"/>
          </w:tcPr>
          <w:p w:rsidR="00CC62CA" w:rsidRPr="00CC62CA" w:rsidRDefault="00CC62CA" w:rsidP="0001242E">
            <w:pPr>
              <w:spacing w:after="0" w:line="276" w:lineRule="auto"/>
              <w:rPr>
                <w:b/>
                <w:sz w:val="20"/>
                <w:szCs w:val="20"/>
                <w:lang w:eastAsia="en-US"/>
              </w:rPr>
            </w:pPr>
          </w:p>
        </w:tc>
        <w:tc>
          <w:tcPr>
            <w:tcW w:w="1054" w:type="pct"/>
            <w:shd w:val="clear" w:color="auto" w:fill="D6E3BC" w:themeFill="accent3" w:themeFillTint="66"/>
          </w:tcPr>
          <w:p w:rsidR="00CC62CA" w:rsidRPr="00CC62CA" w:rsidRDefault="00CC62CA" w:rsidP="0001242E">
            <w:pPr>
              <w:spacing w:after="0" w:line="276" w:lineRule="auto"/>
              <w:rPr>
                <w:b/>
                <w:sz w:val="20"/>
                <w:szCs w:val="20"/>
                <w:lang w:eastAsia="en-US"/>
              </w:rPr>
            </w:pPr>
          </w:p>
        </w:tc>
        <w:tc>
          <w:tcPr>
            <w:tcW w:w="476" w:type="pct"/>
            <w:shd w:val="clear" w:color="auto" w:fill="D6E3BC" w:themeFill="accent3" w:themeFillTint="66"/>
          </w:tcPr>
          <w:p w:rsidR="00CC62CA" w:rsidRPr="00CC62CA" w:rsidRDefault="00CC62CA" w:rsidP="0001242E">
            <w:pPr>
              <w:spacing w:after="0" w:line="276" w:lineRule="auto"/>
              <w:rPr>
                <w:b/>
                <w:sz w:val="20"/>
                <w:szCs w:val="20"/>
                <w:lang w:eastAsia="en-US"/>
              </w:rPr>
            </w:pPr>
          </w:p>
        </w:tc>
      </w:tr>
      <w:tr w:rsidR="00C37C41" w:rsidRPr="00CC62CA" w:rsidTr="00CC62CA">
        <w:tc>
          <w:tcPr>
            <w:tcW w:w="1006" w:type="pct"/>
            <w:tcBorders>
              <w:bottom w:val="single" w:sz="12" w:space="0" w:color="BFBFBF" w:themeColor="background1" w:themeShade="BF"/>
            </w:tcBorders>
          </w:tcPr>
          <w:p w:rsidR="00C37C41" w:rsidRPr="00CC62CA" w:rsidRDefault="00C37C41" w:rsidP="008A0D9B">
            <w:pPr>
              <w:rPr>
                <w:sz w:val="20"/>
                <w:szCs w:val="20"/>
              </w:rPr>
            </w:pPr>
            <w:r w:rsidRPr="00CC62CA">
              <w:rPr>
                <w:sz w:val="20"/>
                <w:szCs w:val="20"/>
              </w:rPr>
              <w:t>Széchenyi úti óvoda felújítása</w:t>
            </w:r>
          </w:p>
        </w:tc>
        <w:tc>
          <w:tcPr>
            <w:tcW w:w="844"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Pr>
                <w:sz w:val="20"/>
                <w:szCs w:val="20"/>
                <w:lang w:eastAsia="en-US"/>
              </w:rPr>
              <w:t>Megvalósult fejlesztések</w:t>
            </w:r>
          </w:p>
        </w:tc>
        <w:tc>
          <w:tcPr>
            <w:tcW w:w="495"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sidRPr="00CC62CA">
              <w:rPr>
                <w:sz w:val="20"/>
                <w:szCs w:val="20"/>
                <w:lang w:eastAsia="en-US"/>
              </w:rPr>
              <w:t>db</w:t>
            </w:r>
          </w:p>
        </w:tc>
        <w:tc>
          <w:tcPr>
            <w:tcW w:w="536"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p>
        </w:tc>
        <w:tc>
          <w:tcPr>
            <w:tcW w:w="589"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Pr>
                <w:sz w:val="18"/>
                <w:szCs w:val="18"/>
                <w:lang w:eastAsia="en-US"/>
              </w:rPr>
              <w:t>A célértékek kialakítása tervezést igényel</w:t>
            </w:r>
          </w:p>
        </w:tc>
        <w:tc>
          <w:tcPr>
            <w:tcW w:w="1054" w:type="pct"/>
            <w:tcBorders>
              <w:bottom w:val="single" w:sz="12" w:space="0" w:color="BFBFBF" w:themeColor="background1" w:themeShade="BF"/>
            </w:tcBorders>
          </w:tcPr>
          <w:p w:rsidR="00C37C41" w:rsidRDefault="00C37C41">
            <w:r w:rsidRPr="00E04F27">
              <w:rPr>
                <w:sz w:val="20"/>
                <w:szCs w:val="20"/>
                <w:lang w:eastAsia="en-US"/>
              </w:rPr>
              <w:t>Kedvezményezetti adatszolgáltatás</w:t>
            </w:r>
          </w:p>
        </w:tc>
        <w:tc>
          <w:tcPr>
            <w:tcW w:w="47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sidRPr="00CC62CA">
              <w:rPr>
                <w:sz w:val="20"/>
                <w:szCs w:val="20"/>
                <w:lang w:eastAsia="en-US"/>
              </w:rPr>
              <w:t>Évente</w:t>
            </w:r>
          </w:p>
        </w:tc>
      </w:tr>
      <w:tr w:rsidR="00C37C41" w:rsidRPr="00CC62CA" w:rsidTr="00CC62CA">
        <w:tc>
          <w:tcPr>
            <w:tcW w:w="1006" w:type="pct"/>
            <w:tcBorders>
              <w:bottom w:val="single" w:sz="12" w:space="0" w:color="BFBFBF" w:themeColor="background1" w:themeShade="BF"/>
            </w:tcBorders>
          </w:tcPr>
          <w:p w:rsidR="00C37C41" w:rsidRPr="00CC62CA" w:rsidRDefault="00C37C41" w:rsidP="008A0D9B">
            <w:pPr>
              <w:rPr>
                <w:sz w:val="20"/>
                <w:szCs w:val="20"/>
              </w:rPr>
            </w:pPr>
            <w:r w:rsidRPr="00CC62CA">
              <w:rPr>
                <w:sz w:val="20"/>
                <w:szCs w:val="20"/>
              </w:rPr>
              <w:t>Bercsényi utcai óvoda felújítása</w:t>
            </w:r>
          </w:p>
        </w:tc>
        <w:tc>
          <w:tcPr>
            <w:tcW w:w="844"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Pr>
                <w:sz w:val="20"/>
                <w:szCs w:val="20"/>
                <w:lang w:eastAsia="en-US"/>
              </w:rPr>
              <w:t>Megvalósult fejlesztések</w:t>
            </w:r>
          </w:p>
        </w:tc>
        <w:tc>
          <w:tcPr>
            <w:tcW w:w="495"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sidRPr="00CC62CA">
              <w:rPr>
                <w:sz w:val="20"/>
                <w:szCs w:val="20"/>
                <w:lang w:eastAsia="en-US"/>
              </w:rPr>
              <w:t>db</w:t>
            </w:r>
          </w:p>
        </w:tc>
        <w:tc>
          <w:tcPr>
            <w:tcW w:w="536"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p>
        </w:tc>
        <w:tc>
          <w:tcPr>
            <w:tcW w:w="589"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Pr>
                <w:sz w:val="18"/>
                <w:szCs w:val="18"/>
                <w:lang w:eastAsia="en-US"/>
              </w:rPr>
              <w:t>A célértékek kialakítása tervezést igényel</w:t>
            </w:r>
          </w:p>
        </w:tc>
        <w:tc>
          <w:tcPr>
            <w:tcW w:w="1054" w:type="pct"/>
            <w:tcBorders>
              <w:bottom w:val="single" w:sz="12" w:space="0" w:color="BFBFBF" w:themeColor="background1" w:themeShade="BF"/>
            </w:tcBorders>
          </w:tcPr>
          <w:p w:rsidR="00C37C41" w:rsidRDefault="00C37C41">
            <w:r w:rsidRPr="00E04F27">
              <w:rPr>
                <w:sz w:val="20"/>
                <w:szCs w:val="20"/>
                <w:lang w:eastAsia="en-US"/>
              </w:rPr>
              <w:t>Kedvezményezetti adatszolgáltatás</w:t>
            </w:r>
          </w:p>
        </w:tc>
        <w:tc>
          <w:tcPr>
            <w:tcW w:w="47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sidRPr="00CC62CA">
              <w:rPr>
                <w:sz w:val="20"/>
                <w:szCs w:val="20"/>
                <w:lang w:eastAsia="en-US"/>
              </w:rPr>
              <w:t>Évente</w:t>
            </w:r>
          </w:p>
        </w:tc>
      </w:tr>
      <w:tr w:rsidR="00C37C41" w:rsidRPr="00CC62CA" w:rsidTr="00CC62CA">
        <w:tc>
          <w:tcPr>
            <w:tcW w:w="1006" w:type="pct"/>
            <w:tcBorders>
              <w:bottom w:val="single" w:sz="12" w:space="0" w:color="BFBFBF" w:themeColor="background1" w:themeShade="BF"/>
            </w:tcBorders>
          </w:tcPr>
          <w:p w:rsidR="00C37C41" w:rsidRPr="00CC62CA" w:rsidRDefault="00C37C41" w:rsidP="008A0D9B">
            <w:pPr>
              <w:rPr>
                <w:sz w:val="20"/>
                <w:szCs w:val="20"/>
              </w:rPr>
            </w:pPr>
            <w:r w:rsidRPr="00CC62CA">
              <w:rPr>
                <w:sz w:val="20"/>
                <w:szCs w:val="20"/>
              </w:rPr>
              <w:t>Bökényi Óvoda felújítása</w:t>
            </w:r>
          </w:p>
        </w:tc>
        <w:tc>
          <w:tcPr>
            <w:tcW w:w="844"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Pr>
                <w:sz w:val="20"/>
                <w:szCs w:val="20"/>
                <w:lang w:eastAsia="en-US"/>
              </w:rPr>
              <w:t>Megvalósult fejlesztések</w:t>
            </w:r>
          </w:p>
        </w:tc>
        <w:tc>
          <w:tcPr>
            <w:tcW w:w="495"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sidRPr="00CC62CA">
              <w:rPr>
                <w:sz w:val="20"/>
                <w:szCs w:val="20"/>
                <w:lang w:eastAsia="en-US"/>
              </w:rPr>
              <w:t>db</w:t>
            </w:r>
          </w:p>
        </w:tc>
        <w:tc>
          <w:tcPr>
            <w:tcW w:w="536"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p>
        </w:tc>
        <w:tc>
          <w:tcPr>
            <w:tcW w:w="589"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Pr>
                <w:sz w:val="18"/>
                <w:szCs w:val="18"/>
                <w:lang w:eastAsia="en-US"/>
              </w:rPr>
              <w:t>A célértékek kialakítása tervezést igényel</w:t>
            </w:r>
          </w:p>
        </w:tc>
        <w:tc>
          <w:tcPr>
            <w:tcW w:w="1054" w:type="pct"/>
            <w:tcBorders>
              <w:bottom w:val="single" w:sz="12" w:space="0" w:color="BFBFBF" w:themeColor="background1" w:themeShade="BF"/>
            </w:tcBorders>
          </w:tcPr>
          <w:p w:rsidR="00C37C41" w:rsidRDefault="00C37C41">
            <w:r w:rsidRPr="00E04F27">
              <w:rPr>
                <w:sz w:val="20"/>
                <w:szCs w:val="20"/>
                <w:lang w:eastAsia="en-US"/>
              </w:rPr>
              <w:t>Kedvezményezetti adatszolgáltatás</w:t>
            </w:r>
          </w:p>
        </w:tc>
        <w:tc>
          <w:tcPr>
            <w:tcW w:w="47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sidRPr="00CC62CA">
              <w:rPr>
                <w:sz w:val="20"/>
                <w:szCs w:val="20"/>
                <w:lang w:eastAsia="en-US"/>
              </w:rPr>
              <w:t>Évente</w:t>
            </w:r>
          </w:p>
        </w:tc>
      </w:tr>
      <w:tr w:rsidR="00C37C41" w:rsidRPr="00CC62CA" w:rsidTr="00CC62CA">
        <w:tc>
          <w:tcPr>
            <w:tcW w:w="1006" w:type="pct"/>
            <w:tcBorders>
              <w:bottom w:val="single" w:sz="12" w:space="0" w:color="BFBFBF" w:themeColor="background1" w:themeShade="BF"/>
            </w:tcBorders>
          </w:tcPr>
          <w:p w:rsidR="00C37C41" w:rsidRPr="00CC62CA" w:rsidRDefault="00C37C41" w:rsidP="008A0D9B">
            <w:pPr>
              <w:rPr>
                <w:sz w:val="20"/>
                <w:szCs w:val="20"/>
              </w:rPr>
            </w:pPr>
            <w:r w:rsidRPr="00CC62CA">
              <w:rPr>
                <w:sz w:val="20"/>
                <w:szCs w:val="20"/>
              </w:rPr>
              <w:t>Négyöles út szélesítése és világítása</w:t>
            </w:r>
          </w:p>
        </w:tc>
        <w:tc>
          <w:tcPr>
            <w:tcW w:w="844"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Pr>
                <w:sz w:val="20"/>
                <w:szCs w:val="20"/>
                <w:lang w:eastAsia="en-US"/>
              </w:rPr>
              <w:t>Megvalósult fejlesztések</w:t>
            </w:r>
          </w:p>
        </w:tc>
        <w:tc>
          <w:tcPr>
            <w:tcW w:w="495"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sidRPr="00CC62CA">
              <w:rPr>
                <w:sz w:val="20"/>
                <w:szCs w:val="20"/>
                <w:lang w:eastAsia="en-US"/>
              </w:rPr>
              <w:t>db</w:t>
            </w:r>
          </w:p>
        </w:tc>
        <w:tc>
          <w:tcPr>
            <w:tcW w:w="536"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p>
        </w:tc>
        <w:tc>
          <w:tcPr>
            <w:tcW w:w="589"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Pr>
                <w:sz w:val="18"/>
                <w:szCs w:val="18"/>
                <w:lang w:eastAsia="en-US"/>
              </w:rPr>
              <w:t>A célértékek kialakítása tervezést igényel</w:t>
            </w:r>
          </w:p>
        </w:tc>
        <w:tc>
          <w:tcPr>
            <w:tcW w:w="1054" w:type="pct"/>
            <w:tcBorders>
              <w:bottom w:val="single" w:sz="12" w:space="0" w:color="BFBFBF" w:themeColor="background1" w:themeShade="BF"/>
            </w:tcBorders>
          </w:tcPr>
          <w:p w:rsidR="00C37C41" w:rsidRDefault="00C37C41">
            <w:r w:rsidRPr="00E04F27">
              <w:rPr>
                <w:sz w:val="20"/>
                <w:szCs w:val="20"/>
                <w:lang w:eastAsia="en-US"/>
              </w:rPr>
              <w:t>Kedvezményezetti adatszolgáltatás</w:t>
            </w:r>
          </w:p>
        </w:tc>
        <w:tc>
          <w:tcPr>
            <w:tcW w:w="47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sidRPr="00CC62CA">
              <w:rPr>
                <w:sz w:val="20"/>
                <w:szCs w:val="20"/>
                <w:lang w:eastAsia="en-US"/>
              </w:rPr>
              <w:t>Évente</w:t>
            </w:r>
          </w:p>
        </w:tc>
      </w:tr>
      <w:tr w:rsidR="00C37C41" w:rsidRPr="00CC62CA" w:rsidTr="00CC62CA">
        <w:tc>
          <w:tcPr>
            <w:tcW w:w="1006" w:type="pct"/>
            <w:tcBorders>
              <w:bottom w:val="single" w:sz="12" w:space="0" w:color="BFBFBF" w:themeColor="background1" w:themeShade="BF"/>
            </w:tcBorders>
          </w:tcPr>
          <w:p w:rsidR="00C37C41" w:rsidRPr="00CC62CA" w:rsidRDefault="00C37C41" w:rsidP="008A0D9B">
            <w:pPr>
              <w:rPr>
                <w:sz w:val="20"/>
                <w:szCs w:val="20"/>
              </w:rPr>
            </w:pPr>
            <w:r w:rsidRPr="00CC62CA">
              <w:rPr>
                <w:sz w:val="20"/>
                <w:szCs w:val="20"/>
              </w:rPr>
              <w:t>Ifjúsági tér, sportpálya rendezése</w:t>
            </w:r>
          </w:p>
        </w:tc>
        <w:tc>
          <w:tcPr>
            <w:tcW w:w="844"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Pr>
                <w:sz w:val="20"/>
                <w:szCs w:val="20"/>
                <w:lang w:eastAsia="en-US"/>
              </w:rPr>
              <w:t>Megvalósult fejlesztések</w:t>
            </w:r>
          </w:p>
        </w:tc>
        <w:tc>
          <w:tcPr>
            <w:tcW w:w="495"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sidRPr="00CC62CA">
              <w:rPr>
                <w:sz w:val="20"/>
                <w:szCs w:val="20"/>
                <w:lang w:eastAsia="en-US"/>
              </w:rPr>
              <w:t>db</w:t>
            </w:r>
          </w:p>
        </w:tc>
        <w:tc>
          <w:tcPr>
            <w:tcW w:w="536"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p>
        </w:tc>
        <w:tc>
          <w:tcPr>
            <w:tcW w:w="589" w:type="pct"/>
            <w:tcBorders>
              <w:bottom w:val="single" w:sz="12" w:space="0" w:color="BFBFBF" w:themeColor="background1" w:themeShade="BF"/>
            </w:tcBorders>
          </w:tcPr>
          <w:p w:rsidR="00C37C41" w:rsidRPr="00CC62CA" w:rsidRDefault="00C37C41" w:rsidP="008A0D9B">
            <w:pPr>
              <w:spacing w:after="0" w:line="276" w:lineRule="auto"/>
              <w:rPr>
                <w:sz w:val="20"/>
                <w:szCs w:val="20"/>
                <w:lang w:eastAsia="en-US"/>
              </w:rPr>
            </w:pPr>
            <w:r>
              <w:rPr>
                <w:sz w:val="18"/>
                <w:szCs w:val="18"/>
                <w:lang w:eastAsia="en-US"/>
              </w:rPr>
              <w:t>A célértékek kialakítása tervezést igényel</w:t>
            </w:r>
          </w:p>
        </w:tc>
        <w:tc>
          <w:tcPr>
            <w:tcW w:w="1054" w:type="pct"/>
            <w:tcBorders>
              <w:bottom w:val="single" w:sz="12" w:space="0" w:color="BFBFBF" w:themeColor="background1" w:themeShade="BF"/>
            </w:tcBorders>
          </w:tcPr>
          <w:p w:rsidR="00C37C41" w:rsidRDefault="00C37C41">
            <w:r w:rsidRPr="00E04F27">
              <w:rPr>
                <w:sz w:val="20"/>
                <w:szCs w:val="20"/>
                <w:lang w:eastAsia="en-US"/>
              </w:rPr>
              <w:t>Kedvezményezetti adatszolgáltatás</w:t>
            </w:r>
          </w:p>
        </w:tc>
        <w:tc>
          <w:tcPr>
            <w:tcW w:w="47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sidRPr="00CC62CA">
              <w:rPr>
                <w:sz w:val="20"/>
                <w:szCs w:val="20"/>
                <w:lang w:eastAsia="en-US"/>
              </w:rPr>
              <w:t>Évente</w:t>
            </w:r>
          </w:p>
        </w:tc>
      </w:tr>
      <w:tr w:rsidR="00C37C41" w:rsidRPr="00CC62CA" w:rsidTr="00CC62CA">
        <w:tc>
          <w:tcPr>
            <w:tcW w:w="1006" w:type="pct"/>
            <w:tcBorders>
              <w:bottom w:val="single" w:sz="12" w:space="0" w:color="BFBFBF" w:themeColor="background1" w:themeShade="BF"/>
            </w:tcBorders>
          </w:tcPr>
          <w:p w:rsidR="00C37C41" w:rsidRPr="00CC62CA" w:rsidRDefault="00C37C41" w:rsidP="008A0D9B">
            <w:pPr>
              <w:rPr>
                <w:sz w:val="20"/>
                <w:szCs w:val="20"/>
              </w:rPr>
            </w:pPr>
            <w:r w:rsidRPr="00CC62CA">
              <w:rPr>
                <w:sz w:val="20"/>
                <w:szCs w:val="20"/>
              </w:rPr>
              <w:t>Fedett sportcélú medence megépítése</w:t>
            </w:r>
          </w:p>
        </w:tc>
        <w:tc>
          <w:tcPr>
            <w:tcW w:w="844"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Medence</w:t>
            </w:r>
            <w:r w:rsidRPr="00CC62CA">
              <w:rPr>
                <w:sz w:val="20"/>
                <w:szCs w:val="20"/>
                <w:lang w:eastAsia="en-US"/>
              </w:rPr>
              <w:t xml:space="preserve"> megvalósulása</w:t>
            </w:r>
          </w:p>
        </w:tc>
        <w:tc>
          <w:tcPr>
            <w:tcW w:w="495"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sidRPr="00CC62CA">
              <w:rPr>
                <w:sz w:val="20"/>
                <w:szCs w:val="20"/>
                <w:lang w:eastAsia="en-US"/>
              </w:rPr>
              <w:t>db</w:t>
            </w:r>
          </w:p>
        </w:tc>
        <w:tc>
          <w:tcPr>
            <w:tcW w:w="53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0</w:t>
            </w:r>
          </w:p>
        </w:tc>
        <w:tc>
          <w:tcPr>
            <w:tcW w:w="589"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1</w:t>
            </w:r>
          </w:p>
        </w:tc>
        <w:tc>
          <w:tcPr>
            <w:tcW w:w="1054" w:type="pct"/>
            <w:tcBorders>
              <w:bottom w:val="single" w:sz="12" w:space="0" w:color="BFBFBF" w:themeColor="background1" w:themeShade="BF"/>
            </w:tcBorders>
          </w:tcPr>
          <w:p w:rsidR="00C37C41" w:rsidRDefault="00C37C41">
            <w:r w:rsidRPr="00E04F27">
              <w:rPr>
                <w:sz w:val="20"/>
                <w:szCs w:val="20"/>
                <w:lang w:eastAsia="en-US"/>
              </w:rPr>
              <w:t>Kedvezményezetti adatszolgáltatás</w:t>
            </w:r>
          </w:p>
        </w:tc>
        <w:tc>
          <w:tcPr>
            <w:tcW w:w="47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sidRPr="00CC62CA">
              <w:rPr>
                <w:sz w:val="20"/>
                <w:szCs w:val="20"/>
                <w:lang w:eastAsia="en-US"/>
              </w:rPr>
              <w:t>Évente</w:t>
            </w:r>
          </w:p>
        </w:tc>
      </w:tr>
      <w:tr w:rsidR="00C37C41" w:rsidRPr="00CC62CA" w:rsidTr="00CC62CA">
        <w:tc>
          <w:tcPr>
            <w:tcW w:w="1006" w:type="pct"/>
            <w:tcBorders>
              <w:bottom w:val="single" w:sz="12" w:space="0" w:color="BFBFBF" w:themeColor="background1" w:themeShade="BF"/>
            </w:tcBorders>
          </w:tcPr>
          <w:p w:rsidR="00C37C41" w:rsidRPr="00CC62CA" w:rsidRDefault="00C37C41" w:rsidP="008A0D9B">
            <w:pPr>
              <w:rPr>
                <w:sz w:val="20"/>
                <w:szCs w:val="20"/>
              </w:rPr>
            </w:pPr>
            <w:r w:rsidRPr="00CC62CA">
              <w:rPr>
                <w:sz w:val="20"/>
                <w:szCs w:val="20"/>
              </w:rPr>
              <w:t>Kortárs galéria kialakítása</w:t>
            </w:r>
          </w:p>
        </w:tc>
        <w:tc>
          <w:tcPr>
            <w:tcW w:w="844"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Galéria</w:t>
            </w:r>
            <w:r w:rsidRPr="00CC62CA">
              <w:rPr>
                <w:sz w:val="20"/>
                <w:szCs w:val="20"/>
                <w:lang w:eastAsia="en-US"/>
              </w:rPr>
              <w:t xml:space="preserve"> megvalósulása</w:t>
            </w:r>
          </w:p>
        </w:tc>
        <w:tc>
          <w:tcPr>
            <w:tcW w:w="495"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sidRPr="00CC62CA">
              <w:rPr>
                <w:sz w:val="20"/>
                <w:szCs w:val="20"/>
                <w:lang w:eastAsia="en-US"/>
              </w:rPr>
              <w:t>db</w:t>
            </w:r>
          </w:p>
        </w:tc>
        <w:tc>
          <w:tcPr>
            <w:tcW w:w="53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0</w:t>
            </w:r>
          </w:p>
        </w:tc>
        <w:tc>
          <w:tcPr>
            <w:tcW w:w="589"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1</w:t>
            </w:r>
          </w:p>
        </w:tc>
        <w:tc>
          <w:tcPr>
            <w:tcW w:w="1054" w:type="pct"/>
            <w:tcBorders>
              <w:bottom w:val="single" w:sz="12" w:space="0" w:color="BFBFBF" w:themeColor="background1" w:themeShade="BF"/>
            </w:tcBorders>
          </w:tcPr>
          <w:p w:rsidR="00C37C41" w:rsidRDefault="00C37C41">
            <w:r w:rsidRPr="00E04F27">
              <w:rPr>
                <w:sz w:val="20"/>
                <w:szCs w:val="20"/>
                <w:lang w:eastAsia="en-US"/>
              </w:rPr>
              <w:t>Kedvezményezetti adatszolgáltatás</w:t>
            </w:r>
          </w:p>
        </w:tc>
        <w:tc>
          <w:tcPr>
            <w:tcW w:w="47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sidRPr="00CC62CA">
              <w:rPr>
                <w:sz w:val="20"/>
                <w:szCs w:val="20"/>
                <w:lang w:eastAsia="en-US"/>
              </w:rPr>
              <w:t>Évente</w:t>
            </w:r>
          </w:p>
        </w:tc>
      </w:tr>
      <w:tr w:rsidR="00C37C41" w:rsidRPr="00CC62CA" w:rsidTr="00CC62CA">
        <w:tc>
          <w:tcPr>
            <w:tcW w:w="1006" w:type="pct"/>
            <w:tcBorders>
              <w:bottom w:val="single" w:sz="12" w:space="0" w:color="BFBFBF" w:themeColor="background1" w:themeShade="BF"/>
            </w:tcBorders>
          </w:tcPr>
          <w:p w:rsidR="00C37C41" w:rsidRPr="00CC62CA" w:rsidRDefault="00C37C41" w:rsidP="008A0D9B">
            <w:pPr>
              <w:rPr>
                <w:sz w:val="20"/>
                <w:szCs w:val="20"/>
              </w:rPr>
            </w:pPr>
            <w:r w:rsidRPr="00CC62CA">
              <w:rPr>
                <w:sz w:val="20"/>
                <w:szCs w:val="20"/>
              </w:rPr>
              <w:t>Civil Közösségi Ház kialakítása</w:t>
            </w:r>
          </w:p>
        </w:tc>
        <w:tc>
          <w:tcPr>
            <w:tcW w:w="844"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Közösségi Ház</w:t>
            </w:r>
            <w:r w:rsidRPr="00CC62CA">
              <w:rPr>
                <w:sz w:val="20"/>
                <w:szCs w:val="20"/>
                <w:lang w:eastAsia="en-US"/>
              </w:rPr>
              <w:t xml:space="preserve"> megvalósulása</w:t>
            </w:r>
          </w:p>
        </w:tc>
        <w:tc>
          <w:tcPr>
            <w:tcW w:w="495"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sidRPr="00CC62CA">
              <w:rPr>
                <w:sz w:val="20"/>
                <w:szCs w:val="20"/>
                <w:lang w:eastAsia="en-US"/>
              </w:rPr>
              <w:t>db</w:t>
            </w:r>
          </w:p>
        </w:tc>
        <w:tc>
          <w:tcPr>
            <w:tcW w:w="53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0</w:t>
            </w:r>
          </w:p>
        </w:tc>
        <w:tc>
          <w:tcPr>
            <w:tcW w:w="589"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Pr>
                <w:sz w:val="20"/>
                <w:szCs w:val="20"/>
                <w:lang w:eastAsia="en-US"/>
              </w:rPr>
              <w:t>1</w:t>
            </w:r>
          </w:p>
        </w:tc>
        <w:tc>
          <w:tcPr>
            <w:tcW w:w="1054" w:type="pct"/>
            <w:tcBorders>
              <w:bottom w:val="single" w:sz="12" w:space="0" w:color="BFBFBF" w:themeColor="background1" w:themeShade="BF"/>
            </w:tcBorders>
          </w:tcPr>
          <w:p w:rsidR="00C37C41" w:rsidRDefault="00C37C41">
            <w:r w:rsidRPr="00E04F27">
              <w:rPr>
                <w:sz w:val="20"/>
                <w:szCs w:val="20"/>
                <w:lang w:eastAsia="en-US"/>
              </w:rPr>
              <w:t>Kedvezményezetti adatszolgáltatás</w:t>
            </w:r>
          </w:p>
        </w:tc>
        <w:tc>
          <w:tcPr>
            <w:tcW w:w="476" w:type="pct"/>
            <w:tcBorders>
              <w:bottom w:val="single" w:sz="12" w:space="0" w:color="BFBFBF" w:themeColor="background1" w:themeShade="BF"/>
            </w:tcBorders>
          </w:tcPr>
          <w:p w:rsidR="00C37C41" w:rsidRPr="00CC62CA" w:rsidRDefault="00C37C41" w:rsidP="0001242E">
            <w:pPr>
              <w:spacing w:after="0" w:line="276" w:lineRule="auto"/>
              <w:rPr>
                <w:sz w:val="20"/>
                <w:szCs w:val="20"/>
                <w:lang w:eastAsia="en-US"/>
              </w:rPr>
            </w:pPr>
            <w:r w:rsidRPr="00CC62CA">
              <w:rPr>
                <w:sz w:val="20"/>
                <w:szCs w:val="20"/>
                <w:lang w:eastAsia="en-US"/>
              </w:rPr>
              <w:t>Évente</w:t>
            </w:r>
          </w:p>
        </w:tc>
      </w:tr>
    </w:tbl>
    <w:p w:rsidR="004B7454" w:rsidRDefault="004B7454" w:rsidP="004B7454">
      <w:pPr>
        <w:rPr>
          <w:lang w:eastAsia="en-US"/>
        </w:rPr>
      </w:pPr>
    </w:p>
    <w:p w:rsidR="004B7454" w:rsidRDefault="004B7454" w:rsidP="004B7454">
      <w:pPr>
        <w:rPr>
          <w:lang w:eastAsia="en-US"/>
        </w:rPr>
      </w:pPr>
    </w:p>
    <w:p w:rsidR="004B7454" w:rsidRDefault="004B7454" w:rsidP="004B7454">
      <w:pPr>
        <w:rPr>
          <w:lang w:eastAsia="en-US"/>
        </w:rPr>
        <w:sectPr w:rsidR="004B7454" w:rsidSect="00991809">
          <w:headerReference w:type="default" r:id="rId41"/>
          <w:pgSz w:w="16838" w:h="11906" w:orient="landscape"/>
          <w:pgMar w:top="1417" w:right="1417" w:bottom="2694" w:left="2410" w:header="708" w:footer="198" w:gutter="0"/>
          <w:cols w:space="708"/>
          <w:docGrid w:linePitch="360"/>
        </w:sectPr>
      </w:pPr>
    </w:p>
    <w:p w:rsidR="004B7454" w:rsidRDefault="004B7454" w:rsidP="004B7454">
      <w:pPr>
        <w:pStyle w:val="Cmsor3"/>
        <w:rPr>
          <w:lang w:eastAsia="en-US"/>
        </w:rPr>
      </w:pPr>
      <w:bookmarkStart w:id="211" w:name="_Toc417720529"/>
      <w:bookmarkStart w:id="212" w:name="_Toc419209879"/>
      <w:bookmarkStart w:id="213" w:name="_Toc426533836"/>
      <w:r w:rsidRPr="00354282">
        <w:rPr>
          <w:lang w:eastAsia="en-US"/>
        </w:rPr>
        <w:lastRenderedPageBreak/>
        <w:t>A monitoring rendszer működtetési mechanizmusának meghatározása</w:t>
      </w:r>
      <w:bookmarkEnd w:id="211"/>
      <w:bookmarkEnd w:id="212"/>
      <w:bookmarkEnd w:id="213"/>
    </w:p>
    <w:p w:rsidR="004B7454" w:rsidRDefault="004B7454" w:rsidP="004B7454">
      <w:pPr>
        <w:rPr>
          <w:lang w:eastAsia="en-US"/>
        </w:rPr>
      </w:pPr>
      <w:r>
        <w:rPr>
          <w:lang w:eastAsia="en-US"/>
        </w:rPr>
        <w:t>A monitoring az a programalkotást követő nyomon követési folyamat, amely a program végrehajtásának eredményességét kíséri figyelemmel és visszacsatol a végrehajtás folyamatába, illetve indokolt esetben a program felülvizsgálatát eredményezheti. A monitoring célja, hogy elősegítse a stratégia hatékony megvalósítását, és biztosítsa, hogy változó külső és belső körülmények mellett is megfelelő erőforrások álljanak rendelkezésre a megvalósításhoz. A monitoring elválaszthatatlan a kontrolling fogalmától, amely a monitoring eredményeit felhasználva, szükség szerint és tervezett módon a stratégia megvalósítási folyamataiba, vagy magába a stratégiába avatkozik be.</w:t>
      </w:r>
    </w:p>
    <w:p w:rsidR="004B7454" w:rsidRDefault="004B7454" w:rsidP="004B7454">
      <w:pPr>
        <w:rPr>
          <w:lang w:eastAsia="en-US"/>
        </w:rPr>
      </w:pPr>
      <w:r>
        <w:rPr>
          <w:lang w:eastAsia="en-US"/>
        </w:rPr>
        <w:t>Fontos, tehát a stratégiában kijelölni a program monitoring</w:t>
      </w:r>
    </w:p>
    <w:p w:rsidR="004B7454" w:rsidRPr="0047698C" w:rsidRDefault="004B7454" w:rsidP="004B7454">
      <w:pPr>
        <w:pStyle w:val="Felsorolas1"/>
      </w:pPr>
      <w:r w:rsidRPr="0047698C">
        <w:t xml:space="preserve">felelősét </w:t>
      </w:r>
    </w:p>
    <w:p w:rsidR="004B7454" w:rsidRPr="0047698C" w:rsidRDefault="004B7454" w:rsidP="004B7454">
      <w:pPr>
        <w:pStyle w:val="Felsorolas1"/>
      </w:pPr>
      <w:r w:rsidRPr="0047698C">
        <w:t xml:space="preserve">kivitelezőjét </w:t>
      </w:r>
    </w:p>
    <w:p w:rsidR="004B7454" w:rsidRPr="0047698C" w:rsidRDefault="004B7454" w:rsidP="004B7454">
      <w:pPr>
        <w:pStyle w:val="Felsorolas1"/>
      </w:pPr>
      <w:r w:rsidRPr="0047698C">
        <w:t xml:space="preserve">gyakoriságát </w:t>
      </w:r>
    </w:p>
    <w:p w:rsidR="004B7454" w:rsidRPr="0047698C" w:rsidRDefault="004B7454" w:rsidP="004B7454">
      <w:pPr>
        <w:pStyle w:val="Felsorolas1"/>
      </w:pPr>
      <w:r w:rsidRPr="0047698C">
        <w:t xml:space="preserve">formai elvárásait </w:t>
      </w:r>
    </w:p>
    <w:p w:rsidR="004B7454" w:rsidRPr="0047698C" w:rsidRDefault="004B7454" w:rsidP="004B7454">
      <w:pPr>
        <w:pStyle w:val="Felsorolas1"/>
      </w:pPr>
      <w:r w:rsidRPr="0047698C">
        <w:t>a visszacsatolás módját</w:t>
      </w:r>
    </w:p>
    <w:p w:rsidR="004B7454" w:rsidRDefault="004B7454" w:rsidP="004B7454">
      <w:pPr>
        <w:rPr>
          <w:lang w:eastAsia="en-US"/>
        </w:rPr>
      </w:pPr>
      <w:r>
        <w:rPr>
          <w:lang w:eastAsia="en-US"/>
        </w:rPr>
        <w:t>A monitoring jelentések rendkívül fontos adalékok a program ütemezett (7-éves) felülvizsgálatának megalapozásához, illetve indokolt esetben rendkívüli módosításokat is eredményezhet egy-egy éves jelentés tartalma a programban. A monitoring jelentések az évente készülő akciótervek fontos háttérdokumentuma is, az ott megfogalmazott javaslatokat az akciótervekben is figyelembe kell venni. A monitoring folyamatát az alábbi ábra összegzi:</w:t>
      </w:r>
    </w:p>
    <w:p w:rsidR="004B7454" w:rsidRDefault="00A45B46" w:rsidP="004B7454">
      <w:pPr>
        <w:pStyle w:val="bracm"/>
      </w:pPr>
      <w:bookmarkStart w:id="214" w:name="_Toc417719375"/>
      <w:r w:rsidRPr="00A45B46">
        <w:rPr>
          <w:rFonts w:ascii="Calibri" w:hAnsi="Calibri" w:cs="Times New Roman"/>
          <w:noProof/>
          <w:color w:val="FF0000"/>
          <w:lang w:eastAsia="hu-HU"/>
        </w:rPr>
        <w:pict>
          <v:group id="Group 37" o:spid="_x0000_s1143" style="position:absolute;left:0;text-align:left;margin-left:.3pt;margin-top:14.6pt;width:310.5pt;height:227.25pt;z-index:251871232" coordorigin="3995,10496" coordsize="4851,3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">
            <v:shape id="Text Box 10" o:spid="_x0000_s1144" type="#_x0000_t202" style="position:absolute;left:6607;top:10496;width:1201;height:6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RSksIA&#10;AADcAAAADwAAAGRycy9kb3ducmV2LnhtbERPS2vCQBC+C/0PyxR6001DY0t0lSpIpZ60PXgcstNs&#10;aHY2ZDeP+uvdguBtPr7nLNejrUVPra8cK3ieJSCIC6crLhV8f+2mbyB8QNZYOyYFf+RhvXqYLDHX&#10;buAj9adQihjCPkcFJoQml9IXhiz6mWuII/fjWoshwraUusUhhttapkkylxYrjg0GG9oaKn5PnVUw&#10;7y57yjJ6xePnR1q784YPZqPU0+P4vgARaAx38c2913F++gL/z8QL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FKSwgAAANwAAAAPAAAAAAAAAAAAAAAAAJgCAABkcnMvZG93&#10;bnJldi54bWxQSwUGAAAAAAQABAD1AAAAhwMAAAAA&#10;" fillcolor="#70ad47" strokecolor="#bfbfbf" strokeweight="1pt">
              <v:textbox>
                <w:txbxContent>
                  <w:p w:rsidR="003F0969" w:rsidRPr="00ED10AE" w:rsidRDefault="003F0969" w:rsidP="004B7454">
                    <w:pPr>
                      <w:spacing w:before="60" w:after="60"/>
                      <w:jc w:val="center"/>
                      <w:rPr>
                        <w:b/>
                        <w:color w:val="FFFFFF" w:themeColor="background1"/>
                        <w:sz w:val="20"/>
                        <w:szCs w:val="16"/>
                      </w:rPr>
                    </w:pPr>
                    <w:r w:rsidRPr="00ED10AE">
                      <w:rPr>
                        <w:b/>
                        <w:color w:val="FFFFFF" w:themeColor="background1"/>
                        <w:sz w:val="20"/>
                        <w:szCs w:val="16"/>
                      </w:rPr>
                      <w:t>Megvalósítás szervezete</w:t>
                    </w:r>
                  </w:p>
                </w:txbxContent>
              </v:textbox>
            </v:shape>
            <v:shape id="Text Box 14" o:spid="_x0000_s1145" type="#_x0000_t202" style="position:absolute;left:6667;top:12559;width:1201;height:6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ppfsAA&#10;AADcAAAADwAAAGRycy9kb3ducmV2LnhtbERPTYvCMBC9C/sfwizsTdMtWKUaRRdE0ZO6hz0OzdgU&#10;m0lponb99UYQvM3jfc503tlaXKn1lWMF34MEBHHhdMWlgt/jqj8G4QOyxtoxKfgnD/PZR2+KuXY3&#10;3tP1EEoRQ9jnqMCE0ORS+sKQRT9wDXHkTq61GCJsS6lbvMVwW8s0STJpseLYYLChH0PF+XCxCrLL&#10;fUPDIY1wv12ntftb8s4slfr67BYTEIG68Ba/3Bsd56cZPJ+JF8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2ppfsAAAADcAAAADwAAAAAAAAAAAAAAAACYAgAAZHJzL2Rvd25y&#10;ZXYueG1sUEsFBgAAAAAEAAQA9QAAAIUDAAAAAA==&#10;" fillcolor="#70ad47" strokecolor="#bfbfbf" strokeweight="1pt">
              <v:textbox>
                <w:txbxContent>
                  <w:p w:rsidR="003F0969" w:rsidRPr="00ED10AE" w:rsidRDefault="003F0969" w:rsidP="004B7454">
                    <w:pPr>
                      <w:spacing w:before="60" w:after="60"/>
                      <w:jc w:val="center"/>
                      <w:rPr>
                        <w:b/>
                        <w:color w:val="FFFFFF" w:themeColor="background1"/>
                        <w:sz w:val="20"/>
                        <w:szCs w:val="16"/>
                      </w:rPr>
                    </w:pPr>
                    <w:r w:rsidRPr="00ED10AE">
                      <w:rPr>
                        <w:b/>
                        <w:color w:val="FFFFFF" w:themeColor="background1"/>
                        <w:sz w:val="20"/>
                        <w:szCs w:val="16"/>
                      </w:rPr>
                      <w:t>Monitoring jelentés</w:t>
                    </w:r>
                  </w:p>
                </w:txbxContent>
              </v:textbox>
            </v:shape>
            <v:shape id="Text Box 16" o:spid="_x0000_s1146" type="#_x0000_t202" style="position:absolute;left:7471;top:11472;width:1375;height:7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M5cIA&#10;AADcAAAADwAAAGRycy9kb3ducmV2LnhtbERPTWvCQBC9C/0PyxR6000DxpK6Si2Uip4Se+hxyI7Z&#10;YHY2ZNck7a93hUJv83ifs95OthUD9b5xrOB5kYAgrpxuuFbwdfqYv4DwAVlj65gU/JCH7eZhtsZc&#10;u5ELGspQixjCPkcFJoQul9JXhiz6heuII3d2vcUQYV9L3eMYw20r0yTJpMWGY4PBjt4NVZfyahVk&#10;1989LZe0wuLwmbbue8dHs1Pq6XF6ewURaAr/4j/3Xsf56Qruz8QL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szlwgAAANwAAAAPAAAAAAAAAAAAAAAAAJgCAABkcnMvZG93&#10;bnJldi54bWxQSwUGAAAAAAQABAD1AAAAhwMAAAAA&#10;" fillcolor="#70ad47" strokecolor="#bfbfbf" strokeweight="1pt">
              <v:textbox>
                <w:txbxContent>
                  <w:p w:rsidR="003F0969" w:rsidRPr="00ED10AE" w:rsidRDefault="003F0969" w:rsidP="004B7454">
                    <w:pPr>
                      <w:spacing w:before="60" w:after="60"/>
                      <w:jc w:val="center"/>
                      <w:rPr>
                        <w:b/>
                        <w:color w:val="FFFFFF" w:themeColor="background1"/>
                        <w:sz w:val="20"/>
                        <w:szCs w:val="16"/>
                      </w:rPr>
                    </w:pPr>
                    <w:r w:rsidRPr="00ED10AE">
                      <w:rPr>
                        <w:b/>
                        <w:color w:val="FFFFFF" w:themeColor="background1"/>
                        <w:sz w:val="20"/>
                        <w:szCs w:val="16"/>
                      </w:rPr>
                      <w:t>Kontrolling: beavatkozások megfogalmazása</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2" o:spid="_x0000_s1147" type="#_x0000_t34" style="position:absolute;left:5203;top:12516;width:1455;height:213;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EjicEAAADcAAAADwAAAGRycy9kb3ducmV2LnhtbERP3WrCMBS+H/gO4QjezXSCY3bGMgVB&#10;mTCrPsChOUtKm5PSRK1vvwwGuzsf3+9ZFoNrxY36UHtW8DLNQBBXXtdsFFzO2+c3ECEia2w9k4IH&#10;BShWo6cl5trfuaTbKRqRQjjkqMDG2OVShsqSwzD1HXHivn3vMCbYG6l7vKdw18pZlr1KhzWnBosd&#10;bSxVzenqFMxLNJEPx8PXIqzt586Zct8YpSbj4eMdRKQh/ov/3Dud5i9m8PtMukC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ISOJwQAAANwAAAAPAAAAAAAAAAAAAAAA&#10;AKECAABkcnMvZG93bnJldi54bWxQSwUGAAAAAAQABAD5AAAAjwMAAAAA&#10;" adj="11980" strokecolor="#262626">
              <v:stroke endarrow="block"/>
            </v:shape>
            <v:shape id="AutoShape 23" o:spid="_x0000_s1148" type="#_x0000_t34" style="position:absolute;left:5221;top:13021;width:1446;height:183;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rzsIAAADcAAAADwAAAGRycy9kb3ducmV2LnhtbERPzWrCQBC+F/oOyxS8NbuNUtrUNVRB&#10;VHpq0gcYsmOSmp0N2TXGt3eFQm/z8f3OMp9sJ0YafOtYw0uiQBBXzrRca/gpt89vIHxANtg5Jg1X&#10;8pCvHh+WmBl34W8ai1CLGMI+Qw1NCH0mpa8asugT1xNH7ugGiyHCoZZmwEsMt51MlXqVFluODQ32&#10;tGmoOhVnq+G0qNT63Mq0W0/2d1TH3aH8mms9e5o+P0AEmsK/+M+9N3H++xzuz8QL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JrzsIAAADcAAAADwAAAAAAAAAAAAAA&#10;AAChAgAAZHJzL2Rvd25yZXYueG1sUEsFBgAAAAAEAAQA+QAAAJADAAAAAA==&#10;" adj="11636" strokecolor="#262626">
              <v:stroke endarrow="block"/>
            </v:shape>
            <v:shape id="AutoShape 24" o:spid="_x0000_s1149" type="#_x0000_t32" style="position:absolute;left:7678;top:12306;width:0;height:2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2U8EAAADcAAAADwAAAGRycy9kb3ducmV2LnhtbERPTWsCMRC9C/6HMEJvmrVY0a1RVBCk&#10;F1EL9ThsprvBzWTZpJv13zdCobd5vM9ZbXpbi45abxwrmE4yEMSF04ZLBZ/Xw3gBwgdkjbVjUvAg&#10;D5v1cLDCXLvIZ+ouoRQphH2OCqoQmlxKX1Rk0U9cQ5y4b9daDAm2pdQtxhRua/maZXNp0XBqqLCh&#10;fUXF/fJjFZh4Ml1z3Mfdx9fN60jm8eaMUi+jfvsOIlAf/sV/7qNO85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n/ZTwQAAANwAAAAPAAAAAAAAAAAAAAAA&#10;AKECAABkcnMvZG93bnJldi54bWxQSwUGAAAAAAQABAD5AAAAjwMAAAAA&#10;">
              <v:stroke endarrow="block"/>
            </v:shape>
            <v:shape id="AutoShape 25" o:spid="_x0000_s1150" type="#_x0000_t32" style="position:absolute;left:7624;top:11148;width:0;height:2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NTyMEAAADcAAAADwAAAGRycy9kb3ducmV2LnhtbERPS2sCMRC+F/ofwhS8dbMtKHU1SisI&#10;4qX4AD0Om3E3uJksm7hZ/30jCL3Nx/ec+XKwjeip88axgo8sB0FcOm24UnA8rN+/QPiArLFxTAru&#10;5GG5eH2ZY6Fd5B31+1CJFMK+QAV1CG0hpS9rsugz1xIn7uI6iyHBrpK6w5jCbSM/83wiLRpODTW2&#10;tKqpvO5vVoGJv6ZvN6v4sz2dvY5k7mNnlBq9Dd8zEIGG8C9+ujc6zZ+O4f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01PIwQAAANwAAAAPAAAAAAAAAAAAAAAA&#10;AKECAABkcnMvZG93bnJldi54bWxQSwUGAAAAAAQABAD5AAAAjwMAAAAA&#10;">
              <v:stroke endarrow="block"/>
            </v:shape>
            <v:shape id="AutoShape 26" o:spid="_x0000_s1151" type="#_x0000_t34" style="position:absolute;left:5195;top:11008;width:2254;height:588;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Uo6cIAAADcAAAADwAAAGRycy9kb3ducmV2LnhtbERPTYvCMBC9C/sfwgjeNFVBtBpFFoRd&#10;8OCqu16HZmyLzaQ2sa3++o0geJvH+5zFqjWFqKlyuWUFw0EEgjixOudUwfGw6U9BOI+ssbBMCu7k&#10;YLX86Cww1rbhH6r3PhUhhF2MCjLvy1hKl2Rk0A1sSRy4s60M+gCrVOoKmxBuCjmKook0mHNoyLCk&#10;z4ySy/5mFMjrbnytzyY/buz37+1x+mv8dqRUr9uu5yA8tf4tfrm/dJg/m8DzmXC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Uo6cIAAADcAAAADwAAAAAAAAAAAAAA&#10;AAChAgAAZHJzL2Rvd25yZXYueG1sUEsFBgAAAAAEAAQA+QAAAJADAAAAAA==&#10;" strokecolor="#262626">
              <v:stroke dashstyle="dash" endarrow="block"/>
            </v:shape>
            <v:shape id="AutoShape 27" o:spid="_x0000_s1152" type="#_x0000_t34" style="position:absolute;left:5204;top:12124;width:2256;height:1526;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utocMAAADcAAAADwAAAGRycy9kb3ducmV2LnhtbERPTWvCQBC9C/6HZYReim6qYDW6iggt&#10;rZ6qHjyO2TEJZmfD7iam/74rFLzN433Oct2ZSrTkfGlZwdsoAUGcWV1yruB0/BjOQPiArLGyTAp+&#10;ycN61e8tMdX2zj/UHkIuYgj7FBUUIdSplD4ryKAf2Zo4clfrDIYIXS61w3sMN5UcJ8lUGiw5NhRY&#10;07ag7HZojILJrvw8c+7G18t3E3C3bdr95FWpl0G3WYAI1IWn+N/9peP8+Ts8nokX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LraHDAAAA3AAAAA8AAAAAAAAAAAAA&#10;AAAAoQIAAGRycy9kb3ducmV2LnhtbFBLBQYAAAAABAAEAPkAAACRAwAAAAA=&#10;" strokecolor="#262626">
              <v:stroke dashstyle="dash" endarrow="block"/>
            </v:shape>
            <v:shape id="AutoShape 28" o:spid="_x0000_s1153" type="#_x0000_t32" style="position:absolute;left:5212;top:11895;width:2248;height: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PdmcYAAADcAAAADwAAAGRycy9kb3ducmV2LnhtbESPQWsCQQyF7wX/wxChtzproaVdHUWr&#10;Fg8FqYq0t7ATdxZ3MsvOVLf+enMo9JbwXt77Mp52vlZnamMV2MBwkIEiLoKtuDSw360eXkDFhGyx&#10;DkwGfinCdNK7G2Nuw4U/6bxNpZIQjjkacCk1udaxcOQxDkJDLNoxtB6TrG2pbYsXCfe1fsyyZ+2x&#10;Ymlw2NCbo+K0/fEG6Do/rPBavKfv5dOi+ajmvPlyxtz3u9kIVKIu/Zv/rtdW8F+FVp6RCf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D3ZnGAAAA3AAAAA8AAAAAAAAA&#10;AAAAAAAAoQIAAGRycy9kb3ducmV2LnhtbFBLBQYAAAAABAAEAPkAAACUAwAAAAA=&#10;" strokecolor="#262626">
              <v:stroke dashstyle="dash" endarrow="block"/>
            </v:shape>
            <v:shape id="AutoShape 29" o:spid="_x0000_s1154" type="#_x0000_t34" style="position:absolute;left:5203;top:10805;width:1404;height:1400;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UzccAAAADcAAAADwAAAGRycy9kb3ducmV2LnhtbERPTYvCMBC9L/gfwgje1lRBWatRilKQ&#10;vemK57EZ22ozKU2sdX+9EQRv83ifs1h1phItNa60rGA0jEAQZ1aXnCs4/KXfPyCcR9ZYWSYFD3Kw&#10;Wva+Fhhre+cdtXufixDCLkYFhfd1LKXLCjLohrYmDtzZNgZ9gE0udYP3EG4qOY6iqTRYcmgosKZ1&#10;Qdl1fzMKzpPfTbrxkRut/y+nU9om2B4TpQb9LpmD8NT5j/jt3uowfzaD1zPhAr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VM3HAAAAA3AAAAA8AAAAAAAAAAAAAAAAA&#10;oQIAAGRycy9kb3ducmV2LnhtbFBLBQYAAAAABAAEAPkAAACOAwAAAAA=&#10;" adj="13630" strokecolor="#262626">
              <v:stroke dashstyle="1 1" endarrow="block"/>
            </v:shape>
            <v:shape id="AutoShape 32" o:spid="_x0000_s1155" type="#_x0000_t32" style="position:absolute;left:5724;top:12190;width:0;height:12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iCU8UAAADcAAAADwAAAGRycy9kb3ducmV2LnhtbESPQWvCQBSE74L/YXmCN920tLWmrlIK&#10;gtqLpoJ4e2Rfs6HZtyG7Jqm/vlsQPA4z8w2zWPW2Ei01vnSs4GGagCDOnS65UHD8Wk9eQfiArLFy&#10;TAp+ycNqORwsMNWu4wO1WShEhLBPUYEJoU6l9Lkhi37qauLofbvGYoiyKaRusItwW8nHJHmRFkuO&#10;CwZr+jCU/2QXq+BzN3vKs51huX1en+f7a3e6toVS41H//gYiUB/u4Vt7oxVEIvyfi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iCU8UAAADcAAAADwAAAAAAAAAA&#10;AAAAAAChAgAAZHJzL2Rvd25yZXYueG1sUEsFBgAAAAAEAAQA+QAAAJMDAAAAAA==&#10;" strokecolor="#262626">
              <v:stroke dashstyle="1 1"/>
            </v:shape>
            <v:shape id="AutoShape 33" o:spid="_x0000_s1156" type="#_x0000_t32" style="position:absolute;left:5212;top:13415;width:51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Mp8MEAAADcAAAADwAAAGRycy9kb3ducmV2LnhtbESPT4vCMBTE74LfIbwFb5q2B1m6RhFh&#10;oR79d3/bvG3DNi8liW399kYQ9jjMzG+YzW6ynRjIB+NYQb7KQBDXThtuFFwv38tPECEia+wck4IH&#10;Bdht57MNltqNfKLhHBuRIBxKVNDG2JdShroli2HleuLk/TpvMSbpG6k9jgluO1lk2VpaNJwWWuzp&#10;0FL9d75bBafbeD8eH9fCXcwtVHH0hRl+lFp8TPsvEJGm+B9+tyutoMhyeJ1JR0B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gynwwQAAANwAAAAPAAAAAAAAAAAAAAAA&#10;AKECAABkcnMvZG93bnJldi54bWxQSwUGAAAAAAQABAD5AAAAjwMAAAAA&#10;" strokecolor="#262626">
              <v:stroke dashstyle="1 1" endarrow="block"/>
            </v:shape>
            <v:shape id="Text Box 13" o:spid="_x0000_s1157" type="#_x0000_t202" style="position:absolute;left:3995;top:10587;width:1200;height: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SYcMA&#10;AADcAAAADwAAAGRycy9kb3ducmV2LnhtbESPQYvCMBSE7wv+h/AEb2tqQVe6RlFBFD1ZPXh8NG+b&#10;YvNSmqh1f/1GEPY4zMw3zGzR2VrcqfWVYwWjYQKCuHC64lLB+bT5nILwAVlj7ZgUPMnDYt77mGGm&#10;3YOPdM9DKSKEfYYKTAhNJqUvDFn0Q9cQR+/HtRZDlG0pdYuPCLe1TJNkIi1WHBcMNrQ2VFzzm1Uw&#10;uf3uaDymLzzut2ntLis+mJVSg363/AYRqAv/4Xd7pxWkSQqvM/EI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FSYcMAAADcAAAADwAAAAAAAAAAAAAAAACYAgAAZHJzL2Rv&#10;d25yZXYueG1sUEsFBgAAAAAEAAQA9QAAAIgDAAAAAA==&#10;" fillcolor="#70ad47" strokecolor="#bfbfbf" strokeweight="1pt">
              <v:textbox>
                <w:txbxContent>
                  <w:p w:rsidR="003F0969" w:rsidRPr="00ED10AE" w:rsidRDefault="003F0969" w:rsidP="004B7454">
                    <w:pPr>
                      <w:spacing w:before="60" w:after="60"/>
                      <w:jc w:val="center"/>
                      <w:rPr>
                        <w:b/>
                        <w:color w:val="FFFFFF" w:themeColor="background1"/>
                        <w:sz w:val="20"/>
                        <w:szCs w:val="16"/>
                      </w:rPr>
                    </w:pPr>
                    <w:r w:rsidRPr="00ED10AE">
                      <w:rPr>
                        <w:b/>
                        <w:color w:val="FFFFFF" w:themeColor="background1"/>
                        <w:sz w:val="20"/>
                        <w:szCs w:val="16"/>
                      </w:rPr>
                      <w:t xml:space="preserve"> Stratégia: </w:t>
                    </w:r>
                  </w:p>
                  <w:p w:rsidR="003F0969" w:rsidRPr="00ED10AE" w:rsidRDefault="003F0969" w:rsidP="004B7454">
                    <w:pPr>
                      <w:spacing w:before="60" w:after="60"/>
                      <w:jc w:val="center"/>
                      <w:rPr>
                        <w:b/>
                        <w:color w:val="FFFFFF" w:themeColor="background1"/>
                        <w:sz w:val="20"/>
                        <w:szCs w:val="16"/>
                      </w:rPr>
                    </w:pPr>
                    <w:r w:rsidRPr="00ED10AE">
                      <w:rPr>
                        <w:b/>
                        <w:color w:val="FFFFFF" w:themeColor="background1"/>
                        <w:sz w:val="20"/>
                        <w:szCs w:val="16"/>
                      </w:rPr>
                      <w:t>célok és beavatkozások</w:t>
                    </w:r>
                  </w:p>
                </w:txbxContent>
              </v:textbox>
            </v:shape>
            <v:shape id="Text Box 17" o:spid="_x0000_s1158" type="#_x0000_t202" style="position:absolute;left:3995;top:11793;width:1200;height:8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33+sMA&#10;AADcAAAADwAAAGRycy9kb3ducmV2LnhtbESPQYvCMBSE74L/IbwFb5puRV2qUVQQZT2pe/D4aN42&#10;ZZuX0kSt/nqzIHgcZuYbZrZobSWu1PjSsYLPQQKCOHe65ELBz2nT/wLhA7LGyjEpuJOHxbzbmWGm&#10;3Y0PdD2GQkQI+wwVmBDqTEqfG7LoB64mjt6vayyGKJtC6gZvEW4rmSbJWFosOS4YrGltKP87XqyC&#10;8eWxo9GIJnj43qaVO694b1ZK9T7a5RREoDa8w6/2TitIkyH8n4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33+sMAAADcAAAADwAAAAAAAAAAAAAAAACYAgAAZHJzL2Rv&#10;d25yZXYueG1sUEsFBgAAAAAEAAQA9QAAAIgDAAAAAA==&#10;" fillcolor="#70ad47" strokecolor="#bfbfbf" strokeweight="1pt">
              <v:textbox>
                <w:txbxContent>
                  <w:p w:rsidR="003F0969" w:rsidRPr="00ED10AE" w:rsidRDefault="003F0969" w:rsidP="004B7454">
                    <w:pPr>
                      <w:spacing w:before="60" w:after="60"/>
                      <w:jc w:val="center"/>
                      <w:rPr>
                        <w:b/>
                        <w:color w:val="FFFFFF" w:themeColor="background1"/>
                        <w:sz w:val="20"/>
                        <w:szCs w:val="16"/>
                      </w:rPr>
                    </w:pPr>
                    <w:r w:rsidRPr="00ED10AE">
                      <w:rPr>
                        <w:b/>
                        <w:color w:val="FFFFFF" w:themeColor="background1"/>
                        <w:sz w:val="20"/>
                        <w:szCs w:val="16"/>
                      </w:rPr>
                      <w:t>Stratégia beavatkozásai - előkészítés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 o:spid="_x0000_s1159" type="#_x0000_t67" style="position:absolute;left:4542;top:11426;width:143;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rhZ8EA&#10;AADcAAAADwAAAGRycy9kb3ducmV2LnhtbESP0WoCMRRE3wv+Q7iCbzW7UqWsRhFB8K3W9gMum+vu&#10;4uYmJnGNf2+EQh+HmTnDrDbJ9GIgHzrLCsppAYK4trrjRsHvz/79E0SIyBp7y6TgQQE269HbCitt&#10;7/xNwyk2IkM4VKigjdFVUoa6JYNhah1x9s7WG4xZ+kZqj/cMN72cFcVCGuw4L7ToaNdSfTndjILr&#10;cCwPWC7SV0o35/V+Pt9Fp9RknLZLEJFS/A//tQ9awaz4gNeZf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q4WfBAAAA3AAAAA8AAAAAAAAAAAAAAAAAmAIAAGRycy9kb3du&#10;cmV2LnhtbFBLBQYAAAAABAAEAPUAAACGAwAAAAA=&#10;">
              <v:textbox style="layout-flow:vertical-ideographic"/>
            </v:shape>
            <v:group id="Group 20" o:spid="_x0000_s1160" style="position:absolute;left:4004;top:12623;width:1200;height:1212" coordorigin="5704,11924" coordsize="1200,1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Text Box 15" o:spid="_x0000_s1161" type="#_x0000_t202" style="position:absolute;left:5704;top:12306;width:1200;height:8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UYsQA&#10;AADcAAAADwAAAGRycy9kb3ducmV2LnhtbESPQWvCQBSE7wX/w/IEb3VjIGmJrlKF0tCeYj14fGSf&#10;2dDs25BdTeyv7xYKPQ4z8w2z2U22EzcafOtYwWqZgCCunW65UXD6fH18BuEDssbOMSm4k4fddvaw&#10;wUK7kSu6HUMjIoR9gQpMCH0hpa8NWfRL1xNH7+IGiyHKoZF6wDHCbSfTJMmlxZbjgsGeDobqr+PV&#10;Ksiv3yVlGT1h9f6Wdu685w+zV2oxn17WIAJN4T/81y61gjTJ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6VGLEAAAA3AAAAA8AAAAAAAAAAAAAAAAAmAIAAGRycy9k&#10;b3ducmV2LnhtbFBLBQYAAAAABAAEAPUAAACJAwAAAAA=&#10;" fillcolor="#70ad47" strokecolor="#bfbfbf" strokeweight="1pt">
                <v:textbox>
                  <w:txbxContent>
                    <w:p w:rsidR="003F0969" w:rsidRPr="00ED10AE" w:rsidRDefault="003F0969" w:rsidP="004B7454">
                      <w:pPr>
                        <w:spacing w:before="60" w:after="60"/>
                        <w:jc w:val="center"/>
                        <w:rPr>
                          <w:b/>
                          <w:color w:val="FFFFFF" w:themeColor="background1"/>
                          <w:sz w:val="20"/>
                          <w:szCs w:val="16"/>
                        </w:rPr>
                      </w:pPr>
                      <w:r w:rsidRPr="00ED10AE">
                        <w:rPr>
                          <w:b/>
                          <w:color w:val="FFFFFF" w:themeColor="background1"/>
                          <w:sz w:val="20"/>
                          <w:szCs w:val="16"/>
                        </w:rPr>
                        <w:t>Stratégia beavatkozásai - megvalósítás</w:t>
                      </w:r>
                    </w:p>
                  </w:txbxContent>
                </v:textbox>
              </v:shape>
              <v:shape id="AutoShape 19" o:spid="_x0000_s1162" type="#_x0000_t67" style="position:absolute;left:6230;top:11924;width:143;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MIA&#10;AADcAAAADwAAAGRycy9kb3ducmV2LnhtbESPzWrDMBCE74W8g9hCbrXsQH5wo4QSCOSW5ucBFmtr&#10;m1orVVIc5e2rQiHHYWa+YdbbZAYxkg+9ZQVVUYIgbqzuuVVwvezfViBCRNY4WCYFDwqw3Uxe1lhr&#10;e+cTjefYigzhUKOCLkZXSxmajgyGwjri7H1ZbzBm6VupPd4z3AxyVpYLabDnvNCho11Hzff5ZhT8&#10;jJ/VAatFOqZ0c17v5/NddEpNX9PHO4hIKT7D/+2DVjArl/B3Jh8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8QwgAAANwAAAAPAAAAAAAAAAAAAAAAAJgCAABkcnMvZG93&#10;bnJldi54bWxQSwUGAAAAAAQABAD1AAAAhwMAAAAA&#10;">
                <v:textbox style="layout-flow:vertical-ideographic"/>
              </v:shape>
            </v:group>
          </v:group>
        </w:pict>
      </w:r>
      <w:bookmarkStart w:id="215" w:name="_Toc422992515"/>
      <w:r w:rsidR="003320D5">
        <w:t>4</w:t>
      </w:r>
      <w:r w:rsidR="004B7454">
        <w:t>. ábra:</w:t>
      </w:r>
      <w:r w:rsidR="004B7454" w:rsidRPr="0046703B">
        <w:t xml:space="preserve">A </w:t>
      </w:r>
      <w:r w:rsidR="004B7454">
        <w:t>monitoring folyamatának összefoglalása</w:t>
      </w:r>
      <w:bookmarkEnd w:id="214"/>
      <w:bookmarkEnd w:id="215"/>
    </w:p>
    <w:p w:rsidR="004B7454" w:rsidRDefault="004B7454" w:rsidP="004B7454">
      <w:pPr>
        <w:rPr>
          <w:lang w:eastAsia="en-US"/>
        </w:rPr>
      </w:pPr>
    </w:p>
    <w:p w:rsidR="004B7454" w:rsidRDefault="004B7454" w:rsidP="004B7454">
      <w:pPr>
        <w:rPr>
          <w:lang w:eastAsia="en-US"/>
        </w:rPr>
      </w:pPr>
    </w:p>
    <w:p w:rsidR="004B7454" w:rsidRDefault="004B7454" w:rsidP="004B7454">
      <w:pPr>
        <w:rPr>
          <w:lang w:eastAsia="en-US"/>
        </w:rPr>
      </w:pPr>
    </w:p>
    <w:p w:rsidR="004B7454" w:rsidRDefault="004B7454" w:rsidP="004B7454">
      <w:pPr>
        <w:rPr>
          <w:lang w:eastAsia="en-US"/>
        </w:rPr>
      </w:pPr>
    </w:p>
    <w:p w:rsidR="004B7454" w:rsidRDefault="004B7454" w:rsidP="004B7454">
      <w:pPr>
        <w:rPr>
          <w:lang w:eastAsia="en-US"/>
        </w:rPr>
      </w:pPr>
    </w:p>
    <w:p w:rsidR="004B7454" w:rsidRDefault="004B7454" w:rsidP="004B7454">
      <w:pPr>
        <w:rPr>
          <w:lang w:eastAsia="en-US"/>
        </w:rPr>
      </w:pPr>
    </w:p>
    <w:p w:rsidR="004B7454" w:rsidRDefault="004B7454" w:rsidP="004B7454">
      <w:pPr>
        <w:rPr>
          <w:lang w:eastAsia="en-US"/>
        </w:rPr>
      </w:pPr>
    </w:p>
    <w:p w:rsidR="004B7454" w:rsidRDefault="004B7454" w:rsidP="004B7454">
      <w:pPr>
        <w:rPr>
          <w:lang w:eastAsia="en-US"/>
        </w:rPr>
      </w:pPr>
    </w:p>
    <w:p w:rsidR="004B7454" w:rsidRDefault="004B7454" w:rsidP="004B7454">
      <w:pPr>
        <w:rPr>
          <w:lang w:eastAsia="en-US"/>
        </w:rPr>
      </w:pPr>
    </w:p>
    <w:p w:rsidR="004B7454" w:rsidRDefault="004B7454" w:rsidP="004B7454">
      <w:pPr>
        <w:rPr>
          <w:lang w:eastAsia="en-US"/>
        </w:rPr>
      </w:pPr>
    </w:p>
    <w:p w:rsidR="004B7454" w:rsidRDefault="004B7454" w:rsidP="004B7454">
      <w:pPr>
        <w:spacing w:after="0"/>
        <w:jc w:val="left"/>
        <w:rPr>
          <w:rStyle w:val="Finomkiemels"/>
        </w:rPr>
      </w:pPr>
      <w:r>
        <w:rPr>
          <w:rStyle w:val="Finomkiemels"/>
        </w:rPr>
        <w:br w:type="page"/>
      </w:r>
    </w:p>
    <w:p w:rsidR="004B7454" w:rsidRPr="006C60AE" w:rsidRDefault="004B7454" w:rsidP="004B7454">
      <w:pPr>
        <w:rPr>
          <w:b/>
          <w:iCs/>
          <w:lang w:eastAsia="en-US"/>
        </w:rPr>
      </w:pPr>
      <w:r w:rsidRPr="006C60AE">
        <w:rPr>
          <w:b/>
          <w:iCs/>
          <w:lang w:eastAsia="en-US"/>
        </w:rPr>
        <w:lastRenderedPageBreak/>
        <w:t>A monitoring folyamat szervezete</w:t>
      </w:r>
      <w:r>
        <w:rPr>
          <w:b/>
          <w:iCs/>
          <w:lang w:eastAsia="en-US"/>
        </w:rPr>
        <w:t>:</w:t>
      </w:r>
    </w:p>
    <w:p w:rsidR="004B7454" w:rsidRDefault="004B7454" w:rsidP="004B7454">
      <w:pPr>
        <w:pStyle w:val="Felsorolas1"/>
        <w:rPr>
          <w:lang w:eastAsia="en-US"/>
        </w:rPr>
      </w:pPr>
      <w:r>
        <w:rPr>
          <w:lang w:eastAsia="en-US"/>
        </w:rPr>
        <w:t>Képviselőtestület: a képviselőtestület a monitoring folyamatokkal javaslatokat fogalmaz meg és meghozza a folyamatokkal, illetve a konkrét beavatkozásokkal kapcsolatos döntéseket</w:t>
      </w:r>
    </w:p>
    <w:p w:rsidR="004B7454" w:rsidRDefault="004B7454" w:rsidP="004B7454">
      <w:pPr>
        <w:pStyle w:val="Felsorolas1"/>
        <w:rPr>
          <w:lang w:eastAsia="en-US"/>
        </w:rPr>
      </w:pPr>
      <w:r>
        <w:rPr>
          <w:lang w:eastAsia="en-US"/>
        </w:rPr>
        <w:t xml:space="preserve">Szakmai Bizottságok: javaslatot tesz a képviselőtestület felé a stratégia megvalósítását érintő folyamatokra és konkrét beavatkozásokra </w:t>
      </w:r>
    </w:p>
    <w:p w:rsidR="004B7454" w:rsidRPr="00561754" w:rsidRDefault="004B7454" w:rsidP="004B7454">
      <w:pPr>
        <w:pStyle w:val="Felsorolas1"/>
        <w:spacing w:after="0"/>
        <w:ind w:hanging="357"/>
        <w:rPr>
          <w:lang w:eastAsia="en-US"/>
        </w:rPr>
      </w:pPr>
      <w:r>
        <w:rPr>
          <w:lang w:eastAsia="en-US"/>
        </w:rPr>
        <w:t xml:space="preserve">Monitoring bizottság: negyedéves rendszerességgel felülvizsgálja a stratégia megvalósításának folyamatát és javaslatokkal él az érintett bizottságok, illetve képviselőtestület felé; megtárgyalja és elfogadja a negyedéves, illetve az éves rendszerességgel készülő monitoring jelentést, valamint javaslatokat fogalmaz meg annak </w:t>
      </w:r>
      <w:r w:rsidRPr="00561754">
        <w:rPr>
          <w:lang w:eastAsia="en-US"/>
        </w:rPr>
        <w:t>kapcsán; a monitoring bizottság tagjai:</w:t>
      </w:r>
    </w:p>
    <w:p w:rsidR="004B7454" w:rsidRPr="0047698C" w:rsidRDefault="004B7454" w:rsidP="004B7454">
      <w:pPr>
        <w:pStyle w:val="Felsorolas2"/>
      </w:pPr>
      <w:r w:rsidRPr="0047698C">
        <w:t>Polgármester</w:t>
      </w:r>
    </w:p>
    <w:p w:rsidR="004B7454" w:rsidRPr="0047698C" w:rsidRDefault="004B7454" w:rsidP="004B7454">
      <w:pPr>
        <w:pStyle w:val="Felsorolas2"/>
      </w:pPr>
      <w:r w:rsidRPr="0047698C">
        <w:t>A testületi bizottsági elnökök</w:t>
      </w:r>
    </w:p>
    <w:p w:rsidR="004B7454" w:rsidRPr="0047698C" w:rsidRDefault="004B7454" w:rsidP="004B7454">
      <w:pPr>
        <w:pStyle w:val="Felsorolas2"/>
      </w:pPr>
      <w:r w:rsidRPr="0047698C">
        <w:t>Főépítész</w:t>
      </w:r>
    </w:p>
    <w:p w:rsidR="004B7454" w:rsidRPr="0047698C" w:rsidRDefault="004B7454" w:rsidP="004B7454">
      <w:pPr>
        <w:pStyle w:val="Felsorolas2"/>
      </w:pPr>
      <w:r w:rsidRPr="0047698C">
        <w:t>A településen működő civil szakmai támogató csoport vezetője</w:t>
      </w:r>
    </w:p>
    <w:p w:rsidR="004B7454" w:rsidRPr="0047698C" w:rsidRDefault="004B7454" w:rsidP="004B7454">
      <w:pPr>
        <w:pStyle w:val="Felsorolas2"/>
      </w:pPr>
      <w:r w:rsidRPr="0047698C">
        <w:t>Egyéb civil szervezetek</w:t>
      </w:r>
    </w:p>
    <w:p w:rsidR="004B7454" w:rsidRPr="0047698C" w:rsidRDefault="004B7454" w:rsidP="004B7454">
      <w:pPr>
        <w:pStyle w:val="Felsorolas2"/>
      </w:pPr>
      <w:r w:rsidRPr="0047698C">
        <w:t>Stratégia megvalósításáért felelős operatív szervezet</w:t>
      </w:r>
    </w:p>
    <w:p w:rsidR="004B7454" w:rsidRDefault="004B7454" w:rsidP="004B7454">
      <w:pPr>
        <w:pStyle w:val="Felsorolas1"/>
      </w:pPr>
      <w:r w:rsidRPr="000B293E">
        <w:t>Stratégia megvalósításáért felelős operatív szervezet</w:t>
      </w:r>
      <w:r>
        <w:t xml:space="preserve"> – monitoring felelős: a végrehajtó szervezeten belül a monitoringért felelős munkatársat kell kijelölni. A munkatárs feladata, hogy negyedéves, illetve éves rendszerességgel elkészítse a megvalósítás folyamatáról szóló jelentést, azt az operatív szervezet vezetőjével egyeztesse, aki a jelentést a monitoring bizottság vezetője felé továbbítja.</w:t>
      </w:r>
    </w:p>
    <w:p w:rsidR="004B7454" w:rsidRPr="006C60AE" w:rsidRDefault="004B7454" w:rsidP="004B7454">
      <w:pPr>
        <w:rPr>
          <w:b/>
          <w:iCs/>
          <w:lang w:eastAsia="en-US"/>
        </w:rPr>
      </w:pPr>
      <w:r w:rsidRPr="006C60AE">
        <w:rPr>
          <w:b/>
          <w:iCs/>
          <w:lang w:eastAsia="en-US"/>
        </w:rPr>
        <w:t>A monitoring folyamatával kapcsolatos dokumentumok</w:t>
      </w:r>
      <w:r>
        <w:rPr>
          <w:b/>
          <w:iCs/>
          <w:lang w:eastAsia="en-US"/>
        </w:rPr>
        <w:t>:</w:t>
      </w:r>
    </w:p>
    <w:p w:rsidR="004B7454" w:rsidRPr="002979EF" w:rsidRDefault="004B7454" w:rsidP="004B7454">
      <w:pPr>
        <w:pStyle w:val="Felsorolas1"/>
      </w:pPr>
      <w:r w:rsidRPr="002979EF">
        <w:t xml:space="preserve">Negyedéves monitoring jelentés: a jelentést az operatív végrehajtó szervezet monitoringért felelős munkatársa készíti és egyezteti a szervezet vezetőjével. A Monitoring Bizottság a jelentést minden esetben elfogadja, és saját hatáskörében döntéseket hoz a megvalósítással kapcsolatban. Szükség szerint – a monitoring bizottság javaslatai alapján –a jelentést az illetékes szakbizottságok, illetve a képviselőtestület is megtárgyalják, és meghozzák a szükséges döntéseket. A jelentés tartalma kiterjed: </w:t>
      </w:r>
    </w:p>
    <w:p w:rsidR="004B7454" w:rsidRPr="002979EF" w:rsidRDefault="004B7454" w:rsidP="004B7454">
      <w:pPr>
        <w:pStyle w:val="Felsorolas2"/>
      </w:pPr>
      <w:r w:rsidRPr="002979EF">
        <w:t>a beavatkozások előkészítő feladatainak előrehaladására,</w:t>
      </w:r>
    </w:p>
    <w:p w:rsidR="004B7454" w:rsidRPr="002979EF" w:rsidRDefault="004B7454" w:rsidP="004B7454">
      <w:pPr>
        <w:pStyle w:val="Felsorolas2"/>
      </w:pPr>
      <w:r w:rsidRPr="002979EF">
        <w:t>a beavatkozások megvalósításának előrehaladására,</w:t>
      </w:r>
    </w:p>
    <w:p w:rsidR="004B7454" w:rsidRPr="002979EF" w:rsidRDefault="004B7454" w:rsidP="004B7454">
      <w:pPr>
        <w:pStyle w:val="Felsorolas2"/>
      </w:pPr>
      <w:r w:rsidRPr="002979EF">
        <w:t>a stratégia megvalósításának előrehaladására; célok megvalósulása,</w:t>
      </w:r>
    </w:p>
    <w:p w:rsidR="004B7454" w:rsidRPr="002979EF" w:rsidRDefault="004B7454" w:rsidP="004B7454">
      <w:pPr>
        <w:pStyle w:val="Felsorolas2"/>
      </w:pPr>
      <w:r w:rsidRPr="002979EF">
        <w:t>a különböző folyamatokkal kapcsolatos problémák, esetleges szűk keresztmetszetek azonosítására,</w:t>
      </w:r>
    </w:p>
    <w:p w:rsidR="004B7454" w:rsidRPr="002979EF" w:rsidRDefault="004B7454" w:rsidP="004B7454">
      <w:pPr>
        <w:pStyle w:val="Felsorolas2"/>
      </w:pPr>
      <w:r w:rsidRPr="002979EF">
        <w:t>javaslatok megfogalmazására, amelyek tartalmazzák a felelősök és határidők meghatározását is.</w:t>
      </w:r>
    </w:p>
    <w:p w:rsidR="004B7454" w:rsidRPr="002979EF" w:rsidRDefault="004B7454" w:rsidP="004B7454">
      <w:pPr>
        <w:pStyle w:val="Felsorolas1"/>
      </w:pPr>
      <w:r w:rsidRPr="002979EF">
        <w:t>Éves monitoring jelentés: az éves jelentés elkészítéséért, hasonlóan a negyedéves jelentésekhez, az operatív végrehajtó testület felel. Az éves jelentést a Monitoring Bizottság javaslatai alapján az érintett testületi bizottságok, valamint a képviselőtestület minden évben megtárgyalja, elfogadja, illetve meghozza a szükséges intézkedésekkel kapcsolatos döntéseket. Az éves jelentés tartalma:</w:t>
      </w:r>
    </w:p>
    <w:p w:rsidR="004B7454" w:rsidRPr="002979EF" w:rsidRDefault="004B7454" w:rsidP="004B7454">
      <w:pPr>
        <w:pStyle w:val="Felsorolas2"/>
      </w:pPr>
      <w:r w:rsidRPr="002979EF">
        <w:t>A megvalósítás szervezeti keretei</w:t>
      </w:r>
    </w:p>
    <w:p w:rsidR="004B7454" w:rsidRPr="002979EF" w:rsidRDefault="004B7454" w:rsidP="004B7454">
      <w:pPr>
        <w:pStyle w:val="Felsorolas2"/>
      </w:pPr>
      <w:r w:rsidRPr="002979EF">
        <w:t>A megvalósítással kapcsolatos tevékenységek, azok előrehaladása és értékelése</w:t>
      </w:r>
    </w:p>
    <w:p w:rsidR="004B7454" w:rsidRPr="002979EF" w:rsidRDefault="004B7454" w:rsidP="004B7454">
      <w:pPr>
        <w:pStyle w:val="Felsorolas2"/>
      </w:pPr>
      <w:r w:rsidRPr="002979EF">
        <w:lastRenderedPageBreak/>
        <w:t>A megvalósítás folyamatainak javítása érdekében foganatosított intézkedések leírása és értékelése</w:t>
      </w:r>
    </w:p>
    <w:p w:rsidR="004B7454" w:rsidRPr="002979EF" w:rsidRDefault="004B7454" w:rsidP="004B7454">
      <w:pPr>
        <w:pStyle w:val="Felsorolas2"/>
      </w:pPr>
      <w:r w:rsidRPr="002979EF">
        <w:t xml:space="preserve">A stratégiában azonosított számszerűsített indikátorok </w:t>
      </w:r>
    </w:p>
    <w:p w:rsidR="004B7454" w:rsidRPr="002979EF" w:rsidRDefault="004B7454" w:rsidP="004B7454">
      <w:pPr>
        <w:pStyle w:val="Felsorolas2"/>
      </w:pPr>
      <w:r w:rsidRPr="002979EF">
        <w:t>A megvalósításra fordított pénzügyi források</w:t>
      </w:r>
    </w:p>
    <w:p w:rsidR="004B7454" w:rsidRPr="002979EF" w:rsidRDefault="004B7454" w:rsidP="004B7454">
      <w:pPr>
        <w:pStyle w:val="Felsorolas2"/>
      </w:pPr>
      <w:r w:rsidRPr="002979EF">
        <w:t>A szervezettel, célokkal és beavatkozásokkal kapcsolatos javaslatok, amelyek tartalmazzák a felelősök és határidők meghatározását is</w:t>
      </w:r>
    </w:p>
    <w:p w:rsidR="004B7454" w:rsidRPr="002979EF" w:rsidRDefault="004B7454" w:rsidP="004B7454">
      <w:pPr>
        <w:pStyle w:val="Felsorolas2"/>
      </w:pPr>
      <w:r w:rsidRPr="002979EF">
        <w:t>A következő periódusra tervezett tevékenységek és a szükséges szervezeti erőforrások és pénzügyi források meghatározása</w:t>
      </w:r>
    </w:p>
    <w:p w:rsidR="004B7454" w:rsidRPr="002979EF" w:rsidRDefault="004B7454" w:rsidP="004B7454">
      <w:pPr>
        <w:pStyle w:val="Felsorolas2"/>
      </w:pPr>
      <w:r w:rsidRPr="002979EF">
        <w:t>Melléklet: A negyedéves jelentések összefoglalása és értékelése</w:t>
      </w:r>
    </w:p>
    <w:p w:rsidR="004B7454" w:rsidRPr="002979EF" w:rsidRDefault="004B7454" w:rsidP="004B7454">
      <w:pPr>
        <w:pStyle w:val="Felsorolas1"/>
      </w:pPr>
      <w:r w:rsidRPr="002979EF">
        <w:t>Értékelő lapok: a különböző értékelő lapok szerepe, hogy az egyes tevékenységek kapcsán a tervezett beavatkozások előrehaladása, az azokkal kapcsolatos problémák a lehető leg objektívebb módon megítélhetők legyenek. A formalizált értékelő lapok le kell</w:t>
      </w:r>
      <w:r>
        <w:t>,</w:t>
      </w:r>
      <w:r w:rsidRPr="002979EF">
        <w:t xml:space="preserve"> fedjék a célokat, a beavatkozásokat, valamint az indikátorokat is. Az értékelő lapok a negyedéves és éves jelentések mellékletét képezik. </w:t>
      </w:r>
    </w:p>
    <w:sectPr w:rsidR="004B7454" w:rsidRPr="002979EF" w:rsidSect="00E43A51">
      <w:headerReference w:type="default" r:id="rId42"/>
      <w:pgSz w:w="11906" w:h="16838"/>
      <w:pgMar w:top="2410" w:right="1417" w:bottom="1417" w:left="2694" w:header="708" w:footer="19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403A" w:rsidRDefault="004D403A" w:rsidP="009A4643">
      <w:pPr>
        <w:spacing w:after="0"/>
      </w:pPr>
      <w:r>
        <w:separator/>
      </w:r>
    </w:p>
  </w:endnote>
  <w:endnote w:type="continuationSeparator" w:id="1">
    <w:p w:rsidR="004D403A" w:rsidRDefault="004D403A" w:rsidP="009A464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969" w:rsidRDefault="003F0969">
    <w:pPr>
      <w:pStyle w:val="llb"/>
    </w:pPr>
    <w:r>
      <w:rPr>
        <w:noProof/>
      </w:rPr>
      <w:drawing>
        <wp:anchor distT="0" distB="0" distL="114300" distR="114300" simplePos="0" relativeHeight="251657216" behindDoc="1" locked="1" layoutInCell="1" allowOverlap="1">
          <wp:simplePos x="0" y="0"/>
          <wp:positionH relativeFrom="column">
            <wp:posOffset>-1393027</wp:posOffset>
          </wp:positionH>
          <wp:positionV relativeFrom="paragraph">
            <wp:posOffset>-655187</wp:posOffset>
          </wp:positionV>
          <wp:extent cx="691200" cy="979200"/>
          <wp:effectExtent l="0" t="0" r="0" b="0"/>
          <wp:wrapNone/>
          <wp:docPr id="100" name="Kép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ar_szurke_atlatszo.gif"/>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1200" cy="979200"/>
                  </a:xfrm>
                  <a:prstGeom prst="rect">
                    <a:avLst/>
                  </a:prstGeom>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76"/>
      <w:gridCol w:w="1968"/>
    </w:tblGrid>
    <w:tr w:rsidR="003F0969" w:rsidTr="00E47012">
      <w:tc>
        <w:tcPr>
          <w:tcW w:w="4644" w:type="dxa"/>
          <w:gridSpan w:val="2"/>
        </w:tcPr>
        <w:p w:rsidR="003F0969" w:rsidRPr="000D5BCE" w:rsidRDefault="003F0969" w:rsidP="00E47012">
          <w:pPr>
            <w:pStyle w:val="llb"/>
            <w:rPr>
              <w:rFonts w:ascii="Arial" w:hAnsi="Arial" w:cs="Arial"/>
              <w:b/>
            </w:rPr>
          </w:pPr>
          <w:r w:rsidRPr="000D5BCE">
            <w:rPr>
              <w:rFonts w:ascii="Arial" w:hAnsi="Arial" w:cs="Arial"/>
              <w:b/>
            </w:rPr>
            <w:t>ITS</w:t>
          </w:r>
          <w:r>
            <w:rPr>
              <w:rFonts w:ascii="Arial" w:hAnsi="Arial" w:cs="Arial"/>
              <w:b/>
            </w:rPr>
            <w:t xml:space="preserve"> DA</w:t>
          </w:r>
          <w:r w:rsidRPr="000D5BCE">
            <w:rPr>
              <w:rFonts w:ascii="Arial" w:hAnsi="Arial" w:cs="Arial"/>
              <w:b/>
            </w:rPr>
            <w:t xml:space="preserve"> Konzorcium</w:t>
          </w:r>
        </w:p>
      </w:tc>
    </w:tr>
    <w:tr w:rsidR="003F0969" w:rsidTr="00E47012">
      <w:tc>
        <w:tcPr>
          <w:tcW w:w="2676" w:type="dxa"/>
        </w:tcPr>
        <w:p w:rsidR="003F0969" w:rsidRDefault="003F0969" w:rsidP="00E21FF5">
          <w:pPr>
            <w:pStyle w:val="llb"/>
          </w:pPr>
          <w:r>
            <w:rPr>
              <w:noProof/>
            </w:rPr>
            <w:drawing>
              <wp:inline distT="0" distB="0" distL="0" distR="0">
                <wp:extent cx="1533525" cy="248115"/>
                <wp:effectExtent l="19050" t="0" r="9525" b="0"/>
                <wp:docPr id="17" name="Kép 1" descr="D:\hdr\Pictures\Logók\trenecon_logo_p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dr\Pictures\Logók\trenecon_logo_pea.jpg"/>
                        <pic:cNvPicPr>
                          <a:picLocks noChangeAspect="1" noChangeArrowheads="1"/>
                        </pic:cNvPicPr>
                      </pic:nvPicPr>
                      <pic:blipFill>
                        <a:blip r:embed="rId1" cstate="print"/>
                        <a:srcRect l="11005" t="30323" r="14035" b="20721"/>
                        <a:stretch>
                          <a:fillRect/>
                        </a:stretch>
                      </pic:blipFill>
                      <pic:spPr bwMode="auto">
                        <a:xfrm>
                          <a:off x="0" y="0"/>
                          <a:ext cx="1533525" cy="248115"/>
                        </a:xfrm>
                        <a:prstGeom prst="rect">
                          <a:avLst/>
                        </a:prstGeom>
                        <a:noFill/>
                        <a:ln w="9525">
                          <a:noFill/>
                          <a:miter lim="800000"/>
                          <a:headEnd/>
                          <a:tailEnd/>
                        </a:ln>
                      </pic:spPr>
                    </pic:pic>
                  </a:graphicData>
                </a:graphic>
              </wp:inline>
            </w:drawing>
          </w:r>
        </w:p>
      </w:tc>
      <w:tc>
        <w:tcPr>
          <w:tcW w:w="1968" w:type="dxa"/>
        </w:tcPr>
        <w:p w:rsidR="003F0969" w:rsidRDefault="003F0969" w:rsidP="00E21FF5">
          <w:pPr>
            <w:pStyle w:val="llb"/>
          </w:pPr>
          <w:r w:rsidRPr="00E61D99">
            <w:rPr>
              <w:noProof/>
            </w:rPr>
            <w:drawing>
              <wp:inline distT="0" distB="0" distL="0" distR="0">
                <wp:extent cx="693331" cy="357486"/>
                <wp:effectExtent l="19050" t="0" r="0" b="0"/>
                <wp:docPr id="23" name="Kép 1" descr="D:\hdr\Pictures\Logók\Mapi_logo-szlogen.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dr\Pictures\Logók\Mapi_logo-szlogen.original.jpg"/>
                        <pic:cNvPicPr>
                          <a:picLocks noChangeAspect="1" noChangeArrowheads="1"/>
                        </pic:cNvPicPr>
                      </pic:nvPicPr>
                      <pic:blipFill>
                        <a:blip r:embed="rId2"/>
                        <a:srcRect/>
                        <a:stretch>
                          <a:fillRect/>
                        </a:stretch>
                      </pic:blipFill>
                      <pic:spPr bwMode="auto">
                        <a:xfrm>
                          <a:off x="0" y="0"/>
                          <a:ext cx="690086" cy="355813"/>
                        </a:xfrm>
                        <a:prstGeom prst="rect">
                          <a:avLst/>
                        </a:prstGeom>
                        <a:noFill/>
                        <a:ln w="9525">
                          <a:noFill/>
                          <a:miter lim="800000"/>
                          <a:headEnd/>
                          <a:tailEnd/>
                        </a:ln>
                      </pic:spPr>
                    </pic:pic>
                  </a:graphicData>
                </a:graphic>
              </wp:inline>
            </w:drawing>
          </w:r>
        </w:p>
      </w:tc>
    </w:tr>
  </w:tbl>
  <w:p w:rsidR="003F0969" w:rsidRDefault="003F0969">
    <w:pPr>
      <w:pStyle w:val="llb"/>
    </w:pPr>
    <w:r>
      <w:rPr>
        <w:noProof/>
      </w:rPr>
      <w:drawing>
        <wp:anchor distT="0" distB="0" distL="114300" distR="114300" simplePos="0" relativeHeight="251658240" behindDoc="1" locked="1" layoutInCell="1" allowOverlap="1">
          <wp:simplePos x="0" y="0"/>
          <wp:positionH relativeFrom="column">
            <wp:posOffset>-1393027</wp:posOffset>
          </wp:positionH>
          <wp:positionV relativeFrom="paragraph">
            <wp:posOffset>-655187</wp:posOffset>
          </wp:positionV>
          <wp:extent cx="691200" cy="979200"/>
          <wp:effectExtent l="0" t="0" r="0" b="0"/>
          <wp:wrapNone/>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ar_szurke_atlatszo.gif"/>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1200" cy="97920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403A" w:rsidRDefault="004D403A" w:rsidP="009A4643">
      <w:pPr>
        <w:spacing w:after="0"/>
      </w:pPr>
      <w:r>
        <w:separator/>
      </w:r>
    </w:p>
  </w:footnote>
  <w:footnote w:type="continuationSeparator" w:id="1">
    <w:p w:rsidR="004D403A" w:rsidRDefault="004D403A" w:rsidP="009A4643">
      <w:pPr>
        <w:spacing w:after="0"/>
      </w:pPr>
      <w:r>
        <w:continuationSeparator/>
      </w:r>
    </w:p>
  </w:footnote>
  <w:footnote w:id="2">
    <w:p w:rsidR="003F0969" w:rsidRDefault="003F0969" w:rsidP="004B7454">
      <w:pPr>
        <w:pStyle w:val="Lbjegyzetszveg"/>
      </w:pPr>
      <w:r>
        <w:rPr>
          <w:rStyle w:val="Lbjegyzet-hivatkozs"/>
        </w:rPr>
        <w:footnoteRef/>
      </w:r>
      <w:r>
        <w:t>Akcióterület (</w:t>
      </w:r>
      <w:r w:rsidRPr="00E42147">
        <w:t>314/2012. (XI. 8.) Korm. rendelet</w:t>
      </w:r>
      <w:r>
        <w:t>): az integrált településfejlesztési stratégiában kijelölt egybefüggő terület, ahol az önkormányzat a fejlesztéseket alapvetően befolyásoló pozícióban van, és amellyel kapcsolatban középtávon jelentős beavatkozást tervez</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969" w:rsidRPr="00E55069" w:rsidRDefault="003F0969" w:rsidP="00E55069">
    <w:pPr>
      <w:jc w:val="left"/>
    </w:pPr>
    <w:r>
      <w:t>Csongrád Város Integrált T</w:t>
    </w:r>
    <w:r w:rsidRPr="00E55069">
      <w:t xml:space="preserve">elepülésfejlesztési </w:t>
    </w:r>
    <w:r>
      <w:t>S</w:t>
    </w:r>
    <w:r w:rsidRPr="00E55069">
      <w:t>tra</w:t>
    </w:r>
    <w:r>
      <w:t xml:space="preserve">tégiája </w:t>
    </w:r>
  </w:p>
  <w:p w:rsidR="003F0969" w:rsidRPr="00E55069" w:rsidRDefault="003F0969" w:rsidP="00071977">
    <w:pPr>
      <w:pStyle w:val="lfej"/>
      <w:tabs>
        <w:tab w:val="clear" w:pos="4536"/>
        <w:tab w:val="clear" w:pos="9072"/>
        <w:tab w:val="right" w:pos="7797"/>
      </w:tabs>
      <w:jc w:val="left"/>
    </w:pPr>
    <w:r>
      <w:t>STRATÉGIA</w:t>
    </w:r>
    <w:r>
      <w:tab/>
    </w:r>
    <w:fldSimple w:instr=" PAGE   \* MERGEFORMAT ">
      <w:r w:rsidR="00151468">
        <w:rPr>
          <w:noProof/>
        </w:rPr>
        <w:t>6</w:t>
      </w:r>
    </w:fldSimple>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969" w:rsidRPr="00E55069" w:rsidRDefault="003F0969" w:rsidP="00E55069">
    <w:pPr>
      <w:jc w:val="left"/>
    </w:pPr>
    <w:r>
      <w:t>Csongrád Város Integrált T</w:t>
    </w:r>
    <w:r w:rsidRPr="00E55069">
      <w:t xml:space="preserve">elepülésfejlesztési </w:t>
    </w:r>
    <w:r>
      <w:t>S</w:t>
    </w:r>
    <w:r w:rsidRPr="00E55069">
      <w:t>tra</w:t>
    </w:r>
    <w:r>
      <w:t>tégiája</w:t>
    </w:r>
  </w:p>
  <w:p w:rsidR="003F0969" w:rsidRPr="00E55069" w:rsidRDefault="003F0969" w:rsidP="00C32B76">
    <w:pPr>
      <w:pStyle w:val="lfej"/>
      <w:tabs>
        <w:tab w:val="clear" w:pos="4536"/>
        <w:tab w:val="clear" w:pos="9072"/>
        <w:tab w:val="right" w:pos="12758"/>
      </w:tabs>
      <w:jc w:val="left"/>
    </w:pPr>
    <w:r>
      <w:t>STRATÉGIA</w:t>
    </w:r>
    <w:r>
      <w:tab/>
    </w:r>
    <w:fldSimple w:instr=" PAGE   \* MERGEFORMAT ">
      <w:r w:rsidR="00151468">
        <w:rPr>
          <w:noProof/>
        </w:rPr>
        <w:t>82</w:t>
      </w:r>
    </w:fldSimple>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969" w:rsidRPr="00E55069" w:rsidRDefault="003F0969" w:rsidP="00E55069">
    <w:pPr>
      <w:jc w:val="left"/>
    </w:pPr>
    <w:r>
      <w:t>Csongrád Város Integrált T</w:t>
    </w:r>
    <w:r w:rsidRPr="00E55069">
      <w:t xml:space="preserve">elepülésfejlesztési </w:t>
    </w:r>
    <w:r>
      <w:t>S</w:t>
    </w:r>
    <w:r w:rsidRPr="00E55069">
      <w:t>tra</w:t>
    </w:r>
    <w:r>
      <w:t>tégiája</w:t>
    </w:r>
  </w:p>
  <w:p w:rsidR="003F0969" w:rsidRPr="00E55069" w:rsidRDefault="003F0969" w:rsidP="00071977">
    <w:pPr>
      <w:pStyle w:val="lfej"/>
      <w:tabs>
        <w:tab w:val="clear" w:pos="4536"/>
        <w:tab w:val="clear" w:pos="9072"/>
        <w:tab w:val="right" w:pos="7797"/>
      </w:tabs>
      <w:jc w:val="left"/>
    </w:pPr>
    <w:r>
      <w:t>STRATÉGIA</w:t>
    </w:r>
    <w:r>
      <w:tab/>
    </w:r>
    <w:fldSimple w:instr=" PAGE   \* MERGEFORMAT ">
      <w:r w:rsidR="00151468">
        <w:rPr>
          <w:noProof/>
        </w:rPr>
        <w:t>83</w:t>
      </w:r>
    </w:fldSimple>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969" w:rsidRPr="00E55069" w:rsidRDefault="003F0969" w:rsidP="00E55069">
    <w:pPr>
      <w:jc w:val="left"/>
    </w:pPr>
    <w:r>
      <w:t>Csongrád Város Integrált T</w:t>
    </w:r>
    <w:r w:rsidRPr="00E55069">
      <w:t xml:space="preserve">elepülésfejlesztési </w:t>
    </w:r>
    <w:r>
      <w:t>S</w:t>
    </w:r>
    <w:r w:rsidRPr="00E55069">
      <w:t>tra</w:t>
    </w:r>
    <w:r>
      <w:t>tégiája</w:t>
    </w:r>
  </w:p>
  <w:p w:rsidR="003F0969" w:rsidRPr="00E55069" w:rsidRDefault="003F0969" w:rsidP="00656470">
    <w:pPr>
      <w:pStyle w:val="lfej"/>
      <w:tabs>
        <w:tab w:val="clear" w:pos="4536"/>
        <w:tab w:val="clear" w:pos="9072"/>
        <w:tab w:val="right" w:pos="12474"/>
      </w:tabs>
      <w:jc w:val="left"/>
    </w:pPr>
    <w:r>
      <w:t>STRATÉGIA</w:t>
    </w:r>
    <w:r>
      <w:tab/>
    </w:r>
    <w:fldSimple w:instr=" PAGE   \* MERGEFORMAT ">
      <w:r w:rsidR="00151468">
        <w:rPr>
          <w:noProof/>
        </w:rPr>
        <w:t>88</w:t>
      </w:r>
    </w:fldSimple>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969" w:rsidRPr="00E55069" w:rsidRDefault="003F0969" w:rsidP="00E55069">
    <w:pPr>
      <w:jc w:val="left"/>
    </w:pPr>
    <w:r>
      <w:t>Csongrád Város Integrált T</w:t>
    </w:r>
    <w:r w:rsidRPr="00E55069">
      <w:t xml:space="preserve">elepülésfejlesztési </w:t>
    </w:r>
    <w:r>
      <w:t>S</w:t>
    </w:r>
    <w:r w:rsidRPr="00E55069">
      <w:t>tra</w:t>
    </w:r>
    <w:r>
      <w:t>tégiája</w:t>
    </w:r>
  </w:p>
  <w:p w:rsidR="003F0969" w:rsidRPr="00E55069" w:rsidRDefault="003F0969" w:rsidP="00071977">
    <w:pPr>
      <w:pStyle w:val="lfej"/>
      <w:tabs>
        <w:tab w:val="clear" w:pos="4536"/>
        <w:tab w:val="clear" w:pos="9072"/>
        <w:tab w:val="right" w:pos="7797"/>
      </w:tabs>
      <w:jc w:val="left"/>
    </w:pPr>
    <w:r>
      <w:t>STRATÉGIA</w:t>
    </w:r>
    <w:r>
      <w:tab/>
    </w:r>
    <w:fldSimple w:instr=" PAGE   \* MERGEFORMAT ">
      <w:r w:rsidR="00151468">
        <w:rPr>
          <w:noProof/>
        </w:rPr>
        <w:t>89</w:t>
      </w:r>
    </w:fldSimple>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969" w:rsidRPr="00E55069" w:rsidRDefault="003F0969" w:rsidP="00E55069">
    <w:pPr>
      <w:jc w:val="left"/>
    </w:pPr>
    <w:r>
      <w:t>Csongrád Város Integrált T</w:t>
    </w:r>
    <w:r w:rsidRPr="00E55069">
      <w:t xml:space="preserve">elepülésfejlesztési </w:t>
    </w:r>
    <w:r>
      <w:t>S</w:t>
    </w:r>
    <w:r w:rsidRPr="00E55069">
      <w:t>tra</w:t>
    </w:r>
    <w:r>
      <w:t>tégiája</w:t>
    </w:r>
  </w:p>
  <w:p w:rsidR="003F0969" w:rsidRPr="00E55069" w:rsidRDefault="003F0969" w:rsidP="00656470">
    <w:pPr>
      <w:pStyle w:val="lfej"/>
      <w:tabs>
        <w:tab w:val="clear" w:pos="4536"/>
        <w:tab w:val="clear" w:pos="9072"/>
        <w:tab w:val="right" w:pos="12474"/>
      </w:tabs>
      <w:jc w:val="left"/>
    </w:pPr>
    <w:r>
      <w:t>STRATÉGIA</w:t>
    </w:r>
    <w:r>
      <w:tab/>
    </w:r>
    <w:fldSimple w:instr=" PAGE   \* MERGEFORMAT ">
      <w:r w:rsidR="00151468">
        <w:rPr>
          <w:noProof/>
        </w:rPr>
        <w:t>90</w:t>
      </w:r>
    </w:fldSimple>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969" w:rsidRPr="00E55069" w:rsidRDefault="003F0969" w:rsidP="00E55069">
    <w:pPr>
      <w:jc w:val="left"/>
    </w:pPr>
    <w:r>
      <w:t>Csongrád Város Integrált T</w:t>
    </w:r>
    <w:r w:rsidRPr="00E55069">
      <w:t xml:space="preserve">elepülésfejlesztési </w:t>
    </w:r>
    <w:r>
      <w:t>S</w:t>
    </w:r>
    <w:r w:rsidRPr="00E55069">
      <w:t>tra</w:t>
    </w:r>
    <w:r>
      <w:t>tégiája</w:t>
    </w:r>
  </w:p>
  <w:p w:rsidR="003F0969" w:rsidRPr="00E55069" w:rsidRDefault="003F0969" w:rsidP="00071977">
    <w:pPr>
      <w:pStyle w:val="lfej"/>
      <w:tabs>
        <w:tab w:val="clear" w:pos="4536"/>
        <w:tab w:val="clear" w:pos="9072"/>
        <w:tab w:val="right" w:pos="7797"/>
      </w:tabs>
      <w:jc w:val="left"/>
    </w:pPr>
    <w:r>
      <w:t>STRATÉGIA</w:t>
    </w:r>
    <w:r>
      <w:tab/>
    </w:r>
    <w:fldSimple w:instr=" PAGE   \* MERGEFORMAT ">
      <w:r w:rsidR="00151468">
        <w:rPr>
          <w:noProof/>
        </w:rPr>
        <w:t>91</w:t>
      </w:r>
    </w:fldSimple>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969" w:rsidRPr="00E55069" w:rsidRDefault="003F0969" w:rsidP="002F7C43">
    <w:pPr>
      <w:jc w:val="left"/>
    </w:pPr>
    <w:r>
      <w:t>Csongrád Város Integrált T</w:t>
    </w:r>
    <w:r w:rsidRPr="00E55069">
      <w:t xml:space="preserve">elepülésfejlesztési </w:t>
    </w:r>
    <w:r>
      <w:t>S</w:t>
    </w:r>
    <w:r w:rsidRPr="00E55069">
      <w:t>tra</w:t>
    </w:r>
    <w:r>
      <w:t>tégiája</w:t>
    </w:r>
  </w:p>
  <w:p w:rsidR="003F0969" w:rsidRPr="00E55069" w:rsidRDefault="003F0969" w:rsidP="002F7C43">
    <w:pPr>
      <w:pStyle w:val="lfej"/>
      <w:tabs>
        <w:tab w:val="clear" w:pos="4536"/>
        <w:tab w:val="clear" w:pos="9072"/>
        <w:tab w:val="right" w:pos="19845"/>
      </w:tabs>
      <w:jc w:val="left"/>
    </w:pPr>
    <w:r>
      <w:t>STRATÉGIA</w:t>
    </w:r>
    <w:r>
      <w:tab/>
    </w:r>
    <w:fldSimple w:instr=" PAGE   \* MERGEFORMAT ">
      <w:r w:rsidR="00151468">
        <w:rPr>
          <w:noProof/>
        </w:rPr>
        <w:t>93</w:t>
      </w:r>
    </w:fldSimple>
  </w:p>
  <w:p w:rsidR="003F0969" w:rsidRPr="002F7C43" w:rsidRDefault="003F0969" w:rsidP="002F7C43">
    <w:pPr>
      <w:pStyle w:val="lfej"/>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969" w:rsidRPr="00E55069" w:rsidRDefault="003F0969" w:rsidP="00E55069">
    <w:pPr>
      <w:jc w:val="left"/>
    </w:pPr>
    <w:r>
      <w:t>Csongrád Város Integrált T</w:t>
    </w:r>
    <w:r w:rsidRPr="00E55069">
      <w:t xml:space="preserve">elepülésfejlesztési </w:t>
    </w:r>
    <w:r>
      <w:t>S</w:t>
    </w:r>
    <w:r w:rsidRPr="00E55069">
      <w:t>tra</w:t>
    </w:r>
    <w:r>
      <w:t>tégiája</w:t>
    </w:r>
  </w:p>
  <w:p w:rsidR="003F0969" w:rsidRPr="00E55069" w:rsidRDefault="003F0969" w:rsidP="00071977">
    <w:pPr>
      <w:pStyle w:val="lfej"/>
      <w:tabs>
        <w:tab w:val="clear" w:pos="4536"/>
        <w:tab w:val="clear" w:pos="9072"/>
        <w:tab w:val="right" w:pos="7797"/>
      </w:tabs>
      <w:jc w:val="left"/>
    </w:pPr>
    <w:r>
      <w:t>STRATÉGIA</w:t>
    </w:r>
    <w:r>
      <w:tab/>
    </w:r>
    <w:fldSimple w:instr=" PAGE   \* MERGEFORMAT ">
      <w:r w:rsidR="00151468">
        <w:rPr>
          <w:noProof/>
        </w:rPr>
        <w:t>105</w:t>
      </w:r>
    </w:fldSimple>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969" w:rsidRPr="00E55069" w:rsidRDefault="003F0969" w:rsidP="00E55069">
    <w:pPr>
      <w:jc w:val="left"/>
    </w:pPr>
    <w:r>
      <w:t>Csongrád Város Integrált T</w:t>
    </w:r>
    <w:r w:rsidRPr="00E55069">
      <w:t xml:space="preserve">elepülésfejlesztési </w:t>
    </w:r>
    <w:r>
      <w:t>S</w:t>
    </w:r>
    <w:r w:rsidRPr="00E55069">
      <w:t>tra</w:t>
    </w:r>
    <w:r>
      <w:t>tégiája</w:t>
    </w:r>
  </w:p>
  <w:p w:rsidR="003F0969" w:rsidRPr="00E55069" w:rsidRDefault="003F0969" w:rsidP="00656470">
    <w:pPr>
      <w:pStyle w:val="lfej"/>
      <w:tabs>
        <w:tab w:val="clear" w:pos="4536"/>
        <w:tab w:val="clear" w:pos="9072"/>
        <w:tab w:val="left" w:pos="12474"/>
      </w:tabs>
      <w:jc w:val="left"/>
    </w:pPr>
    <w:r>
      <w:t>STRATÉGIA</w:t>
    </w:r>
    <w:r>
      <w:tab/>
    </w:r>
    <w:fldSimple w:instr=" PAGE   \* MERGEFORMAT ">
      <w:r w:rsidR="00151468">
        <w:rPr>
          <w:noProof/>
        </w:rPr>
        <w:t>113</w:t>
      </w:r>
    </w:fldSimple>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969" w:rsidRPr="00E55069" w:rsidRDefault="003F0969" w:rsidP="00B77FAC">
    <w:pPr>
      <w:jc w:val="left"/>
    </w:pPr>
    <w:r>
      <w:t>Csongrád Város Integrált T</w:t>
    </w:r>
    <w:r w:rsidRPr="00E55069">
      <w:t xml:space="preserve">elepülésfejlesztési </w:t>
    </w:r>
    <w:r>
      <w:t>S</w:t>
    </w:r>
    <w:r w:rsidRPr="00E55069">
      <w:t>tra</w:t>
    </w:r>
    <w:r>
      <w:t>tégiája</w:t>
    </w:r>
  </w:p>
  <w:p w:rsidR="003F0969" w:rsidRPr="00E55069" w:rsidRDefault="003F0969" w:rsidP="00CC6395">
    <w:pPr>
      <w:pStyle w:val="lfej"/>
      <w:tabs>
        <w:tab w:val="clear" w:pos="9072"/>
        <w:tab w:val="right" w:pos="7795"/>
      </w:tabs>
      <w:jc w:val="right"/>
    </w:pPr>
    <w:r>
      <w:t xml:space="preserve">STRATÉGIA </w:t>
    </w:r>
    <w:r>
      <w:tab/>
    </w:r>
    <w:r>
      <w:tab/>
    </w:r>
    <w:fldSimple w:instr="PAGE   \* MERGEFORMAT">
      <w:r w:rsidR="00151468">
        <w:rPr>
          <w:noProof/>
        </w:rPr>
        <w:t>116</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969" w:rsidRPr="00E55069" w:rsidRDefault="003F0969" w:rsidP="00E55069">
    <w:pPr>
      <w:jc w:val="left"/>
    </w:pPr>
    <w:r>
      <w:t>Csongrád Város Integrált T</w:t>
    </w:r>
    <w:r w:rsidRPr="00E55069">
      <w:t xml:space="preserve">elepülésfejlesztési </w:t>
    </w:r>
    <w:r>
      <w:t>S</w:t>
    </w:r>
    <w:r w:rsidRPr="00E55069">
      <w:t>tra</w:t>
    </w:r>
    <w:r>
      <w:t>tégiája</w:t>
    </w:r>
  </w:p>
  <w:p w:rsidR="003F0969" w:rsidRPr="00E55069" w:rsidRDefault="003F0969" w:rsidP="00656470">
    <w:pPr>
      <w:pStyle w:val="lfej"/>
      <w:tabs>
        <w:tab w:val="clear" w:pos="4536"/>
        <w:tab w:val="clear" w:pos="9072"/>
        <w:tab w:val="right" w:pos="12474"/>
      </w:tabs>
      <w:jc w:val="left"/>
    </w:pPr>
    <w:r>
      <w:t>STRATÉGIA</w:t>
    </w:r>
    <w:r>
      <w:tab/>
    </w:r>
    <w:fldSimple w:instr=" PAGE   \* MERGEFORMAT ">
      <w:r w:rsidR="00151468">
        <w:rPr>
          <w:noProof/>
        </w:rPr>
        <w:t>27</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969" w:rsidRPr="00E55069" w:rsidRDefault="003F0969" w:rsidP="00C8532E">
    <w:pPr>
      <w:tabs>
        <w:tab w:val="left" w:pos="7513"/>
        <w:tab w:val="left" w:pos="8931"/>
      </w:tabs>
      <w:jc w:val="left"/>
    </w:pPr>
    <w:r>
      <w:t>Csongrád Város Integrált T</w:t>
    </w:r>
    <w:r w:rsidRPr="00E55069">
      <w:t xml:space="preserve">elepülésfejlesztési </w:t>
    </w:r>
    <w:r>
      <w:t>S</w:t>
    </w:r>
    <w:r w:rsidRPr="00E55069">
      <w:t>tra</w:t>
    </w:r>
    <w:r>
      <w:t>tégiája</w:t>
    </w:r>
  </w:p>
  <w:p w:rsidR="003F0969" w:rsidRPr="00E55069" w:rsidRDefault="003F0969" w:rsidP="004C6CF7">
    <w:pPr>
      <w:pStyle w:val="lfej"/>
      <w:tabs>
        <w:tab w:val="clear" w:pos="4536"/>
        <w:tab w:val="clear" w:pos="9072"/>
        <w:tab w:val="left" w:pos="7513"/>
        <w:tab w:val="left" w:pos="12616"/>
        <w:tab w:val="right" w:pos="12758"/>
        <w:tab w:val="left" w:pos="12900"/>
      </w:tabs>
      <w:jc w:val="left"/>
    </w:pPr>
    <w:r>
      <w:t>STRATÉGIA</w:t>
    </w:r>
    <w:r>
      <w:tab/>
    </w:r>
    <w:fldSimple w:instr=" PAGE   \* MERGEFORMAT ">
      <w:r w:rsidR="00151468">
        <w:rPr>
          <w:noProof/>
        </w:rPr>
        <w:t>34</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969" w:rsidRPr="00E55069" w:rsidRDefault="003F0969" w:rsidP="00C8532E">
    <w:pPr>
      <w:tabs>
        <w:tab w:val="left" w:pos="7513"/>
        <w:tab w:val="left" w:pos="8931"/>
      </w:tabs>
      <w:jc w:val="left"/>
    </w:pPr>
    <w:r>
      <w:t>Csongrád Város Integrált T</w:t>
    </w:r>
    <w:r w:rsidRPr="00E55069">
      <w:t xml:space="preserve">elepülésfejlesztési </w:t>
    </w:r>
    <w:r>
      <w:t>S</w:t>
    </w:r>
    <w:r w:rsidRPr="00E55069">
      <w:t>tra</w:t>
    </w:r>
    <w:r>
      <w:t>tégiája</w:t>
    </w:r>
  </w:p>
  <w:p w:rsidR="003F0969" w:rsidRPr="00E55069" w:rsidRDefault="003F0969" w:rsidP="007843D7">
    <w:pPr>
      <w:pStyle w:val="lfej"/>
      <w:tabs>
        <w:tab w:val="clear" w:pos="4536"/>
        <w:tab w:val="clear" w:pos="9072"/>
        <w:tab w:val="left" w:pos="12616"/>
        <w:tab w:val="right" w:pos="12758"/>
        <w:tab w:val="left" w:pos="12900"/>
      </w:tabs>
      <w:jc w:val="left"/>
    </w:pPr>
    <w:r>
      <w:t>STRATÉGIA</w:t>
    </w:r>
    <w:r>
      <w:tab/>
    </w:r>
    <w:fldSimple w:instr=" PAGE   \* MERGEFORMAT ">
      <w:r w:rsidR="00151468">
        <w:rPr>
          <w:noProof/>
        </w:rPr>
        <w:t>41</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969" w:rsidRPr="00E55069" w:rsidRDefault="003F0969" w:rsidP="00E55069">
    <w:pPr>
      <w:jc w:val="left"/>
    </w:pPr>
    <w:r>
      <w:t>Csongrád Város Integrált T</w:t>
    </w:r>
    <w:r w:rsidRPr="00E55069">
      <w:t xml:space="preserve">elepülésfejlesztési </w:t>
    </w:r>
    <w:r>
      <w:t>S</w:t>
    </w:r>
    <w:r w:rsidRPr="00E55069">
      <w:t>tra</w:t>
    </w:r>
    <w:r>
      <w:t>tégiája</w:t>
    </w:r>
  </w:p>
  <w:p w:rsidR="003F0969" w:rsidRPr="00E55069" w:rsidRDefault="003F0969" w:rsidP="00071977">
    <w:pPr>
      <w:pStyle w:val="lfej"/>
      <w:tabs>
        <w:tab w:val="clear" w:pos="4536"/>
        <w:tab w:val="clear" w:pos="9072"/>
        <w:tab w:val="right" w:pos="7797"/>
      </w:tabs>
      <w:jc w:val="left"/>
    </w:pPr>
    <w:r>
      <w:t>STRATÉGIA</w:t>
    </w:r>
    <w:r>
      <w:tab/>
    </w:r>
    <w:fldSimple w:instr=" PAGE   \* MERGEFORMAT ">
      <w:r w:rsidR="00151468">
        <w:rPr>
          <w:noProof/>
        </w:rPr>
        <w:t>49</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969" w:rsidRPr="00E55069" w:rsidRDefault="003F0969" w:rsidP="00E07B48">
    <w:pPr>
      <w:jc w:val="left"/>
    </w:pPr>
    <w:r>
      <w:t>Csongrád Város Integrált T</w:t>
    </w:r>
    <w:r w:rsidRPr="00E55069">
      <w:t xml:space="preserve">elepülésfejlesztési </w:t>
    </w:r>
    <w:r>
      <w:t>S</w:t>
    </w:r>
    <w:r w:rsidRPr="00E55069">
      <w:t>tra</w:t>
    </w:r>
    <w:r>
      <w:t>tégiája</w:t>
    </w:r>
  </w:p>
  <w:p w:rsidR="003F0969" w:rsidRPr="00E55069" w:rsidRDefault="003F0969" w:rsidP="00E07B48">
    <w:pPr>
      <w:pStyle w:val="lfej"/>
      <w:tabs>
        <w:tab w:val="clear" w:pos="4536"/>
        <w:tab w:val="clear" w:pos="9072"/>
        <w:tab w:val="right" w:pos="12474"/>
      </w:tabs>
      <w:jc w:val="left"/>
    </w:pPr>
    <w:r>
      <w:t>STRATÉGIA</w:t>
    </w:r>
    <w:r>
      <w:tab/>
    </w:r>
    <w:fldSimple w:instr=" PAGE   \* MERGEFORMAT ">
      <w:r w:rsidR="00151468">
        <w:rPr>
          <w:noProof/>
        </w:rPr>
        <w:t>51</w:t>
      </w:r>
    </w:fldSimple>
  </w:p>
  <w:p w:rsidR="003F0969" w:rsidRPr="00E55069" w:rsidRDefault="003F0969" w:rsidP="001D590C">
    <w:pPr>
      <w:pStyle w:val="lfej"/>
      <w:tabs>
        <w:tab w:val="clear" w:pos="4536"/>
        <w:tab w:val="clear" w:pos="9072"/>
        <w:tab w:val="right" w:pos="12474"/>
      </w:tabs>
    </w:pPr>
    <w: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969" w:rsidRPr="00E55069" w:rsidRDefault="003F0969" w:rsidP="00E07B48">
    <w:pPr>
      <w:jc w:val="left"/>
    </w:pPr>
    <w:r>
      <w:t>Csongrád Város Integrált T</w:t>
    </w:r>
    <w:r w:rsidRPr="00E55069">
      <w:t xml:space="preserve">elepülésfejlesztési </w:t>
    </w:r>
    <w:r>
      <w:t>S</w:t>
    </w:r>
    <w:r w:rsidRPr="00E55069">
      <w:t>tra</w:t>
    </w:r>
    <w:r>
      <w:t>tégiája</w:t>
    </w:r>
  </w:p>
  <w:p w:rsidR="003F0969" w:rsidRPr="00E55069" w:rsidRDefault="003F0969" w:rsidP="00C8532E">
    <w:pPr>
      <w:pStyle w:val="lfej"/>
      <w:tabs>
        <w:tab w:val="clear" w:pos="4536"/>
        <w:tab w:val="clear" w:pos="9072"/>
        <w:tab w:val="left" w:pos="7371"/>
        <w:tab w:val="left" w:pos="12758"/>
      </w:tabs>
      <w:ind w:right="-1558"/>
      <w:jc w:val="left"/>
    </w:pPr>
    <w:r>
      <w:t>STRATÉGIA</w:t>
    </w:r>
    <w:r>
      <w:tab/>
    </w:r>
    <w:fldSimple w:instr=" PAGE   \* MERGEFORMAT ">
      <w:r w:rsidR="00151468">
        <w:rPr>
          <w:noProof/>
        </w:rPr>
        <w:t>62</w:t>
      </w:r>
    </w:fldSimple>
  </w:p>
  <w:p w:rsidR="003F0969" w:rsidRPr="00E55069" w:rsidRDefault="003F0969" w:rsidP="001D590C">
    <w:pPr>
      <w:pStyle w:val="lfej"/>
      <w:tabs>
        <w:tab w:val="clear" w:pos="4536"/>
        <w:tab w:val="clear" w:pos="9072"/>
        <w:tab w:val="right" w:pos="12474"/>
      </w:tabs>
    </w:pPr>
    <w: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969" w:rsidRPr="00E55069" w:rsidRDefault="003F0969" w:rsidP="00C8532E">
    <w:pPr>
      <w:tabs>
        <w:tab w:val="left" w:pos="12758"/>
      </w:tabs>
      <w:jc w:val="left"/>
    </w:pPr>
    <w:r>
      <w:t>Csongrád Város Integrált T</w:t>
    </w:r>
    <w:r w:rsidRPr="00E55069">
      <w:t xml:space="preserve">elepülésfejlesztési </w:t>
    </w:r>
    <w:r>
      <w:t>S</w:t>
    </w:r>
    <w:r w:rsidRPr="00E55069">
      <w:t>tra</w:t>
    </w:r>
    <w:r>
      <w:t>tégiája</w:t>
    </w:r>
  </w:p>
  <w:p w:rsidR="003F0969" w:rsidRPr="00E55069" w:rsidRDefault="003F0969" w:rsidP="00E07B48">
    <w:pPr>
      <w:pStyle w:val="lfej"/>
      <w:tabs>
        <w:tab w:val="clear" w:pos="4536"/>
        <w:tab w:val="clear" w:pos="9072"/>
        <w:tab w:val="left" w:pos="12758"/>
      </w:tabs>
      <w:ind w:right="-1558"/>
      <w:jc w:val="left"/>
    </w:pPr>
    <w:r>
      <w:t>STRATÉGIA</w:t>
    </w:r>
    <w:r>
      <w:tab/>
    </w:r>
    <w:fldSimple w:instr=" PAGE   \* MERGEFORMAT ">
      <w:r w:rsidR="00151468">
        <w:rPr>
          <w:noProof/>
        </w:rPr>
        <w:t>64</w:t>
      </w:r>
    </w:fldSimple>
  </w:p>
  <w:p w:rsidR="003F0969" w:rsidRPr="00E55069" w:rsidRDefault="003F0969" w:rsidP="001D590C">
    <w:pPr>
      <w:pStyle w:val="lfej"/>
      <w:tabs>
        <w:tab w:val="clear" w:pos="4536"/>
        <w:tab w:val="clear" w:pos="9072"/>
        <w:tab w:val="right" w:pos="12474"/>
      </w:tabs>
    </w:pPr>
    <w: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969" w:rsidRPr="00E55069" w:rsidRDefault="003F0969" w:rsidP="00E55069">
    <w:pPr>
      <w:jc w:val="left"/>
    </w:pPr>
    <w:r>
      <w:t>Csongrád Város Integrált T</w:t>
    </w:r>
    <w:r w:rsidRPr="00E55069">
      <w:t xml:space="preserve">elepülésfejlesztési </w:t>
    </w:r>
    <w:r>
      <w:t>S</w:t>
    </w:r>
    <w:r w:rsidRPr="00E55069">
      <w:t>tra</w:t>
    </w:r>
    <w:r>
      <w:t>tégiája</w:t>
    </w:r>
  </w:p>
  <w:p w:rsidR="003F0969" w:rsidRPr="00E55069" w:rsidRDefault="003F0969" w:rsidP="00C8532E">
    <w:pPr>
      <w:pStyle w:val="lfej"/>
      <w:tabs>
        <w:tab w:val="clear" w:pos="4536"/>
        <w:tab w:val="clear" w:pos="9072"/>
        <w:tab w:val="left" w:pos="7513"/>
        <w:tab w:val="right" w:pos="12758"/>
      </w:tabs>
      <w:jc w:val="left"/>
    </w:pPr>
    <w:r>
      <w:t>STRATÉGIA</w:t>
    </w:r>
    <w:r>
      <w:tab/>
    </w:r>
    <w:fldSimple w:instr=" PAGE   \* MERGEFORMAT ">
      <w:r w:rsidR="00151468">
        <w:rPr>
          <w:noProof/>
        </w:rPr>
        <w:t>81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BD14692_"/>
      </v:shape>
    </w:pict>
  </w:numPicBullet>
  <w:numPicBullet w:numPicBulletId="1">
    <w:pict>
      <v:shape id="_x0000_i1031" type="#_x0000_t75" style="width:9pt;height:9pt" o:bullet="t">
        <v:imagedata r:id="rId2" o:title="BD14693_"/>
      </v:shape>
    </w:pict>
  </w:numPicBullet>
  <w:abstractNum w:abstractNumId="0">
    <w:nsid w:val="07660672"/>
    <w:multiLevelType w:val="hybridMultilevel"/>
    <w:tmpl w:val="C40C84A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BCD701F"/>
    <w:multiLevelType w:val="hybridMultilevel"/>
    <w:tmpl w:val="9E409B9C"/>
    <w:lvl w:ilvl="0" w:tplc="15E65812">
      <w:start w:val="1"/>
      <w:numFmt w:val="bullet"/>
      <w:pStyle w:val="Felsorolas3"/>
      <w:lvlText w:val=""/>
      <w:lvlJc w:val="left"/>
      <w:pPr>
        <w:ind w:left="1570" w:hanging="360"/>
      </w:pPr>
      <w:rPr>
        <w:rFonts w:ascii="Wingdings" w:hAnsi="Wingdings" w:hint="default"/>
        <w:color w:val="A6A6A6" w:themeColor="background1" w:themeShade="A6"/>
      </w:rPr>
    </w:lvl>
    <w:lvl w:ilvl="1" w:tplc="040E0003" w:tentative="1">
      <w:start w:val="1"/>
      <w:numFmt w:val="bullet"/>
      <w:lvlText w:val="o"/>
      <w:lvlJc w:val="left"/>
      <w:pPr>
        <w:ind w:left="2290" w:hanging="360"/>
      </w:pPr>
      <w:rPr>
        <w:rFonts w:ascii="Courier New" w:hAnsi="Courier New" w:cs="Courier New" w:hint="default"/>
      </w:rPr>
    </w:lvl>
    <w:lvl w:ilvl="2" w:tplc="040E0005" w:tentative="1">
      <w:start w:val="1"/>
      <w:numFmt w:val="bullet"/>
      <w:lvlText w:val=""/>
      <w:lvlJc w:val="left"/>
      <w:pPr>
        <w:ind w:left="3010" w:hanging="360"/>
      </w:pPr>
      <w:rPr>
        <w:rFonts w:ascii="Wingdings" w:hAnsi="Wingdings" w:hint="default"/>
      </w:rPr>
    </w:lvl>
    <w:lvl w:ilvl="3" w:tplc="040E0001" w:tentative="1">
      <w:start w:val="1"/>
      <w:numFmt w:val="bullet"/>
      <w:lvlText w:val=""/>
      <w:lvlJc w:val="left"/>
      <w:pPr>
        <w:ind w:left="3730" w:hanging="360"/>
      </w:pPr>
      <w:rPr>
        <w:rFonts w:ascii="Symbol" w:hAnsi="Symbol" w:hint="default"/>
      </w:rPr>
    </w:lvl>
    <w:lvl w:ilvl="4" w:tplc="040E0003" w:tentative="1">
      <w:start w:val="1"/>
      <w:numFmt w:val="bullet"/>
      <w:lvlText w:val="o"/>
      <w:lvlJc w:val="left"/>
      <w:pPr>
        <w:ind w:left="4450" w:hanging="360"/>
      </w:pPr>
      <w:rPr>
        <w:rFonts w:ascii="Courier New" w:hAnsi="Courier New" w:cs="Courier New" w:hint="default"/>
      </w:rPr>
    </w:lvl>
    <w:lvl w:ilvl="5" w:tplc="040E0005" w:tentative="1">
      <w:start w:val="1"/>
      <w:numFmt w:val="bullet"/>
      <w:lvlText w:val=""/>
      <w:lvlJc w:val="left"/>
      <w:pPr>
        <w:ind w:left="5170" w:hanging="360"/>
      </w:pPr>
      <w:rPr>
        <w:rFonts w:ascii="Wingdings" w:hAnsi="Wingdings" w:hint="default"/>
      </w:rPr>
    </w:lvl>
    <w:lvl w:ilvl="6" w:tplc="040E0001" w:tentative="1">
      <w:start w:val="1"/>
      <w:numFmt w:val="bullet"/>
      <w:lvlText w:val=""/>
      <w:lvlJc w:val="left"/>
      <w:pPr>
        <w:ind w:left="5890" w:hanging="360"/>
      </w:pPr>
      <w:rPr>
        <w:rFonts w:ascii="Symbol" w:hAnsi="Symbol" w:hint="default"/>
      </w:rPr>
    </w:lvl>
    <w:lvl w:ilvl="7" w:tplc="040E0003" w:tentative="1">
      <w:start w:val="1"/>
      <w:numFmt w:val="bullet"/>
      <w:lvlText w:val="o"/>
      <w:lvlJc w:val="left"/>
      <w:pPr>
        <w:ind w:left="6610" w:hanging="360"/>
      </w:pPr>
      <w:rPr>
        <w:rFonts w:ascii="Courier New" w:hAnsi="Courier New" w:cs="Courier New" w:hint="default"/>
      </w:rPr>
    </w:lvl>
    <w:lvl w:ilvl="8" w:tplc="040E0005" w:tentative="1">
      <w:start w:val="1"/>
      <w:numFmt w:val="bullet"/>
      <w:lvlText w:val=""/>
      <w:lvlJc w:val="left"/>
      <w:pPr>
        <w:ind w:left="7330" w:hanging="360"/>
      </w:pPr>
      <w:rPr>
        <w:rFonts w:ascii="Wingdings" w:hAnsi="Wingdings" w:hint="default"/>
      </w:rPr>
    </w:lvl>
  </w:abstractNum>
  <w:abstractNum w:abstractNumId="2">
    <w:nsid w:val="0D1F1972"/>
    <w:multiLevelType w:val="hybridMultilevel"/>
    <w:tmpl w:val="B0A88AE0"/>
    <w:lvl w:ilvl="0" w:tplc="29E8FE34">
      <w:start w:val="1"/>
      <w:numFmt w:val="bullet"/>
      <w:lvlText w:val=""/>
      <w:lvlPicBulletId w:val="0"/>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E1B4BD2"/>
    <w:multiLevelType w:val="hybridMultilevel"/>
    <w:tmpl w:val="CB587452"/>
    <w:name w:val="WW8Num35"/>
    <w:lvl w:ilvl="0" w:tplc="9A4CDA4C">
      <w:start w:val="1"/>
      <w:numFmt w:val="lowerLetter"/>
      <w:pStyle w:val="mdostsoka"/>
      <w:lvlText w:val="%1)"/>
      <w:lvlJc w:val="left"/>
      <w:pPr>
        <w:tabs>
          <w:tab w:val="num" w:pos="907"/>
        </w:tabs>
        <w:ind w:left="907" w:hanging="34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
    <w:nsid w:val="1C7A392E"/>
    <w:multiLevelType w:val="hybridMultilevel"/>
    <w:tmpl w:val="0BE46B2E"/>
    <w:lvl w:ilvl="0" w:tplc="9F087296">
      <w:numFmt w:val="bullet"/>
      <w:lvlText w:val="-"/>
      <w:lvlJc w:val="left"/>
      <w:pPr>
        <w:ind w:left="720" w:hanging="360"/>
      </w:pPr>
      <w:rPr>
        <w:rFonts w:ascii="Arial Narrow" w:eastAsia="Times New Roman" w:hAnsi="Arial Narrow"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1E333A9D"/>
    <w:multiLevelType w:val="hybridMultilevel"/>
    <w:tmpl w:val="BD7E30C8"/>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nsid w:val="1F6112BC"/>
    <w:multiLevelType w:val="hybridMultilevel"/>
    <w:tmpl w:val="AE102EE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20187215"/>
    <w:multiLevelType w:val="hybridMultilevel"/>
    <w:tmpl w:val="F85C84A2"/>
    <w:lvl w:ilvl="0" w:tplc="A8487132">
      <w:start w:val="1"/>
      <w:numFmt w:val="bullet"/>
      <w:pStyle w:val="Felsorolas2"/>
      <w:lvlText w:val=""/>
      <w:lvlPicBulletId w:val="1"/>
      <w:lvlJc w:val="left"/>
      <w:pPr>
        <w:ind w:left="1146" w:hanging="360"/>
      </w:pPr>
      <w:rPr>
        <w:rFonts w:ascii="Symbol" w:hAnsi="Symbol" w:hint="default"/>
        <w:color w:val="auto"/>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8">
    <w:nsid w:val="23220F1C"/>
    <w:multiLevelType w:val="hybridMultilevel"/>
    <w:tmpl w:val="637CE6AA"/>
    <w:lvl w:ilvl="0" w:tplc="A8487132">
      <w:start w:val="1"/>
      <w:numFmt w:val="bullet"/>
      <w:lvlText w:val="-"/>
      <w:lvlJc w:val="left"/>
      <w:pPr>
        <w:ind w:left="720" w:hanging="360"/>
      </w:pPr>
      <w:rPr>
        <w:rFonts w:ascii="Arial"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30422076"/>
    <w:multiLevelType w:val="hybridMultilevel"/>
    <w:tmpl w:val="39EA1172"/>
    <w:lvl w:ilvl="0" w:tplc="BF9C573C">
      <w:start w:val="2004"/>
      <w:numFmt w:val="bullet"/>
      <w:lvlText w:val="-"/>
      <w:lvlJc w:val="left"/>
      <w:pPr>
        <w:ind w:left="644"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34F5651E"/>
    <w:multiLevelType w:val="hybridMultilevel"/>
    <w:tmpl w:val="0EA4F154"/>
    <w:lvl w:ilvl="0" w:tplc="040E0001">
      <w:start w:val="1"/>
      <w:numFmt w:val="bullet"/>
      <w:lvlText w:val=""/>
      <w:lvlPicBulletId w:val="0"/>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361203C9"/>
    <w:multiLevelType w:val="hybridMultilevel"/>
    <w:tmpl w:val="B5ECBD3C"/>
    <w:lvl w:ilvl="0" w:tplc="9CBED2E8">
      <w:start w:val="1"/>
      <w:numFmt w:val="bullet"/>
      <w:lvlText w:val=""/>
      <w:lvlPicBulletId w:val="0"/>
      <w:lvlJc w:val="left"/>
      <w:pPr>
        <w:ind w:left="720" w:hanging="360"/>
      </w:pPr>
      <w:rPr>
        <w:rFonts w:ascii="Symbol" w:hAnsi="Symbol" w:hint="default"/>
        <w:color w:val="auto"/>
      </w:rPr>
    </w:lvl>
    <w:lvl w:ilvl="1" w:tplc="040E0003">
      <w:start w:val="1"/>
      <w:numFmt w:val="bullet"/>
      <w:lvlText w:val=""/>
      <w:lvlPicBulletId w:val="1"/>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3C6C447C"/>
    <w:multiLevelType w:val="hybridMultilevel"/>
    <w:tmpl w:val="69181FB2"/>
    <w:lvl w:ilvl="0" w:tplc="29E8FE34">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13">
    <w:nsid w:val="3FD62921"/>
    <w:multiLevelType w:val="hybridMultilevel"/>
    <w:tmpl w:val="26CA742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46EA3E80"/>
    <w:multiLevelType w:val="hybridMultilevel"/>
    <w:tmpl w:val="DBDC2B2A"/>
    <w:lvl w:ilvl="0" w:tplc="64209786">
      <w:start w:val="1"/>
      <w:numFmt w:val="bullet"/>
      <w:lvlText w:val=""/>
      <w:lvlPicBulletId w:val="1"/>
      <w:lvlJc w:val="left"/>
      <w:pPr>
        <w:ind w:left="720" w:hanging="360"/>
      </w:pPr>
      <w:rPr>
        <w:rFonts w:ascii="Symbol" w:hAnsi="Symbol" w:hint="default"/>
        <w:color w:val="auto"/>
      </w:rPr>
    </w:lvl>
    <w:lvl w:ilvl="1" w:tplc="040E0019" w:tentative="1">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15">
    <w:nsid w:val="4B314C57"/>
    <w:multiLevelType w:val="hybridMultilevel"/>
    <w:tmpl w:val="B9C0AD0C"/>
    <w:lvl w:ilvl="0" w:tplc="2E98ED3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4BE30A0E"/>
    <w:multiLevelType w:val="hybridMultilevel"/>
    <w:tmpl w:val="F2D441B4"/>
    <w:lvl w:ilvl="0" w:tplc="A8487132">
      <w:start w:val="1"/>
      <w:numFmt w:val="bullet"/>
      <w:lvlText w:val=""/>
      <w:lvlPicBulletId w:val="0"/>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4E4C10DD"/>
    <w:multiLevelType w:val="hybridMultilevel"/>
    <w:tmpl w:val="A9AEE3C4"/>
    <w:lvl w:ilvl="0" w:tplc="9CBED2E8">
      <w:start w:val="1"/>
      <w:numFmt w:val="decimal"/>
      <w:lvlText w:val="%1."/>
      <w:lvlJc w:val="left"/>
      <w:pPr>
        <w:ind w:left="72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18">
    <w:nsid w:val="4E6A00A7"/>
    <w:multiLevelType w:val="hybridMultilevel"/>
    <w:tmpl w:val="F202FAE0"/>
    <w:lvl w:ilvl="0" w:tplc="29E8FE34">
      <w:start w:val="1"/>
      <w:numFmt w:val="decimal"/>
      <w:lvlText w:val="(%1)"/>
      <w:lvlJc w:val="left"/>
      <w:pPr>
        <w:ind w:left="705" w:hanging="705"/>
      </w:pPr>
      <w:rPr>
        <w:rFonts w:hint="default"/>
      </w:rPr>
    </w:lvl>
    <w:lvl w:ilvl="1" w:tplc="040E0003" w:tentative="1">
      <w:start w:val="1"/>
      <w:numFmt w:val="lowerLetter"/>
      <w:lvlText w:val="%2."/>
      <w:lvlJc w:val="left"/>
      <w:pPr>
        <w:ind w:left="1080" w:hanging="360"/>
      </w:pPr>
    </w:lvl>
    <w:lvl w:ilvl="2" w:tplc="040E0005" w:tentative="1">
      <w:start w:val="1"/>
      <w:numFmt w:val="lowerRoman"/>
      <w:lvlText w:val="%3."/>
      <w:lvlJc w:val="right"/>
      <w:pPr>
        <w:ind w:left="1800" w:hanging="180"/>
      </w:pPr>
    </w:lvl>
    <w:lvl w:ilvl="3" w:tplc="040E0001" w:tentative="1">
      <w:start w:val="1"/>
      <w:numFmt w:val="decimal"/>
      <w:lvlText w:val="%4."/>
      <w:lvlJc w:val="left"/>
      <w:pPr>
        <w:ind w:left="2520" w:hanging="360"/>
      </w:pPr>
    </w:lvl>
    <w:lvl w:ilvl="4" w:tplc="040E0003" w:tentative="1">
      <w:start w:val="1"/>
      <w:numFmt w:val="lowerLetter"/>
      <w:lvlText w:val="%5."/>
      <w:lvlJc w:val="left"/>
      <w:pPr>
        <w:ind w:left="3240" w:hanging="360"/>
      </w:pPr>
    </w:lvl>
    <w:lvl w:ilvl="5" w:tplc="040E0005" w:tentative="1">
      <w:start w:val="1"/>
      <w:numFmt w:val="lowerRoman"/>
      <w:lvlText w:val="%6."/>
      <w:lvlJc w:val="right"/>
      <w:pPr>
        <w:ind w:left="3960" w:hanging="180"/>
      </w:pPr>
    </w:lvl>
    <w:lvl w:ilvl="6" w:tplc="040E0001" w:tentative="1">
      <w:start w:val="1"/>
      <w:numFmt w:val="decimal"/>
      <w:lvlText w:val="%7."/>
      <w:lvlJc w:val="left"/>
      <w:pPr>
        <w:ind w:left="4680" w:hanging="360"/>
      </w:pPr>
    </w:lvl>
    <w:lvl w:ilvl="7" w:tplc="040E0003" w:tentative="1">
      <w:start w:val="1"/>
      <w:numFmt w:val="lowerLetter"/>
      <w:lvlText w:val="%8."/>
      <w:lvlJc w:val="left"/>
      <w:pPr>
        <w:ind w:left="5400" w:hanging="360"/>
      </w:pPr>
    </w:lvl>
    <w:lvl w:ilvl="8" w:tplc="040E0005" w:tentative="1">
      <w:start w:val="1"/>
      <w:numFmt w:val="lowerRoman"/>
      <w:lvlText w:val="%9."/>
      <w:lvlJc w:val="right"/>
      <w:pPr>
        <w:ind w:left="6120" w:hanging="180"/>
      </w:pPr>
    </w:lvl>
  </w:abstractNum>
  <w:abstractNum w:abstractNumId="19">
    <w:nsid w:val="4EBE1D3E"/>
    <w:multiLevelType w:val="hybridMultilevel"/>
    <w:tmpl w:val="FF6C7DA4"/>
    <w:lvl w:ilvl="0" w:tplc="E8ACA9EE">
      <w:start w:val="1"/>
      <w:numFmt w:val="bullet"/>
      <w:lvlText w:val=""/>
      <w:lvlJc w:val="left"/>
      <w:pPr>
        <w:tabs>
          <w:tab w:val="num" w:pos="284"/>
        </w:tabs>
        <w:ind w:left="284" w:hanging="284"/>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0">
    <w:nsid w:val="5278041F"/>
    <w:multiLevelType w:val="hybridMultilevel"/>
    <w:tmpl w:val="B2FABCA0"/>
    <w:lvl w:ilvl="0" w:tplc="6A12CC8E">
      <w:start w:val="1"/>
      <w:numFmt w:val="bullet"/>
      <w:lvlText w:val=""/>
      <w:lvlPicBulletId w:val="0"/>
      <w:lvlJc w:val="left"/>
      <w:pPr>
        <w:ind w:left="720" w:hanging="360"/>
      </w:pPr>
      <w:rPr>
        <w:rFonts w:ascii="Symbol" w:hAnsi="Symbol" w:hint="default"/>
        <w:color w:val="auto"/>
      </w:rPr>
    </w:lvl>
    <w:lvl w:ilvl="1" w:tplc="040E0019">
      <w:start w:val="1"/>
      <w:numFmt w:val="bullet"/>
      <w:lvlText w:val=""/>
      <w:lvlPicBulletId w:val="1"/>
      <w:lvlJc w:val="left"/>
      <w:pPr>
        <w:ind w:left="1440" w:hanging="360"/>
      </w:pPr>
      <w:rPr>
        <w:rFonts w:ascii="Symbol" w:hAnsi="Symbol" w:hint="default"/>
        <w:color w:val="auto"/>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21">
    <w:nsid w:val="55A732FB"/>
    <w:multiLevelType w:val="hybridMultilevel"/>
    <w:tmpl w:val="8AD6C310"/>
    <w:lvl w:ilvl="0" w:tplc="040E0001">
      <w:start w:val="1"/>
      <w:numFmt w:val="bullet"/>
      <w:lvlText w:val=""/>
      <w:lvlPicBulletId w:val="0"/>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584D3952"/>
    <w:multiLevelType w:val="hybridMultilevel"/>
    <w:tmpl w:val="0924E9FC"/>
    <w:lvl w:ilvl="0" w:tplc="2E98ED36">
      <w:start w:val="1"/>
      <w:numFmt w:val="bullet"/>
      <w:pStyle w:val="Felsorolas1"/>
      <w:lvlText w:val=""/>
      <w:lvlPicBulletId w:val="0"/>
      <w:lvlJc w:val="left"/>
      <w:pPr>
        <w:ind w:left="360" w:hanging="360"/>
      </w:pPr>
      <w:rPr>
        <w:rFonts w:ascii="Symbol" w:hAnsi="Symbol" w:hint="default"/>
        <w:color w:val="auto"/>
      </w:rPr>
    </w:lvl>
    <w:lvl w:ilvl="1" w:tplc="A8487132">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59D750EB"/>
    <w:multiLevelType w:val="hybridMultilevel"/>
    <w:tmpl w:val="F59CEF50"/>
    <w:lvl w:ilvl="0" w:tplc="040E000F">
      <w:start w:val="1"/>
      <w:numFmt w:val="decimal"/>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4">
    <w:nsid w:val="61D87101"/>
    <w:multiLevelType w:val="hybridMultilevel"/>
    <w:tmpl w:val="E4A408BC"/>
    <w:lvl w:ilvl="0" w:tplc="040E0001">
      <w:start w:val="1"/>
      <w:numFmt w:val="bullet"/>
      <w:lvlText w:val=""/>
      <w:lvlPicBulletId w:val="0"/>
      <w:lvlJc w:val="left"/>
      <w:pPr>
        <w:ind w:left="720" w:hanging="360"/>
      </w:pPr>
      <w:rPr>
        <w:rFonts w:ascii="Symbol" w:hAnsi="Symbol" w:hint="default"/>
        <w:color w:val="auto"/>
      </w:rPr>
    </w:lvl>
    <w:lvl w:ilvl="1" w:tplc="040E0003">
      <w:start w:val="1"/>
      <w:numFmt w:val="bullet"/>
      <w:lvlText w:val=""/>
      <w:lvlPicBulletId w:val="1"/>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623602FB"/>
    <w:multiLevelType w:val="hybridMultilevel"/>
    <w:tmpl w:val="129AF76C"/>
    <w:lvl w:ilvl="0" w:tplc="2E98ED36">
      <w:start w:val="1"/>
      <w:numFmt w:val="decimal"/>
      <w:lvlText w:val="%1."/>
      <w:lvlJc w:val="left"/>
      <w:pPr>
        <w:ind w:left="720" w:hanging="360"/>
      </w:pPr>
    </w:lvl>
    <w:lvl w:ilvl="1" w:tplc="58647282" w:tentative="1">
      <w:start w:val="1"/>
      <w:numFmt w:val="lowerLetter"/>
      <w:lvlText w:val="%2."/>
      <w:lvlJc w:val="left"/>
      <w:pPr>
        <w:ind w:left="1440" w:hanging="360"/>
      </w:pPr>
    </w:lvl>
    <w:lvl w:ilvl="2" w:tplc="871487E6"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26">
    <w:nsid w:val="64E157FB"/>
    <w:multiLevelType w:val="hybridMultilevel"/>
    <w:tmpl w:val="031CB492"/>
    <w:lvl w:ilvl="0" w:tplc="2E98ED36">
      <w:start w:val="1"/>
      <w:numFmt w:val="bullet"/>
      <w:lvlText w:val=""/>
      <w:lvlPicBulletId w:val="0"/>
      <w:lvlJc w:val="left"/>
      <w:pPr>
        <w:ind w:left="720" w:hanging="360"/>
      </w:pPr>
      <w:rPr>
        <w:rFonts w:ascii="Symbol" w:hAnsi="Symbol" w:hint="default"/>
        <w:color w:val="auto"/>
      </w:rPr>
    </w:lvl>
    <w:lvl w:ilvl="1" w:tplc="58647282">
      <w:start w:val="1"/>
      <w:numFmt w:val="bullet"/>
      <w:lvlText w:val=""/>
      <w:lvlPicBulletId w:val="1"/>
      <w:lvlJc w:val="left"/>
      <w:pPr>
        <w:ind w:left="1440" w:hanging="360"/>
      </w:pPr>
      <w:rPr>
        <w:rFonts w:ascii="Symbol" w:hAnsi="Symbol" w:hint="default"/>
        <w:color w:val="auto"/>
      </w:rPr>
    </w:lvl>
    <w:lvl w:ilvl="2" w:tplc="871487E6"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65C16248"/>
    <w:multiLevelType w:val="hybridMultilevel"/>
    <w:tmpl w:val="44C823D8"/>
    <w:lvl w:ilvl="0" w:tplc="2E98ED36">
      <w:start w:val="1"/>
      <w:numFmt w:val="bullet"/>
      <w:lvlText w:val=""/>
      <w:lvlPicBulletId w:val="0"/>
      <w:lvlJc w:val="left"/>
      <w:pPr>
        <w:ind w:left="720" w:hanging="360"/>
      </w:pPr>
      <w:rPr>
        <w:rFonts w:ascii="Symbol" w:hAnsi="Symbol" w:hint="default"/>
        <w:color w:val="auto"/>
      </w:rPr>
    </w:lvl>
    <w:lvl w:ilvl="1" w:tplc="58647282" w:tentative="1">
      <w:start w:val="1"/>
      <w:numFmt w:val="bullet"/>
      <w:lvlText w:val="o"/>
      <w:lvlJc w:val="left"/>
      <w:pPr>
        <w:ind w:left="1440" w:hanging="360"/>
      </w:pPr>
      <w:rPr>
        <w:rFonts w:ascii="Courier New" w:hAnsi="Courier New" w:cs="Courier New" w:hint="default"/>
      </w:rPr>
    </w:lvl>
    <w:lvl w:ilvl="2" w:tplc="871487E6"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66604251"/>
    <w:multiLevelType w:val="hybridMultilevel"/>
    <w:tmpl w:val="9DCC4B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67F455F9"/>
    <w:multiLevelType w:val="multilevel"/>
    <w:tmpl w:val="25EC2C76"/>
    <w:lvl w:ilvl="0">
      <w:start w:val="1"/>
      <w:numFmt w:val="decimal"/>
      <w:pStyle w:val="Cmsor1"/>
      <w:lvlText w:val="%1"/>
      <w:lvlJc w:val="left"/>
      <w:pPr>
        <w:ind w:left="432" w:hanging="432"/>
      </w:pPr>
      <w:rPr>
        <w:rFonts w:hint="default"/>
      </w:rPr>
    </w:lvl>
    <w:lvl w:ilvl="1">
      <w:start w:val="1"/>
      <w:numFmt w:val="decimal"/>
      <w:pStyle w:val="Cmsor2"/>
      <w:lvlText w:val="%1.%2"/>
      <w:lvlJc w:val="left"/>
      <w:pPr>
        <w:ind w:left="576"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Cmsor3"/>
      <w:lvlText w:val="%1.%2.%3"/>
      <w:lvlJc w:val="left"/>
      <w:pPr>
        <w:ind w:left="720" w:hanging="720"/>
      </w:pPr>
      <w:rPr>
        <w:rFonts w:hint="default"/>
      </w:rPr>
    </w:lvl>
    <w:lvl w:ilvl="3">
      <w:start w:val="1"/>
      <w:numFmt w:val="decimal"/>
      <w:pStyle w:val="Cmsor4"/>
      <w:lvlText w:val="%1.%2.%3.%4"/>
      <w:lvlJc w:val="left"/>
      <w:pPr>
        <w:ind w:left="864"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Cmsor5"/>
      <w:lvlText w:val="%1.%2.%3.%4.%5"/>
      <w:lvlJc w:val="left"/>
      <w:pPr>
        <w:ind w:left="1008" w:hanging="1008"/>
      </w:pPr>
      <w:rPr>
        <w:rFonts w:hint="default"/>
      </w:rPr>
    </w:lvl>
    <w:lvl w:ilvl="5">
      <w:start w:val="1"/>
      <w:numFmt w:val="decimal"/>
      <w:pStyle w:val="Cmsor6"/>
      <w:lvlText w:val="%1.%2.%3.%4.%5.%6"/>
      <w:lvlJc w:val="left"/>
      <w:pPr>
        <w:ind w:left="1152" w:hanging="1152"/>
      </w:pPr>
      <w:rPr>
        <w:rFonts w:hint="default"/>
      </w:rPr>
    </w:lvl>
    <w:lvl w:ilvl="6">
      <w:start w:val="1"/>
      <w:numFmt w:val="decimal"/>
      <w:pStyle w:val="Cmsor7"/>
      <w:lvlText w:val="%1.%2.%3.%4.%5.%6.%7"/>
      <w:lvlJc w:val="left"/>
      <w:pPr>
        <w:ind w:left="1296" w:hanging="1296"/>
      </w:pPr>
      <w:rPr>
        <w:rFonts w:hint="default"/>
      </w:rPr>
    </w:lvl>
    <w:lvl w:ilvl="7">
      <w:start w:val="1"/>
      <w:numFmt w:val="decimal"/>
      <w:pStyle w:val="Cmsor8"/>
      <w:lvlText w:val="%1.%2.%3.%4.%5.%6.%7.%8"/>
      <w:lvlJc w:val="left"/>
      <w:pPr>
        <w:ind w:left="1440" w:hanging="1440"/>
      </w:pPr>
      <w:rPr>
        <w:rFonts w:hint="default"/>
      </w:rPr>
    </w:lvl>
    <w:lvl w:ilvl="8">
      <w:start w:val="1"/>
      <w:numFmt w:val="decimal"/>
      <w:pStyle w:val="Cmsor9"/>
      <w:lvlText w:val="%1.%2.%3.%4.%5.%6.%7.%8.%9"/>
      <w:lvlJc w:val="left"/>
      <w:pPr>
        <w:ind w:left="1584" w:hanging="1584"/>
      </w:pPr>
      <w:rPr>
        <w:rFonts w:hint="default"/>
      </w:rPr>
    </w:lvl>
  </w:abstractNum>
  <w:abstractNum w:abstractNumId="30">
    <w:nsid w:val="6B427F5B"/>
    <w:multiLevelType w:val="hybridMultilevel"/>
    <w:tmpl w:val="41DE6844"/>
    <w:lvl w:ilvl="0" w:tplc="2E98ED36">
      <w:start w:val="1"/>
      <w:numFmt w:val="upperRoman"/>
      <w:pStyle w:val="fejezetcm"/>
      <w:lvlText w:val="%1."/>
      <w:lvlJc w:val="right"/>
      <w:pPr>
        <w:ind w:left="958" w:hanging="360"/>
      </w:pPr>
    </w:lvl>
    <w:lvl w:ilvl="1" w:tplc="58647282" w:tentative="1">
      <w:start w:val="1"/>
      <w:numFmt w:val="lowerLetter"/>
      <w:lvlText w:val="%2."/>
      <w:lvlJc w:val="left"/>
      <w:pPr>
        <w:ind w:left="1678" w:hanging="360"/>
      </w:pPr>
    </w:lvl>
    <w:lvl w:ilvl="2" w:tplc="871487E6" w:tentative="1">
      <w:start w:val="1"/>
      <w:numFmt w:val="lowerRoman"/>
      <w:lvlText w:val="%3."/>
      <w:lvlJc w:val="right"/>
      <w:pPr>
        <w:ind w:left="2398" w:hanging="180"/>
      </w:pPr>
    </w:lvl>
    <w:lvl w:ilvl="3" w:tplc="040E0001" w:tentative="1">
      <w:start w:val="1"/>
      <w:numFmt w:val="decimal"/>
      <w:lvlText w:val="%4."/>
      <w:lvlJc w:val="left"/>
      <w:pPr>
        <w:ind w:left="3118" w:hanging="360"/>
      </w:pPr>
    </w:lvl>
    <w:lvl w:ilvl="4" w:tplc="040E0003" w:tentative="1">
      <w:start w:val="1"/>
      <w:numFmt w:val="lowerLetter"/>
      <w:lvlText w:val="%5."/>
      <w:lvlJc w:val="left"/>
      <w:pPr>
        <w:ind w:left="3838" w:hanging="360"/>
      </w:pPr>
    </w:lvl>
    <w:lvl w:ilvl="5" w:tplc="040E0005" w:tentative="1">
      <w:start w:val="1"/>
      <w:numFmt w:val="lowerRoman"/>
      <w:lvlText w:val="%6."/>
      <w:lvlJc w:val="right"/>
      <w:pPr>
        <w:ind w:left="4558" w:hanging="180"/>
      </w:pPr>
    </w:lvl>
    <w:lvl w:ilvl="6" w:tplc="040E0001" w:tentative="1">
      <w:start w:val="1"/>
      <w:numFmt w:val="decimal"/>
      <w:lvlText w:val="%7."/>
      <w:lvlJc w:val="left"/>
      <w:pPr>
        <w:ind w:left="5278" w:hanging="360"/>
      </w:pPr>
    </w:lvl>
    <w:lvl w:ilvl="7" w:tplc="040E0003" w:tentative="1">
      <w:start w:val="1"/>
      <w:numFmt w:val="lowerLetter"/>
      <w:lvlText w:val="%8."/>
      <w:lvlJc w:val="left"/>
      <w:pPr>
        <w:ind w:left="5998" w:hanging="360"/>
      </w:pPr>
    </w:lvl>
    <w:lvl w:ilvl="8" w:tplc="040E0005" w:tentative="1">
      <w:start w:val="1"/>
      <w:numFmt w:val="lowerRoman"/>
      <w:lvlText w:val="%9."/>
      <w:lvlJc w:val="right"/>
      <w:pPr>
        <w:ind w:left="6718" w:hanging="180"/>
      </w:pPr>
    </w:lvl>
  </w:abstractNum>
  <w:abstractNum w:abstractNumId="31">
    <w:nsid w:val="6FCD517C"/>
    <w:multiLevelType w:val="hybridMultilevel"/>
    <w:tmpl w:val="9B963D00"/>
    <w:lvl w:ilvl="0" w:tplc="2E98ED36">
      <w:start w:val="1"/>
      <w:numFmt w:val="bullet"/>
      <w:lvlText w:val=""/>
      <w:lvlPicBulletId w:val="0"/>
      <w:lvlJc w:val="left"/>
      <w:pPr>
        <w:ind w:left="720" w:hanging="360"/>
      </w:pPr>
      <w:rPr>
        <w:rFonts w:ascii="Symbol" w:hAnsi="Symbol" w:hint="default"/>
        <w:color w:val="auto"/>
      </w:rPr>
    </w:lvl>
    <w:lvl w:ilvl="1" w:tplc="58647282" w:tentative="1">
      <w:start w:val="1"/>
      <w:numFmt w:val="bullet"/>
      <w:lvlText w:val="o"/>
      <w:lvlJc w:val="left"/>
      <w:pPr>
        <w:ind w:left="1440" w:hanging="360"/>
      </w:pPr>
      <w:rPr>
        <w:rFonts w:ascii="Courier New" w:hAnsi="Courier New" w:cs="Courier New" w:hint="default"/>
      </w:rPr>
    </w:lvl>
    <w:lvl w:ilvl="2" w:tplc="871487E6"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9"/>
  </w:num>
  <w:num w:numId="2">
    <w:abstractNumId w:val="1"/>
  </w:num>
  <w:num w:numId="3">
    <w:abstractNumId w:val="22"/>
  </w:num>
  <w:num w:numId="4">
    <w:abstractNumId w:val="7"/>
  </w:num>
  <w:num w:numId="5">
    <w:abstractNumId w:val="30"/>
  </w:num>
  <w:num w:numId="6">
    <w:abstractNumId w:val="8"/>
  </w:num>
  <w:num w:numId="7">
    <w:abstractNumId w:val="12"/>
  </w:num>
  <w:num w:numId="8">
    <w:abstractNumId w:val="15"/>
  </w:num>
  <w:num w:numId="9">
    <w:abstractNumId w:val="18"/>
  </w:num>
  <w:num w:numId="10">
    <w:abstractNumId w:val="6"/>
  </w:num>
  <w:num w:numId="11">
    <w:abstractNumId w:val="11"/>
  </w:num>
  <w:num w:numId="12">
    <w:abstractNumId w:val="20"/>
  </w:num>
  <w:num w:numId="13">
    <w:abstractNumId w:val="26"/>
  </w:num>
  <w:num w:numId="14">
    <w:abstractNumId w:val="24"/>
  </w:num>
  <w:num w:numId="15">
    <w:abstractNumId w:val="25"/>
  </w:num>
  <w:num w:numId="16">
    <w:abstractNumId w:val="0"/>
  </w:num>
  <w:num w:numId="17">
    <w:abstractNumId w:val="14"/>
  </w:num>
  <w:num w:numId="18">
    <w:abstractNumId w:val="10"/>
  </w:num>
  <w:num w:numId="19">
    <w:abstractNumId w:val="16"/>
  </w:num>
  <w:num w:numId="20">
    <w:abstractNumId w:val="31"/>
  </w:num>
  <w:num w:numId="21">
    <w:abstractNumId w:val="27"/>
  </w:num>
  <w:num w:numId="22">
    <w:abstractNumId w:val="21"/>
    <w:lvlOverride w:ilvl="0">
      <w:startOverride w:val="1"/>
    </w:lvlOverride>
  </w:num>
  <w:num w:numId="23">
    <w:abstractNumId w:val="17"/>
  </w:num>
  <w:num w:numId="24">
    <w:abstractNumId w:val="9"/>
  </w:num>
  <w:num w:numId="25">
    <w:abstractNumId w:val="5"/>
  </w:num>
  <w:num w:numId="26">
    <w:abstractNumId w:val="23"/>
  </w:num>
  <w:num w:numId="27">
    <w:abstractNumId w:val="4"/>
  </w:num>
  <w:num w:numId="28">
    <w:abstractNumId w:val="13"/>
  </w:num>
  <w:num w:numId="29">
    <w:abstractNumId w:val="28"/>
  </w:num>
  <w:num w:numId="30">
    <w:abstractNumId w:val="29"/>
  </w:num>
  <w:num w:numId="31">
    <w:abstractNumId w:val="29"/>
  </w:num>
  <w:num w:numId="32">
    <w:abstractNumId w:val="22"/>
  </w:num>
  <w:num w:numId="33">
    <w:abstractNumId w:val="7"/>
  </w:num>
  <w:num w:numId="34">
    <w:abstractNumId w:val="7"/>
  </w:num>
  <w:num w:numId="35">
    <w:abstractNumId w:val="7"/>
  </w:num>
  <w:num w:numId="36">
    <w:abstractNumId w:val="19"/>
  </w:num>
  <w:num w:numId="37">
    <w:abstractNumId w:val="3"/>
  </w:num>
  <w:num w:numId="38">
    <w:abstractNumId w:val="2"/>
  </w:num>
  <w:num w:numId="39">
    <w:abstractNumId w:val="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1028"/>
  <w:defaultTabStop w:val="709"/>
  <w:hyphenationZone w:val="425"/>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6B3B27"/>
    <w:rsid w:val="00004937"/>
    <w:rsid w:val="00010D6D"/>
    <w:rsid w:val="00011046"/>
    <w:rsid w:val="00012225"/>
    <w:rsid w:val="0001242E"/>
    <w:rsid w:val="00012BEE"/>
    <w:rsid w:val="000164E7"/>
    <w:rsid w:val="00020380"/>
    <w:rsid w:val="0002108D"/>
    <w:rsid w:val="0002210B"/>
    <w:rsid w:val="00022982"/>
    <w:rsid w:val="000276C7"/>
    <w:rsid w:val="000335A1"/>
    <w:rsid w:val="0003546C"/>
    <w:rsid w:val="0004154F"/>
    <w:rsid w:val="00043D85"/>
    <w:rsid w:val="00046304"/>
    <w:rsid w:val="00046E18"/>
    <w:rsid w:val="00053D45"/>
    <w:rsid w:val="00053E58"/>
    <w:rsid w:val="00054012"/>
    <w:rsid w:val="0005463F"/>
    <w:rsid w:val="000555A3"/>
    <w:rsid w:val="00062B31"/>
    <w:rsid w:val="00063FA5"/>
    <w:rsid w:val="00064EB3"/>
    <w:rsid w:val="00066DC7"/>
    <w:rsid w:val="00071977"/>
    <w:rsid w:val="00072099"/>
    <w:rsid w:val="0007363B"/>
    <w:rsid w:val="00074B3A"/>
    <w:rsid w:val="0007799C"/>
    <w:rsid w:val="00077D49"/>
    <w:rsid w:val="000801A1"/>
    <w:rsid w:val="00081655"/>
    <w:rsid w:val="000851AA"/>
    <w:rsid w:val="000865AC"/>
    <w:rsid w:val="00091089"/>
    <w:rsid w:val="0009162D"/>
    <w:rsid w:val="00092516"/>
    <w:rsid w:val="000956B8"/>
    <w:rsid w:val="00095E92"/>
    <w:rsid w:val="0009709A"/>
    <w:rsid w:val="000A2471"/>
    <w:rsid w:val="000A3E65"/>
    <w:rsid w:val="000A49B3"/>
    <w:rsid w:val="000A5578"/>
    <w:rsid w:val="000A794C"/>
    <w:rsid w:val="000B2ACF"/>
    <w:rsid w:val="000B5D39"/>
    <w:rsid w:val="000B73BB"/>
    <w:rsid w:val="000C14E5"/>
    <w:rsid w:val="000C2425"/>
    <w:rsid w:val="000C3AB0"/>
    <w:rsid w:val="000C586D"/>
    <w:rsid w:val="000C7467"/>
    <w:rsid w:val="000D2047"/>
    <w:rsid w:val="000D71BE"/>
    <w:rsid w:val="000E18BC"/>
    <w:rsid w:val="000E6EB0"/>
    <w:rsid w:val="000F085B"/>
    <w:rsid w:val="000F1A07"/>
    <w:rsid w:val="000F3F53"/>
    <w:rsid w:val="000F500F"/>
    <w:rsid w:val="00100EBA"/>
    <w:rsid w:val="00103553"/>
    <w:rsid w:val="00103C57"/>
    <w:rsid w:val="00105E35"/>
    <w:rsid w:val="00106BC2"/>
    <w:rsid w:val="00111536"/>
    <w:rsid w:val="00111FD1"/>
    <w:rsid w:val="00114D53"/>
    <w:rsid w:val="001164D7"/>
    <w:rsid w:val="00120EAD"/>
    <w:rsid w:val="00124B8E"/>
    <w:rsid w:val="0013094C"/>
    <w:rsid w:val="0014205B"/>
    <w:rsid w:val="001459EA"/>
    <w:rsid w:val="001503D4"/>
    <w:rsid w:val="00151468"/>
    <w:rsid w:val="001530F1"/>
    <w:rsid w:val="00153A25"/>
    <w:rsid w:val="0015459A"/>
    <w:rsid w:val="00154946"/>
    <w:rsid w:val="00164FF2"/>
    <w:rsid w:val="00167560"/>
    <w:rsid w:val="00173B06"/>
    <w:rsid w:val="001742A4"/>
    <w:rsid w:val="0017602D"/>
    <w:rsid w:val="0017624B"/>
    <w:rsid w:val="00181295"/>
    <w:rsid w:val="001815D6"/>
    <w:rsid w:val="001828FA"/>
    <w:rsid w:val="00183E32"/>
    <w:rsid w:val="001853C4"/>
    <w:rsid w:val="00185AE0"/>
    <w:rsid w:val="0019223B"/>
    <w:rsid w:val="00194053"/>
    <w:rsid w:val="00195AD4"/>
    <w:rsid w:val="00195DC7"/>
    <w:rsid w:val="00197A6D"/>
    <w:rsid w:val="001A7688"/>
    <w:rsid w:val="001A7800"/>
    <w:rsid w:val="001B4707"/>
    <w:rsid w:val="001C13F4"/>
    <w:rsid w:val="001C3F00"/>
    <w:rsid w:val="001C5498"/>
    <w:rsid w:val="001C673A"/>
    <w:rsid w:val="001C7F3F"/>
    <w:rsid w:val="001D109F"/>
    <w:rsid w:val="001D435D"/>
    <w:rsid w:val="001D494A"/>
    <w:rsid w:val="001D4959"/>
    <w:rsid w:val="001D4E0F"/>
    <w:rsid w:val="001D590C"/>
    <w:rsid w:val="001D6BFC"/>
    <w:rsid w:val="001E0C1D"/>
    <w:rsid w:val="001E383B"/>
    <w:rsid w:val="001E420C"/>
    <w:rsid w:val="001F079C"/>
    <w:rsid w:val="001F3D17"/>
    <w:rsid w:val="001F4547"/>
    <w:rsid w:val="001F4862"/>
    <w:rsid w:val="00200D1A"/>
    <w:rsid w:val="00201254"/>
    <w:rsid w:val="002046F5"/>
    <w:rsid w:val="00212F47"/>
    <w:rsid w:val="00213166"/>
    <w:rsid w:val="00216513"/>
    <w:rsid w:val="00216C7B"/>
    <w:rsid w:val="002172B4"/>
    <w:rsid w:val="00223782"/>
    <w:rsid w:val="0022626F"/>
    <w:rsid w:val="00226838"/>
    <w:rsid w:val="0022742C"/>
    <w:rsid w:val="00227A1E"/>
    <w:rsid w:val="002339AC"/>
    <w:rsid w:val="002365DE"/>
    <w:rsid w:val="00242939"/>
    <w:rsid w:val="002429E2"/>
    <w:rsid w:val="00243E13"/>
    <w:rsid w:val="00246734"/>
    <w:rsid w:val="00253A52"/>
    <w:rsid w:val="00260753"/>
    <w:rsid w:val="00260D9F"/>
    <w:rsid w:val="00265870"/>
    <w:rsid w:val="0026780E"/>
    <w:rsid w:val="0027188B"/>
    <w:rsid w:val="00275C8B"/>
    <w:rsid w:val="002772E4"/>
    <w:rsid w:val="00277DE7"/>
    <w:rsid w:val="00280E56"/>
    <w:rsid w:val="00282E7C"/>
    <w:rsid w:val="00294A00"/>
    <w:rsid w:val="00295433"/>
    <w:rsid w:val="00295C1D"/>
    <w:rsid w:val="00295D09"/>
    <w:rsid w:val="002971FC"/>
    <w:rsid w:val="002979EF"/>
    <w:rsid w:val="002A083D"/>
    <w:rsid w:val="002A0B46"/>
    <w:rsid w:val="002A260A"/>
    <w:rsid w:val="002A4D8E"/>
    <w:rsid w:val="002A5505"/>
    <w:rsid w:val="002A5C12"/>
    <w:rsid w:val="002A653B"/>
    <w:rsid w:val="002A7A70"/>
    <w:rsid w:val="002B3312"/>
    <w:rsid w:val="002B59BD"/>
    <w:rsid w:val="002C6324"/>
    <w:rsid w:val="002C7086"/>
    <w:rsid w:val="002D4270"/>
    <w:rsid w:val="002D52A8"/>
    <w:rsid w:val="002D69EA"/>
    <w:rsid w:val="002D7009"/>
    <w:rsid w:val="002E09F8"/>
    <w:rsid w:val="002E0B9C"/>
    <w:rsid w:val="002F0499"/>
    <w:rsid w:val="002F0913"/>
    <w:rsid w:val="002F2173"/>
    <w:rsid w:val="002F288D"/>
    <w:rsid w:val="002F4751"/>
    <w:rsid w:val="002F6841"/>
    <w:rsid w:val="002F7C43"/>
    <w:rsid w:val="003007AA"/>
    <w:rsid w:val="0030450D"/>
    <w:rsid w:val="00315958"/>
    <w:rsid w:val="00317333"/>
    <w:rsid w:val="00317C97"/>
    <w:rsid w:val="00323054"/>
    <w:rsid w:val="00324F14"/>
    <w:rsid w:val="00326E39"/>
    <w:rsid w:val="0032704C"/>
    <w:rsid w:val="003277BE"/>
    <w:rsid w:val="003320D5"/>
    <w:rsid w:val="003323B6"/>
    <w:rsid w:val="0033358D"/>
    <w:rsid w:val="0033389D"/>
    <w:rsid w:val="00341B4C"/>
    <w:rsid w:val="00344E29"/>
    <w:rsid w:val="00346BFE"/>
    <w:rsid w:val="00352791"/>
    <w:rsid w:val="00352A3C"/>
    <w:rsid w:val="003532E5"/>
    <w:rsid w:val="00354282"/>
    <w:rsid w:val="003572AF"/>
    <w:rsid w:val="00361694"/>
    <w:rsid w:val="00362B1C"/>
    <w:rsid w:val="00362BEC"/>
    <w:rsid w:val="00363F05"/>
    <w:rsid w:val="0036411B"/>
    <w:rsid w:val="003641D1"/>
    <w:rsid w:val="0036421E"/>
    <w:rsid w:val="003670B4"/>
    <w:rsid w:val="00370012"/>
    <w:rsid w:val="00372D98"/>
    <w:rsid w:val="00374BE1"/>
    <w:rsid w:val="00376596"/>
    <w:rsid w:val="00376B21"/>
    <w:rsid w:val="00380D8E"/>
    <w:rsid w:val="00381D42"/>
    <w:rsid w:val="00386BB0"/>
    <w:rsid w:val="0039123C"/>
    <w:rsid w:val="00395946"/>
    <w:rsid w:val="003A3443"/>
    <w:rsid w:val="003A3F27"/>
    <w:rsid w:val="003A4BA0"/>
    <w:rsid w:val="003A4EA3"/>
    <w:rsid w:val="003A53EF"/>
    <w:rsid w:val="003B1D6A"/>
    <w:rsid w:val="003C66A0"/>
    <w:rsid w:val="003C7B1E"/>
    <w:rsid w:val="003D32D1"/>
    <w:rsid w:val="003D3D0F"/>
    <w:rsid w:val="003E1F18"/>
    <w:rsid w:val="003E43C5"/>
    <w:rsid w:val="003F0969"/>
    <w:rsid w:val="003F38D7"/>
    <w:rsid w:val="003F64F7"/>
    <w:rsid w:val="003F6840"/>
    <w:rsid w:val="00402408"/>
    <w:rsid w:val="00402683"/>
    <w:rsid w:val="00403639"/>
    <w:rsid w:val="00404FC3"/>
    <w:rsid w:val="004125A0"/>
    <w:rsid w:val="004134D2"/>
    <w:rsid w:val="00413524"/>
    <w:rsid w:val="00413D77"/>
    <w:rsid w:val="0041706D"/>
    <w:rsid w:val="00424CAA"/>
    <w:rsid w:val="004253CC"/>
    <w:rsid w:val="00426548"/>
    <w:rsid w:val="0043190E"/>
    <w:rsid w:val="00432092"/>
    <w:rsid w:val="004322C5"/>
    <w:rsid w:val="00435440"/>
    <w:rsid w:val="00442D11"/>
    <w:rsid w:val="00450FA3"/>
    <w:rsid w:val="00453B79"/>
    <w:rsid w:val="00456F4D"/>
    <w:rsid w:val="00460183"/>
    <w:rsid w:val="00461E6C"/>
    <w:rsid w:val="004622E6"/>
    <w:rsid w:val="00464A37"/>
    <w:rsid w:val="00464DE1"/>
    <w:rsid w:val="00465919"/>
    <w:rsid w:val="00466C9E"/>
    <w:rsid w:val="00472C8A"/>
    <w:rsid w:val="00474D84"/>
    <w:rsid w:val="00476C72"/>
    <w:rsid w:val="00490D5C"/>
    <w:rsid w:val="00491A65"/>
    <w:rsid w:val="00491C9D"/>
    <w:rsid w:val="00495913"/>
    <w:rsid w:val="00495F07"/>
    <w:rsid w:val="004A0F17"/>
    <w:rsid w:val="004A12F1"/>
    <w:rsid w:val="004A4A0C"/>
    <w:rsid w:val="004B1D6F"/>
    <w:rsid w:val="004B21AF"/>
    <w:rsid w:val="004B51D5"/>
    <w:rsid w:val="004B5B12"/>
    <w:rsid w:val="004B7454"/>
    <w:rsid w:val="004B7AAF"/>
    <w:rsid w:val="004C042B"/>
    <w:rsid w:val="004C1ED7"/>
    <w:rsid w:val="004C6CF7"/>
    <w:rsid w:val="004C7148"/>
    <w:rsid w:val="004C772A"/>
    <w:rsid w:val="004D2E3F"/>
    <w:rsid w:val="004D3398"/>
    <w:rsid w:val="004D383C"/>
    <w:rsid w:val="004D403A"/>
    <w:rsid w:val="004D4935"/>
    <w:rsid w:val="004D59BC"/>
    <w:rsid w:val="004E0518"/>
    <w:rsid w:val="004F0B83"/>
    <w:rsid w:val="004F4CDA"/>
    <w:rsid w:val="004F7A40"/>
    <w:rsid w:val="005001B2"/>
    <w:rsid w:val="00502566"/>
    <w:rsid w:val="00502891"/>
    <w:rsid w:val="00503ACD"/>
    <w:rsid w:val="00503EB4"/>
    <w:rsid w:val="00506894"/>
    <w:rsid w:val="005106AF"/>
    <w:rsid w:val="005209F4"/>
    <w:rsid w:val="00523C44"/>
    <w:rsid w:val="00523ECC"/>
    <w:rsid w:val="00524420"/>
    <w:rsid w:val="0052490A"/>
    <w:rsid w:val="00526285"/>
    <w:rsid w:val="00526E5F"/>
    <w:rsid w:val="00527B28"/>
    <w:rsid w:val="00531776"/>
    <w:rsid w:val="0053240B"/>
    <w:rsid w:val="005347AC"/>
    <w:rsid w:val="0053595C"/>
    <w:rsid w:val="00537347"/>
    <w:rsid w:val="00541045"/>
    <w:rsid w:val="00543116"/>
    <w:rsid w:val="00544A20"/>
    <w:rsid w:val="005505E0"/>
    <w:rsid w:val="00555DBD"/>
    <w:rsid w:val="0056085E"/>
    <w:rsid w:val="00562CA5"/>
    <w:rsid w:val="005663E9"/>
    <w:rsid w:val="005676F4"/>
    <w:rsid w:val="0057094D"/>
    <w:rsid w:val="00574606"/>
    <w:rsid w:val="005819F4"/>
    <w:rsid w:val="0058719E"/>
    <w:rsid w:val="0059010A"/>
    <w:rsid w:val="00590534"/>
    <w:rsid w:val="00591632"/>
    <w:rsid w:val="005963C1"/>
    <w:rsid w:val="00597763"/>
    <w:rsid w:val="005A027B"/>
    <w:rsid w:val="005A0A04"/>
    <w:rsid w:val="005A2584"/>
    <w:rsid w:val="005A31AF"/>
    <w:rsid w:val="005A51E9"/>
    <w:rsid w:val="005C0C60"/>
    <w:rsid w:val="005C3C3F"/>
    <w:rsid w:val="005C4662"/>
    <w:rsid w:val="005C4B50"/>
    <w:rsid w:val="005C73AF"/>
    <w:rsid w:val="005C7778"/>
    <w:rsid w:val="005D0896"/>
    <w:rsid w:val="005D0913"/>
    <w:rsid w:val="005D0AF2"/>
    <w:rsid w:val="005D17DA"/>
    <w:rsid w:val="005D200B"/>
    <w:rsid w:val="005D4391"/>
    <w:rsid w:val="005E69DE"/>
    <w:rsid w:val="005F62D6"/>
    <w:rsid w:val="005F68FF"/>
    <w:rsid w:val="00600D83"/>
    <w:rsid w:val="0060210A"/>
    <w:rsid w:val="00607753"/>
    <w:rsid w:val="006110FB"/>
    <w:rsid w:val="006216B5"/>
    <w:rsid w:val="00621FAB"/>
    <w:rsid w:val="006255D2"/>
    <w:rsid w:val="00625B55"/>
    <w:rsid w:val="006309E5"/>
    <w:rsid w:val="00632275"/>
    <w:rsid w:val="00634F8B"/>
    <w:rsid w:val="00637597"/>
    <w:rsid w:val="00646809"/>
    <w:rsid w:val="00647DBD"/>
    <w:rsid w:val="006545B1"/>
    <w:rsid w:val="00656470"/>
    <w:rsid w:val="0066122E"/>
    <w:rsid w:val="00670926"/>
    <w:rsid w:val="00673515"/>
    <w:rsid w:val="00676E52"/>
    <w:rsid w:val="006773A5"/>
    <w:rsid w:val="00677630"/>
    <w:rsid w:val="00680E37"/>
    <w:rsid w:val="00682C6A"/>
    <w:rsid w:val="00683F2D"/>
    <w:rsid w:val="00686B89"/>
    <w:rsid w:val="00687A4E"/>
    <w:rsid w:val="00690430"/>
    <w:rsid w:val="00692B35"/>
    <w:rsid w:val="00694A93"/>
    <w:rsid w:val="00695FF8"/>
    <w:rsid w:val="006A5EDB"/>
    <w:rsid w:val="006B3B27"/>
    <w:rsid w:val="006B5C24"/>
    <w:rsid w:val="006C00D5"/>
    <w:rsid w:val="006C2425"/>
    <w:rsid w:val="006C3488"/>
    <w:rsid w:val="006C38FF"/>
    <w:rsid w:val="006C606E"/>
    <w:rsid w:val="006C60AE"/>
    <w:rsid w:val="006D3FB3"/>
    <w:rsid w:val="006D5BC7"/>
    <w:rsid w:val="006E60FE"/>
    <w:rsid w:val="006F7512"/>
    <w:rsid w:val="006F7FA5"/>
    <w:rsid w:val="00700C2D"/>
    <w:rsid w:val="00701813"/>
    <w:rsid w:val="00704420"/>
    <w:rsid w:val="00705AA9"/>
    <w:rsid w:val="00710A56"/>
    <w:rsid w:val="00711664"/>
    <w:rsid w:val="00715E16"/>
    <w:rsid w:val="00716C34"/>
    <w:rsid w:val="0071782F"/>
    <w:rsid w:val="00723889"/>
    <w:rsid w:val="00724D62"/>
    <w:rsid w:val="00727DC4"/>
    <w:rsid w:val="00730056"/>
    <w:rsid w:val="007311F1"/>
    <w:rsid w:val="00731265"/>
    <w:rsid w:val="00731DAF"/>
    <w:rsid w:val="00734C92"/>
    <w:rsid w:val="007355A6"/>
    <w:rsid w:val="00736B27"/>
    <w:rsid w:val="00740645"/>
    <w:rsid w:val="00740E2C"/>
    <w:rsid w:val="00750692"/>
    <w:rsid w:val="00750934"/>
    <w:rsid w:val="007524A6"/>
    <w:rsid w:val="00752876"/>
    <w:rsid w:val="00752A69"/>
    <w:rsid w:val="00753299"/>
    <w:rsid w:val="007535AF"/>
    <w:rsid w:val="00754BEF"/>
    <w:rsid w:val="007554E7"/>
    <w:rsid w:val="00755BCA"/>
    <w:rsid w:val="0075637B"/>
    <w:rsid w:val="007566AF"/>
    <w:rsid w:val="007574D4"/>
    <w:rsid w:val="00761E02"/>
    <w:rsid w:val="00762BE8"/>
    <w:rsid w:val="00764F6E"/>
    <w:rsid w:val="00772630"/>
    <w:rsid w:val="00772B3F"/>
    <w:rsid w:val="00774D3C"/>
    <w:rsid w:val="0077533E"/>
    <w:rsid w:val="007753BE"/>
    <w:rsid w:val="00780585"/>
    <w:rsid w:val="007843D7"/>
    <w:rsid w:val="007853A7"/>
    <w:rsid w:val="00791EE5"/>
    <w:rsid w:val="0079582B"/>
    <w:rsid w:val="00795D94"/>
    <w:rsid w:val="00796E30"/>
    <w:rsid w:val="007A171D"/>
    <w:rsid w:val="007A6931"/>
    <w:rsid w:val="007A6D78"/>
    <w:rsid w:val="007B12A2"/>
    <w:rsid w:val="007B6FAE"/>
    <w:rsid w:val="007C12BB"/>
    <w:rsid w:val="007C19A1"/>
    <w:rsid w:val="007C1AB0"/>
    <w:rsid w:val="007C251B"/>
    <w:rsid w:val="007C3978"/>
    <w:rsid w:val="007C4C6C"/>
    <w:rsid w:val="007C4F07"/>
    <w:rsid w:val="007D1F09"/>
    <w:rsid w:val="007D31B7"/>
    <w:rsid w:val="007D4B08"/>
    <w:rsid w:val="007D50DC"/>
    <w:rsid w:val="007D5141"/>
    <w:rsid w:val="007D5B0B"/>
    <w:rsid w:val="007D6C64"/>
    <w:rsid w:val="007E1A70"/>
    <w:rsid w:val="007E6E3D"/>
    <w:rsid w:val="007F07FE"/>
    <w:rsid w:val="007F1319"/>
    <w:rsid w:val="007F1FB2"/>
    <w:rsid w:val="007F1FD1"/>
    <w:rsid w:val="007F56AC"/>
    <w:rsid w:val="007F6E42"/>
    <w:rsid w:val="008028B1"/>
    <w:rsid w:val="008035ED"/>
    <w:rsid w:val="00803D50"/>
    <w:rsid w:val="00807AED"/>
    <w:rsid w:val="00810847"/>
    <w:rsid w:val="00812008"/>
    <w:rsid w:val="008124C5"/>
    <w:rsid w:val="00814E70"/>
    <w:rsid w:val="008155D3"/>
    <w:rsid w:val="0082396C"/>
    <w:rsid w:val="00824F49"/>
    <w:rsid w:val="00826216"/>
    <w:rsid w:val="00831923"/>
    <w:rsid w:val="0083581D"/>
    <w:rsid w:val="00840B88"/>
    <w:rsid w:val="008416CC"/>
    <w:rsid w:val="00844671"/>
    <w:rsid w:val="00844EC7"/>
    <w:rsid w:val="00847F09"/>
    <w:rsid w:val="00852523"/>
    <w:rsid w:val="008553DB"/>
    <w:rsid w:val="008575AB"/>
    <w:rsid w:val="00864572"/>
    <w:rsid w:val="00864D06"/>
    <w:rsid w:val="00865245"/>
    <w:rsid w:val="00866710"/>
    <w:rsid w:val="00866742"/>
    <w:rsid w:val="008723A7"/>
    <w:rsid w:val="00875557"/>
    <w:rsid w:val="00877B32"/>
    <w:rsid w:val="00881389"/>
    <w:rsid w:val="00883C85"/>
    <w:rsid w:val="00886091"/>
    <w:rsid w:val="008902F3"/>
    <w:rsid w:val="00890A2B"/>
    <w:rsid w:val="0089231F"/>
    <w:rsid w:val="0089295F"/>
    <w:rsid w:val="00893929"/>
    <w:rsid w:val="0089491F"/>
    <w:rsid w:val="0089600B"/>
    <w:rsid w:val="008A0D9B"/>
    <w:rsid w:val="008A10FF"/>
    <w:rsid w:val="008A120F"/>
    <w:rsid w:val="008A3744"/>
    <w:rsid w:val="008B0507"/>
    <w:rsid w:val="008B4AD3"/>
    <w:rsid w:val="008C2C08"/>
    <w:rsid w:val="008C2CBF"/>
    <w:rsid w:val="008D0838"/>
    <w:rsid w:val="008D4EB4"/>
    <w:rsid w:val="008D5BE7"/>
    <w:rsid w:val="008D6283"/>
    <w:rsid w:val="008E0A38"/>
    <w:rsid w:val="008E10F0"/>
    <w:rsid w:val="008E31AD"/>
    <w:rsid w:val="008F37F3"/>
    <w:rsid w:val="008F4B84"/>
    <w:rsid w:val="008F5B11"/>
    <w:rsid w:val="008F6004"/>
    <w:rsid w:val="009013C2"/>
    <w:rsid w:val="00901FBB"/>
    <w:rsid w:val="00907477"/>
    <w:rsid w:val="00913282"/>
    <w:rsid w:val="00913543"/>
    <w:rsid w:val="00914187"/>
    <w:rsid w:val="00916502"/>
    <w:rsid w:val="00916584"/>
    <w:rsid w:val="00921AE9"/>
    <w:rsid w:val="009241DD"/>
    <w:rsid w:val="00931DC0"/>
    <w:rsid w:val="009338B8"/>
    <w:rsid w:val="00935567"/>
    <w:rsid w:val="0093611B"/>
    <w:rsid w:val="00942EB0"/>
    <w:rsid w:val="009441B3"/>
    <w:rsid w:val="0094734F"/>
    <w:rsid w:val="0095037F"/>
    <w:rsid w:val="00951DEC"/>
    <w:rsid w:val="00951EEB"/>
    <w:rsid w:val="00955396"/>
    <w:rsid w:val="009600A6"/>
    <w:rsid w:val="00961149"/>
    <w:rsid w:val="00961E6D"/>
    <w:rsid w:val="009665E7"/>
    <w:rsid w:val="00967BAE"/>
    <w:rsid w:val="00974458"/>
    <w:rsid w:val="00975387"/>
    <w:rsid w:val="00975784"/>
    <w:rsid w:val="00976665"/>
    <w:rsid w:val="00981B21"/>
    <w:rsid w:val="00983305"/>
    <w:rsid w:val="00990983"/>
    <w:rsid w:val="00991809"/>
    <w:rsid w:val="009954F5"/>
    <w:rsid w:val="00995D24"/>
    <w:rsid w:val="009974FD"/>
    <w:rsid w:val="009A2C79"/>
    <w:rsid w:val="009A323F"/>
    <w:rsid w:val="009A4643"/>
    <w:rsid w:val="009A632C"/>
    <w:rsid w:val="009B3E18"/>
    <w:rsid w:val="009C0C00"/>
    <w:rsid w:val="009C2D6E"/>
    <w:rsid w:val="009C4FAF"/>
    <w:rsid w:val="009D3A62"/>
    <w:rsid w:val="009D7575"/>
    <w:rsid w:val="009D7B89"/>
    <w:rsid w:val="009E4FE4"/>
    <w:rsid w:val="009E559F"/>
    <w:rsid w:val="009E683B"/>
    <w:rsid w:val="009F6F8D"/>
    <w:rsid w:val="00A00A59"/>
    <w:rsid w:val="00A05B6B"/>
    <w:rsid w:val="00A126DD"/>
    <w:rsid w:val="00A13E13"/>
    <w:rsid w:val="00A16C72"/>
    <w:rsid w:val="00A238B4"/>
    <w:rsid w:val="00A26C13"/>
    <w:rsid w:val="00A27D50"/>
    <w:rsid w:val="00A307C1"/>
    <w:rsid w:val="00A33B7D"/>
    <w:rsid w:val="00A36B5F"/>
    <w:rsid w:val="00A41FFD"/>
    <w:rsid w:val="00A43245"/>
    <w:rsid w:val="00A44B9D"/>
    <w:rsid w:val="00A45B46"/>
    <w:rsid w:val="00A50DF4"/>
    <w:rsid w:val="00A56375"/>
    <w:rsid w:val="00A60084"/>
    <w:rsid w:val="00A66B43"/>
    <w:rsid w:val="00A71449"/>
    <w:rsid w:val="00A714BF"/>
    <w:rsid w:val="00A72D5D"/>
    <w:rsid w:val="00A73B59"/>
    <w:rsid w:val="00A76C52"/>
    <w:rsid w:val="00A83712"/>
    <w:rsid w:val="00A84EFC"/>
    <w:rsid w:val="00A95F7E"/>
    <w:rsid w:val="00A97149"/>
    <w:rsid w:val="00AA0A9F"/>
    <w:rsid w:val="00AA631C"/>
    <w:rsid w:val="00AB189D"/>
    <w:rsid w:val="00AB1DE1"/>
    <w:rsid w:val="00AB286E"/>
    <w:rsid w:val="00AB4162"/>
    <w:rsid w:val="00AB54DE"/>
    <w:rsid w:val="00AB6207"/>
    <w:rsid w:val="00AC1A0F"/>
    <w:rsid w:val="00AD0F1F"/>
    <w:rsid w:val="00AD6014"/>
    <w:rsid w:val="00AE2985"/>
    <w:rsid w:val="00AE2A05"/>
    <w:rsid w:val="00AE45F2"/>
    <w:rsid w:val="00AE46AF"/>
    <w:rsid w:val="00AE5CFB"/>
    <w:rsid w:val="00AF1CDF"/>
    <w:rsid w:val="00AF4F54"/>
    <w:rsid w:val="00AF57EE"/>
    <w:rsid w:val="00AF5B72"/>
    <w:rsid w:val="00AF754A"/>
    <w:rsid w:val="00B038B7"/>
    <w:rsid w:val="00B07473"/>
    <w:rsid w:val="00B11CBA"/>
    <w:rsid w:val="00B11DF3"/>
    <w:rsid w:val="00B16E53"/>
    <w:rsid w:val="00B16ECC"/>
    <w:rsid w:val="00B20638"/>
    <w:rsid w:val="00B20E09"/>
    <w:rsid w:val="00B235FB"/>
    <w:rsid w:val="00B330E4"/>
    <w:rsid w:val="00B36FBB"/>
    <w:rsid w:val="00B40B49"/>
    <w:rsid w:val="00B41E73"/>
    <w:rsid w:val="00B427E8"/>
    <w:rsid w:val="00B4292A"/>
    <w:rsid w:val="00B46F2F"/>
    <w:rsid w:val="00B47013"/>
    <w:rsid w:val="00B501BF"/>
    <w:rsid w:val="00B505A9"/>
    <w:rsid w:val="00B51513"/>
    <w:rsid w:val="00B52029"/>
    <w:rsid w:val="00B52D8C"/>
    <w:rsid w:val="00B552FE"/>
    <w:rsid w:val="00B6300A"/>
    <w:rsid w:val="00B669D2"/>
    <w:rsid w:val="00B671FA"/>
    <w:rsid w:val="00B679F3"/>
    <w:rsid w:val="00B72916"/>
    <w:rsid w:val="00B735CE"/>
    <w:rsid w:val="00B73CC4"/>
    <w:rsid w:val="00B74415"/>
    <w:rsid w:val="00B77FAC"/>
    <w:rsid w:val="00B80EF7"/>
    <w:rsid w:val="00B82722"/>
    <w:rsid w:val="00B8393D"/>
    <w:rsid w:val="00B8450A"/>
    <w:rsid w:val="00B85910"/>
    <w:rsid w:val="00B97A9A"/>
    <w:rsid w:val="00B97C98"/>
    <w:rsid w:val="00BA06C8"/>
    <w:rsid w:val="00BA2E3C"/>
    <w:rsid w:val="00BA36F2"/>
    <w:rsid w:val="00BA39B9"/>
    <w:rsid w:val="00BA3D3E"/>
    <w:rsid w:val="00BA436D"/>
    <w:rsid w:val="00BB0F47"/>
    <w:rsid w:val="00BB40A9"/>
    <w:rsid w:val="00BB651D"/>
    <w:rsid w:val="00BC0950"/>
    <w:rsid w:val="00BC7E7D"/>
    <w:rsid w:val="00BD0770"/>
    <w:rsid w:val="00BD518A"/>
    <w:rsid w:val="00BD690B"/>
    <w:rsid w:val="00BF0A38"/>
    <w:rsid w:val="00BF1C06"/>
    <w:rsid w:val="00BF49A8"/>
    <w:rsid w:val="00BF4D7F"/>
    <w:rsid w:val="00BF70CE"/>
    <w:rsid w:val="00C01631"/>
    <w:rsid w:val="00C01FCD"/>
    <w:rsid w:val="00C05A23"/>
    <w:rsid w:val="00C06F0B"/>
    <w:rsid w:val="00C13D80"/>
    <w:rsid w:val="00C13DBD"/>
    <w:rsid w:val="00C13E30"/>
    <w:rsid w:val="00C14378"/>
    <w:rsid w:val="00C171A2"/>
    <w:rsid w:val="00C17916"/>
    <w:rsid w:val="00C202C4"/>
    <w:rsid w:val="00C27803"/>
    <w:rsid w:val="00C27979"/>
    <w:rsid w:val="00C32698"/>
    <w:rsid w:val="00C32B76"/>
    <w:rsid w:val="00C34AC2"/>
    <w:rsid w:val="00C3725E"/>
    <w:rsid w:val="00C37C35"/>
    <w:rsid w:val="00C37C41"/>
    <w:rsid w:val="00C41318"/>
    <w:rsid w:val="00C41CEE"/>
    <w:rsid w:val="00C433AA"/>
    <w:rsid w:val="00C458A1"/>
    <w:rsid w:val="00C45DFA"/>
    <w:rsid w:val="00C4637A"/>
    <w:rsid w:val="00C55D14"/>
    <w:rsid w:val="00C578A3"/>
    <w:rsid w:val="00C6420A"/>
    <w:rsid w:val="00C64D3E"/>
    <w:rsid w:val="00C65A59"/>
    <w:rsid w:val="00C66413"/>
    <w:rsid w:val="00C72F97"/>
    <w:rsid w:val="00C76452"/>
    <w:rsid w:val="00C77572"/>
    <w:rsid w:val="00C80817"/>
    <w:rsid w:val="00C81EAC"/>
    <w:rsid w:val="00C8532E"/>
    <w:rsid w:val="00C90728"/>
    <w:rsid w:val="00C9417A"/>
    <w:rsid w:val="00C94499"/>
    <w:rsid w:val="00C95676"/>
    <w:rsid w:val="00C962B1"/>
    <w:rsid w:val="00C967B2"/>
    <w:rsid w:val="00C96CFA"/>
    <w:rsid w:val="00C96E4D"/>
    <w:rsid w:val="00CA2335"/>
    <w:rsid w:val="00CA26C8"/>
    <w:rsid w:val="00CA3755"/>
    <w:rsid w:val="00CA6438"/>
    <w:rsid w:val="00CA7D7D"/>
    <w:rsid w:val="00CB20ED"/>
    <w:rsid w:val="00CB4489"/>
    <w:rsid w:val="00CB7404"/>
    <w:rsid w:val="00CC62CA"/>
    <w:rsid w:val="00CC6395"/>
    <w:rsid w:val="00CD0EC4"/>
    <w:rsid w:val="00CD55F8"/>
    <w:rsid w:val="00CE137E"/>
    <w:rsid w:val="00CE3ACB"/>
    <w:rsid w:val="00CF1174"/>
    <w:rsid w:val="00CF3308"/>
    <w:rsid w:val="00CF447A"/>
    <w:rsid w:val="00D10836"/>
    <w:rsid w:val="00D114E5"/>
    <w:rsid w:val="00D17C38"/>
    <w:rsid w:val="00D209E9"/>
    <w:rsid w:val="00D20BFD"/>
    <w:rsid w:val="00D212C0"/>
    <w:rsid w:val="00D234B5"/>
    <w:rsid w:val="00D2605A"/>
    <w:rsid w:val="00D26728"/>
    <w:rsid w:val="00D309CD"/>
    <w:rsid w:val="00D3207F"/>
    <w:rsid w:val="00D415DD"/>
    <w:rsid w:val="00D41E37"/>
    <w:rsid w:val="00D42E63"/>
    <w:rsid w:val="00D4342D"/>
    <w:rsid w:val="00D46D04"/>
    <w:rsid w:val="00D503C4"/>
    <w:rsid w:val="00D50F17"/>
    <w:rsid w:val="00D53A86"/>
    <w:rsid w:val="00D54035"/>
    <w:rsid w:val="00D5522B"/>
    <w:rsid w:val="00D55DFA"/>
    <w:rsid w:val="00D611B5"/>
    <w:rsid w:val="00D6628E"/>
    <w:rsid w:val="00D709FB"/>
    <w:rsid w:val="00D71B6A"/>
    <w:rsid w:val="00D730E7"/>
    <w:rsid w:val="00D739FC"/>
    <w:rsid w:val="00D802A6"/>
    <w:rsid w:val="00D84AF4"/>
    <w:rsid w:val="00D85922"/>
    <w:rsid w:val="00D92E0E"/>
    <w:rsid w:val="00D93607"/>
    <w:rsid w:val="00DA3C9C"/>
    <w:rsid w:val="00DA51DF"/>
    <w:rsid w:val="00DA520B"/>
    <w:rsid w:val="00DB093C"/>
    <w:rsid w:val="00DB09B6"/>
    <w:rsid w:val="00DB33BA"/>
    <w:rsid w:val="00DC084E"/>
    <w:rsid w:val="00DC181B"/>
    <w:rsid w:val="00DC33B9"/>
    <w:rsid w:val="00DC39A4"/>
    <w:rsid w:val="00DC7C61"/>
    <w:rsid w:val="00DC7D6C"/>
    <w:rsid w:val="00DD6A73"/>
    <w:rsid w:val="00DD769F"/>
    <w:rsid w:val="00DE2B70"/>
    <w:rsid w:val="00DE7BA1"/>
    <w:rsid w:val="00DF16B2"/>
    <w:rsid w:val="00DF7D4A"/>
    <w:rsid w:val="00E01CF3"/>
    <w:rsid w:val="00E02C27"/>
    <w:rsid w:val="00E0314C"/>
    <w:rsid w:val="00E03FB8"/>
    <w:rsid w:val="00E065A0"/>
    <w:rsid w:val="00E07B48"/>
    <w:rsid w:val="00E12A4C"/>
    <w:rsid w:val="00E16381"/>
    <w:rsid w:val="00E21F5C"/>
    <w:rsid w:val="00E21FF5"/>
    <w:rsid w:val="00E22E75"/>
    <w:rsid w:val="00E24678"/>
    <w:rsid w:val="00E3107E"/>
    <w:rsid w:val="00E31C98"/>
    <w:rsid w:val="00E35B57"/>
    <w:rsid w:val="00E35C91"/>
    <w:rsid w:val="00E42700"/>
    <w:rsid w:val="00E436DF"/>
    <w:rsid w:val="00E43A51"/>
    <w:rsid w:val="00E44E1E"/>
    <w:rsid w:val="00E47012"/>
    <w:rsid w:val="00E531C4"/>
    <w:rsid w:val="00E53A04"/>
    <w:rsid w:val="00E5480B"/>
    <w:rsid w:val="00E55069"/>
    <w:rsid w:val="00E56005"/>
    <w:rsid w:val="00E56EEF"/>
    <w:rsid w:val="00E57329"/>
    <w:rsid w:val="00E577FA"/>
    <w:rsid w:val="00E62660"/>
    <w:rsid w:val="00E6511E"/>
    <w:rsid w:val="00E66473"/>
    <w:rsid w:val="00E66D61"/>
    <w:rsid w:val="00E679AA"/>
    <w:rsid w:val="00E67FD8"/>
    <w:rsid w:val="00E73BCD"/>
    <w:rsid w:val="00E7788D"/>
    <w:rsid w:val="00E80EAA"/>
    <w:rsid w:val="00E81CE1"/>
    <w:rsid w:val="00E82E9F"/>
    <w:rsid w:val="00E83719"/>
    <w:rsid w:val="00E87191"/>
    <w:rsid w:val="00E92D50"/>
    <w:rsid w:val="00E95C37"/>
    <w:rsid w:val="00E96A2F"/>
    <w:rsid w:val="00E97E2E"/>
    <w:rsid w:val="00E97EC7"/>
    <w:rsid w:val="00EA32DA"/>
    <w:rsid w:val="00EA7F34"/>
    <w:rsid w:val="00EB2AE5"/>
    <w:rsid w:val="00EB4B58"/>
    <w:rsid w:val="00EB751D"/>
    <w:rsid w:val="00EC0CA4"/>
    <w:rsid w:val="00EC12A2"/>
    <w:rsid w:val="00EC2E83"/>
    <w:rsid w:val="00EC46F5"/>
    <w:rsid w:val="00EC653B"/>
    <w:rsid w:val="00EC67F3"/>
    <w:rsid w:val="00EC75BD"/>
    <w:rsid w:val="00ED10AE"/>
    <w:rsid w:val="00ED2F1B"/>
    <w:rsid w:val="00EE0293"/>
    <w:rsid w:val="00EE760B"/>
    <w:rsid w:val="00EF0110"/>
    <w:rsid w:val="00EF62DF"/>
    <w:rsid w:val="00F014B3"/>
    <w:rsid w:val="00F0347D"/>
    <w:rsid w:val="00F0460E"/>
    <w:rsid w:val="00F056D4"/>
    <w:rsid w:val="00F06DCA"/>
    <w:rsid w:val="00F077C5"/>
    <w:rsid w:val="00F11700"/>
    <w:rsid w:val="00F1470F"/>
    <w:rsid w:val="00F21B62"/>
    <w:rsid w:val="00F236B4"/>
    <w:rsid w:val="00F24622"/>
    <w:rsid w:val="00F25927"/>
    <w:rsid w:val="00F2663D"/>
    <w:rsid w:val="00F26F3D"/>
    <w:rsid w:val="00F33A49"/>
    <w:rsid w:val="00F40969"/>
    <w:rsid w:val="00F43F1D"/>
    <w:rsid w:val="00F457A7"/>
    <w:rsid w:val="00F5173C"/>
    <w:rsid w:val="00F527F2"/>
    <w:rsid w:val="00F52F59"/>
    <w:rsid w:val="00F57138"/>
    <w:rsid w:val="00F61A8C"/>
    <w:rsid w:val="00F6259F"/>
    <w:rsid w:val="00F64A8F"/>
    <w:rsid w:val="00F73F41"/>
    <w:rsid w:val="00F74F85"/>
    <w:rsid w:val="00F7500F"/>
    <w:rsid w:val="00F82662"/>
    <w:rsid w:val="00F838CA"/>
    <w:rsid w:val="00F83DA9"/>
    <w:rsid w:val="00F856D2"/>
    <w:rsid w:val="00F860DC"/>
    <w:rsid w:val="00F9165C"/>
    <w:rsid w:val="00F92F68"/>
    <w:rsid w:val="00F9773E"/>
    <w:rsid w:val="00FA3D63"/>
    <w:rsid w:val="00FA55CB"/>
    <w:rsid w:val="00FB081A"/>
    <w:rsid w:val="00FB361F"/>
    <w:rsid w:val="00FB3876"/>
    <w:rsid w:val="00FB48E3"/>
    <w:rsid w:val="00FC0CFA"/>
    <w:rsid w:val="00FC10B5"/>
    <w:rsid w:val="00FC2085"/>
    <w:rsid w:val="00FC24BD"/>
    <w:rsid w:val="00FC57FA"/>
    <w:rsid w:val="00FC69F4"/>
    <w:rsid w:val="00FD1306"/>
    <w:rsid w:val="00FD7899"/>
    <w:rsid w:val="00FE7414"/>
    <w:rsid w:val="00FE7476"/>
    <w:rsid w:val="00FF0900"/>
    <w:rsid w:val="00FF0EBA"/>
    <w:rsid w:val="00FF11BB"/>
    <w:rsid w:val="00FF2060"/>
    <w:rsid w:val="00FF5C2A"/>
    <w:rsid w:val="00FF75C8"/>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21" type="connector" idref="#_x0000_s1137"/>
        <o:r id="V:Rule22" type="connector" idref="#_x0000_s1133"/>
        <o:r id="V:Rule23" type="connector" idref="#_x0000_s1139"/>
        <o:r id="V:Rule24" type="connector" idref="#AutoShape 33"/>
        <o:r id="V:Rule25" type="connector" idref="#AutoShape 23"/>
        <o:r id="V:Rule26" type="connector" idref="#_x0000_s1129"/>
        <o:r id="V:Rule27" type="connector" idref="#AutoShape 26"/>
        <o:r id="V:Rule28" type="connector" idref="#_x0000_s1138"/>
        <o:r id="V:Rule29" type="connector" idref="#AutoShape 27"/>
        <o:r id="V:Rule30" type="connector" idref="#_x0000_s1132"/>
        <o:r id="V:Rule31" type="connector" idref="#AutoShape 32"/>
        <o:r id="V:Rule32" type="connector" idref="#AutoShape 28"/>
        <o:r id="V:Rule33" type="connector" idref="#AutoShape 24"/>
        <o:r id="V:Rule34" type="connector" idref="#_x0000_s1136"/>
        <o:r id="V:Rule35" type="connector" idref="#AutoShape 22"/>
        <o:r id="V:Rule36" type="connector" idref="#AutoShape 25"/>
        <o:r id="V:Rule37" type="connector" idref="#AutoShape 29"/>
        <o:r id="V:Rule38" type="connector" idref="#_x0000_s1135"/>
        <o:r id="V:Rule39" type="connector" idref="#_x0000_s1130"/>
        <o:r id="V:Rule40" type="connector" idref="#_x0000_s11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u-H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
    <w:name w:val="Normal"/>
    <w:qFormat/>
    <w:rsid w:val="00120EAD"/>
    <w:pPr>
      <w:spacing w:after="120"/>
      <w:jc w:val="both"/>
    </w:pPr>
    <w:rPr>
      <w:rFonts w:ascii="Arial Narrow" w:eastAsiaTheme="minorEastAsia" w:hAnsi="Arial Narrow" w:cstheme="minorHAnsi"/>
      <w:sz w:val="22"/>
      <w:szCs w:val="22"/>
      <w:lang w:eastAsia="hu-HU"/>
    </w:rPr>
  </w:style>
  <w:style w:type="paragraph" w:styleId="Cmsor1">
    <w:name w:val="heading 1"/>
    <w:basedOn w:val="Norml"/>
    <w:next w:val="Norml"/>
    <w:link w:val="Cmsor1Char"/>
    <w:qFormat/>
    <w:rsid w:val="00A83712"/>
    <w:pPr>
      <w:keepNext/>
      <w:numPr>
        <w:numId w:val="1"/>
      </w:numPr>
      <w:tabs>
        <w:tab w:val="left" w:pos="709"/>
      </w:tabs>
      <w:spacing w:before="480" w:after="360"/>
      <w:jc w:val="left"/>
      <w:outlineLvl w:val="0"/>
    </w:pPr>
    <w:rPr>
      <w:rFonts w:ascii="Arial Black" w:eastAsia="Times New Roman" w:hAnsi="Arial Black"/>
      <w:b/>
      <w:bCs/>
      <w:noProof/>
      <w:color w:val="7EC234"/>
      <w:kern w:val="32"/>
      <w:sz w:val="32"/>
      <w:szCs w:val="32"/>
      <w:lang w:eastAsia="en-US"/>
    </w:rPr>
  </w:style>
  <w:style w:type="paragraph" w:styleId="Cmsor2">
    <w:name w:val="heading 2"/>
    <w:basedOn w:val="Norml"/>
    <w:next w:val="Norml"/>
    <w:link w:val="Cmsor2Char"/>
    <w:unhideWhenUsed/>
    <w:qFormat/>
    <w:rsid w:val="00951EEB"/>
    <w:pPr>
      <w:keepNext/>
      <w:numPr>
        <w:ilvl w:val="1"/>
        <w:numId w:val="1"/>
      </w:numPr>
      <w:tabs>
        <w:tab w:val="left" w:pos="851"/>
      </w:tabs>
      <w:spacing w:before="360" w:after="240"/>
      <w:jc w:val="left"/>
      <w:outlineLvl w:val="1"/>
    </w:pPr>
    <w:rPr>
      <w:rFonts w:ascii="Arial Black" w:eastAsia="Times New Roman" w:hAnsi="Arial Black"/>
      <w:b/>
      <w:bCs/>
      <w:iCs/>
      <w:kern w:val="32"/>
      <w:sz w:val="24"/>
      <w:szCs w:val="28"/>
    </w:rPr>
  </w:style>
  <w:style w:type="paragraph" w:styleId="Cmsor3">
    <w:name w:val="heading 3"/>
    <w:basedOn w:val="Norml"/>
    <w:next w:val="Norml"/>
    <w:link w:val="Cmsor3Char"/>
    <w:unhideWhenUsed/>
    <w:qFormat/>
    <w:rsid w:val="00402683"/>
    <w:pPr>
      <w:keepNext/>
      <w:numPr>
        <w:ilvl w:val="2"/>
        <w:numId w:val="1"/>
      </w:numPr>
      <w:tabs>
        <w:tab w:val="left" w:pos="851"/>
      </w:tabs>
      <w:spacing w:before="240"/>
      <w:jc w:val="left"/>
      <w:outlineLvl w:val="2"/>
    </w:pPr>
    <w:rPr>
      <w:rFonts w:ascii="Arial Black" w:eastAsia="Times New Roman" w:hAnsi="Arial Black"/>
      <w:b/>
      <w:bCs/>
      <w:kern w:val="32"/>
      <w:sz w:val="20"/>
      <w:szCs w:val="20"/>
    </w:rPr>
  </w:style>
  <w:style w:type="paragraph" w:styleId="Cmsor4">
    <w:name w:val="heading 4"/>
    <w:basedOn w:val="Norml"/>
    <w:next w:val="Norml"/>
    <w:link w:val="Cmsor4Char"/>
    <w:unhideWhenUsed/>
    <w:qFormat/>
    <w:rsid w:val="00E531C4"/>
    <w:pPr>
      <w:keepNext/>
      <w:numPr>
        <w:ilvl w:val="3"/>
        <w:numId w:val="1"/>
      </w:numPr>
      <w:spacing w:before="240"/>
      <w:outlineLvl w:val="3"/>
    </w:pPr>
    <w:rPr>
      <w:rFonts w:ascii="Arial Black" w:eastAsia="Times New Roman" w:hAnsi="Arial Black"/>
      <w:bCs/>
      <w:sz w:val="18"/>
      <w:szCs w:val="18"/>
    </w:rPr>
  </w:style>
  <w:style w:type="paragraph" w:styleId="Cmsor5">
    <w:name w:val="heading 5"/>
    <w:basedOn w:val="Norml"/>
    <w:next w:val="Norml"/>
    <w:link w:val="Cmsor5Char"/>
    <w:unhideWhenUsed/>
    <w:qFormat/>
    <w:rsid w:val="00F74F85"/>
    <w:pPr>
      <w:numPr>
        <w:ilvl w:val="4"/>
        <w:numId w:val="1"/>
      </w:numPr>
      <w:spacing w:before="120"/>
      <w:outlineLvl w:val="4"/>
    </w:pPr>
    <w:rPr>
      <w:rFonts w:eastAsia="Times New Roman"/>
      <w:b/>
      <w:bCs/>
      <w:iCs/>
      <w:color w:val="808080" w:themeColor="background1" w:themeShade="80"/>
      <w:szCs w:val="26"/>
    </w:rPr>
  </w:style>
  <w:style w:type="paragraph" w:styleId="Cmsor6">
    <w:name w:val="heading 6"/>
    <w:basedOn w:val="Norml"/>
    <w:next w:val="Norml"/>
    <w:link w:val="Cmsor6Char"/>
    <w:unhideWhenUsed/>
    <w:qFormat/>
    <w:rsid w:val="00F61A8C"/>
    <w:pPr>
      <w:numPr>
        <w:ilvl w:val="5"/>
        <w:numId w:val="1"/>
      </w:numPr>
      <w:spacing w:before="120" w:after="60"/>
      <w:outlineLvl w:val="5"/>
    </w:pPr>
    <w:rPr>
      <w:rFonts w:eastAsia="Times New Roman"/>
      <w:bCs/>
    </w:rPr>
  </w:style>
  <w:style w:type="paragraph" w:styleId="Cmsor7">
    <w:name w:val="heading 7"/>
    <w:basedOn w:val="Norml"/>
    <w:next w:val="Norml"/>
    <w:link w:val="Cmsor7Char"/>
    <w:unhideWhenUsed/>
    <w:qFormat/>
    <w:rsid w:val="00F61A8C"/>
    <w:pPr>
      <w:numPr>
        <w:ilvl w:val="6"/>
        <w:numId w:val="1"/>
      </w:numPr>
      <w:spacing w:before="240" w:after="60"/>
      <w:outlineLvl w:val="6"/>
    </w:pPr>
    <w:rPr>
      <w:rFonts w:ascii="Calibri" w:eastAsia="Times New Roman" w:hAnsi="Calibri"/>
      <w:sz w:val="24"/>
      <w:szCs w:val="24"/>
    </w:rPr>
  </w:style>
  <w:style w:type="paragraph" w:styleId="Cmsor8">
    <w:name w:val="heading 8"/>
    <w:basedOn w:val="Norml"/>
    <w:next w:val="Norml"/>
    <w:link w:val="Cmsor8Char"/>
    <w:unhideWhenUsed/>
    <w:qFormat/>
    <w:rsid w:val="00F61A8C"/>
    <w:pPr>
      <w:numPr>
        <w:ilvl w:val="7"/>
        <w:numId w:val="1"/>
      </w:numPr>
      <w:spacing w:before="240" w:after="60"/>
      <w:outlineLvl w:val="7"/>
    </w:pPr>
    <w:rPr>
      <w:rFonts w:ascii="Calibri" w:eastAsia="Times New Roman" w:hAnsi="Calibri"/>
      <w:i/>
      <w:iCs/>
      <w:sz w:val="24"/>
      <w:szCs w:val="24"/>
    </w:rPr>
  </w:style>
  <w:style w:type="paragraph" w:styleId="Cmsor9">
    <w:name w:val="heading 9"/>
    <w:basedOn w:val="Norml"/>
    <w:next w:val="Norml"/>
    <w:link w:val="Cmsor9Char"/>
    <w:unhideWhenUsed/>
    <w:qFormat/>
    <w:rsid w:val="00F61A8C"/>
    <w:pPr>
      <w:numPr>
        <w:ilvl w:val="8"/>
        <w:numId w:val="1"/>
      </w:numPr>
      <w:spacing w:before="240" w:after="60"/>
      <w:outlineLvl w:val="8"/>
    </w:pPr>
    <w:rPr>
      <w:rFonts w:ascii="Cambria" w:eastAsia="Times New Roman" w:hAnsi="Cambria"/>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Felsorolas1">
    <w:name w:val="Felsorolas_1"/>
    <w:basedOn w:val="Szvegtrzs"/>
    <w:link w:val="Felsorolas1Char"/>
    <w:qFormat/>
    <w:rsid w:val="0026780E"/>
    <w:pPr>
      <w:numPr>
        <w:numId w:val="3"/>
      </w:numPr>
    </w:pPr>
  </w:style>
  <w:style w:type="character" w:customStyle="1" w:styleId="Felsorolas1Char">
    <w:name w:val="Felsorolas_1 Char"/>
    <w:basedOn w:val="Bekezdsalapbettpusa"/>
    <w:link w:val="Felsorolas1"/>
    <w:rsid w:val="0026780E"/>
    <w:rPr>
      <w:rFonts w:ascii="Arial Narrow" w:eastAsiaTheme="minorEastAsia" w:hAnsi="Arial Narrow" w:cstheme="minorHAnsi"/>
      <w:sz w:val="22"/>
      <w:szCs w:val="22"/>
      <w:lang w:eastAsia="hu-HU"/>
    </w:rPr>
  </w:style>
  <w:style w:type="paragraph" w:customStyle="1" w:styleId="Felsorolas2">
    <w:name w:val="Felsorolas_2"/>
    <w:basedOn w:val="Szvegtrzs"/>
    <w:link w:val="Felsorolas2Char"/>
    <w:qFormat/>
    <w:rsid w:val="0026780E"/>
    <w:pPr>
      <w:numPr>
        <w:numId w:val="4"/>
      </w:numPr>
      <w:tabs>
        <w:tab w:val="left" w:pos="709"/>
      </w:tabs>
    </w:pPr>
  </w:style>
  <w:style w:type="character" w:customStyle="1" w:styleId="Felsorolas2Char">
    <w:name w:val="Felsorolas_2 Char"/>
    <w:basedOn w:val="Felsorolas1Char"/>
    <w:link w:val="Felsorolas2"/>
    <w:rsid w:val="0026780E"/>
    <w:rPr>
      <w:rFonts w:ascii="Arial Narrow" w:eastAsiaTheme="minorEastAsia" w:hAnsi="Arial Narrow" w:cstheme="minorHAnsi"/>
      <w:sz w:val="22"/>
      <w:szCs w:val="22"/>
      <w:lang w:eastAsia="hu-HU"/>
    </w:rPr>
  </w:style>
  <w:style w:type="paragraph" w:customStyle="1" w:styleId="Tblzatcm">
    <w:name w:val="Táblázatcím"/>
    <w:basedOn w:val="Kpalrs"/>
    <w:next w:val="Norml"/>
    <w:link w:val="TblzatcmChar"/>
    <w:qFormat/>
    <w:rsid w:val="00E43A51"/>
  </w:style>
  <w:style w:type="character" w:customStyle="1" w:styleId="TblzatcmChar">
    <w:name w:val="Táblázatcím Char"/>
    <w:basedOn w:val="KpalrsChar"/>
    <w:link w:val="Tblzatcm"/>
    <w:rsid w:val="00E43A51"/>
    <w:rPr>
      <w:rFonts w:ascii="Arial Narrow" w:eastAsiaTheme="minorEastAsia" w:hAnsi="Arial Narrow" w:cstheme="minorHAnsi"/>
      <w:b/>
      <w:bCs/>
      <w:i/>
      <w:lang w:eastAsia="hu-HU"/>
    </w:rPr>
  </w:style>
  <w:style w:type="paragraph" w:styleId="Kpalrs">
    <w:name w:val="caption"/>
    <w:aliases w:val="Térképcím"/>
    <w:basedOn w:val="Norml"/>
    <w:next w:val="Norml"/>
    <w:link w:val="KpalrsChar"/>
    <w:uiPriority w:val="35"/>
    <w:unhideWhenUsed/>
    <w:qFormat/>
    <w:rsid w:val="001853C4"/>
    <w:pPr>
      <w:spacing w:before="120"/>
    </w:pPr>
    <w:rPr>
      <w:b/>
      <w:bCs/>
      <w:i/>
      <w:sz w:val="20"/>
      <w:szCs w:val="20"/>
    </w:rPr>
  </w:style>
  <w:style w:type="paragraph" w:customStyle="1" w:styleId="Margnkeretbe">
    <w:name w:val="Margón keretbe"/>
    <w:basedOn w:val="Norml"/>
    <w:link w:val="MargnkeretbeChar"/>
    <w:uiPriority w:val="99"/>
    <w:qFormat/>
    <w:rsid w:val="00E55069"/>
    <w:pPr>
      <w:keepNext/>
      <w:keepLines/>
      <w:framePr w:w="1985" w:wrap="auto" w:vAnchor="text" w:hAnchor="margin" w:x="-2267" w:y="1"/>
      <w:spacing w:before="60" w:after="60"/>
      <w:ind w:left="284"/>
      <w:jc w:val="left"/>
    </w:pPr>
    <w:rPr>
      <w:rFonts w:eastAsia="Times New Roman"/>
      <w:szCs w:val="23"/>
    </w:rPr>
  </w:style>
  <w:style w:type="character" w:customStyle="1" w:styleId="MargnkeretbeChar">
    <w:name w:val="Margón keretbe Char"/>
    <w:link w:val="Margnkeretbe"/>
    <w:rsid w:val="00E55069"/>
    <w:rPr>
      <w:rFonts w:ascii="Arial Narrow" w:eastAsia="Times New Roman" w:hAnsi="Arial Narrow" w:cstheme="minorHAnsi"/>
      <w:sz w:val="22"/>
      <w:szCs w:val="23"/>
      <w:lang w:eastAsia="hu-HU"/>
    </w:rPr>
  </w:style>
  <w:style w:type="paragraph" w:customStyle="1" w:styleId="kepalairas">
    <w:name w:val="kepalairas"/>
    <w:basedOn w:val="Norml"/>
    <w:link w:val="kepalairasChar"/>
    <w:qFormat/>
    <w:rsid w:val="000B2ACF"/>
    <w:pPr>
      <w:spacing w:after="140" w:line="250" w:lineRule="atLeast"/>
      <w:ind w:left="567" w:hanging="567"/>
    </w:pPr>
    <w:rPr>
      <w:rFonts w:eastAsia="Times New Roman"/>
      <w:b/>
      <w:i/>
      <w:iCs/>
      <w:sz w:val="18"/>
      <w:szCs w:val="20"/>
    </w:rPr>
  </w:style>
  <w:style w:type="character" w:customStyle="1" w:styleId="kepalairasChar">
    <w:name w:val="kepalairas Char"/>
    <w:link w:val="kepalairas"/>
    <w:rsid w:val="000B2ACF"/>
    <w:rPr>
      <w:rFonts w:ascii="Arial Narrow" w:eastAsia="Times New Roman" w:hAnsi="Arial Narrow" w:cstheme="minorHAnsi"/>
      <w:b/>
      <w:i/>
      <w:iCs/>
      <w:sz w:val="18"/>
      <w:lang w:eastAsia="hu-HU"/>
    </w:rPr>
  </w:style>
  <w:style w:type="character" w:customStyle="1" w:styleId="Cmsor1Char">
    <w:name w:val="Címsor 1 Char"/>
    <w:basedOn w:val="Bekezdsalapbettpusa"/>
    <w:link w:val="Cmsor1"/>
    <w:rsid w:val="00A83712"/>
    <w:rPr>
      <w:rFonts w:ascii="Arial Black" w:eastAsia="Times New Roman" w:hAnsi="Arial Black" w:cstheme="minorHAnsi"/>
      <w:b/>
      <w:bCs/>
      <w:noProof/>
      <w:color w:val="7EC234"/>
      <w:kern w:val="32"/>
      <w:sz w:val="32"/>
      <w:szCs w:val="32"/>
    </w:rPr>
  </w:style>
  <w:style w:type="character" w:customStyle="1" w:styleId="Cmsor2Char">
    <w:name w:val="Címsor 2 Char"/>
    <w:basedOn w:val="Bekezdsalapbettpusa"/>
    <w:link w:val="Cmsor2"/>
    <w:rsid w:val="00951EEB"/>
    <w:rPr>
      <w:rFonts w:ascii="Arial Black" w:eastAsia="Times New Roman" w:hAnsi="Arial Black" w:cstheme="minorHAnsi"/>
      <w:b/>
      <w:bCs/>
      <w:iCs/>
      <w:kern w:val="32"/>
      <w:sz w:val="24"/>
      <w:szCs w:val="28"/>
      <w:lang w:eastAsia="hu-HU"/>
    </w:rPr>
  </w:style>
  <w:style w:type="character" w:customStyle="1" w:styleId="Cmsor3Char">
    <w:name w:val="Címsor 3 Char"/>
    <w:basedOn w:val="Bekezdsalapbettpusa"/>
    <w:link w:val="Cmsor3"/>
    <w:rsid w:val="00402683"/>
    <w:rPr>
      <w:rFonts w:ascii="Arial Black" w:eastAsia="Times New Roman" w:hAnsi="Arial Black" w:cstheme="minorHAnsi"/>
      <w:b/>
      <w:bCs/>
      <w:kern w:val="32"/>
      <w:lang w:eastAsia="hu-HU"/>
    </w:rPr>
  </w:style>
  <w:style w:type="character" w:customStyle="1" w:styleId="Cmsor4Char">
    <w:name w:val="Címsor 4 Char"/>
    <w:basedOn w:val="Bekezdsalapbettpusa"/>
    <w:link w:val="Cmsor4"/>
    <w:rsid w:val="00E531C4"/>
    <w:rPr>
      <w:rFonts w:ascii="Arial Black" w:eastAsia="Times New Roman" w:hAnsi="Arial Black" w:cstheme="minorHAnsi"/>
      <w:bCs/>
      <w:sz w:val="18"/>
      <w:szCs w:val="18"/>
      <w:lang w:eastAsia="hu-HU"/>
    </w:rPr>
  </w:style>
  <w:style w:type="character" w:customStyle="1" w:styleId="Cmsor5Char">
    <w:name w:val="Címsor 5 Char"/>
    <w:basedOn w:val="Bekezdsalapbettpusa"/>
    <w:link w:val="Cmsor5"/>
    <w:rsid w:val="00F74F85"/>
    <w:rPr>
      <w:rFonts w:ascii="Arial Narrow" w:eastAsia="Times New Roman" w:hAnsi="Arial Narrow" w:cstheme="minorHAnsi"/>
      <w:b/>
      <w:bCs/>
      <w:iCs/>
      <w:color w:val="808080" w:themeColor="background1" w:themeShade="80"/>
      <w:sz w:val="22"/>
      <w:szCs w:val="26"/>
      <w:lang w:eastAsia="hu-HU"/>
    </w:rPr>
  </w:style>
  <w:style w:type="character" w:customStyle="1" w:styleId="Cmsor6Char">
    <w:name w:val="Címsor 6 Char"/>
    <w:basedOn w:val="Bekezdsalapbettpusa"/>
    <w:link w:val="Cmsor6"/>
    <w:rsid w:val="00F61A8C"/>
    <w:rPr>
      <w:rFonts w:ascii="Arial Narrow" w:eastAsia="Times New Roman" w:hAnsi="Arial Narrow" w:cstheme="minorHAnsi"/>
      <w:bCs/>
      <w:sz w:val="22"/>
      <w:szCs w:val="22"/>
      <w:lang w:eastAsia="hu-HU"/>
    </w:rPr>
  </w:style>
  <w:style w:type="character" w:customStyle="1" w:styleId="Cmsor7Char">
    <w:name w:val="Címsor 7 Char"/>
    <w:basedOn w:val="Bekezdsalapbettpusa"/>
    <w:link w:val="Cmsor7"/>
    <w:rsid w:val="00F61A8C"/>
    <w:rPr>
      <w:rFonts w:eastAsia="Times New Roman" w:cstheme="minorHAnsi"/>
      <w:sz w:val="24"/>
      <w:szCs w:val="24"/>
      <w:lang w:eastAsia="hu-HU"/>
    </w:rPr>
  </w:style>
  <w:style w:type="character" w:customStyle="1" w:styleId="Cmsor8Char">
    <w:name w:val="Címsor 8 Char"/>
    <w:basedOn w:val="Bekezdsalapbettpusa"/>
    <w:link w:val="Cmsor8"/>
    <w:rsid w:val="00F61A8C"/>
    <w:rPr>
      <w:rFonts w:eastAsia="Times New Roman" w:cstheme="minorHAnsi"/>
      <w:i/>
      <w:iCs/>
      <w:sz w:val="24"/>
      <w:szCs w:val="24"/>
      <w:lang w:eastAsia="hu-HU"/>
    </w:rPr>
  </w:style>
  <w:style w:type="character" w:customStyle="1" w:styleId="Cmsor9Char">
    <w:name w:val="Címsor 9 Char"/>
    <w:basedOn w:val="Bekezdsalapbettpusa"/>
    <w:link w:val="Cmsor9"/>
    <w:rsid w:val="00F61A8C"/>
    <w:rPr>
      <w:rFonts w:ascii="Cambria" w:eastAsia="Times New Roman" w:hAnsi="Cambria" w:cstheme="minorHAnsi"/>
      <w:sz w:val="22"/>
      <w:szCs w:val="22"/>
      <w:lang w:eastAsia="hu-HU"/>
    </w:rPr>
  </w:style>
  <w:style w:type="character" w:customStyle="1" w:styleId="KpalrsChar">
    <w:name w:val="Képaláírás Char"/>
    <w:aliases w:val="Térképcím Char"/>
    <w:basedOn w:val="Bekezdsalapbettpusa"/>
    <w:link w:val="Kpalrs"/>
    <w:uiPriority w:val="35"/>
    <w:rsid w:val="001853C4"/>
    <w:rPr>
      <w:rFonts w:ascii="Arial Narrow" w:eastAsiaTheme="minorEastAsia" w:hAnsi="Arial Narrow" w:cstheme="minorHAnsi"/>
      <w:b/>
      <w:bCs/>
      <w:i/>
      <w:lang w:eastAsia="hu-HU"/>
    </w:rPr>
  </w:style>
  <w:style w:type="paragraph" w:styleId="Cm">
    <w:name w:val="Title"/>
    <w:basedOn w:val="Norml"/>
    <w:next w:val="Norml"/>
    <w:link w:val="CmChar"/>
    <w:uiPriority w:val="10"/>
    <w:qFormat/>
    <w:rsid w:val="00F61A8C"/>
    <w:pPr>
      <w:tabs>
        <w:tab w:val="left" w:pos="-142"/>
      </w:tabs>
      <w:ind w:left="-142"/>
    </w:pPr>
    <w:rPr>
      <w:rFonts w:ascii="Arial Black" w:hAnsi="Arial Black"/>
      <w:b/>
      <w:color w:val="6F6F6F"/>
      <w:sz w:val="36"/>
      <w:szCs w:val="36"/>
    </w:rPr>
  </w:style>
  <w:style w:type="character" w:customStyle="1" w:styleId="CmChar">
    <w:name w:val="Cím Char"/>
    <w:basedOn w:val="Bekezdsalapbettpusa"/>
    <w:link w:val="Cm"/>
    <w:uiPriority w:val="10"/>
    <w:rsid w:val="00F61A8C"/>
    <w:rPr>
      <w:rFonts w:ascii="Arial Black" w:eastAsiaTheme="minorEastAsia" w:hAnsi="Arial Black" w:cstheme="minorHAnsi"/>
      <w:b/>
      <w:color w:val="6F6F6F"/>
      <w:sz w:val="36"/>
      <w:szCs w:val="36"/>
    </w:rPr>
  </w:style>
  <w:style w:type="paragraph" w:styleId="Alcm">
    <w:name w:val="Subtitle"/>
    <w:basedOn w:val="Norml"/>
    <w:next w:val="Norml"/>
    <w:link w:val="AlcmChar"/>
    <w:uiPriority w:val="11"/>
    <w:qFormat/>
    <w:rsid w:val="00F61A8C"/>
    <w:pPr>
      <w:spacing w:after="60"/>
      <w:outlineLvl w:val="1"/>
    </w:pPr>
    <w:rPr>
      <w:rFonts w:eastAsia="Times New Roman"/>
      <w:b/>
      <w:szCs w:val="24"/>
      <w:u w:val="single"/>
    </w:rPr>
  </w:style>
  <w:style w:type="character" w:customStyle="1" w:styleId="AlcmChar">
    <w:name w:val="Alcím Char"/>
    <w:basedOn w:val="Bekezdsalapbettpusa"/>
    <w:link w:val="Alcm"/>
    <w:uiPriority w:val="11"/>
    <w:rsid w:val="00F61A8C"/>
    <w:rPr>
      <w:rFonts w:ascii="Arial Narrow" w:eastAsia="Times New Roman" w:hAnsi="Arial Narrow"/>
      <w:b/>
      <w:sz w:val="22"/>
      <w:szCs w:val="24"/>
      <w:u w:val="single"/>
    </w:rPr>
  </w:style>
  <w:style w:type="paragraph" w:styleId="Listaszerbekezds">
    <w:name w:val="List Paragraph"/>
    <w:aliases w:val="Listaszerű bekezdés 1,Felsorolas1,List Paragraph,List Paragraph à moi,Welt L Char,Welt L,Bullet List,FooterText,numbered,Paragraphe de liste1,Bulletr List Paragraph,列出段落,列出段落1,Listeafsnit1,Parágrafo da Lista1,List Paragraph2,リスト段落1"/>
    <w:basedOn w:val="Norml"/>
    <w:link w:val="ListaszerbekezdsChar"/>
    <w:uiPriority w:val="99"/>
    <w:qFormat/>
    <w:rsid w:val="00F61A8C"/>
    <w:pPr>
      <w:spacing w:before="120"/>
      <w:ind w:left="720"/>
      <w:contextualSpacing/>
    </w:pPr>
    <w:rPr>
      <w:rFonts w:eastAsia="Times New Roman"/>
      <w:szCs w:val="24"/>
    </w:rPr>
  </w:style>
  <w:style w:type="paragraph" w:styleId="TJ1">
    <w:name w:val="toc 1"/>
    <w:basedOn w:val="Norml"/>
    <w:next w:val="Norml"/>
    <w:uiPriority w:val="39"/>
    <w:rsid w:val="00317333"/>
    <w:pPr>
      <w:spacing w:before="120"/>
      <w:jc w:val="left"/>
    </w:pPr>
    <w:rPr>
      <w:b/>
      <w:bCs/>
      <w:caps/>
      <w:sz w:val="20"/>
      <w:szCs w:val="20"/>
    </w:rPr>
  </w:style>
  <w:style w:type="paragraph" w:customStyle="1" w:styleId="SzvegtrzsNoSpace">
    <w:name w:val="Szövegtörzs NoSpace"/>
    <w:basedOn w:val="Szvegtrzs"/>
    <w:rsid w:val="009A4643"/>
    <w:pPr>
      <w:spacing w:after="0" w:line="270" w:lineRule="atLeast"/>
    </w:pPr>
    <w:rPr>
      <w:rFonts w:eastAsia="Times New Roman" w:cs="Times New Roman"/>
      <w:szCs w:val="20"/>
    </w:rPr>
  </w:style>
  <w:style w:type="paragraph" w:styleId="TJ2">
    <w:name w:val="toc 2"/>
    <w:basedOn w:val="TJ1"/>
    <w:next w:val="Norml"/>
    <w:uiPriority w:val="39"/>
    <w:rsid w:val="009A4643"/>
    <w:pPr>
      <w:spacing w:before="0" w:after="0"/>
      <w:ind w:left="220"/>
    </w:pPr>
    <w:rPr>
      <w:b w:val="0"/>
      <w:bCs w:val="0"/>
      <w:caps w:val="0"/>
      <w:smallCaps/>
    </w:rPr>
  </w:style>
  <w:style w:type="paragraph" w:styleId="TJ3">
    <w:name w:val="toc 3"/>
    <w:basedOn w:val="TJ2"/>
    <w:next w:val="Norml"/>
    <w:uiPriority w:val="39"/>
    <w:rsid w:val="009A4643"/>
    <w:pPr>
      <w:ind w:left="440"/>
    </w:pPr>
    <w:rPr>
      <w:i/>
      <w:iCs/>
      <w:smallCaps w:val="0"/>
    </w:rPr>
  </w:style>
  <w:style w:type="character" w:styleId="Hiperhivatkozs">
    <w:name w:val="Hyperlink"/>
    <w:basedOn w:val="Bekezdsalapbettpusa"/>
    <w:uiPriority w:val="99"/>
    <w:rsid w:val="009A4643"/>
    <w:rPr>
      <w:color w:val="0000FF"/>
      <w:u w:val="single"/>
    </w:rPr>
  </w:style>
  <w:style w:type="paragraph" w:styleId="Szvegtrzs">
    <w:name w:val="Body Text"/>
    <w:basedOn w:val="Norml"/>
    <w:link w:val="SzvegtrzsChar"/>
    <w:uiPriority w:val="99"/>
    <w:unhideWhenUsed/>
    <w:rsid w:val="00265870"/>
  </w:style>
  <w:style w:type="character" w:customStyle="1" w:styleId="SzvegtrzsChar">
    <w:name w:val="Szövegtörzs Char"/>
    <w:basedOn w:val="Bekezdsalapbettpusa"/>
    <w:link w:val="Szvegtrzs"/>
    <w:uiPriority w:val="99"/>
    <w:rsid w:val="00265870"/>
    <w:rPr>
      <w:rFonts w:ascii="Arial Narrow" w:eastAsiaTheme="minorEastAsia" w:hAnsi="Arial Narrow" w:cstheme="minorHAnsi"/>
      <w:sz w:val="22"/>
      <w:szCs w:val="22"/>
      <w:lang w:eastAsia="hu-HU"/>
    </w:rPr>
  </w:style>
  <w:style w:type="paragraph" w:styleId="lfej">
    <w:name w:val="header"/>
    <w:basedOn w:val="Norml"/>
    <w:link w:val="lfejChar"/>
    <w:uiPriority w:val="99"/>
    <w:unhideWhenUsed/>
    <w:rsid w:val="009A4643"/>
    <w:pPr>
      <w:tabs>
        <w:tab w:val="center" w:pos="4536"/>
        <w:tab w:val="right" w:pos="9072"/>
      </w:tabs>
      <w:spacing w:after="0"/>
    </w:pPr>
  </w:style>
  <w:style w:type="character" w:customStyle="1" w:styleId="lfejChar">
    <w:name w:val="Élőfej Char"/>
    <w:basedOn w:val="Bekezdsalapbettpusa"/>
    <w:link w:val="lfej"/>
    <w:uiPriority w:val="99"/>
    <w:rsid w:val="009A4643"/>
    <w:rPr>
      <w:rFonts w:ascii="Times New Roman" w:eastAsiaTheme="minorEastAsia" w:hAnsi="Times New Roman" w:cstheme="minorHAnsi"/>
      <w:sz w:val="23"/>
      <w:szCs w:val="22"/>
      <w:lang w:eastAsia="hu-HU"/>
    </w:rPr>
  </w:style>
  <w:style w:type="paragraph" w:styleId="llb">
    <w:name w:val="footer"/>
    <w:basedOn w:val="Norml"/>
    <w:link w:val="llbChar"/>
    <w:uiPriority w:val="99"/>
    <w:unhideWhenUsed/>
    <w:rsid w:val="009A4643"/>
    <w:pPr>
      <w:tabs>
        <w:tab w:val="center" w:pos="4536"/>
        <w:tab w:val="right" w:pos="9072"/>
      </w:tabs>
      <w:spacing w:after="0"/>
    </w:pPr>
  </w:style>
  <w:style w:type="character" w:customStyle="1" w:styleId="llbChar">
    <w:name w:val="Élőláb Char"/>
    <w:basedOn w:val="Bekezdsalapbettpusa"/>
    <w:link w:val="llb"/>
    <w:uiPriority w:val="99"/>
    <w:rsid w:val="009A4643"/>
    <w:rPr>
      <w:rFonts w:ascii="Times New Roman" w:eastAsiaTheme="minorEastAsia" w:hAnsi="Times New Roman" w:cstheme="minorHAnsi"/>
      <w:sz w:val="23"/>
      <w:szCs w:val="22"/>
      <w:lang w:eastAsia="hu-HU"/>
    </w:rPr>
  </w:style>
  <w:style w:type="paragraph" w:styleId="Buborkszveg">
    <w:name w:val="Balloon Text"/>
    <w:basedOn w:val="Norml"/>
    <w:link w:val="BuborkszvegChar"/>
    <w:uiPriority w:val="99"/>
    <w:semiHidden/>
    <w:unhideWhenUsed/>
    <w:rsid w:val="009A4643"/>
    <w:pPr>
      <w:spacing w:after="0"/>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9A4643"/>
    <w:rPr>
      <w:rFonts w:ascii="Tahoma" w:eastAsiaTheme="minorEastAsia" w:hAnsi="Tahoma" w:cs="Tahoma"/>
      <w:sz w:val="16"/>
      <w:szCs w:val="16"/>
      <w:lang w:eastAsia="hu-HU"/>
    </w:rPr>
  </w:style>
  <w:style w:type="paragraph" w:styleId="TJ4">
    <w:name w:val="toc 4"/>
    <w:basedOn w:val="Norml"/>
    <w:next w:val="Norml"/>
    <w:autoRedefine/>
    <w:uiPriority w:val="39"/>
    <w:unhideWhenUsed/>
    <w:rsid w:val="00120EAD"/>
    <w:pPr>
      <w:spacing w:after="0"/>
      <w:ind w:left="660"/>
      <w:jc w:val="left"/>
    </w:pPr>
    <w:rPr>
      <w:rFonts w:asciiTheme="minorHAnsi" w:hAnsiTheme="minorHAnsi"/>
      <w:sz w:val="18"/>
      <w:szCs w:val="18"/>
    </w:rPr>
  </w:style>
  <w:style w:type="paragraph" w:customStyle="1" w:styleId="Kp">
    <w:name w:val="Kép"/>
    <w:aliases w:val="szürke keret"/>
    <w:basedOn w:val="Szvegtrzs"/>
    <w:link w:val="KpChar"/>
    <w:qFormat/>
    <w:rsid w:val="00E53A04"/>
    <w:rPr>
      <w:noProof/>
    </w:rPr>
  </w:style>
  <w:style w:type="table" w:styleId="Rcsostblzat">
    <w:name w:val="Table Grid"/>
    <w:basedOn w:val="Normltblzat"/>
    <w:uiPriority w:val="99"/>
    <w:rsid w:val="00503EB4"/>
    <w:rPr>
      <w:rFonts w:asciiTheme="minorHAnsi" w:eastAsiaTheme="minorEastAsia" w:hAnsiTheme="minorHAnsi" w:cstheme="minorBidi"/>
      <w:sz w:val="22"/>
      <w:szCs w:val="22"/>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J5">
    <w:name w:val="toc 5"/>
    <w:basedOn w:val="Norml"/>
    <w:next w:val="Norml"/>
    <w:autoRedefine/>
    <w:uiPriority w:val="39"/>
    <w:unhideWhenUsed/>
    <w:rsid w:val="00120EAD"/>
    <w:pPr>
      <w:spacing w:after="0"/>
      <w:ind w:left="880"/>
      <w:jc w:val="left"/>
    </w:pPr>
    <w:rPr>
      <w:rFonts w:asciiTheme="minorHAnsi" w:hAnsiTheme="minorHAnsi"/>
      <w:sz w:val="18"/>
      <w:szCs w:val="18"/>
    </w:rPr>
  </w:style>
  <w:style w:type="character" w:customStyle="1" w:styleId="KpChar">
    <w:name w:val="Kép Char"/>
    <w:aliases w:val="szürke keret Char"/>
    <w:basedOn w:val="Bekezdsalapbettpusa"/>
    <w:link w:val="Kp"/>
    <w:rsid w:val="00265870"/>
    <w:rPr>
      <w:rFonts w:ascii="Arial Narrow" w:eastAsiaTheme="minorEastAsia" w:hAnsi="Arial Narrow" w:cstheme="minorHAnsi"/>
      <w:noProof/>
      <w:sz w:val="22"/>
      <w:szCs w:val="22"/>
      <w:lang w:eastAsia="hu-HU"/>
    </w:rPr>
  </w:style>
  <w:style w:type="paragraph" w:customStyle="1" w:styleId="Forrshivatkozs">
    <w:name w:val="Forráshivatkozás"/>
    <w:basedOn w:val="Norml"/>
    <w:link w:val="ForrshivatkozsChar"/>
    <w:qFormat/>
    <w:rsid w:val="00503EB4"/>
    <w:pPr>
      <w:spacing w:line="276" w:lineRule="auto"/>
      <w:jc w:val="center"/>
    </w:pPr>
    <w:rPr>
      <w:rFonts w:asciiTheme="minorHAnsi" w:eastAsiaTheme="minorHAnsi" w:hAnsiTheme="minorHAnsi" w:cstheme="minorBidi"/>
      <w:sz w:val="20"/>
      <w:lang w:eastAsia="en-US"/>
    </w:rPr>
  </w:style>
  <w:style w:type="character" w:customStyle="1" w:styleId="ForrshivatkozsChar">
    <w:name w:val="Forráshivatkozás Char"/>
    <w:basedOn w:val="Bekezdsalapbettpusa"/>
    <w:link w:val="Forrshivatkozs"/>
    <w:rsid w:val="00503EB4"/>
    <w:rPr>
      <w:rFonts w:asciiTheme="minorHAnsi" w:eastAsiaTheme="minorHAnsi" w:hAnsiTheme="minorHAnsi" w:cstheme="minorBidi"/>
      <w:szCs w:val="22"/>
    </w:rPr>
  </w:style>
  <w:style w:type="character" w:styleId="Kiemels">
    <w:name w:val="Emphasis"/>
    <w:basedOn w:val="Finomkiemels"/>
    <w:uiPriority w:val="20"/>
    <w:qFormat/>
    <w:rsid w:val="00317333"/>
    <w:rPr>
      <w:b/>
      <w:iCs/>
      <w:color w:val="808080" w:themeColor="text1" w:themeTint="7F"/>
      <w:u w:val="single"/>
    </w:rPr>
  </w:style>
  <w:style w:type="character" w:styleId="Finomkiemels">
    <w:name w:val="Subtle Emphasis"/>
    <w:basedOn w:val="Bekezdsalapbettpusa"/>
    <w:uiPriority w:val="19"/>
    <w:qFormat/>
    <w:rsid w:val="00527B28"/>
    <w:rPr>
      <w:b/>
      <w:iCs/>
      <w:color w:val="808080" w:themeColor="text1" w:themeTint="7F"/>
    </w:rPr>
  </w:style>
  <w:style w:type="paragraph" w:customStyle="1" w:styleId="Felsorolas3">
    <w:name w:val="Felsorolas_3"/>
    <w:basedOn w:val="Szvegtrzs"/>
    <w:link w:val="Felsorolas3Char"/>
    <w:qFormat/>
    <w:rsid w:val="0058719E"/>
    <w:pPr>
      <w:numPr>
        <w:numId w:val="2"/>
      </w:numPr>
      <w:ind w:left="851" w:hanging="284"/>
    </w:pPr>
  </w:style>
  <w:style w:type="paragraph" w:customStyle="1" w:styleId="Tblzat">
    <w:name w:val="Táblázat"/>
    <w:aliases w:val="Ábra,Kép alatti szöveg"/>
    <w:basedOn w:val="Norml"/>
    <w:link w:val="TblzatChar"/>
    <w:rsid w:val="009C4FAF"/>
    <w:rPr>
      <w:rFonts w:eastAsia="Calibri"/>
      <w:b/>
      <w:i/>
      <w:sz w:val="18"/>
      <w:szCs w:val="18"/>
      <w:lang w:eastAsia="en-US"/>
    </w:rPr>
  </w:style>
  <w:style w:type="character" w:customStyle="1" w:styleId="Felsorolas3Char">
    <w:name w:val="Felsorolas_3 Char"/>
    <w:basedOn w:val="Felsorolas2Char"/>
    <w:link w:val="Felsorolas3"/>
    <w:rsid w:val="0058719E"/>
    <w:rPr>
      <w:rFonts w:ascii="Arial Narrow" w:eastAsiaTheme="minorEastAsia" w:hAnsi="Arial Narrow" w:cstheme="minorHAnsi"/>
      <w:sz w:val="22"/>
      <w:szCs w:val="22"/>
      <w:lang w:eastAsia="hu-HU"/>
    </w:rPr>
  </w:style>
  <w:style w:type="character" w:customStyle="1" w:styleId="TblzatChar">
    <w:name w:val="Táblázat Char"/>
    <w:aliases w:val="Ábra Char,Kép alatti szöveg Char"/>
    <w:basedOn w:val="Bekezdsalapbettpusa"/>
    <w:link w:val="Tblzat"/>
    <w:rsid w:val="009C4FAF"/>
    <w:rPr>
      <w:rFonts w:ascii="Arial Narrow" w:hAnsi="Arial Narrow" w:cstheme="minorHAnsi"/>
      <w:b/>
      <w:i/>
      <w:sz w:val="18"/>
      <w:szCs w:val="18"/>
    </w:rPr>
  </w:style>
  <w:style w:type="paragraph" w:styleId="Szvegtrzs3">
    <w:name w:val="Body Text 3"/>
    <w:basedOn w:val="Norml"/>
    <w:link w:val="Szvegtrzs3Char"/>
    <w:uiPriority w:val="99"/>
    <w:unhideWhenUsed/>
    <w:rsid w:val="00265870"/>
    <w:rPr>
      <w:sz w:val="16"/>
      <w:szCs w:val="16"/>
    </w:rPr>
  </w:style>
  <w:style w:type="character" w:customStyle="1" w:styleId="Szvegtrzs3Char">
    <w:name w:val="Szövegtörzs 3 Char"/>
    <w:basedOn w:val="Bekezdsalapbettpusa"/>
    <w:link w:val="Szvegtrzs3"/>
    <w:uiPriority w:val="99"/>
    <w:rsid w:val="00265870"/>
    <w:rPr>
      <w:rFonts w:ascii="Arial Narrow" w:eastAsiaTheme="minorEastAsia" w:hAnsi="Arial Narrow" w:cstheme="minorHAnsi"/>
      <w:sz w:val="16"/>
      <w:szCs w:val="16"/>
      <w:lang w:eastAsia="hu-HU"/>
    </w:rPr>
  </w:style>
  <w:style w:type="paragraph" w:styleId="TJ6">
    <w:name w:val="toc 6"/>
    <w:basedOn w:val="Norml"/>
    <w:next w:val="Norml"/>
    <w:autoRedefine/>
    <w:uiPriority w:val="39"/>
    <w:unhideWhenUsed/>
    <w:rsid w:val="00120EAD"/>
    <w:pPr>
      <w:spacing w:after="0"/>
      <w:ind w:left="1100"/>
      <w:jc w:val="left"/>
    </w:pPr>
    <w:rPr>
      <w:rFonts w:asciiTheme="minorHAnsi" w:hAnsiTheme="minorHAnsi"/>
      <w:sz w:val="18"/>
      <w:szCs w:val="18"/>
    </w:rPr>
  </w:style>
  <w:style w:type="paragraph" w:styleId="TJ7">
    <w:name w:val="toc 7"/>
    <w:basedOn w:val="Norml"/>
    <w:next w:val="Norml"/>
    <w:autoRedefine/>
    <w:uiPriority w:val="39"/>
    <w:unhideWhenUsed/>
    <w:rsid w:val="00120EAD"/>
    <w:pPr>
      <w:spacing w:after="0"/>
      <w:ind w:left="1320"/>
      <w:jc w:val="left"/>
    </w:pPr>
    <w:rPr>
      <w:rFonts w:asciiTheme="minorHAnsi" w:hAnsiTheme="minorHAnsi"/>
      <w:sz w:val="18"/>
      <w:szCs w:val="18"/>
    </w:rPr>
  </w:style>
  <w:style w:type="paragraph" w:styleId="TJ8">
    <w:name w:val="toc 8"/>
    <w:basedOn w:val="Norml"/>
    <w:next w:val="Norml"/>
    <w:autoRedefine/>
    <w:uiPriority w:val="39"/>
    <w:unhideWhenUsed/>
    <w:rsid w:val="00120EAD"/>
    <w:pPr>
      <w:spacing w:after="0"/>
      <w:ind w:left="1540"/>
      <w:jc w:val="left"/>
    </w:pPr>
    <w:rPr>
      <w:rFonts w:asciiTheme="minorHAnsi" w:hAnsiTheme="minorHAnsi"/>
      <w:sz w:val="18"/>
      <w:szCs w:val="18"/>
    </w:rPr>
  </w:style>
  <w:style w:type="paragraph" w:styleId="TJ9">
    <w:name w:val="toc 9"/>
    <w:basedOn w:val="Norml"/>
    <w:next w:val="Norml"/>
    <w:autoRedefine/>
    <w:uiPriority w:val="39"/>
    <w:unhideWhenUsed/>
    <w:rsid w:val="00120EAD"/>
    <w:pPr>
      <w:spacing w:after="0"/>
      <w:ind w:left="1760"/>
      <w:jc w:val="left"/>
    </w:pPr>
    <w:rPr>
      <w:rFonts w:asciiTheme="minorHAnsi" w:hAnsiTheme="minorHAnsi"/>
      <w:sz w:val="18"/>
      <w:szCs w:val="18"/>
    </w:rPr>
  </w:style>
  <w:style w:type="paragraph" w:styleId="Dokumentumtrkp">
    <w:name w:val="Document Map"/>
    <w:basedOn w:val="Norml"/>
    <w:link w:val="DokumentumtrkpChar"/>
    <w:uiPriority w:val="99"/>
    <w:semiHidden/>
    <w:unhideWhenUsed/>
    <w:rsid w:val="00491C9D"/>
    <w:pPr>
      <w:spacing w:after="0"/>
    </w:pPr>
    <w:rPr>
      <w:rFonts w:ascii="Tahoma" w:hAnsi="Tahoma" w:cs="Tahoma"/>
      <w:sz w:val="16"/>
      <w:szCs w:val="16"/>
    </w:rPr>
  </w:style>
  <w:style w:type="character" w:customStyle="1" w:styleId="DokumentumtrkpChar">
    <w:name w:val="Dokumentumtérkép Char"/>
    <w:basedOn w:val="Bekezdsalapbettpusa"/>
    <w:link w:val="Dokumentumtrkp"/>
    <w:uiPriority w:val="99"/>
    <w:semiHidden/>
    <w:rsid w:val="00491C9D"/>
    <w:rPr>
      <w:rFonts w:ascii="Tahoma" w:eastAsiaTheme="minorEastAsia" w:hAnsi="Tahoma" w:cs="Tahoma"/>
      <w:sz w:val="16"/>
      <w:szCs w:val="16"/>
      <w:lang w:eastAsia="hu-HU"/>
    </w:rPr>
  </w:style>
  <w:style w:type="paragraph" w:styleId="brajegyzk">
    <w:name w:val="table of figures"/>
    <w:basedOn w:val="Norml"/>
    <w:next w:val="Norml"/>
    <w:uiPriority w:val="99"/>
    <w:unhideWhenUsed/>
    <w:rsid w:val="001D4E0F"/>
    <w:pPr>
      <w:spacing w:after="0"/>
    </w:pPr>
  </w:style>
  <w:style w:type="paragraph" w:customStyle="1" w:styleId="Forrs">
    <w:name w:val="Forrás"/>
    <w:basedOn w:val="Norml"/>
    <w:link w:val="ForrsChar"/>
    <w:qFormat/>
    <w:rsid w:val="009C4FAF"/>
    <w:rPr>
      <w:rFonts w:eastAsia="Calibri" w:cs="Times New Roman"/>
      <w:sz w:val="18"/>
      <w:szCs w:val="18"/>
      <w:lang w:eastAsia="en-US"/>
    </w:rPr>
  </w:style>
  <w:style w:type="paragraph" w:customStyle="1" w:styleId="bracm">
    <w:name w:val="Ábracím"/>
    <w:basedOn w:val="Tblzat"/>
    <w:link w:val="bracmChar"/>
    <w:qFormat/>
    <w:rsid w:val="00E43A51"/>
    <w:pPr>
      <w:spacing w:after="60"/>
    </w:pPr>
    <w:rPr>
      <w:sz w:val="20"/>
      <w:szCs w:val="20"/>
    </w:rPr>
  </w:style>
  <w:style w:type="character" w:customStyle="1" w:styleId="ForrsChar">
    <w:name w:val="Forrás Char"/>
    <w:basedOn w:val="Bekezdsalapbettpusa"/>
    <w:link w:val="Forrs"/>
    <w:rsid w:val="009C4FAF"/>
    <w:rPr>
      <w:rFonts w:ascii="Arial Narrow" w:hAnsi="Arial Narrow"/>
      <w:sz w:val="18"/>
      <w:szCs w:val="18"/>
    </w:rPr>
  </w:style>
  <w:style w:type="character" w:customStyle="1" w:styleId="bracmChar">
    <w:name w:val="Ábracím Char"/>
    <w:basedOn w:val="TblzatChar"/>
    <w:link w:val="bracm"/>
    <w:rsid w:val="00E43A51"/>
    <w:rPr>
      <w:rFonts w:ascii="Arial Narrow" w:hAnsi="Arial Narrow" w:cstheme="minorHAnsi"/>
      <w:b/>
      <w:i/>
      <w:sz w:val="18"/>
      <w:szCs w:val="18"/>
    </w:rPr>
  </w:style>
  <w:style w:type="paragraph" w:styleId="NormlWeb">
    <w:name w:val="Normal (Web)"/>
    <w:basedOn w:val="Norml"/>
    <w:link w:val="NormlWebChar"/>
    <w:uiPriority w:val="99"/>
    <w:semiHidden/>
    <w:unhideWhenUsed/>
    <w:rsid w:val="00DA51DF"/>
    <w:pPr>
      <w:spacing w:before="100" w:beforeAutospacing="1" w:after="100" w:afterAutospacing="1"/>
      <w:jc w:val="left"/>
    </w:pPr>
    <w:rPr>
      <w:rFonts w:ascii="Times New Roman" w:eastAsia="Times New Roman" w:hAnsi="Times New Roman" w:cs="Times New Roman"/>
      <w:sz w:val="24"/>
      <w:szCs w:val="24"/>
    </w:rPr>
  </w:style>
  <w:style w:type="character" w:customStyle="1" w:styleId="apple-converted-space">
    <w:name w:val="apple-converted-space"/>
    <w:basedOn w:val="Bekezdsalapbettpusa"/>
    <w:rsid w:val="00DA51DF"/>
  </w:style>
  <w:style w:type="paragraph" w:customStyle="1" w:styleId="fejezetcm">
    <w:name w:val="fejezetcím"/>
    <w:basedOn w:val="NormlWeb"/>
    <w:link w:val="fejezetcmChar"/>
    <w:qFormat/>
    <w:rsid w:val="00A83712"/>
    <w:pPr>
      <w:numPr>
        <w:numId w:val="5"/>
      </w:numPr>
      <w:shd w:val="clear" w:color="auto" w:fill="FFFFFF"/>
      <w:spacing w:before="180" w:beforeAutospacing="0" w:after="0" w:afterAutospacing="0"/>
      <w:ind w:left="357" w:right="147" w:hanging="357"/>
      <w:jc w:val="both"/>
    </w:pPr>
    <w:rPr>
      <w:rFonts w:ascii="Arial Narrow" w:hAnsi="Arial Narrow" w:cs="Tahoma"/>
      <w:b/>
      <w:bCs/>
      <w:color w:val="222222"/>
      <w:sz w:val="36"/>
      <w:szCs w:val="20"/>
    </w:rPr>
  </w:style>
  <w:style w:type="character" w:customStyle="1" w:styleId="NormlWebChar">
    <w:name w:val="Normál (Web) Char"/>
    <w:basedOn w:val="Bekezdsalapbettpusa"/>
    <w:link w:val="NormlWeb"/>
    <w:uiPriority w:val="99"/>
    <w:semiHidden/>
    <w:rsid w:val="00A83712"/>
    <w:rPr>
      <w:rFonts w:ascii="Times New Roman" w:eastAsia="Times New Roman" w:hAnsi="Times New Roman"/>
      <w:sz w:val="24"/>
      <w:szCs w:val="24"/>
      <w:lang w:eastAsia="hu-HU"/>
    </w:rPr>
  </w:style>
  <w:style w:type="character" w:customStyle="1" w:styleId="fejezetcmChar">
    <w:name w:val="fejezetcím Char"/>
    <w:basedOn w:val="NormlWebChar"/>
    <w:link w:val="fejezetcm"/>
    <w:rsid w:val="00A83712"/>
    <w:rPr>
      <w:rFonts w:ascii="Arial Narrow" w:eastAsia="Times New Roman" w:hAnsi="Arial Narrow" w:cs="Tahoma"/>
      <w:b/>
      <w:bCs/>
      <w:color w:val="222222"/>
      <w:sz w:val="36"/>
      <w:szCs w:val="24"/>
      <w:shd w:val="clear" w:color="auto" w:fill="FFFFFF"/>
      <w:lang w:eastAsia="hu-HU"/>
    </w:rPr>
  </w:style>
  <w:style w:type="character" w:styleId="Jegyzethivatkozs">
    <w:name w:val="annotation reference"/>
    <w:basedOn w:val="Bekezdsalapbettpusa"/>
    <w:uiPriority w:val="99"/>
    <w:semiHidden/>
    <w:unhideWhenUsed/>
    <w:rsid w:val="0060210A"/>
    <w:rPr>
      <w:sz w:val="16"/>
      <w:szCs w:val="16"/>
    </w:rPr>
  </w:style>
  <w:style w:type="paragraph" w:styleId="Jegyzetszveg">
    <w:name w:val="annotation text"/>
    <w:basedOn w:val="Norml"/>
    <w:link w:val="JegyzetszvegChar"/>
    <w:uiPriority w:val="99"/>
    <w:unhideWhenUsed/>
    <w:rsid w:val="0060210A"/>
    <w:rPr>
      <w:sz w:val="20"/>
      <w:szCs w:val="20"/>
    </w:rPr>
  </w:style>
  <w:style w:type="character" w:customStyle="1" w:styleId="JegyzetszvegChar">
    <w:name w:val="Jegyzetszöveg Char"/>
    <w:basedOn w:val="Bekezdsalapbettpusa"/>
    <w:link w:val="Jegyzetszveg"/>
    <w:uiPriority w:val="99"/>
    <w:rsid w:val="0060210A"/>
    <w:rPr>
      <w:rFonts w:ascii="Arial Narrow" w:eastAsiaTheme="minorEastAsia" w:hAnsi="Arial Narrow" w:cstheme="minorHAnsi"/>
      <w:lang w:eastAsia="hu-HU"/>
    </w:rPr>
  </w:style>
  <w:style w:type="paragraph" w:styleId="Megjegyzstrgya">
    <w:name w:val="annotation subject"/>
    <w:basedOn w:val="Jegyzetszveg"/>
    <w:next w:val="Jegyzetszveg"/>
    <w:link w:val="MegjegyzstrgyaChar"/>
    <w:uiPriority w:val="99"/>
    <w:semiHidden/>
    <w:unhideWhenUsed/>
    <w:rsid w:val="0060210A"/>
    <w:rPr>
      <w:b/>
      <w:bCs/>
    </w:rPr>
  </w:style>
  <w:style w:type="character" w:customStyle="1" w:styleId="MegjegyzstrgyaChar">
    <w:name w:val="Megjegyzés tárgya Char"/>
    <w:basedOn w:val="JegyzetszvegChar"/>
    <w:link w:val="Megjegyzstrgya"/>
    <w:uiPriority w:val="99"/>
    <w:semiHidden/>
    <w:rsid w:val="0060210A"/>
    <w:rPr>
      <w:rFonts w:ascii="Arial Narrow" w:eastAsiaTheme="minorEastAsia" w:hAnsi="Arial Narrow" w:cstheme="minorHAnsi"/>
      <w:b/>
      <w:bCs/>
      <w:lang w:eastAsia="hu-HU"/>
    </w:rPr>
  </w:style>
  <w:style w:type="character" w:styleId="Mrltotthiperhivatkozs">
    <w:name w:val="FollowedHyperlink"/>
    <w:basedOn w:val="Bekezdsalapbettpusa"/>
    <w:uiPriority w:val="99"/>
    <w:semiHidden/>
    <w:unhideWhenUsed/>
    <w:rsid w:val="004B7454"/>
    <w:rPr>
      <w:color w:val="5F7791"/>
      <w:u w:val="single"/>
    </w:rPr>
  </w:style>
  <w:style w:type="paragraph" w:customStyle="1" w:styleId="xl83">
    <w:name w:val="xl83"/>
    <w:basedOn w:val="Norml"/>
    <w:rsid w:val="004B7454"/>
    <w:pPr>
      <w:pBdr>
        <w:bottom w:val="single" w:sz="8" w:space="0" w:color="auto"/>
      </w:pBdr>
      <w:spacing w:before="100" w:beforeAutospacing="1" w:after="100" w:afterAutospacing="1"/>
      <w:jc w:val="left"/>
    </w:pPr>
    <w:rPr>
      <w:rFonts w:ascii="Times New Roman" w:eastAsia="Times New Roman" w:hAnsi="Times New Roman" w:cs="Times New Roman"/>
      <w:sz w:val="24"/>
      <w:szCs w:val="24"/>
    </w:rPr>
  </w:style>
  <w:style w:type="paragraph" w:customStyle="1" w:styleId="xl84">
    <w:name w:val="xl84"/>
    <w:basedOn w:val="Norml"/>
    <w:rsid w:val="004B7454"/>
    <w:pPr>
      <w:pBdr>
        <w:top w:val="single" w:sz="12" w:space="0" w:color="95C11F"/>
        <w:left w:val="single" w:sz="4" w:space="7" w:color="95C11F"/>
        <w:bottom w:val="single" w:sz="12" w:space="0" w:color="95C11F"/>
        <w:right w:val="single" w:sz="4" w:space="0" w:color="95C11F"/>
      </w:pBdr>
      <w:spacing w:before="100" w:beforeAutospacing="1" w:after="100" w:afterAutospacing="1"/>
      <w:ind w:firstLineChars="100" w:firstLine="100"/>
      <w:jc w:val="left"/>
    </w:pPr>
    <w:rPr>
      <w:rFonts w:ascii="Times New Roman" w:eastAsia="Times New Roman" w:hAnsi="Times New Roman" w:cs="Times New Roman"/>
      <w:b/>
      <w:bCs/>
      <w:color w:val="FFFFFF"/>
      <w:sz w:val="24"/>
      <w:szCs w:val="24"/>
    </w:rPr>
  </w:style>
  <w:style w:type="paragraph" w:customStyle="1" w:styleId="xl85">
    <w:name w:val="xl85"/>
    <w:basedOn w:val="Norml"/>
    <w:rsid w:val="004B7454"/>
    <w:pPr>
      <w:pBdr>
        <w:top w:val="single" w:sz="12" w:space="0" w:color="95C11F"/>
        <w:left w:val="single" w:sz="4" w:space="7" w:color="95C11F"/>
        <w:bottom w:val="single" w:sz="12" w:space="0" w:color="95C11F"/>
      </w:pBdr>
      <w:spacing w:before="100" w:beforeAutospacing="1" w:after="100" w:afterAutospacing="1"/>
      <w:ind w:firstLineChars="100" w:firstLine="100"/>
      <w:jc w:val="left"/>
    </w:pPr>
    <w:rPr>
      <w:rFonts w:ascii="Times New Roman" w:eastAsia="Times New Roman" w:hAnsi="Times New Roman" w:cs="Times New Roman"/>
      <w:b/>
      <w:bCs/>
      <w:color w:val="FFFFFF"/>
      <w:sz w:val="24"/>
      <w:szCs w:val="24"/>
    </w:rPr>
  </w:style>
  <w:style w:type="paragraph" w:customStyle="1" w:styleId="xl86">
    <w:name w:val="xl86"/>
    <w:basedOn w:val="Norml"/>
    <w:rsid w:val="004B7454"/>
    <w:pPr>
      <w:pBdr>
        <w:top w:val="single" w:sz="12" w:space="0" w:color="95C11F"/>
        <w:left w:val="single" w:sz="4" w:space="7" w:color="99CCFF"/>
        <w:bottom w:val="single" w:sz="12" w:space="0" w:color="95C11F"/>
        <w:right w:val="single" w:sz="4" w:space="0" w:color="95C11F"/>
      </w:pBdr>
      <w:spacing w:before="100" w:beforeAutospacing="1" w:after="100" w:afterAutospacing="1"/>
      <w:ind w:firstLineChars="100" w:firstLine="100"/>
      <w:jc w:val="left"/>
    </w:pPr>
    <w:rPr>
      <w:rFonts w:ascii="Times New Roman" w:eastAsia="Times New Roman" w:hAnsi="Times New Roman" w:cs="Times New Roman"/>
      <w:b/>
      <w:bCs/>
      <w:color w:val="FFFFFF"/>
      <w:sz w:val="24"/>
      <w:szCs w:val="24"/>
    </w:rPr>
  </w:style>
  <w:style w:type="paragraph" w:customStyle="1" w:styleId="xl87">
    <w:name w:val="xl87"/>
    <w:basedOn w:val="Norml"/>
    <w:rsid w:val="004B7454"/>
    <w:pPr>
      <w:pBdr>
        <w:top w:val="single" w:sz="12" w:space="0" w:color="95C11F"/>
        <w:left w:val="single" w:sz="4" w:space="7" w:color="95C11F"/>
        <w:bottom w:val="single" w:sz="12" w:space="0" w:color="95C11F"/>
        <w:right w:val="single" w:sz="4" w:space="0" w:color="99CCFF"/>
      </w:pBdr>
      <w:spacing w:before="100" w:beforeAutospacing="1" w:after="100" w:afterAutospacing="1"/>
      <w:ind w:firstLineChars="100" w:firstLine="100"/>
      <w:jc w:val="left"/>
    </w:pPr>
    <w:rPr>
      <w:rFonts w:ascii="Times New Roman" w:eastAsia="Times New Roman" w:hAnsi="Times New Roman" w:cs="Times New Roman"/>
      <w:b/>
      <w:bCs/>
      <w:color w:val="FFFFFF"/>
      <w:sz w:val="24"/>
      <w:szCs w:val="24"/>
    </w:rPr>
  </w:style>
  <w:style w:type="paragraph" w:customStyle="1" w:styleId="xl88">
    <w:name w:val="xl88"/>
    <w:basedOn w:val="Norml"/>
    <w:rsid w:val="004B7454"/>
    <w:pPr>
      <w:pBdr>
        <w:top w:val="single" w:sz="12" w:space="0" w:color="95C11F"/>
        <w:bottom w:val="single" w:sz="12" w:space="0" w:color="95C11F"/>
        <w:right w:val="single" w:sz="4" w:space="0" w:color="95C11F"/>
      </w:pBdr>
      <w:spacing w:before="100" w:beforeAutospacing="1" w:after="100" w:afterAutospacing="1"/>
      <w:ind w:firstLineChars="100" w:firstLine="100"/>
      <w:jc w:val="left"/>
    </w:pPr>
    <w:rPr>
      <w:rFonts w:ascii="Times New Roman" w:eastAsia="Times New Roman" w:hAnsi="Times New Roman" w:cs="Times New Roman"/>
      <w:b/>
      <w:bCs/>
      <w:color w:val="FFFFFF"/>
      <w:sz w:val="24"/>
      <w:szCs w:val="24"/>
    </w:rPr>
  </w:style>
  <w:style w:type="paragraph" w:customStyle="1" w:styleId="xl89">
    <w:name w:val="xl89"/>
    <w:basedOn w:val="Norml"/>
    <w:rsid w:val="004B7454"/>
    <w:pPr>
      <w:pBdr>
        <w:top w:val="single" w:sz="8" w:space="0" w:color="95C11F"/>
        <w:bottom w:val="single" w:sz="8" w:space="0" w:color="95C11F"/>
        <w:right w:val="single" w:sz="4" w:space="0" w:color="auto"/>
      </w:pBdr>
      <w:spacing w:before="100" w:beforeAutospacing="1" w:after="100" w:afterAutospacing="1"/>
      <w:ind w:firstLineChars="100" w:firstLine="100"/>
      <w:jc w:val="left"/>
    </w:pPr>
    <w:rPr>
      <w:rFonts w:ascii="Times New Roman" w:eastAsia="Times New Roman" w:hAnsi="Times New Roman" w:cs="Times New Roman"/>
      <w:b/>
      <w:bCs/>
      <w:sz w:val="26"/>
      <w:szCs w:val="26"/>
    </w:rPr>
  </w:style>
  <w:style w:type="paragraph" w:customStyle="1" w:styleId="xl90">
    <w:name w:val="xl90"/>
    <w:basedOn w:val="Norml"/>
    <w:rsid w:val="004B7454"/>
    <w:pPr>
      <w:pBdr>
        <w:top w:val="single" w:sz="8" w:space="0" w:color="95C11F"/>
        <w:left w:val="single" w:sz="4" w:space="7" w:color="95C11F"/>
        <w:bottom w:val="single" w:sz="8" w:space="0" w:color="95C11F"/>
        <w:right w:val="single" w:sz="4" w:space="0" w:color="95C11F"/>
      </w:pBdr>
      <w:spacing w:before="100" w:beforeAutospacing="1" w:after="100" w:afterAutospacing="1"/>
      <w:ind w:firstLineChars="100" w:firstLine="100"/>
      <w:jc w:val="left"/>
    </w:pPr>
    <w:rPr>
      <w:rFonts w:ascii="Times New Roman" w:eastAsia="Times New Roman" w:hAnsi="Times New Roman" w:cs="Times New Roman"/>
      <w:b/>
      <w:bCs/>
      <w:color w:val="FFFFFF"/>
      <w:sz w:val="24"/>
      <w:szCs w:val="24"/>
    </w:rPr>
  </w:style>
  <w:style w:type="paragraph" w:customStyle="1" w:styleId="xl91">
    <w:name w:val="xl91"/>
    <w:basedOn w:val="Norml"/>
    <w:rsid w:val="004B7454"/>
    <w:pPr>
      <w:pBdr>
        <w:top w:val="single" w:sz="8" w:space="0" w:color="95C11F"/>
        <w:left w:val="single" w:sz="4" w:space="7" w:color="95C11F"/>
        <w:bottom w:val="single" w:sz="8" w:space="0" w:color="95C11F"/>
      </w:pBdr>
      <w:spacing w:before="100" w:beforeAutospacing="1" w:after="100" w:afterAutospacing="1"/>
      <w:ind w:firstLineChars="100" w:firstLine="100"/>
      <w:jc w:val="left"/>
    </w:pPr>
    <w:rPr>
      <w:rFonts w:ascii="Times New Roman" w:eastAsia="Times New Roman" w:hAnsi="Times New Roman" w:cs="Times New Roman"/>
      <w:b/>
      <w:bCs/>
      <w:color w:val="FFFFFF"/>
      <w:sz w:val="24"/>
      <w:szCs w:val="24"/>
    </w:rPr>
  </w:style>
  <w:style w:type="paragraph" w:customStyle="1" w:styleId="xl92">
    <w:name w:val="xl92"/>
    <w:basedOn w:val="Norml"/>
    <w:rsid w:val="004B7454"/>
    <w:pPr>
      <w:pBdr>
        <w:top w:val="single" w:sz="8" w:space="0" w:color="95C11F"/>
        <w:left w:val="single" w:sz="4" w:space="7" w:color="99CCFF"/>
        <w:bottom w:val="single" w:sz="8" w:space="0" w:color="95C11F"/>
        <w:right w:val="single" w:sz="4" w:space="0" w:color="95C11F"/>
      </w:pBdr>
      <w:spacing w:before="100" w:beforeAutospacing="1" w:after="100" w:afterAutospacing="1"/>
      <w:ind w:firstLineChars="100" w:firstLine="100"/>
      <w:jc w:val="left"/>
    </w:pPr>
    <w:rPr>
      <w:rFonts w:ascii="Times New Roman" w:eastAsia="Times New Roman" w:hAnsi="Times New Roman" w:cs="Times New Roman"/>
      <w:b/>
      <w:bCs/>
      <w:color w:val="FFFFFF"/>
      <w:sz w:val="24"/>
      <w:szCs w:val="24"/>
    </w:rPr>
  </w:style>
  <w:style w:type="paragraph" w:customStyle="1" w:styleId="xl93">
    <w:name w:val="xl93"/>
    <w:basedOn w:val="Norml"/>
    <w:rsid w:val="004B7454"/>
    <w:pPr>
      <w:pBdr>
        <w:top w:val="single" w:sz="8" w:space="0" w:color="95C11F"/>
        <w:left w:val="single" w:sz="4" w:space="7" w:color="95C11F"/>
        <w:bottom w:val="single" w:sz="8" w:space="0" w:color="95C11F"/>
        <w:right w:val="single" w:sz="4" w:space="0" w:color="99CCFF"/>
      </w:pBdr>
      <w:spacing w:before="100" w:beforeAutospacing="1" w:after="100" w:afterAutospacing="1"/>
      <w:ind w:firstLineChars="100" w:firstLine="100"/>
      <w:jc w:val="left"/>
    </w:pPr>
    <w:rPr>
      <w:rFonts w:ascii="Times New Roman" w:eastAsia="Times New Roman" w:hAnsi="Times New Roman" w:cs="Times New Roman"/>
      <w:b/>
      <w:bCs/>
      <w:color w:val="FFFFFF"/>
      <w:sz w:val="24"/>
      <w:szCs w:val="24"/>
    </w:rPr>
  </w:style>
  <w:style w:type="paragraph" w:customStyle="1" w:styleId="xl94">
    <w:name w:val="xl94"/>
    <w:basedOn w:val="Norml"/>
    <w:rsid w:val="004B7454"/>
    <w:pPr>
      <w:pBdr>
        <w:top w:val="single" w:sz="8" w:space="0" w:color="95C11F"/>
        <w:bottom w:val="single" w:sz="8" w:space="0" w:color="95C11F"/>
        <w:right w:val="single" w:sz="4" w:space="0" w:color="95C11F"/>
      </w:pBdr>
      <w:spacing w:before="100" w:beforeAutospacing="1" w:after="100" w:afterAutospacing="1"/>
      <w:ind w:firstLineChars="100" w:firstLine="100"/>
      <w:jc w:val="left"/>
    </w:pPr>
    <w:rPr>
      <w:rFonts w:ascii="Times New Roman" w:eastAsia="Times New Roman" w:hAnsi="Times New Roman" w:cs="Times New Roman"/>
      <w:b/>
      <w:bCs/>
      <w:color w:val="FFFFFF"/>
      <w:sz w:val="24"/>
      <w:szCs w:val="24"/>
    </w:rPr>
  </w:style>
  <w:style w:type="paragraph" w:customStyle="1" w:styleId="xl95">
    <w:name w:val="xl95"/>
    <w:basedOn w:val="Norml"/>
    <w:rsid w:val="004B7454"/>
    <w:pPr>
      <w:pBdr>
        <w:top w:val="single" w:sz="4" w:space="0" w:color="99CCFF"/>
        <w:left w:val="single" w:sz="4" w:space="7" w:color="99CCFF"/>
        <w:bottom w:val="single" w:sz="8" w:space="0" w:color="95C11F"/>
        <w:right w:val="single" w:sz="4" w:space="0" w:color="95C11F"/>
      </w:pBdr>
      <w:spacing w:before="100" w:beforeAutospacing="1" w:after="100" w:afterAutospacing="1"/>
      <w:ind w:firstLineChars="100" w:firstLine="100"/>
      <w:jc w:val="left"/>
    </w:pPr>
    <w:rPr>
      <w:rFonts w:ascii="Times New Roman" w:eastAsia="Times New Roman" w:hAnsi="Times New Roman" w:cs="Times New Roman"/>
      <w:b/>
      <w:bCs/>
      <w:color w:val="FFFFFF"/>
      <w:sz w:val="24"/>
      <w:szCs w:val="24"/>
    </w:rPr>
  </w:style>
  <w:style w:type="paragraph" w:customStyle="1" w:styleId="xl96">
    <w:name w:val="xl96"/>
    <w:basedOn w:val="Norml"/>
    <w:rsid w:val="004B7454"/>
    <w:pPr>
      <w:pBdr>
        <w:top w:val="single" w:sz="4" w:space="0" w:color="99CCFF"/>
        <w:left w:val="single" w:sz="4" w:space="7" w:color="95C11F"/>
        <w:bottom w:val="single" w:sz="8" w:space="0" w:color="95C11F"/>
        <w:right w:val="single" w:sz="4" w:space="0" w:color="95C11F"/>
      </w:pBdr>
      <w:spacing w:before="100" w:beforeAutospacing="1" w:after="100" w:afterAutospacing="1"/>
      <w:ind w:firstLineChars="100" w:firstLine="100"/>
      <w:jc w:val="left"/>
    </w:pPr>
    <w:rPr>
      <w:rFonts w:ascii="Times New Roman" w:eastAsia="Times New Roman" w:hAnsi="Times New Roman" w:cs="Times New Roman"/>
      <w:b/>
      <w:bCs/>
      <w:color w:val="FFFFFF"/>
      <w:sz w:val="24"/>
      <w:szCs w:val="24"/>
    </w:rPr>
  </w:style>
  <w:style w:type="paragraph" w:customStyle="1" w:styleId="xl97">
    <w:name w:val="xl97"/>
    <w:basedOn w:val="Norml"/>
    <w:rsid w:val="004B7454"/>
    <w:pPr>
      <w:pBdr>
        <w:top w:val="single" w:sz="4" w:space="0" w:color="99CCFF"/>
        <w:left w:val="single" w:sz="4" w:space="7" w:color="95C11F"/>
        <w:bottom w:val="single" w:sz="8" w:space="0" w:color="95C11F"/>
        <w:right w:val="single" w:sz="4" w:space="0" w:color="99CCFF"/>
      </w:pBdr>
      <w:spacing w:before="100" w:beforeAutospacing="1" w:after="100" w:afterAutospacing="1"/>
      <w:ind w:firstLineChars="100" w:firstLine="100"/>
      <w:jc w:val="left"/>
    </w:pPr>
    <w:rPr>
      <w:rFonts w:ascii="Times New Roman" w:eastAsia="Times New Roman" w:hAnsi="Times New Roman" w:cs="Times New Roman"/>
      <w:b/>
      <w:bCs/>
      <w:color w:val="FFFFFF"/>
      <w:sz w:val="24"/>
      <w:szCs w:val="24"/>
    </w:rPr>
  </w:style>
  <w:style w:type="paragraph" w:customStyle="1" w:styleId="xl98">
    <w:name w:val="xl98"/>
    <w:basedOn w:val="Norml"/>
    <w:rsid w:val="004B7454"/>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rPr>
  </w:style>
  <w:style w:type="paragraph" w:customStyle="1" w:styleId="xl99">
    <w:name w:val="xl99"/>
    <w:basedOn w:val="Norml"/>
    <w:rsid w:val="004B7454"/>
    <w:pPr>
      <w:pBdr>
        <w:left w:val="single" w:sz="4" w:space="0" w:color="auto"/>
      </w:pBdr>
      <w:spacing w:before="100" w:beforeAutospacing="1" w:after="100" w:afterAutospacing="1"/>
      <w:jc w:val="left"/>
    </w:pPr>
    <w:rPr>
      <w:rFonts w:ascii="Times New Roman" w:eastAsia="Times New Roman" w:hAnsi="Times New Roman" w:cs="Times New Roman"/>
      <w:sz w:val="24"/>
      <w:szCs w:val="24"/>
    </w:rPr>
  </w:style>
  <w:style w:type="paragraph" w:customStyle="1" w:styleId="xl100">
    <w:name w:val="xl100"/>
    <w:basedOn w:val="Norml"/>
    <w:rsid w:val="004B7454"/>
    <w:pPr>
      <w:pBdr>
        <w:top w:val="single" w:sz="8" w:space="0" w:color="95C11F"/>
        <w:left w:val="single" w:sz="4" w:space="0" w:color="auto"/>
        <w:bottom w:val="single" w:sz="8" w:space="0" w:color="95C11F"/>
        <w:right w:val="single" w:sz="4" w:space="0" w:color="auto"/>
      </w:pBdr>
      <w:spacing w:before="100" w:beforeAutospacing="1" w:after="100" w:afterAutospacing="1"/>
      <w:jc w:val="left"/>
    </w:pPr>
    <w:rPr>
      <w:rFonts w:ascii="Times New Roman" w:eastAsia="Times New Roman" w:hAnsi="Times New Roman" w:cs="Times New Roman"/>
      <w:b/>
      <w:bCs/>
      <w:sz w:val="26"/>
      <w:szCs w:val="26"/>
    </w:rPr>
  </w:style>
  <w:style w:type="paragraph" w:customStyle="1" w:styleId="xl101">
    <w:name w:val="xl101"/>
    <w:basedOn w:val="Norml"/>
    <w:rsid w:val="004B7454"/>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b/>
      <w:bCs/>
      <w:sz w:val="28"/>
      <w:szCs w:val="28"/>
    </w:rPr>
  </w:style>
  <w:style w:type="paragraph" w:customStyle="1" w:styleId="xl102">
    <w:name w:val="xl102"/>
    <w:basedOn w:val="Norml"/>
    <w:rsid w:val="004B7454"/>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b/>
      <w:bCs/>
      <w:sz w:val="28"/>
      <w:szCs w:val="28"/>
    </w:rPr>
  </w:style>
  <w:style w:type="paragraph" w:customStyle="1" w:styleId="xl103">
    <w:name w:val="xl103"/>
    <w:basedOn w:val="Norml"/>
    <w:rsid w:val="004B7454"/>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04">
    <w:name w:val="xl104"/>
    <w:basedOn w:val="Norml"/>
    <w:rsid w:val="004B7454"/>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05">
    <w:name w:val="xl105"/>
    <w:basedOn w:val="Norml"/>
    <w:rsid w:val="004B7454"/>
    <w:pPr>
      <w:pBdr>
        <w:top w:val="single" w:sz="12" w:space="0" w:color="95C11F"/>
        <w:bottom w:val="single" w:sz="12" w:space="0" w:color="95C11F"/>
        <w:right w:val="single" w:sz="4" w:space="0" w:color="auto"/>
      </w:pBdr>
      <w:shd w:val="clear" w:color="000000" w:fill="D9D9D9"/>
      <w:spacing w:before="100" w:beforeAutospacing="1" w:after="100" w:afterAutospacing="1"/>
      <w:jc w:val="left"/>
    </w:pPr>
    <w:rPr>
      <w:rFonts w:ascii="Times New Roman" w:eastAsia="Times New Roman" w:hAnsi="Times New Roman" w:cs="Times New Roman"/>
      <w:b/>
      <w:bCs/>
      <w:sz w:val="28"/>
      <w:szCs w:val="28"/>
    </w:rPr>
  </w:style>
  <w:style w:type="paragraph" w:customStyle="1" w:styleId="xl106">
    <w:name w:val="xl106"/>
    <w:basedOn w:val="Norml"/>
    <w:rsid w:val="004B7454"/>
    <w:pPr>
      <w:pBdr>
        <w:top w:val="single" w:sz="12" w:space="0" w:color="95C11F"/>
        <w:left w:val="single" w:sz="4" w:space="0" w:color="auto"/>
        <w:bottom w:val="single" w:sz="12" w:space="0" w:color="95C11F"/>
        <w:right w:val="single" w:sz="4" w:space="0" w:color="auto"/>
      </w:pBdr>
      <w:shd w:val="clear" w:color="000000" w:fill="D9D9D9"/>
      <w:spacing w:before="100" w:beforeAutospacing="1" w:after="100" w:afterAutospacing="1"/>
      <w:jc w:val="left"/>
    </w:pPr>
    <w:rPr>
      <w:rFonts w:ascii="Times New Roman" w:eastAsia="Times New Roman" w:hAnsi="Times New Roman" w:cs="Times New Roman"/>
      <w:b/>
      <w:bCs/>
      <w:sz w:val="28"/>
      <w:szCs w:val="28"/>
    </w:rPr>
  </w:style>
  <w:style w:type="character" w:customStyle="1" w:styleId="ListaszerbekezdsChar">
    <w:name w:val="Listaszerű bekezdés Char"/>
    <w:aliases w:val="Listaszerű bekezdés 1 Char,Felsorolas1 Char,List Paragraph Char,List Paragraph à moi Char,Welt L Char Char,Welt L Char1,Bullet List Char,FooterText Char,numbered Char,Paragraphe de liste1 Char,Bulletr List Paragraph Char"/>
    <w:link w:val="Listaszerbekezds"/>
    <w:uiPriority w:val="99"/>
    <w:locked/>
    <w:rsid w:val="004B7454"/>
    <w:rPr>
      <w:rFonts w:ascii="Arial Narrow" w:eastAsia="Times New Roman" w:hAnsi="Arial Narrow" w:cstheme="minorHAnsi"/>
      <w:sz w:val="22"/>
      <w:szCs w:val="24"/>
      <w:lang w:eastAsia="hu-HU"/>
    </w:rPr>
  </w:style>
  <w:style w:type="paragraph" w:styleId="Lbjegyzetszveg">
    <w:name w:val="footnote text"/>
    <w:basedOn w:val="Norml"/>
    <w:link w:val="LbjegyzetszvegChar"/>
    <w:uiPriority w:val="99"/>
    <w:semiHidden/>
    <w:unhideWhenUsed/>
    <w:rsid w:val="004B7454"/>
    <w:pPr>
      <w:spacing w:after="0"/>
    </w:pPr>
    <w:rPr>
      <w:sz w:val="20"/>
      <w:szCs w:val="20"/>
    </w:rPr>
  </w:style>
  <w:style w:type="character" w:customStyle="1" w:styleId="LbjegyzetszvegChar">
    <w:name w:val="Lábjegyzetszöveg Char"/>
    <w:basedOn w:val="Bekezdsalapbettpusa"/>
    <w:link w:val="Lbjegyzetszveg"/>
    <w:uiPriority w:val="99"/>
    <w:semiHidden/>
    <w:rsid w:val="004B7454"/>
    <w:rPr>
      <w:rFonts w:ascii="Arial Narrow" w:eastAsiaTheme="minorEastAsia" w:hAnsi="Arial Narrow" w:cstheme="minorHAnsi"/>
      <w:lang w:eastAsia="hu-HU"/>
    </w:rPr>
  </w:style>
  <w:style w:type="character" w:styleId="Lbjegyzet-hivatkozs">
    <w:name w:val="footnote reference"/>
    <w:basedOn w:val="Bekezdsalapbettpusa"/>
    <w:uiPriority w:val="99"/>
    <w:semiHidden/>
    <w:unhideWhenUsed/>
    <w:rsid w:val="004B7454"/>
    <w:rPr>
      <w:vertAlign w:val="superscript"/>
    </w:rPr>
  </w:style>
  <w:style w:type="paragraph" w:customStyle="1" w:styleId="Default">
    <w:name w:val="Default"/>
    <w:rsid w:val="004B7454"/>
    <w:pPr>
      <w:autoSpaceDE w:val="0"/>
      <w:autoSpaceDN w:val="0"/>
      <w:adjustRightInd w:val="0"/>
    </w:pPr>
    <w:rPr>
      <w:rFonts w:ascii="Arial" w:hAnsi="Arial" w:cs="Arial"/>
      <w:color w:val="000000"/>
      <w:sz w:val="24"/>
      <w:szCs w:val="24"/>
    </w:rPr>
  </w:style>
  <w:style w:type="paragraph" w:customStyle="1" w:styleId="mdostsoka">
    <w:name w:val="módosítások a"/>
    <w:basedOn w:val="Norml"/>
    <w:next w:val="Norml"/>
    <w:rsid w:val="00E436DF"/>
    <w:pPr>
      <w:numPr>
        <w:numId w:val="37"/>
      </w:numPr>
      <w:spacing w:after="0"/>
    </w:pPr>
    <w:rPr>
      <w:rFonts w:ascii="Arial" w:eastAsia="Times New Roman" w:hAnsi="Arial" w:cs="Arial"/>
      <w:color w:val="FF0000"/>
      <w:sz w:val="24"/>
      <w:szCs w:val="24"/>
    </w:rPr>
  </w:style>
</w:styles>
</file>

<file path=word/webSettings.xml><?xml version="1.0" encoding="utf-8"?>
<w:webSettings xmlns:r="http://schemas.openxmlformats.org/officeDocument/2006/relationships" xmlns:w="http://schemas.openxmlformats.org/wordprocessingml/2006/main">
  <w:divs>
    <w:div w:id="263459444">
      <w:bodyDiv w:val="1"/>
      <w:marLeft w:val="0"/>
      <w:marRight w:val="0"/>
      <w:marTop w:val="0"/>
      <w:marBottom w:val="0"/>
      <w:divBdr>
        <w:top w:val="none" w:sz="0" w:space="0" w:color="auto"/>
        <w:left w:val="none" w:sz="0" w:space="0" w:color="auto"/>
        <w:bottom w:val="none" w:sz="0" w:space="0" w:color="auto"/>
        <w:right w:val="none" w:sz="0" w:space="0" w:color="auto"/>
      </w:divBdr>
    </w:div>
    <w:div w:id="419836919">
      <w:bodyDiv w:val="1"/>
      <w:marLeft w:val="0"/>
      <w:marRight w:val="0"/>
      <w:marTop w:val="0"/>
      <w:marBottom w:val="0"/>
      <w:divBdr>
        <w:top w:val="none" w:sz="0" w:space="0" w:color="auto"/>
        <w:left w:val="none" w:sz="0" w:space="0" w:color="auto"/>
        <w:bottom w:val="none" w:sz="0" w:space="0" w:color="auto"/>
        <w:right w:val="none" w:sz="0" w:space="0" w:color="auto"/>
      </w:divBdr>
    </w:div>
    <w:div w:id="816529341">
      <w:bodyDiv w:val="1"/>
      <w:marLeft w:val="0"/>
      <w:marRight w:val="0"/>
      <w:marTop w:val="0"/>
      <w:marBottom w:val="0"/>
      <w:divBdr>
        <w:top w:val="none" w:sz="0" w:space="0" w:color="auto"/>
        <w:left w:val="none" w:sz="0" w:space="0" w:color="auto"/>
        <w:bottom w:val="none" w:sz="0" w:space="0" w:color="auto"/>
        <w:right w:val="none" w:sz="0" w:space="0" w:color="auto"/>
      </w:divBdr>
    </w:div>
    <w:div w:id="938829193">
      <w:bodyDiv w:val="1"/>
      <w:marLeft w:val="0"/>
      <w:marRight w:val="0"/>
      <w:marTop w:val="0"/>
      <w:marBottom w:val="0"/>
      <w:divBdr>
        <w:top w:val="none" w:sz="0" w:space="0" w:color="auto"/>
        <w:left w:val="none" w:sz="0" w:space="0" w:color="auto"/>
        <w:bottom w:val="none" w:sz="0" w:space="0" w:color="auto"/>
        <w:right w:val="none" w:sz="0" w:space="0" w:color="auto"/>
      </w:divBdr>
    </w:div>
    <w:div w:id="1155300965">
      <w:bodyDiv w:val="1"/>
      <w:marLeft w:val="0"/>
      <w:marRight w:val="0"/>
      <w:marTop w:val="0"/>
      <w:marBottom w:val="0"/>
      <w:divBdr>
        <w:top w:val="none" w:sz="0" w:space="0" w:color="auto"/>
        <w:left w:val="none" w:sz="0" w:space="0" w:color="auto"/>
        <w:bottom w:val="none" w:sz="0" w:space="0" w:color="auto"/>
        <w:right w:val="none" w:sz="0" w:space="0" w:color="auto"/>
      </w:divBdr>
    </w:div>
    <w:div w:id="1542284599">
      <w:bodyDiv w:val="1"/>
      <w:marLeft w:val="0"/>
      <w:marRight w:val="0"/>
      <w:marTop w:val="0"/>
      <w:marBottom w:val="0"/>
      <w:divBdr>
        <w:top w:val="none" w:sz="0" w:space="0" w:color="auto"/>
        <w:left w:val="none" w:sz="0" w:space="0" w:color="auto"/>
        <w:bottom w:val="none" w:sz="0" w:space="0" w:color="auto"/>
        <w:right w:val="none" w:sz="0" w:space="0" w:color="auto"/>
      </w:divBdr>
    </w:div>
    <w:div w:id="1643194052">
      <w:bodyDiv w:val="1"/>
      <w:marLeft w:val="0"/>
      <w:marRight w:val="0"/>
      <w:marTop w:val="0"/>
      <w:marBottom w:val="0"/>
      <w:divBdr>
        <w:top w:val="none" w:sz="0" w:space="0" w:color="auto"/>
        <w:left w:val="none" w:sz="0" w:space="0" w:color="auto"/>
        <w:bottom w:val="none" w:sz="0" w:space="0" w:color="auto"/>
        <w:right w:val="none" w:sz="0" w:space="0" w:color="auto"/>
      </w:divBdr>
    </w:div>
    <w:div w:id="1679309799">
      <w:bodyDiv w:val="1"/>
      <w:marLeft w:val="0"/>
      <w:marRight w:val="0"/>
      <w:marTop w:val="0"/>
      <w:marBottom w:val="0"/>
      <w:divBdr>
        <w:top w:val="none" w:sz="0" w:space="0" w:color="auto"/>
        <w:left w:val="none" w:sz="0" w:space="0" w:color="auto"/>
        <w:bottom w:val="none" w:sz="0" w:space="0" w:color="auto"/>
        <w:right w:val="none" w:sz="0" w:space="0" w:color="auto"/>
      </w:divBdr>
    </w:div>
    <w:div w:id="1825662212">
      <w:bodyDiv w:val="1"/>
      <w:marLeft w:val="0"/>
      <w:marRight w:val="0"/>
      <w:marTop w:val="0"/>
      <w:marBottom w:val="0"/>
      <w:divBdr>
        <w:top w:val="none" w:sz="0" w:space="0" w:color="auto"/>
        <w:left w:val="none" w:sz="0" w:space="0" w:color="auto"/>
        <w:bottom w:val="none" w:sz="0" w:space="0" w:color="auto"/>
        <w:right w:val="none" w:sz="0" w:space="0" w:color="auto"/>
      </w:divBdr>
    </w:div>
    <w:div w:id="2126195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11.jpeg"/><Relationship Id="rId26" Type="http://schemas.openxmlformats.org/officeDocument/2006/relationships/header" Target="header6.xm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3.xml"/><Relationship Id="rId42" Type="http://schemas.openxmlformats.org/officeDocument/2006/relationships/header" Target="header19.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0.png"/><Relationship Id="rId25" Type="http://schemas.openxmlformats.org/officeDocument/2006/relationships/header" Target="header5.xml"/><Relationship Id="rId33" Type="http://schemas.openxmlformats.org/officeDocument/2006/relationships/header" Target="header12.xml"/><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file:///D:\munka\AAA_Foly&#243;%20munk&#225;k\ITS\szakmai\munkak&#246;zi\Csongr&#225;d\CSONGR&#193;D%20BM%20MINBIZT%2020150626\Csongr&#225;d%20BM%20k&#252;ld&#233;s\Csongr&#225;d%20ITS%20BM\STRAT_CSONGR&#193;D_ITS_DA_4verzDiv_20150621BM.docx" TargetMode="External"/><Relationship Id="rId20" Type="http://schemas.openxmlformats.org/officeDocument/2006/relationships/header" Target="header2.xml"/><Relationship Id="rId29" Type="http://schemas.openxmlformats.org/officeDocument/2006/relationships/header" Target="header9.xml"/><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emf"/><Relationship Id="rId24" Type="http://schemas.openxmlformats.org/officeDocument/2006/relationships/image" Target="media/image14.jpeg"/><Relationship Id="rId32" Type="http://schemas.openxmlformats.org/officeDocument/2006/relationships/header" Target="header11.xml"/><Relationship Id="rId37" Type="http://schemas.openxmlformats.org/officeDocument/2006/relationships/header" Target="header16.xml"/><Relationship Id="rId40"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eader" Target="header8.xml"/><Relationship Id="rId36" Type="http://schemas.openxmlformats.org/officeDocument/2006/relationships/header" Target="header15.xml"/><Relationship Id="rId10" Type="http://schemas.openxmlformats.org/officeDocument/2006/relationships/image" Target="media/image5.jpeg"/><Relationship Id="rId19" Type="http://schemas.openxmlformats.org/officeDocument/2006/relationships/image" Target="media/image12.png"/><Relationship Id="rId31" Type="http://schemas.openxmlformats.org/officeDocument/2006/relationships/header" Target="header10.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image" Target="media/image15.jpeg"/><Relationship Id="rId35" Type="http://schemas.openxmlformats.org/officeDocument/2006/relationships/header" Target="header14.xm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gif"/></Relationships>
</file>

<file path=word/_rels/footer2.xml.rels><?xml version="1.0" encoding="UTF-8" standalone="yes"?>
<Relationships xmlns="http://schemas.openxmlformats.org/package/2006/relationships"><Relationship Id="rId3" Type="http://schemas.openxmlformats.org/officeDocument/2006/relationships/image" Target="media/image8.gif"/><Relationship Id="rId2" Type="http://schemas.openxmlformats.org/officeDocument/2006/relationships/image" Target="media/image7.jpe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12ED8-39DF-416E-AA33-883934FD3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116</Pages>
  <Words>29001</Words>
  <Characters>200112</Characters>
  <Application>Microsoft Office Word</Application>
  <DocSecurity>0</DocSecurity>
  <Lines>1667</Lines>
  <Paragraphs>457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228656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Viktória Csupor</dc:creator>
  <cp:lastModifiedBy>Dell</cp:lastModifiedBy>
  <cp:revision>72</cp:revision>
  <cp:lastPrinted>2015-06-27T17:50:00Z</cp:lastPrinted>
  <dcterms:created xsi:type="dcterms:W3CDTF">2015-05-23T20:44:00Z</dcterms:created>
  <dcterms:modified xsi:type="dcterms:W3CDTF">2015-08-05T08:28:00Z</dcterms:modified>
</cp:coreProperties>
</file>