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EE79A" w14:textId="77777777" w:rsidR="005559AD" w:rsidRPr="004C1609" w:rsidRDefault="005559AD" w:rsidP="005559AD">
      <w:pPr>
        <w:jc w:val="both"/>
        <w:rPr>
          <w:b/>
          <w:sz w:val="26"/>
          <w:szCs w:val="26"/>
        </w:rPr>
      </w:pPr>
      <w:r w:rsidRPr="004C1609">
        <w:rPr>
          <w:b/>
          <w:sz w:val="26"/>
          <w:szCs w:val="26"/>
        </w:rPr>
        <w:t>Csongrád Városi Önkormányzat</w:t>
      </w:r>
    </w:p>
    <w:p w14:paraId="2837E094" w14:textId="77777777" w:rsidR="005559AD" w:rsidRPr="004C1609" w:rsidRDefault="005559AD" w:rsidP="005559AD">
      <w:pPr>
        <w:jc w:val="both"/>
        <w:rPr>
          <w:b/>
          <w:sz w:val="26"/>
          <w:szCs w:val="26"/>
        </w:rPr>
      </w:pPr>
      <w:r w:rsidRPr="004C1609">
        <w:rPr>
          <w:b/>
          <w:sz w:val="26"/>
          <w:szCs w:val="26"/>
        </w:rPr>
        <w:t>Képviselő-testületének</w:t>
      </w:r>
    </w:p>
    <w:p w14:paraId="21BB5E9F" w14:textId="77777777" w:rsidR="003F23DD" w:rsidRDefault="003F23DD" w:rsidP="005559AD">
      <w:pPr>
        <w:jc w:val="both"/>
        <w:rPr>
          <w:b/>
          <w:sz w:val="26"/>
          <w:szCs w:val="26"/>
          <w:u w:val="single"/>
        </w:rPr>
      </w:pPr>
    </w:p>
    <w:p w14:paraId="1C4C2C52" w14:textId="59528EBC" w:rsidR="005559AD" w:rsidRPr="004C1609" w:rsidRDefault="003F23DD" w:rsidP="005559AD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44/2021. (IV.29.</w:t>
      </w:r>
      <w:r w:rsidR="005559AD" w:rsidRPr="004C1609">
        <w:rPr>
          <w:b/>
          <w:sz w:val="26"/>
          <w:szCs w:val="26"/>
          <w:u w:val="single"/>
        </w:rPr>
        <w:t>)</w:t>
      </w:r>
      <w:r>
        <w:rPr>
          <w:b/>
          <w:sz w:val="26"/>
          <w:szCs w:val="26"/>
          <w:u w:val="single"/>
        </w:rPr>
        <w:t xml:space="preserve"> </w:t>
      </w:r>
      <w:r w:rsidR="005559AD" w:rsidRPr="004C1609">
        <w:rPr>
          <w:b/>
          <w:sz w:val="26"/>
          <w:szCs w:val="26"/>
          <w:u w:val="single"/>
        </w:rPr>
        <w:t>önkormányzati</w:t>
      </w:r>
    </w:p>
    <w:p w14:paraId="314D149E" w14:textId="7E8C16B6" w:rsidR="005559AD" w:rsidRDefault="005559AD" w:rsidP="005559AD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Fjl</w:t>
      </w:r>
      <w:proofErr w:type="spellEnd"/>
      <w:r>
        <w:rPr>
          <w:sz w:val="26"/>
          <w:szCs w:val="26"/>
        </w:rPr>
        <w:t>/383-1/2021.</w:t>
      </w:r>
    </w:p>
    <w:p w14:paraId="751CBF2C" w14:textId="77777777" w:rsidR="005559AD" w:rsidRDefault="005559AD" w:rsidP="005559AD">
      <w:pPr>
        <w:jc w:val="both"/>
        <w:rPr>
          <w:sz w:val="26"/>
          <w:szCs w:val="26"/>
        </w:rPr>
      </w:pPr>
    </w:p>
    <w:p w14:paraId="6ADEE9A7" w14:textId="683867E6" w:rsidR="005559AD" w:rsidRDefault="005559AD" w:rsidP="005559AD">
      <w:pPr>
        <w:jc w:val="center"/>
        <w:rPr>
          <w:b/>
          <w:sz w:val="26"/>
          <w:szCs w:val="26"/>
        </w:rPr>
      </w:pPr>
      <w:r w:rsidRPr="004C1609">
        <w:rPr>
          <w:b/>
          <w:sz w:val="26"/>
          <w:szCs w:val="26"/>
        </w:rPr>
        <w:t>H a t á r o z a t</w:t>
      </w:r>
    </w:p>
    <w:p w14:paraId="56F6C383" w14:textId="77777777" w:rsidR="003F23DD" w:rsidRPr="004C1609" w:rsidRDefault="003F23DD" w:rsidP="005559AD">
      <w:pPr>
        <w:jc w:val="center"/>
        <w:rPr>
          <w:b/>
          <w:sz w:val="26"/>
          <w:szCs w:val="26"/>
        </w:rPr>
      </w:pPr>
    </w:p>
    <w:p w14:paraId="09603953" w14:textId="77777777" w:rsidR="003F23DD" w:rsidRPr="00A84D2C" w:rsidRDefault="003F23DD" w:rsidP="003F23DD">
      <w:pPr>
        <w:jc w:val="both"/>
        <w:rPr>
          <w:bCs/>
          <w:shd w:val="clear" w:color="auto" w:fill="FFFFFF"/>
        </w:rPr>
      </w:pPr>
      <w:r w:rsidRPr="00A84D2C">
        <w:rPr>
          <w:color w:val="000000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A84D2C">
        <w:rPr>
          <w:bCs/>
          <w:shd w:val="clear" w:color="auto" w:fill="FFFFFF"/>
        </w:rPr>
        <w:t>/2021. (I. 29.) Korm. rendelettel.</w:t>
      </w:r>
    </w:p>
    <w:p w14:paraId="4B83C9DE" w14:textId="77777777" w:rsidR="003F23DD" w:rsidRPr="00A84D2C" w:rsidRDefault="003F23DD" w:rsidP="003F23DD">
      <w:pPr>
        <w:jc w:val="both"/>
      </w:pPr>
    </w:p>
    <w:p w14:paraId="19E423A4" w14:textId="77777777" w:rsidR="003F23DD" w:rsidRPr="00A84D2C" w:rsidRDefault="003F23DD" w:rsidP="003F23DD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A84D2C">
        <w:t>A katasztrófavédelemről és a hozzá kapcsolódó egyes törvények módosításáról szóló 2011. évi CXXVIII. törvény 46. § (4) bekezdésében kapott felhatalmazás alapján, Csongrád Városi Önkormányzat Képviselő-testületének fe</w:t>
      </w:r>
      <w:r>
        <w:t xml:space="preserve">ladat-és hatáskörében eljárva, </w:t>
      </w:r>
      <w:r w:rsidRPr="00A84D2C">
        <w:t>Csongrád Város Polgármestere a képviselő-testület egyetértésével az alábbi döntést hozza:</w:t>
      </w:r>
    </w:p>
    <w:p w14:paraId="603803D2" w14:textId="77777777" w:rsidR="003F23DD" w:rsidRPr="00A84D2C" w:rsidRDefault="003F23DD" w:rsidP="003F23DD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14:paraId="5FF786CC" w14:textId="77777777" w:rsidR="003F23DD" w:rsidRPr="00827419" w:rsidRDefault="003F23DD" w:rsidP="003F23DD">
      <w:pPr>
        <w:widowControl w:val="0"/>
        <w:kinsoku w:val="0"/>
        <w:overflowPunct w:val="0"/>
        <w:autoSpaceDE w:val="0"/>
        <w:autoSpaceDN w:val="0"/>
        <w:adjustRightInd w:val="0"/>
        <w:spacing w:line="232" w:lineRule="auto"/>
        <w:ind w:right="119"/>
        <w:jc w:val="both"/>
        <w:rPr>
          <w:color w:val="16161C"/>
        </w:rPr>
      </w:pPr>
      <w:r w:rsidRPr="00827419">
        <w:rPr>
          <w:color w:val="16161C"/>
        </w:rPr>
        <w:t xml:space="preserve">Csongrád Város Önkormányzat Képviselő-testülete a 24/2021. (III. 04.), 31/2021. (III. 18.), 22/2021. (III. 04.) és 23/2021. (III. 04.) önkormányzati határozataival kiemelt fejlesztési területté nyilvánította a Mars Magyarország Kisállateledel Gyártó Kft. és az Északi ipari park I. és II. ütem területét, </w:t>
      </w:r>
      <w:proofErr w:type="gramStart"/>
      <w:r w:rsidRPr="00827419">
        <w:rPr>
          <w:color w:val="16161C"/>
        </w:rPr>
        <w:t>ezen</w:t>
      </w:r>
      <w:proofErr w:type="gramEnd"/>
      <w:r w:rsidRPr="00827419">
        <w:rPr>
          <w:color w:val="16161C"/>
        </w:rPr>
        <w:t xml:space="preserve"> területekre vonatkozóan a hatályos településrendezési eszközök módosításával kapcsolatban a következőket állapítja meg, és az alábbi döntéseket hozza:</w:t>
      </w:r>
    </w:p>
    <w:p w14:paraId="35FB3573" w14:textId="77777777" w:rsidR="003F23DD" w:rsidRPr="00827419" w:rsidRDefault="003F23DD" w:rsidP="003F23DD">
      <w:pPr>
        <w:kinsoku w:val="0"/>
        <w:overflowPunct w:val="0"/>
        <w:spacing w:before="10" w:line="240" w:lineRule="exact"/>
      </w:pPr>
    </w:p>
    <w:p w14:paraId="013E417E" w14:textId="77777777" w:rsidR="003F23DD" w:rsidRPr="00A84D2C" w:rsidRDefault="003F23DD" w:rsidP="003F23DD">
      <w:pPr>
        <w:pStyle w:val="Listaszerbekezds"/>
        <w:widowControl w:val="0"/>
        <w:numPr>
          <w:ilvl w:val="0"/>
          <w:numId w:val="5"/>
        </w:numPr>
        <w:tabs>
          <w:tab w:val="left" w:pos="890"/>
        </w:tabs>
        <w:kinsoku w:val="0"/>
        <w:overflowPunct w:val="0"/>
        <w:autoSpaceDE w:val="0"/>
        <w:autoSpaceDN w:val="0"/>
        <w:adjustRightInd w:val="0"/>
        <w:ind w:right="145"/>
        <w:jc w:val="both"/>
      </w:pPr>
      <w:r w:rsidRPr="00A84D2C">
        <w:rPr>
          <w:color w:val="16161C"/>
        </w:rPr>
        <w:t>A tervmódosítás a településfejlesztési koncepcióról, az integrált településfejlesztési stratégiáról és a településrendezési eszközökről, valamint egyes településrendezési sajátos jogintézményekről szóló 314/2012. (XI. 8.) Kormányrendelet (a továbbiakban: Kormányrendelet) 42. § szerinti tárgyalásos eljárásban zajlik. A Kormányrendelet 42. § (1) bekezdés szerinti partnerségi egyeztetés a hatályos településrendezési eszközök módosítását tartalmazó tervdokumentáció közzétételével 2021. április 01.- 2021. április 16-ig tartó időszakban az 546/2020. (XII.2.) Korm. rendeletben megállapított vészhelyzet előírásainak figyelembevételével elektronikus úton megtörtént. A véleményezési időszakban a tervezettel kapcsolatban írásos észrevétel, vélemény a lakosságtól nem érkezett.</w:t>
      </w:r>
    </w:p>
    <w:p w14:paraId="4C63218A" w14:textId="77777777" w:rsidR="003F23DD" w:rsidRPr="00827419" w:rsidRDefault="003F23DD" w:rsidP="003F23DD">
      <w:pPr>
        <w:widowControl w:val="0"/>
        <w:tabs>
          <w:tab w:val="left" w:pos="890"/>
        </w:tabs>
        <w:kinsoku w:val="0"/>
        <w:overflowPunct w:val="0"/>
        <w:autoSpaceDE w:val="0"/>
        <w:autoSpaceDN w:val="0"/>
        <w:adjustRightInd w:val="0"/>
        <w:ind w:left="890" w:right="145"/>
        <w:jc w:val="both"/>
      </w:pPr>
    </w:p>
    <w:p w14:paraId="120A8FC4" w14:textId="77777777" w:rsidR="003F23DD" w:rsidRPr="00A84D2C" w:rsidRDefault="003F23DD" w:rsidP="003F23DD">
      <w:pPr>
        <w:pStyle w:val="Listaszerbekezds"/>
        <w:widowControl w:val="0"/>
        <w:numPr>
          <w:ilvl w:val="0"/>
          <w:numId w:val="5"/>
        </w:numPr>
        <w:tabs>
          <w:tab w:val="left" w:pos="890"/>
        </w:tabs>
        <w:kinsoku w:val="0"/>
        <w:overflowPunct w:val="0"/>
        <w:autoSpaceDE w:val="0"/>
        <w:autoSpaceDN w:val="0"/>
        <w:adjustRightInd w:val="0"/>
        <w:ind w:right="145"/>
        <w:jc w:val="both"/>
      </w:pPr>
      <w:r w:rsidRPr="00A84D2C">
        <w:t>A környezeti vizsgálat szükségességére vonatkozóan a környezet védelméért felelős szervek véleményének kikérése megtörtént, a beérkezett vélemények alapján a településrendezési eszközök módosítása a környezetre káros hatással nem lesz. A környezeti hatás jelentőségének mérlegelési szempontjai:</w:t>
      </w:r>
    </w:p>
    <w:p w14:paraId="3A3A0EF8" w14:textId="77777777" w:rsidR="003F23DD" w:rsidRPr="00827419" w:rsidRDefault="003F23DD" w:rsidP="00716796">
      <w:pPr>
        <w:numPr>
          <w:ilvl w:val="1"/>
          <w:numId w:val="5"/>
        </w:numPr>
        <w:ind w:left="993"/>
        <w:jc w:val="both"/>
        <w:rPr>
          <w:i/>
        </w:rPr>
      </w:pPr>
      <w:r w:rsidRPr="00827419">
        <w:rPr>
          <w:i/>
        </w:rPr>
        <w:t xml:space="preserve">a módosítás során új beépítésre szánt terület nem kerül kijelölésre; </w:t>
      </w:r>
    </w:p>
    <w:p w14:paraId="605D25D8" w14:textId="77777777" w:rsidR="003F23DD" w:rsidRPr="00827419" w:rsidRDefault="003F23DD" w:rsidP="00716796">
      <w:pPr>
        <w:numPr>
          <w:ilvl w:val="1"/>
          <w:numId w:val="5"/>
        </w:numPr>
        <w:ind w:left="993"/>
        <w:jc w:val="both"/>
        <w:rPr>
          <w:i/>
        </w:rPr>
      </w:pPr>
      <w:r w:rsidRPr="00827419">
        <w:rPr>
          <w:i/>
        </w:rPr>
        <w:t>a módosítás nem érint átlagosnál jobb minőségű termőföldet;</w:t>
      </w:r>
    </w:p>
    <w:p w14:paraId="7081C2EE" w14:textId="77777777" w:rsidR="003F23DD" w:rsidRPr="00827419" w:rsidRDefault="003F23DD" w:rsidP="00716796">
      <w:pPr>
        <w:numPr>
          <w:ilvl w:val="1"/>
          <w:numId w:val="5"/>
        </w:numPr>
        <w:ind w:left="993"/>
        <w:jc w:val="both"/>
        <w:rPr>
          <w:i/>
        </w:rPr>
      </w:pPr>
      <w:r w:rsidRPr="00827419">
        <w:rPr>
          <w:i/>
        </w:rPr>
        <w:t>a módosítás nem érint üzemtervezett, vagy kiváló termőhelyi adottságú erdőterületet, országos szintű természetvédelmi oltalom alatt álló területet, ökológiai hálózatot;</w:t>
      </w:r>
    </w:p>
    <w:p w14:paraId="3D202124" w14:textId="77777777" w:rsidR="003F23DD" w:rsidRPr="00827419" w:rsidRDefault="003F23DD" w:rsidP="00716796">
      <w:pPr>
        <w:numPr>
          <w:ilvl w:val="1"/>
          <w:numId w:val="5"/>
        </w:numPr>
        <w:ind w:left="993"/>
        <w:jc w:val="both"/>
        <w:rPr>
          <w:i/>
        </w:rPr>
      </w:pPr>
      <w:r w:rsidRPr="00827419">
        <w:rPr>
          <w:i/>
        </w:rPr>
        <w:t>a módosítás nem érint környezeti problémákkal terhelt területet;</w:t>
      </w:r>
    </w:p>
    <w:p w14:paraId="14A44583" w14:textId="77777777" w:rsidR="003F23DD" w:rsidRPr="00827419" w:rsidRDefault="003F23DD" w:rsidP="00716796">
      <w:pPr>
        <w:numPr>
          <w:ilvl w:val="1"/>
          <w:numId w:val="5"/>
        </w:numPr>
        <w:ind w:left="993"/>
        <w:jc w:val="both"/>
        <w:rPr>
          <w:i/>
        </w:rPr>
      </w:pPr>
      <w:r w:rsidRPr="00827419">
        <w:rPr>
          <w:i/>
        </w:rPr>
        <w:t xml:space="preserve">a módosítással érintett terület nem érint örökségvédelmi értéket, régészeti lelőhelyet; </w:t>
      </w:r>
    </w:p>
    <w:p w14:paraId="7D0B677C" w14:textId="77777777" w:rsidR="003F23DD" w:rsidRPr="00827419" w:rsidRDefault="003F23DD" w:rsidP="00716796">
      <w:pPr>
        <w:numPr>
          <w:ilvl w:val="1"/>
          <w:numId w:val="5"/>
        </w:numPr>
        <w:ind w:left="993"/>
        <w:jc w:val="both"/>
        <w:rPr>
          <w:i/>
        </w:rPr>
      </w:pPr>
      <w:r w:rsidRPr="00827419">
        <w:rPr>
          <w:i/>
        </w:rPr>
        <w:t>a módosítás nem idéz elő olyan környezeti változásokat, amelyek az emberi egészségre, a környezetre kockázatot jelentenek;</w:t>
      </w:r>
    </w:p>
    <w:p w14:paraId="398E0964" w14:textId="4F3AB6A9" w:rsidR="003F23DD" w:rsidRDefault="003F23DD" w:rsidP="00716796">
      <w:pPr>
        <w:numPr>
          <w:ilvl w:val="1"/>
          <w:numId w:val="5"/>
        </w:numPr>
        <w:ind w:left="993"/>
        <w:jc w:val="both"/>
        <w:rPr>
          <w:i/>
        </w:rPr>
      </w:pPr>
      <w:r w:rsidRPr="00827419">
        <w:rPr>
          <w:i/>
        </w:rPr>
        <w:t>a módosítás természeti erőforrások igénybevételével nem jár;</w:t>
      </w:r>
    </w:p>
    <w:p w14:paraId="1A7E4E9C" w14:textId="35B7B756" w:rsidR="003F23DD" w:rsidRDefault="003F23DD" w:rsidP="00716796">
      <w:pPr>
        <w:jc w:val="both"/>
        <w:rPr>
          <w:i/>
        </w:rPr>
      </w:pPr>
    </w:p>
    <w:p w14:paraId="640120ED" w14:textId="77777777" w:rsidR="00716796" w:rsidRDefault="00716796" w:rsidP="00716796">
      <w:pPr>
        <w:jc w:val="both"/>
        <w:rPr>
          <w:i/>
        </w:rPr>
      </w:pPr>
      <w:bookmarkStart w:id="0" w:name="_GoBack"/>
      <w:bookmarkEnd w:id="0"/>
    </w:p>
    <w:p w14:paraId="10AD8811" w14:textId="158AEFE6" w:rsidR="003F23DD" w:rsidRDefault="00150B11" w:rsidP="003F23DD">
      <w:pPr>
        <w:jc w:val="center"/>
      </w:pPr>
      <w:r>
        <w:lastRenderedPageBreak/>
        <w:t>2</w:t>
      </w:r>
    </w:p>
    <w:p w14:paraId="18D64246" w14:textId="77777777" w:rsidR="003F23DD" w:rsidRPr="003F23DD" w:rsidRDefault="003F23DD" w:rsidP="003F23DD">
      <w:pPr>
        <w:jc w:val="center"/>
      </w:pPr>
    </w:p>
    <w:p w14:paraId="190B1939" w14:textId="77777777" w:rsidR="003F23DD" w:rsidRPr="00827419" w:rsidRDefault="003F23DD" w:rsidP="00FA264C">
      <w:pPr>
        <w:numPr>
          <w:ilvl w:val="1"/>
          <w:numId w:val="5"/>
        </w:numPr>
        <w:ind w:left="993"/>
        <w:jc w:val="both"/>
        <w:rPr>
          <w:i/>
        </w:rPr>
      </w:pPr>
      <w:r w:rsidRPr="00827419">
        <w:rPr>
          <w:i/>
        </w:rPr>
        <w:t>a módosítás más tervekre, programokra hatással nem lesz, a környező területfelhasználások rendeltetésszerű használatát nem korlátozza;</w:t>
      </w:r>
    </w:p>
    <w:p w14:paraId="59D355A7" w14:textId="77777777" w:rsidR="003F23DD" w:rsidRPr="00827419" w:rsidRDefault="003F23DD" w:rsidP="003F23DD">
      <w:pPr>
        <w:numPr>
          <w:ilvl w:val="1"/>
          <w:numId w:val="5"/>
        </w:numPr>
        <w:ind w:left="993"/>
        <w:rPr>
          <w:i/>
        </w:rPr>
      </w:pPr>
      <w:r w:rsidRPr="00827419">
        <w:rPr>
          <w:i/>
        </w:rPr>
        <w:t>a módosítást a környezettel kapcsolatos közösségi jogszabályok végrehajtása nem érinti;</w:t>
      </w:r>
    </w:p>
    <w:p w14:paraId="1B89DF7B" w14:textId="77777777" w:rsidR="003F23DD" w:rsidRPr="00827419" w:rsidRDefault="003F23DD" w:rsidP="003F23DD">
      <w:pPr>
        <w:ind w:left="993"/>
        <w:contextualSpacing/>
        <w:jc w:val="both"/>
      </w:pPr>
    </w:p>
    <w:p w14:paraId="134F362C" w14:textId="77777777" w:rsidR="003F23DD" w:rsidRPr="00827419" w:rsidRDefault="003F23DD" w:rsidP="003F23DD">
      <w:pPr>
        <w:widowControl w:val="0"/>
        <w:tabs>
          <w:tab w:val="left" w:pos="890"/>
        </w:tabs>
        <w:kinsoku w:val="0"/>
        <w:overflowPunct w:val="0"/>
        <w:autoSpaceDE w:val="0"/>
        <w:autoSpaceDN w:val="0"/>
        <w:adjustRightInd w:val="0"/>
        <w:ind w:left="890" w:right="145"/>
        <w:jc w:val="both"/>
        <w:rPr>
          <w:color w:val="000000"/>
        </w:rPr>
      </w:pPr>
      <w:r w:rsidRPr="00827419">
        <w:t xml:space="preserve">A 2/2005. (I.11.) Kormányrendelet 5. §-a szerinti felhatalmazás alapján a Polgármester </w:t>
      </w:r>
      <w:r w:rsidRPr="00827419">
        <w:rPr>
          <w:u w:val="single"/>
        </w:rPr>
        <w:t>megállapítja,</w:t>
      </w:r>
      <w:r w:rsidRPr="00827419">
        <w:t xml:space="preserve"> hogy környezeti értékelés készítése és környezeti vizsgálati eljárás lefolytatása nem szükséges.</w:t>
      </w:r>
    </w:p>
    <w:p w14:paraId="60DDEA35" w14:textId="77777777" w:rsidR="003F23DD" w:rsidRPr="00827419" w:rsidRDefault="003F23DD" w:rsidP="003F23DD">
      <w:pPr>
        <w:kinsoku w:val="0"/>
        <w:overflowPunct w:val="0"/>
        <w:spacing w:before="9" w:line="240" w:lineRule="exact"/>
      </w:pPr>
    </w:p>
    <w:p w14:paraId="3C6EE43F" w14:textId="77777777" w:rsidR="003F23DD" w:rsidRPr="00AB24DC" w:rsidRDefault="003F23DD" w:rsidP="003F23DD">
      <w:pPr>
        <w:widowControl w:val="0"/>
        <w:numPr>
          <w:ilvl w:val="0"/>
          <w:numId w:val="5"/>
        </w:numPr>
        <w:tabs>
          <w:tab w:val="left" w:pos="886"/>
          <w:tab w:val="left" w:pos="1258"/>
        </w:tabs>
        <w:kinsoku w:val="0"/>
        <w:overflowPunct w:val="0"/>
        <w:autoSpaceDE w:val="0"/>
        <w:autoSpaceDN w:val="0"/>
        <w:adjustRightInd w:val="0"/>
        <w:spacing w:line="237" w:lineRule="auto"/>
        <w:ind w:left="895" w:right="114" w:hanging="359"/>
        <w:jc w:val="both"/>
        <w:rPr>
          <w:color w:val="000000"/>
        </w:rPr>
      </w:pPr>
      <w:r w:rsidRPr="00827419">
        <w:rPr>
          <w:color w:val="16161C"/>
        </w:rPr>
        <w:t>Jelen döntés meghozatalával és közzétételével a településrendezési eszközök módosításának partnerségi egyeztetését lezárom</w:t>
      </w:r>
      <w:r w:rsidRPr="00827419">
        <w:rPr>
          <w:color w:val="312F34"/>
        </w:rPr>
        <w:t xml:space="preserve">, </w:t>
      </w:r>
      <w:r w:rsidRPr="00827419">
        <w:rPr>
          <w:color w:val="16161C"/>
        </w:rPr>
        <w:t>gondoskodom a településrendezési eszközök módosításához készült egyeztetési dokumentációnak a véglegesítéséről és gondoskodom a végső szakmai véleményezés kezdeményezéséről.</w:t>
      </w:r>
    </w:p>
    <w:p w14:paraId="05371B6F" w14:textId="77777777" w:rsidR="003F23DD" w:rsidRDefault="003F23DD" w:rsidP="003F23DD">
      <w:pPr>
        <w:widowControl w:val="0"/>
        <w:tabs>
          <w:tab w:val="left" w:pos="886"/>
          <w:tab w:val="left" w:pos="1258"/>
        </w:tabs>
        <w:kinsoku w:val="0"/>
        <w:overflowPunct w:val="0"/>
        <w:autoSpaceDE w:val="0"/>
        <w:autoSpaceDN w:val="0"/>
        <w:adjustRightInd w:val="0"/>
        <w:spacing w:line="237" w:lineRule="auto"/>
        <w:ind w:right="114"/>
        <w:jc w:val="both"/>
        <w:rPr>
          <w:color w:val="16161C"/>
        </w:rPr>
      </w:pPr>
    </w:p>
    <w:p w14:paraId="2E241CEF" w14:textId="77777777" w:rsidR="003F23DD" w:rsidRDefault="003F23DD" w:rsidP="003F23DD">
      <w:pPr>
        <w:tabs>
          <w:tab w:val="left" w:pos="3274"/>
        </w:tabs>
        <w:rPr>
          <w:bCs/>
          <w:sz w:val="26"/>
          <w:szCs w:val="26"/>
        </w:rPr>
      </w:pPr>
    </w:p>
    <w:p w14:paraId="3A76CBB9" w14:textId="77777777" w:rsidR="003F23DD" w:rsidRPr="00AB24DC" w:rsidRDefault="003F23DD" w:rsidP="003F23DD">
      <w:pPr>
        <w:rPr>
          <w:bCs/>
        </w:rPr>
      </w:pPr>
      <w:r w:rsidRPr="00AB24DC">
        <w:rPr>
          <w:bCs/>
        </w:rPr>
        <w:t>A határozatról értesítést kap:</w:t>
      </w:r>
    </w:p>
    <w:p w14:paraId="7A725C4F" w14:textId="77777777" w:rsidR="003F23DD" w:rsidRPr="00AB24DC" w:rsidRDefault="003F23DD" w:rsidP="003F23DD">
      <w:pPr>
        <w:numPr>
          <w:ilvl w:val="0"/>
          <w:numId w:val="4"/>
        </w:numPr>
        <w:suppressAutoHyphens/>
        <w:ind w:left="284" w:hanging="284"/>
        <w:rPr>
          <w:bCs/>
        </w:rPr>
      </w:pPr>
      <w:r w:rsidRPr="00AB24DC">
        <w:rPr>
          <w:bCs/>
        </w:rPr>
        <w:t>Képviselő-testület tagjai</w:t>
      </w:r>
    </w:p>
    <w:p w14:paraId="104C3651" w14:textId="77777777" w:rsidR="003F23DD" w:rsidRPr="00AB24DC" w:rsidRDefault="003F23DD" w:rsidP="003F23DD">
      <w:pPr>
        <w:numPr>
          <w:ilvl w:val="0"/>
          <w:numId w:val="4"/>
        </w:numPr>
        <w:suppressAutoHyphens/>
        <w:ind w:left="284" w:hanging="284"/>
        <w:rPr>
          <w:bCs/>
        </w:rPr>
      </w:pPr>
      <w:r w:rsidRPr="00AB24DC">
        <w:rPr>
          <w:bCs/>
        </w:rPr>
        <w:t xml:space="preserve">fejlesztési és üzemeltetési iroda </w:t>
      </w:r>
    </w:p>
    <w:p w14:paraId="56CC7F64" w14:textId="6EB94833" w:rsidR="003F23DD" w:rsidRDefault="003F23DD" w:rsidP="003F23DD">
      <w:pPr>
        <w:ind w:left="1080"/>
        <w:rPr>
          <w:bCs/>
          <w:sz w:val="26"/>
          <w:szCs w:val="26"/>
        </w:rPr>
      </w:pPr>
    </w:p>
    <w:p w14:paraId="5513C563" w14:textId="7288405A" w:rsidR="003F23DD" w:rsidRDefault="003F23DD" w:rsidP="003F23DD">
      <w:pPr>
        <w:ind w:left="1080"/>
        <w:rPr>
          <w:bCs/>
          <w:sz w:val="26"/>
          <w:szCs w:val="26"/>
        </w:rPr>
      </w:pPr>
    </w:p>
    <w:p w14:paraId="7019B148" w14:textId="77777777" w:rsidR="003F23DD" w:rsidRDefault="003F23DD" w:rsidP="003F23DD">
      <w:pPr>
        <w:ind w:left="1080"/>
        <w:rPr>
          <w:bCs/>
          <w:sz w:val="26"/>
          <w:szCs w:val="26"/>
        </w:rPr>
      </w:pPr>
    </w:p>
    <w:p w14:paraId="7E40017B" w14:textId="77777777" w:rsidR="003F23DD" w:rsidRPr="006B741C" w:rsidRDefault="003F23DD" w:rsidP="003F23DD">
      <w:pPr>
        <w:ind w:left="1080"/>
        <w:rPr>
          <w:bCs/>
          <w:sz w:val="26"/>
          <w:szCs w:val="26"/>
        </w:rPr>
      </w:pPr>
    </w:p>
    <w:p w14:paraId="7885C9EF" w14:textId="77777777" w:rsidR="003F23DD" w:rsidRPr="00AB24DC" w:rsidRDefault="003F23DD" w:rsidP="003F23DD">
      <w:r>
        <w:t>Csongrád, 2021. április 29.</w:t>
      </w:r>
    </w:p>
    <w:p w14:paraId="3FA0D893" w14:textId="77777777" w:rsidR="003F23DD" w:rsidRPr="00AB24DC" w:rsidRDefault="003F23DD" w:rsidP="003F23DD">
      <w:pPr>
        <w:ind w:left="2832" w:firstLine="708"/>
        <w:rPr>
          <w:bCs/>
        </w:rPr>
      </w:pPr>
      <w:r w:rsidRPr="00AB24DC">
        <w:rPr>
          <w:bCs/>
        </w:rPr>
        <w:t xml:space="preserve">                                       </w:t>
      </w:r>
    </w:p>
    <w:p w14:paraId="18A157E5" w14:textId="77777777" w:rsidR="003F23DD" w:rsidRPr="00AB24DC" w:rsidRDefault="003F23DD" w:rsidP="003F23DD">
      <w:pPr>
        <w:ind w:left="2832" w:firstLine="708"/>
        <w:rPr>
          <w:bCs/>
        </w:rPr>
      </w:pPr>
    </w:p>
    <w:p w14:paraId="00B5B387" w14:textId="77777777" w:rsidR="003F23DD" w:rsidRDefault="003F23DD" w:rsidP="003F23DD">
      <w:pPr>
        <w:ind w:left="2832" w:firstLine="708"/>
        <w:rPr>
          <w:bCs/>
        </w:rPr>
      </w:pPr>
    </w:p>
    <w:p w14:paraId="55B4F285" w14:textId="77777777" w:rsidR="003F23DD" w:rsidRDefault="003F23DD" w:rsidP="003F23DD">
      <w:pPr>
        <w:ind w:left="2832" w:firstLine="708"/>
        <w:rPr>
          <w:bCs/>
        </w:rPr>
      </w:pPr>
    </w:p>
    <w:p w14:paraId="19C8C62A" w14:textId="77777777" w:rsidR="003F23DD" w:rsidRDefault="003F23DD" w:rsidP="003F23DD">
      <w:pPr>
        <w:ind w:left="2832" w:firstLine="708"/>
        <w:rPr>
          <w:bCs/>
        </w:rPr>
      </w:pPr>
    </w:p>
    <w:p w14:paraId="46670323" w14:textId="77777777" w:rsidR="003F23DD" w:rsidRPr="00AB24DC" w:rsidRDefault="003F23DD" w:rsidP="003F23DD">
      <w:pPr>
        <w:ind w:left="2832" w:firstLine="708"/>
        <w:rPr>
          <w:bCs/>
        </w:rPr>
      </w:pPr>
    </w:p>
    <w:p w14:paraId="78F0334C" w14:textId="77777777" w:rsidR="003F23DD" w:rsidRPr="00AB24DC" w:rsidRDefault="003F23DD" w:rsidP="003F23DD">
      <w:pPr>
        <w:ind w:left="5664"/>
        <w:rPr>
          <w:bCs/>
        </w:rPr>
      </w:pPr>
      <w:r w:rsidRPr="00AB24DC">
        <w:rPr>
          <w:bCs/>
        </w:rPr>
        <w:t xml:space="preserve">        Bedő Tamás</w:t>
      </w:r>
    </w:p>
    <w:p w14:paraId="31ECE5CB" w14:textId="77777777" w:rsidR="003F23DD" w:rsidRPr="00AB24DC" w:rsidRDefault="003F23DD" w:rsidP="003F23DD">
      <w:pPr>
        <w:ind w:left="2832" w:firstLine="708"/>
        <w:rPr>
          <w:bCs/>
        </w:rPr>
      </w:pPr>
      <w:r w:rsidRPr="00AB24DC">
        <w:rPr>
          <w:bCs/>
        </w:rPr>
        <w:t xml:space="preserve">                                      </w:t>
      </w:r>
      <w:r>
        <w:rPr>
          <w:bCs/>
        </w:rPr>
        <w:t xml:space="preserve">   </w:t>
      </w:r>
      <w:r w:rsidRPr="00AB24DC">
        <w:rPr>
          <w:bCs/>
        </w:rPr>
        <w:t xml:space="preserve">  </w:t>
      </w:r>
      <w:proofErr w:type="gramStart"/>
      <w:r w:rsidRPr="00AB24DC">
        <w:rPr>
          <w:bCs/>
        </w:rPr>
        <w:t>polgármester</w:t>
      </w:r>
      <w:proofErr w:type="gramEnd"/>
    </w:p>
    <w:p w14:paraId="570767C8" w14:textId="77777777" w:rsidR="0018046B" w:rsidRPr="005559AD" w:rsidRDefault="0018046B">
      <w:pPr>
        <w:rPr>
          <w:sz w:val="26"/>
          <w:szCs w:val="26"/>
        </w:rPr>
      </w:pPr>
    </w:p>
    <w:sectPr w:rsidR="0018046B" w:rsidRPr="00555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quitecta">
    <w:altName w:val="Times New Roman"/>
    <w:charset w:val="EE"/>
    <w:family w:val="auto"/>
    <w:pitch w:val="variable"/>
    <w:sig w:usb0="00000001" w:usb1="5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3BD19EB"/>
    <w:multiLevelType w:val="hybridMultilevel"/>
    <w:tmpl w:val="3A2890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856AA"/>
    <w:multiLevelType w:val="hybridMultilevel"/>
    <w:tmpl w:val="5A94523A"/>
    <w:lvl w:ilvl="0" w:tplc="4C0E47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506B3C"/>
    <w:multiLevelType w:val="hybridMultilevel"/>
    <w:tmpl w:val="91584F8C"/>
    <w:lvl w:ilvl="0" w:tplc="7C182A20">
      <w:start w:val="1"/>
      <w:numFmt w:val="decimal"/>
      <w:lvlText w:val="%1.)"/>
      <w:lvlJc w:val="left"/>
      <w:pPr>
        <w:ind w:left="720" w:hanging="360"/>
      </w:pPr>
      <w:rPr>
        <w:rFonts w:hint="default"/>
        <w:color w:val="16161C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1C"/>
    <w:rsid w:val="00150B11"/>
    <w:rsid w:val="0018046B"/>
    <w:rsid w:val="0022057C"/>
    <w:rsid w:val="003049C1"/>
    <w:rsid w:val="003339A2"/>
    <w:rsid w:val="003F23DD"/>
    <w:rsid w:val="0049118A"/>
    <w:rsid w:val="005559AD"/>
    <w:rsid w:val="00574473"/>
    <w:rsid w:val="005850A2"/>
    <w:rsid w:val="006047A9"/>
    <w:rsid w:val="006931B0"/>
    <w:rsid w:val="00716796"/>
    <w:rsid w:val="007363A0"/>
    <w:rsid w:val="00A579AB"/>
    <w:rsid w:val="00AA6446"/>
    <w:rsid w:val="00B306E5"/>
    <w:rsid w:val="00BF73A5"/>
    <w:rsid w:val="00CA6BAB"/>
    <w:rsid w:val="00D3432D"/>
    <w:rsid w:val="00E62C1C"/>
    <w:rsid w:val="00F82F9B"/>
    <w:rsid w:val="00FA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A059"/>
  <w15:chartTrackingRefBased/>
  <w15:docId w15:val="{0D554E64-7DA0-4AAE-835B-3F45594D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2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Cmsor3"/>
    <w:link w:val="Cmsor2Char"/>
    <w:uiPriority w:val="1"/>
    <w:qFormat/>
    <w:rsid w:val="00BF73A5"/>
    <w:pPr>
      <w:keepNext/>
      <w:keepLines/>
      <w:spacing w:before="240" w:after="120"/>
      <w:outlineLvl w:val="1"/>
    </w:pPr>
    <w:rPr>
      <w:rFonts w:ascii="Calibri" w:hAnsi="Calibri" w:cs="Adobe Arabic"/>
      <w:bCs/>
      <w:caps/>
      <w:spacing w:val="-2"/>
      <w:w w:val="80"/>
      <w:sz w:val="32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73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CMSOR2">
    <w:name w:val="ÁLCÍMSOR_2"/>
    <w:basedOn w:val="Norml"/>
    <w:qFormat/>
    <w:rsid w:val="00BF73A5"/>
    <w:pPr>
      <w:spacing w:after="260" w:line="288" w:lineRule="exact"/>
    </w:pPr>
    <w:rPr>
      <w:rFonts w:ascii="Arquitecta" w:eastAsia="Calibri" w:hAnsi="Arquitecta"/>
      <w:caps/>
      <w:spacing w:val="-4"/>
      <w:sz w:val="36"/>
      <w:lang w:eastAsia="en-US"/>
    </w:rPr>
  </w:style>
  <w:style w:type="paragraph" w:customStyle="1" w:styleId="tablazatszoveg">
    <w:name w:val="tablazat szoveg"/>
    <w:basedOn w:val="Norml"/>
    <w:uiPriority w:val="3"/>
    <w:qFormat/>
    <w:rsid w:val="00BF73A5"/>
    <w:pPr>
      <w:widowControl w:val="0"/>
      <w:spacing w:after="60"/>
    </w:pPr>
    <w:rPr>
      <w:rFonts w:ascii="Calibri" w:eastAsia="Calibri" w:hAnsi="Calibri" w:cs="Calibri"/>
      <w:spacing w:val="-2"/>
      <w:w w:val="90"/>
      <w:sz w:val="20"/>
      <w:szCs w:val="20"/>
      <w:lang w:eastAsia="en-US"/>
    </w:rPr>
  </w:style>
  <w:style w:type="character" w:customStyle="1" w:styleId="Cmsor2Char">
    <w:name w:val="Címsor 2 Char"/>
    <w:basedOn w:val="Bekezdsalapbettpusa"/>
    <w:link w:val="Cmsor2"/>
    <w:uiPriority w:val="1"/>
    <w:rsid w:val="00BF73A5"/>
    <w:rPr>
      <w:rFonts w:ascii="Calibri" w:eastAsia="Times New Roman" w:hAnsi="Calibri" w:cs="Adobe Arabic"/>
      <w:bCs/>
      <w:caps/>
      <w:spacing w:val="-2"/>
      <w:w w:val="80"/>
      <w:sz w:val="32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73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F73A5"/>
    <w:rPr>
      <w:b/>
      <w:bCs/>
    </w:rPr>
  </w:style>
  <w:style w:type="paragraph" w:styleId="Listaszerbekezds">
    <w:name w:val="List Paragraph"/>
    <w:basedOn w:val="Norml"/>
    <w:uiPriority w:val="34"/>
    <w:qFormat/>
    <w:rsid w:val="00BF73A5"/>
    <w:pPr>
      <w:ind w:left="720"/>
      <w:contextualSpacing/>
    </w:pPr>
  </w:style>
  <w:style w:type="paragraph" w:styleId="Szvegtrzs">
    <w:name w:val="Body Text"/>
    <w:basedOn w:val="Norml"/>
    <w:link w:val="SzvegtrzsChar"/>
    <w:uiPriority w:val="1"/>
    <w:unhideWhenUsed/>
    <w:qFormat/>
    <w:rsid w:val="00D3432D"/>
    <w:pPr>
      <w:widowControl w:val="0"/>
      <w:autoSpaceDE w:val="0"/>
      <w:autoSpaceDN w:val="0"/>
      <w:adjustRightInd w:val="0"/>
      <w:ind w:left="107"/>
    </w:pPr>
    <w:rPr>
      <w:rFonts w:ascii="Arial" w:eastAsiaTheme="minorEastAsia" w:hAnsi="Arial" w:cs="Arial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1"/>
    <w:rsid w:val="00D3432D"/>
    <w:rPr>
      <w:rFonts w:ascii="Arial" w:eastAsiaTheme="minorEastAsia" w:hAnsi="Arial" w:cs="Arial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23D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23D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Helga</dc:creator>
  <cp:keywords/>
  <dc:description/>
  <cp:lastModifiedBy>Kabdebó Mariann</cp:lastModifiedBy>
  <cp:revision>5</cp:revision>
  <cp:lastPrinted>2021-04-29T13:00:00Z</cp:lastPrinted>
  <dcterms:created xsi:type="dcterms:W3CDTF">2021-04-29T13:00:00Z</dcterms:created>
  <dcterms:modified xsi:type="dcterms:W3CDTF">2021-04-30T06:50:00Z</dcterms:modified>
</cp:coreProperties>
</file>