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C2A8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1B090D">
        <w:rPr>
          <w:rFonts w:ascii="Times New Roman" w:hAnsi="Times New Roman" w:cs="Times New Roman"/>
          <w:b/>
          <w:bCs/>
          <w:sz w:val="26"/>
          <w:szCs w:val="26"/>
        </w:rPr>
        <w:t>február 12</w:t>
      </w:r>
      <w:r w:rsidR="00FA074C" w:rsidRPr="0046369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84ECD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1B090D">
        <w:rPr>
          <w:rFonts w:ascii="Times New Roman" w:hAnsi="Times New Roman" w:cs="Times New Roman"/>
          <w:b/>
          <w:sz w:val="26"/>
          <w:szCs w:val="26"/>
        </w:rPr>
        <w:t>3</w:t>
      </w:r>
      <w:r w:rsidR="00FA074C"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46369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1B090D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 w:rsidR="00A84ECD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354758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470C0" w:rsidRDefault="00F470C0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Csongrád Városi Önkormányzat Képviselő-testülete a 202</w:t>
      </w:r>
      <w:r w:rsidR="000C2A8E">
        <w:rPr>
          <w:rFonts w:ascii="Times New Roman" w:hAnsi="Times New Roman" w:cs="Times New Roman"/>
          <w:sz w:val="26"/>
          <w:szCs w:val="26"/>
        </w:rPr>
        <w:t>6</w:t>
      </w:r>
      <w:r w:rsidRPr="00463692">
        <w:rPr>
          <w:rFonts w:ascii="Times New Roman" w:hAnsi="Times New Roman" w:cs="Times New Roman"/>
          <w:sz w:val="26"/>
          <w:szCs w:val="26"/>
        </w:rPr>
        <w:t xml:space="preserve">. </w:t>
      </w:r>
      <w:r w:rsidR="001B090D">
        <w:rPr>
          <w:rFonts w:ascii="Times New Roman" w:hAnsi="Times New Roman" w:cs="Times New Roman"/>
          <w:sz w:val="26"/>
          <w:szCs w:val="26"/>
        </w:rPr>
        <w:t>február</w:t>
      </w:r>
      <w:r w:rsidR="000C2A8E">
        <w:rPr>
          <w:rFonts w:ascii="Times New Roman" w:hAnsi="Times New Roman" w:cs="Times New Roman"/>
          <w:sz w:val="26"/>
          <w:szCs w:val="26"/>
        </w:rPr>
        <w:t xml:space="preserve"> </w:t>
      </w:r>
      <w:r w:rsidR="001B090D">
        <w:rPr>
          <w:rFonts w:ascii="Times New Roman" w:hAnsi="Times New Roman" w:cs="Times New Roman"/>
          <w:sz w:val="26"/>
          <w:szCs w:val="26"/>
        </w:rPr>
        <w:t>1</w:t>
      </w:r>
      <w:r w:rsidR="000C2A8E">
        <w:rPr>
          <w:rFonts w:ascii="Times New Roman" w:hAnsi="Times New Roman" w:cs="Times New Roman"/>
          <w:sz w:val="26"/>
          <w:szCs w:val="26"/>
        </w:rPr>
        <w:t>2</w:t>
      </w:r>
      <w:r w:rsidR="00A84ECD">
        <w:rPr>
          <w:rFonts w:ascii="Times New Roman" w:hAnsi="Times New Roman" w:cs="Times New Roman"/>
          <w:sz w:val="26"/>
          <w:szCs w:val="26"/>
        </w:rPr>
        <w:t>-e</w:t>
      </w:r>
      <w:r w:rsidRPr="00463692">
        <w:rPr>
          <w:rFonts w:ascii="Times New Roman" w:hAnsi="Times New Roman" w:cs="Times New Roman"/>
          <w:sz w:val="26"/>
          <w:szCs w:val="26"/>
        </w:rPr>
        <w:t>i rend</w:t>
      </w:r>
      <w:r w:rsidR="0061611B" w:rsidRPr="00463692">
        <w:rPr>
          <w:rFonts w:ascii="Times New Roman" w:hAnsi="Times New Roman" w:cs="Times New Roman"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924E1" w:rsidRDefault="00F924E1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Pr="00C47857" w:rsidRDefault="00997BFE" w:rsidP="00997BFE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C47857">
        <w:rPr>
          <w:rFonts w:ascii="Times New Roman" w:hAnsi="Times New Roman" w:cs="Times New Roman"/>
          <w:sz w:val="26"/>
          <w:szCs w:val="26"/>
        </w:rPr>
        <w:t>A határozatról értesítést kap:</w:t>
      </w:r>
      <w:bookmarkStart w:id="0" w:name="_GoBack"/>
      <w:bookmarkEnd w:id="0"/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7BFE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Jegyzői Iroda </w:t>
      </w: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Pr="00463692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924E1"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F924E1"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</w:p>
    <w:p w:rsidR="00F924E1" w:rsidRPr="00463692" w:rsidRDefault="00F924E1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42675E" w:rsidRDefault="0042675E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C2A8E" w:rsidRPr="009638BF" w:rsidRDefault="000C2A8E" w:rsidP="0096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8BF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0C2A8E" w:rsidRPr="009638BF" w:rsidRDefault="000C2A8E" w:rsidP="0096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8E" w:rsidRPr="009638BF" w:rsidRDefault="000C2A8E" w:rsidP="009638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9638BF">
        <w:rPr>
          <w:rFonts w:ascii="Times New Roman" w:hAnsi="Times New Roman" w:cs="Times New Roman"/>
          <w:b/>
          <w:bCs/>
          <w:sz w:val="24"/>
          <w:szCs w:val="24"/>
        </w:rPr>
        <w:t xml:space="preserve">2026. </w:t>
      </w:r>
      <w:r w:rsidR="001B090D" w:rsidRPr="009638BF">
        <w:rPr>
          <w:rFonts w:ascii="Times New Roman" w:hAnsi="Times New Roman" w:cs="Times New Roman"/>
          <w:b/>
          <w:bCs/>
          <w:sz w:val="24"/>
          <w:szCs w:val="24"/>
        </w:rPr>
        <w:t>február 1</w:t>
      </w:r>
      <w:r w:rsidRPr="009638BF">
        <w:rPr>
          <w:rFonts w:ascii="Times New Roman" w:hAnsi="Times New Roman" w:cs="Times New Roman"/>
          <w:b/>
          <w:bCs/>
          <w:sz w:val="24"/>
          <w:szCs w:val="24"/>
        </w:rPr>
        <w:t xml:space="preserve">2-én </w:t>
      </w:r>
      <w:r w:rsidRPr="009638BF">
        <w:rPr>
          <w:rFonts w:ascii="Times New Roman" w:hAnsi="Times New Roman" w:cs="Times New Roman"/>
          <w:sz w:val="24"/>
          <w:szCs w:val="24"/>
        </w:rPr>
        <w:t xml:space="preserve">megtartott </w:t>
      </w:r>
      <w:r w:rsidR="001B090D" w:rsidRPr="009638BF">
        <w:rPr>
          <w:rFonts w:ascii="Times New Roman" w:hAnsi="Times New Roman" w:cs="Times New Roman"/>
          <w:b/>
          <w:sz w:val="24"/>
          <w:szCs w:val="24"/>
        </w:rPr>
        <w:t>3</w:t>
      </w:r>
      <w:r w:rsidRPr="009638BF">
        <w:rPr>
          <w:rFonts w:ascii="Times New Roman" w:hAnsi="Times New Roman" w:cs="Times New Roman"/>
          <w:b/>
          <w:sz w:val="24"/>
          <w:szCs w:val="24"/>
        </w:rPr>
        <w:t>.</w:t>
      </w:r>
      <w:r w:rsidRPr="00963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38BF">
        <w:rPr>
          <w:rFonts w:ascii="Times New Roman" w:hAnsi="Times New Roman" w:cs="Times New Roman"/>
          <w:sz w:val="24"/>
          <w:szCs w:val="24"/>
        </w:rPr>
        <w:t>(</w:t>
      </w:r>
      <w:r w:rsidRPr="009638BF">
        <w:rPr>
          <w:rFonts w:ascii="Times New Roman" w:hAnsi="Times New Roman" w:cs="Times New Roman"/>
          <w:i/>
          <w:iCs/>
          <w:sz w:val="24"/>
          <w:szCs w:val="24"/>
        </w:rPr>
        <w:t>rendkívüli</w:t>
      </w:r>
      <w:r w:rsidRPr="009638BF">
        <w:rPr>
          <w:rFonts w:ascii="Times New Roman" w:hAnsi="Times New Roman" w:cs="Times New Roman"/>
          <w:sz w:val="24"/>
          <w:szCs w:val="24"/>
        </w:rPr>
        <w:t>)</w:t>
      </w:r>
      <w:r w:rsidRPr="00963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38BF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9638BF" w:rsidRDefault="009638BF" w:rsidP="0096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BFE" w:rsidRPr="009638BF" w:rsidRDefault="001B090D" w:rsidP="0096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8BF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997BFE" w:rsidRPr="009638BF">
        <w:rPr>
          <w:rFonts w:ascii="Times New Roman" w:hAnsi="Times New Roman" w:cs="Times New Roman"/>
          <w:b/>
          <w:sz w:val="24"/>
          <w:szCs w:val="24"/>
          <w:u w:val="single"/>
        </w:rPr>
        <w:t>/2026. (</w:t>
      </w:r>
      <w:r w:rsidRPr="009638B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997BFE" w:rsidRPr="009638BF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Pr="009638B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97BFE" w:rsidRPr="009638BF">
        <w:rPr>
          <w:rFonts w:ascii="Times New Roman" w:hAnsi="Times New Roman" w:cs="Times New Roman"/>
          <w:b/>
          <w:sz w:val="24"/>
          <w:szCs w:val="24"/>
          <w:u w:val="single"/>
        </w:rPr>
        <w:t>2.) önkormányzati</w:t>
      </w:r>
    </w:p>
    <w:p w:rsidR="00997BFE" w:rsidRPr="009638BF" w:rsidRDefault="009638BF" w:rsidP="0096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FJL/</w:t>
      </w:r>
      <w:r w:rsidR="00997BFE" w:rsidRPr="009638BF">
        <w:rPr>
          <w:rFonts w:ascii="Times New Roman" w:hAnsi="Times New Roman" w:cs="Times New Roman"/>
          <w:sz w:val="24"/>
          <w:szCs w:val="24"/>
        </w:rPr>
        <w:t>6</w:t>
      </w:r>
      <w:r w:rsidRPr="009638BF">
        <w:rPr>
          <w:rFonts w:ascii="Times New Roman" w:hAnsi="Times New Roman" w:cs="Times New Roman"/>
          <w:sz w:val="24"/>
          <w:szCs w:val="24"/>
        </w:rPr>
        <w:t>3</w:t>
      </w:r>
      <w:r w:rsidR="00997BFE" w:rsidRPr="009638BF">
        <w:rPr>
          <w:rFonts w:ascii="Times New Roman" w:hAnsi="Times New Roman" w:cs="Times New Roman"/>
          <w:sz w:val="24"/>
          <w:szCs w:val="24"/>
        </w:rPr>
        <w:t>-</w:t>
      </w:r>
      <w:r w:rsidRPr="009638BF">
        <w:rPr>
          <w:rFonts w:ascii="Times New Roman" w:hAnsi="Times New Roman" w:cs="Times New Roman"/>
          <w:sz w:val="24"/>
          <w:szCs w:val="24"/>
        </w:rPr>
        <w:t>2</w:t>
      </w:r>
      <w:r w:rsidR="00997BFE" w:rsidRPr="009638BF">
        <w:rPr>
          <w:rFonts w:ascii="Times New Roman" w:hAnsi="Times New Roman" w:cs="Times New Roman"/>
          <w:sz w:val="24"/>
          <w:szCs w:val="24"/>
        </w:rPr>
        <w:t>/2026.</w:t>
      </w:r>
    </w:p>
    <w:p w:rsidR="00997BFE" w:rsidRPr="009638BF" w:rsidRDefault="00997BFE" w:rsidP="0096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BF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9638BF" w:rsidRPr="009638BF" w:rsidRDefault="009638BF" w:rsidP="009638BF">
      <w:pPr>
        <w:keepLines/>
        <w:spacing w:after="0" w:line="240" w:lineRule="auto"/>
        <w:rPr>
          <w:rFonts w:eastAsia="Times New Roman" w:cs="Times New Roman"/>
          <w:b/>
          <w:spacing w:val="30"/>
          <w:sz w:val="24"/>
          <w:szCs w:val="24"/>
        </w:rPr>
      </w:pPr>
    </w:p>
    <w:p w:rsidR="009638BF" w:rsidRPr="009638BF" w:rsidRDefault="009638BF" w:rsidP="009638BF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638B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9638BF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r w:rsidRPr="009638BF">
        <w:rPr>
          <w:rFonts w:ascii="Times New Roman" w:hAnsi="Times New Roman" w:cs="Times New Roman"/>
          <w:color w:val="000000"/>
          <w:sz w:val="24"/>
          <w:szCs w:val="24"/>
        </w:rPr>
        <w:t xml:space="preserve">megtárgyalta az </w:t>
      </w:r>
      <w:r w:rsidRPr="009638BF">
        <w:rPr>
          <w:rFonts w:ascii="Times New Roman" w:hAnsi="Times New Roman" w:cs="Times New Roman"/>
          <w:sz w:val="24"/>
          <w:szCs w:val="24"/>
        </w:rPr>
        <w:t>„Svájci Alap</w:t>
      </w:r>
      <w:r w:rsidRPr="009638BF">
        <w:rPr>
          <w:rFonts w:ascii="Times New Roman" w:hAnsi="Times New Roman" w:cs="Times New Roman"/>
          <w:color w:val="000000"/>
          <w:sz w:val="24"/>
          <w:szCs w:val="24"/>
        </w:rPr>
        <w:t xml:space="preserve"> SM06-GEO (2025) - Geotermikus energiaforrások táv- és településfűtéshez”</w:t>
      </w:r>
      <w:r w:rsidRPr="009638BF">
        <w:rPr>
          <w:rFonts w:ascii="Times New Roman" w:hAnsi="Times New Roman" w:cs="Times New Roman"/>
          <w:sz w:val="24"/>
          <w:szCs w:val="24"/>
        </w:rPr>
        <w:t xml:space="preserve"> című felhívásra „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Geotermális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távvezeték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építése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közintézmények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ellátására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r w:rsidRPr="009638BF">
        <w:rPr>
          <w:rFonts w:ascii="Times New Roman" w:hAnsi="Times New Roman" w:cs="Times New Roman"/>
          <w:sz w:val="24"/>
          <w:szCs w:val="24"/>
        </w:rPr>
        <w:t xml:space="preserve">– Svájci Alap pályázat benyújtása </w:t>
      </w:r>
      <w:r w:rsidRPr="009638BF">
        <w:rPr>
          <w:rFonts w:ascii="Times New Roman" w:hAnsi="Times New Roman" w:cs="Times New Roman"/>
          <w:color w:val="000000"/>
          <w:sz w:val="24"/>
          <w:szCs w:val="24"/>
        </w:rPr>
        <w:t>tárgyú előterjesztést.</w:t>
      </w:r>
    </w:p>
    <w:p w:rsidR="009638BF" w:rsidRPr="009638BF" w:rsidRDefault="009638BF" w:rsidP="009638BF">
      <w:pPr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38BF">
        <w:rPr>
          <w:rFonts w:ascii="Times New Roman" w:hAnsi="Times New Roman" w:cs="Times New Roman"/>
          <w:sz w:val="24"/>
          <w:szCs w:val="24"/>
        </w:rPr>
        <w:t>Csongrád Városi Önkormányzat Képviselő-testülete egyetért azzal, hogy a Csongrád Városi Önkormányzat, mint Konzorciumvezető Partner támogatási kérelmet nyújtson be az „Svájci Alap</w:t>
      </w:r>
      <w:r w:rsidRPr="009638BF">
        <w:rPr>
          <w:rFonts w:ascii="Times New Roman" w:hAnsi="Times New Roman" w:cs="Times New Roman"/>
          <w:color w:val="000000"/>
          <w:sz w:val="24"/>
          <w:szCs w:val="24"/>
        </w:rPr>
        <w:t xml:space="preserve"> SM06-GEO (2025) - Geotermikus energiaforrások táv- és településfűtéshez</w:t>
      </w:r>
      <w:r w:rsidRPr="009638BF">
        <w:rPr>
          <w:rFonts w:ascii="Times New Roman" w:hAnsi="Times New Roman" w:cs="Times New Roman"/>
          <w:sz w:val="24"/>
          <w:szCs w:val="24"/>
        </w:rPr>
        <w:t>” című felhívásra a „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Geotermális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távvezeték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építése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közintézmények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ellátására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” </w:t>
      </w:r>
      <w:proofErr w:type="spellStart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címmel</w:t>
      </w:r>
      <w:proofErr w:type="spellEnd"/>
      <w:r w:rsidRPr="009638B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.</w:t>
      </w:r>
    </w:p>
    <w:p w:rsidR="009638BF" w:rsidRPr="009638BF" w:rsidRDefault="009638BF" w:rsidP="009638BF">
      <w:pPr>
        <w:pStyle w:val="NormlWeb"/>
        <w:numPr>
          <w:ilvl w:val="0"/>
          <w:numId w:val="40"/>
        </w:numPr>
        <w:autoSpaceDE w:val="0"/>
        <w:autoSpaceDN w:val="0"/>
        <w:adjustRightInd w:val="0"/>
        <w:spacing w:before="120" w:beforeAutospacing="0" w:after="0" w:afterAutospacing="0"/>
        <w:ind w:left="284" w:hanging="284"/>
        <w:jc w:val="both"/>
        <w:rPr>
          <w:rFonts w:eastAsiaTheme="minorHAnsi"/>
          <w:color w:val="000000"/>
          <w:lang w:eastAsia="en-US"/>
        </w:rPr>
      </w:pPr>
      <w:r w:rsidRPr="009638BF">
        <w:rPr>
          <w:rFonts w:eastAsiaTheme="minorHAnsi"/>
          <w:color w:val="000000"/>
          <w:lang w:eastAsia="en-US"/>
        </w:rPr>
        <w:t xml:space="preserve">A támogatási kérelem keretében megvalósítani tervezett projekt tervezett összköltsége: 349 876 209,-Ft, amelyből a Csongrád Városi Önkormányzat része: 16.304.000,-Ft, 100% támogatási intenzitással. </w:t>
      </w:r>
    </w:p>
    <w:p w:rsidR="009638BF" w:rsidRDefault="009638BF" w:rsidP="009638BF">
      <w:pPr>
        <w:pStyle w:val="Listaszerbekezds"/>
        <w:numPr>
          <w:ilvl w:val="0"/>
          <w:numId w:val="40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A Képviselő-testület egyetért azzal, hogy a pályázati projekt partnerségi együttműködésében a konzorciumvezető partner, egyben a fő pályázó a Csongrád Városi Önkormányzat legyen, projekt partnerek a Csongrádi Közmű Szolgáltató Kft és a Környezet- és Természetvédők Csongrád Városi Egyesülete.</w:t>
      </w:r>
    </w:p>
    <w:p w:rsidR="009638BF" w:rsidRPr="009638BF" w:rsidRDefault="009638BF" w:rsidP="009638BF">
      <w:pPr>
        <w:pStyle w:val="Listaszerbekezds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638BF" w:rsidRPr="009638BF" w:rsidRDefault="009638BF" w:rsidP="009638BF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 xml:space="preserve">A projekt tervezett költségvetésében a Csongrádi Közmű Szolgáltató Kft az építtető és a rá eső költség összesen 317.572.209,-Ft, melyből a számított önerő 85.671.803,-Ft. A Képviselő -testület a projekt megvalósításához szükséges 85.671.803,-Ft önerőt a Csongrádi Közmű Szolgáltató Kft részére az önkormányzat 2026. és 2027. évi költségvetéseiben biztosítja. </w:t>
      </w:r>
    </w:p>
    <w:p w:rsidR="009638BF" w:rsidRPr="009638BF" w:rsidRDefault="009638BF" w:rsidP="009638BF">
      <w:pPr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 xml:space="preserve">A Képviselő-testület felhatalmazza a </w:t>
      </w:r>
      <w:r w:rsidRPr="009638BF">
        <w:rPr>
          <w:rFonts w:ascii="Times New Roman" w:hAnsi="Times New Roman" w:cs="Times New Roman"/>
          <w:color w:val="000000"/>
          <w:sz w:val="24"/>
          <w:szCs w:val="24"/>
        </w:rPr>
        <w:t>polgármestert a támogatási kérelem elkészítésére, benyújtására, valamint a támogatási kérelem benyújtásához</w:t>
      </w:r>
      <w:r w:rsidRPr="009638BF">
        <w:rPr>
          <w:rFonts w:ascii="Times New Roman" w:hAnsi="Times New Roman" w:cs="Times New Roman"/>
          <w:sz w:val="24"/>
          <w:szCs w:val="24"/>
        </w:rPr>
        <w:t xml:space="preserve"> szükséges dokumentumok, partnerségi megállapodás aláírására.</w:t>
      </w:r>
    </w:p>
    <w:p w:rsidR="009638BF" w:rsidRPr="009638BF" w:rsidRDefault="009638BF" w:rsidP="009638BF">
      <w:pPr>
        <w:numPr>
          <w:ilvl w:val="0"/>
          <w:numId w:val="40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BF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Pr="009638BF">
        <w:rPr>
          <w:rFonts w:ascii="Times New Roman" w:hAnsi="Times New Roman" w:cs="Times New Roman"/>
          <w:sz w:val="24"/>
          <w:szCs w:val="24"/>
        </w:rPr>
        <w:t xml:space="preserve">Önkormányzat </w:t>
      </w:r>
      <w:r w:rsidRPr="009638BF">
        <w:rPr>
          <w:rFonts w:ascii="Times New Roman" w:hAnsi="Times New Roman" w:cs="Times New Roman"/>
          <w:color w:val="000000"/>
          <w:sz w:val="24"/>
          <w:szCs w:val="24"/>
        </w:rPr>
        <w:t>vállalja a támogatási kérelemben szereplő cél megvalósításával összefüggő jogok és kötelezettségek gyakorlását, a projekt eredmény fenntartását legalább az előírt időtartamig (5 év)</w:t>
      </w:r>
    </w:p>
    <w:p w:rsidR="009638BF" w:rsidRPr="009638BF" w:rsidRDefault="009638BF" w:rsidP="009638BF">
      <w:pPr>
        <w:numPr>
          <w:ilvl w:val="0"/>
          <w:numId w:val="40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BF">
        <w:rPr>
          <w:rFonts w:ascii="Times New Roman" w:hAnsi="Times New Roman" w:cs="Times New Roman"/>
          <w:bCs/>
          <w:sz w:val="24"/>
          <w:szCs w:val="24"/>
        </w:rPr>
        <w:t xml:space="preserve">A projekt megvalósítást a projektgazda a meglevő B109 jelű kútról tervezi, de amennyiben az új termálkút megfúrásra kerül, akkor arról való üzemeltetés lehetőségét is biztosítja majd. </w:t>
      </w:r>
    </w:p>
    <w:p w:rsidR="009638BF" w:rsidRPr="009638BF" w:rsidRDefault="009638BF" w:rsidP="009638B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9638BF">
        <w:rPr>
          <w:rFonts w:ascii="Times New Roman" w:hAnsi="Times New Roman" w:cs="Times New Roman"/>
          <w:sz w:val="24"/>
          <w:szCs w:val="24"/>
        </w:rPr>
        <w:t>: polgármester</w:t>
      </w:r>
    </w:p>
    <w:p w:rsidR="009638BF" w:rsidRPr="009638BF" w:rsidRDefault="009638BF" w:rsidP="0096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9638BF">
        <w:rPr>
          <w:rFonts w:ascii="Times New Roman" w:hAnsi="Times New Roman" w:cs="Times New Roman"/>
          <w:sz w:val="24"/>
          <w:szCs w:val="24"/>
        </w:rPr>
        <w:t>: pályázat benyújtási határideje</w:t>
      </w:r>
    </w:p>
    <w:p w:rsidR="009638BF" w:rsidRPr="009638BF" w:rsidRDefault="009638BF" w:rsidP="009638BF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38BF">
        <w:rPr>
          <w:rFonts w:ascii="Times New Roman" w:hAnsi="Times New Roman" w:cs="Times New Roman"/>
          <w:sz w:val="24"/>
          <w:szCs w:val="24"/>
          <w:u w:val="single"/>
        </w:rPr>
        <w:t>A határozatról értesítést kap:</w:t>
      </w:r>
    </w:p>
    <w:p w:rsidR="009638BF" w:rsidRPr="009638BF" w:rsidRDefault="009638BF" w:rsidP="009638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9638BF" w:rsidRPr="009638BF" w:rsidRDefault="009638BF" w:rsidP="009638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Fejlesztési és Üzemeltetési Iroda</w:t>
      </w:r>
    </w:p>
    <w:p w:rsidR="009638BF" w:rsidRPr="009638BF" w:rsidRDefault="009638BF" w:rsidP="009638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Gazdálkodási Iroda</w:t>
      </w:r>
    </w:p>
    <w:p w:rsidR="009638BF" w:rsidRPr="009638BF" w:rsidRDefault="009638BF" w:rsidP="009638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Csongrádi Közmű Szolgáltató Kft</w:t>
      </w:r>
    </w:p>
    <w:p w:rsidR="009638BF" w:rsidRPr="009638BF" w:rsidRDefault="009638BF" w:rsidP="009638B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Környezet- és Természetvédők Csongrád Városi Egyesülete</w:t>
      </w:r>
    </w:p>
    <w:p w:rsidR="00A84ECD" w:rsidRPr="009638BF" w:rsidRDefault="00A84ECD" w:rsidP="00963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BFE" w:rsidRPr="009638BF" w:rsidRDefault="00997BFE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K.m.f.</w:t>
      </w:r>
    </w:p>
    <w:p w:rsidR="00997BFE" w:rsidRPr="009638BF" w:rsidRDefault="00997BFE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97BFE" w:rsidRPr="009638BF" w:rsidRDefault="009638BF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Bedő Tamás </w:t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</w:p>
    <w:p w:rsidR="009638BF" w:rsidRDefault="009638BF" w:rsidP="009638BF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997BFE" w:rsidRPr="009638BF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</w:r>
      <w:r w:rsidR="00997BFE" w:rsidRPr="009638BF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9638BF" w:rsidRPr="009638BF" w:rsidRDefault="009638BF" w:rsidP="0096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638BF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9638BF" w:rsidRPr="009638BF" w:rsidRDefault="009638BF" w:rsidP="00963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8BF" w:rsidRPr="009638BF" w:rsidRDefault="009638BF" w:rsidP="009638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9638BF">
        <w:rPr>
          <w:rFonts w:ascii="Times New Roman" w:hAnsi="Times New Roman" w:cs="Times New Roman"/>
          <w:b/>
          <w:bCs/>
          <w:sz w:val="24"/>
          <w:szCs w:val="24"/>
        </w:rPr>
        <w:t xml:space="preserve">2026. február 12-én </w:t>
      </w:r>
      <w:r w:rsidRPr="009638BF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9638BF">
        <w:rPr>
          <w:rFonts w:ascii="Times New Roman" w:hAnsi="Times New Roman" w:cs="Times New Roman"/>
          <w:b/>
          <w:sz w:val="24"/>
          <w:szCs w:val="24"/>
        </w:rPr>
        <w:t>3.</w:t>
      </w:r>
      <w:r w:rsidRPr="00963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38BF">
        <w:rPr>
          <w:rFonts w:ascii="Times New Roman" w:hAnsi="Times New Roman" w:cs="Times New Roman"/>
          <w:sz w:val="24"/>
          <w:szCs w:val="24"/>
        </w:rPr>
        <w:t>(</w:t>
      </w:r>
      <w:r w:rsidRPr="009638BF">
        <w:rPr>
          <w:rFonts w:ascii="Times New Roman" w:hAnsi="Times New Roman" w:cs="Times New Roman"/>
          <w:i/>
          <w:iCs/>
          <w:sz w:val="24"/>
          <w:szCs w:val="24"/>
        </w:rPr>
        <w:t>rendkívüli</w:t>
      </w:r>
      <w:r w:rsidRPr="009638BF">
        <w:rPr>
          <w:rFonts w:ascii="Times New Roman" w:hAnsi="Times New Roman" w:cs="Times New Roman"/>
          <w:sz w:val="24"/>
          <w:szCs w:val="24"/>
        </w:rPr>
        <w:t>)</w:t>
      </w:r>
      <w:r w:rsidR="00DC7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7A21">
        <w:rPr>
          <w:rFonts w:ascii="Times New Roman" w:hAnsi="Times New Roman" w:cs="Times New Roman"/>
          <w:b/>
          <w:i/>
          <w:sz w:val="24"/>
          <w:szCs w:val="24"/>
        </w:rPr>
        <w:t xml:space="preserve">zárt </w:t>
      </w:r>
      <w:r w:rsidRPr="00963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38BF">
        <w:rPr>
          <w:rFonts w:ascii="Times New Roman" w:hAnsi="Times New Roman" w:cs="Times New Roman"/>
          <w:sz w:val="24"/>
          <w:szCs w:val="24"/>
        </w:rPr>
        <w:t>üléséről</w:t>
      </w:r>
      <w:proofErr w:type="gramEnd"/>
      <w:r w:rsidRPr="009638BF">
        <w:rPr>
          <w:rFonts w:ascii="Times New Roman" w:hAnsi="Times New Roman" w:cs="Times New Roman"/>
          <w:sz w:val="24"/>
          <w:szCs w:val="24"/>
        </w:rPr>
        <w:t xml:space="preserve"> készült jegyzőkönyvből.</w:t>
      </w:r>
    </w:p>
    <w:p w:rsidR="009638BF" w:rsidRDefault="009638BF" w:rsidP="0096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8BF" w:rsidRPr="009638BF" w:rsidRDefault="009638BF" w:rsidP="0096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8B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638BF">
        <w:rPr>
          <w:rFonts w:ascii="Times New Roman" w:hAnsi="Times New Roman" w:cs="Times New Roman"/>
          <w:b/>
          <w:sz w:val="24"/>
          <w:szCs w:val="24"/>
          <w:u w:val="single"/>
        </w:rPr>
        <w:t>/2026. (II. 12.) önkormányzati</w:t>
      </w:r>
    </w:p>
    <w:p w:rsidR="009638BF" w:rsidRDefault="009638BF" w:rsidP="0096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FJL/</w:t>
      </w:r>
      <w:r w:rsidR="00482EF4">
        <w:rPr>
          <w:rFonts w:ascii="Times New Roman" w:hAnsi="Times New Roman" w:cs="Times New Roman"/>
          <w:sz w:val="24"/>
          <w:szCs w:val="24"/>
        </w:rPr>
        <w:t>124</w:t>
      </w:r>
      <w:r w:rsidRPr="009638BF">
        <w:rPr>
          <w:rFonts w:ascii="Times New Roman" w:hAnsi="Times New Roman" w:cs="Times New Roman"/>
          <w:sz w:val="24"/>
          <w:szCs w:val="24"/>
        </w:rPr>
        <w:t>-</w:t>
      </w:r>
      <w:r w:rsidR="00482EF4">
        <w:rPr>
          <w:rFonts w:ascii="Times New Roman" w:hAnsi="Times New Roman" w:cs="Times New Roman"/>
          <w:sz w:val="24"/>
          <w:szCs w:val="24"/>
        </w:rPr>
        <w:t>5</w:t>
      </w:r>
      <w:r w:rsidRPr="009638BF">
        <w:rPr>
          <w:rFonts w:ascii="Times New Roman" w:hAnsi="Times New Roman" w:cs="Times New Roman"/>
          <w:sz w:val="24"/>
          <w:szCs w:val="24"/>
        </w:rPr>
        <w:t>/2026.</w:t>
      </w:r>
    </w:p>
    <w:p w:rsidR="009638BF" w:rsidRPr="009638BF" w:rsidRDefault="009638BF" w:rsidP="00963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BF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997BFE" w:rsidRPr="00482EF4" w:rsidRDefault="00997BFE" w:rsidP="00482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Style w:val="Kiemels21"/>
          <w:rFonts w:ascii="Times New Roman" w:hAnsi="Times New Roman" w:cs="Times New Roman"/>
          <w:b w:val="0"/>
          <w:sz w:val="24"/>
          <w:szCs w:val="24"/>
        </w:rPr>
      </w:pPr>
      <w:r w:rsidRPr="00482EF4">
        <w:rPr>
          <w:rStyle w:val="Kiemels21"/>
          <w:rFonts w:ascii="Times New Roman" w:hAnsi="Times New Roman" w:cs="Times New Roman"/>
          <w:b w:val="0"/>
          <w:sz w:val="24"/>
          <w:szCs w:val="24"/>
        </w:rPr>
        <w:t>Csongrád Városi Önkormányzat Képviselő-testülete megtárgyalta a „Közbeszerzési eljárás eredményének és nyertesének megállapítása az „</w:t>
      </w:r>
      <w:r w:rsidRPr="00482EF4">
        <w:rPr>
          <w:rFonts w:ascii="Times New Roman" w:hAnsi="Times New Roman" w:cs="Times New Roman"/>
          <w:b/>
          <w:bCs/>
          <w:iCs/>
          <w:sz w:val="24"/>
          <w:szCs w:val="24"/>
        </w:rPr>
        <w:t>Óvodai fejlesztések Csongrádon</w:t>
      </w:r>
      <w:r w:rsidRPr="00482EF4">
        <w:rPr>
          <w:rStyle w:val="Kiemels21"/>
          <w:rFonts w:ascii="Times New Roman" w:hAnsi="Times New Roman" w:cs="Times New Roman"/>
          <w:b w:val="0"/>
          <w:sz w:val="24"/>
          <w:szCs w:val="24"/>
        </w:rPr>
        <w:t>” tárgyú Kbt. 112.§ (1) bekezdés b) pontja szerinti – 6 eljárási részből álló – nyílt eljárás kapcsán” című előterjesztést és az alábbi döntést hozza név szerinti szavazással:</w:t>
      </w:r>
    </w:p>
    <w:p w:rsidR="00482EF4" w:rsidRPr="00482EF4" w:rsidRDefault="00482EF4" w:rsidP="00482EF4">
      <w:pPr>
        <w:pStyle w:val="Szvegtrzs"/>
        <w:rPr>
          <w:color w:val="000000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E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A közbeszerzés 1. része </w:t>
      </w:r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(Játszóudvar felújítása a Templom utcai óvodában)</w:t>
      </w:r>
      <w:r w:rsidRPr="00482E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esetében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82EF4" w:rsidRPr="00482EF4" w:rsidRDefault="00482EF4" w:rsidP="00482EF4">
      <w:pPr>
        <w:pStyle w:val="Szvegtrzs"/>
        <w:rPr>
          <w:color w:val="000000"/>
          <w:szCs w:val="24"/>
        </w:rPr>
      </w:pP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  <w:r w:rsidRPr="00482EF4">
        <w:rPr>
          <w:color w:val="000000"/>
          <w:szCs w:val="24"/>
        </w:rPr>
        <w:t>A Képviselő-testület megállapítja, hogy</w:t>
      </w:r>
      <w:r w:rsidRPr="00482EF4">
        <w:rPr>
          <w:rStyle w:val="Kiemels21"/>
          <w:szCs w:val="24"/>
        </w:rPr>
        <w:t xml:space="preserve"> az 1. eljárási rész esetében benyújtott 7 db ajánlat közül az alábbi ajánlattevők ajánlatai érvényesek: </w:t>
      </w: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Haász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6724 Szeged, Kálvária sgt. 87/A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Zen4 Park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Szentendrei út 3-5. Fsz. 8.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megállapítja, hogy a Bírálóbizottság javaslata alapján a </w:t>
      </w:r>
      <w:proofErr w:type="spellStart"/>
      <w:r w:rsidRPr="00482EF4">
        <w:rPr>
          <w:rFonts w:ascii="Times New Roman" w:hAnsi="Times New Roman" w:cs="Times New Roman"/>
          <w:color w:val="000000"/>
          <w:sz w:val="24"/>
          <w:szCs w:val="24"/>
        </w:rPr>
        <w:t>tárgybeli</w:t>
      </w:r>
      <w:proofErr w:type="spellEnd"/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közbeszerzési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1. eljárási része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eredményes, az 1. </w:t>
      </w:r>
      <w:r w:rsidRPr="00482EF4">
        <w:rPr>
          <w:rFonts w:ascii="Times New Roman" w:hAnsi="Times New Roman" w:cs="Times New Roman"/>
          <w:sz w:val="24"/>
          <w:szCs w:val="24"/>
        </w:rPr>
        <w:t xml:space="preserve">eljárási rész nyertese pedig az értékelési részszempontokra tekintettel legkedvezőbb ajánlatot benyújtó alábbi ajánlattevő: 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neve</w:t>
      </w:r>
      <w:r w:rsidRPr="00482EF4">
        <w:rPr>
          <w:rFonts w:ascii="Times New Roman" w:hAnsi="Times New Roman" w:cs="Times New Roman"/>
          <w:bCs/>
          <w:sz w:val="24"/>
          <w:szCs w:val="24"/>
        </w:rPr>
        <w:t>:</w:t>
      </w:r>
      <w:r w:rsidRPr="0048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Zen4 Park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Kft.</w:t>
      </w: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székhelye:</w:t>
      </w:r>
      <w:r w:rsidRPr="00482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2011 Budakalász, Szentendrei út 3-5. Fsz. 8.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Nettó ajánlati ár: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38.040.747</w:t>
      </w:r>
      <w:r w:rsidRPr="00482EF4">
        <w:rPr>
          <w:rFonts w:ascii="Times New Roman" w:hAnsi="Times New Roman" w:cs="Times New Roman"/>
          <w:sz w:val="24"/>
          <w:szCs w:val="24"/>
        </w:rPr>
        <w:t>,- Ft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Vállalt jótállási idő: 72 hónap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Műszaki segítségnyújtás - rendelkezésre állási idő: 12 óra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Az ajánlatban szereplő ajánlati ár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nem éri </w:t>
      </w:r>
      <w:r w:rsidRPr="00482EF4">
        <w:rPr>
          <w:rFonts w:ascii="Times New Roman" w:hAnsi="Times New Roman" w:cs="Times New Roman"/>
          <w:sz w:val="24"/>
          <w:szCs w:val="24"/>
        </w:rPr>
        <w:t xml:space="preserve">el az ajánlatkérő részéről rendelkezésre álló anyagi fedezet mértékét (amely nettó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40.837.109</w:t>
      </w:r>
      <w:r w:rsidRPr="00482EF4">
        <w:rPr>
          <w:rFonts w:ascii="Times New Roman" w:hAnsi="Times New Roman" w:cs="Times New Roman"/>
          <w:sz w:val="24"/>
          <w:szCs w:val="24"/>
        </w:rPr>
        <w:t>,- Ft).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A Csongrád Városi Önkormányzat, mint ajánlatkérő a döntésnek megfelelően a közbeszerzési 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1. eljárási részének </w:t>
      </w:r>
      <w:r w:rsidRPr="00482EF4">
        <w:rPr>
          <w:rFonts w:ascii="Times New Roman" w:hAnsi="Times New Roman" w:cs="Times New Roman"/>
          <w:sz w:val="24"/>
          <w:szCs w:val="24"/>
        </w:rPr>
        <w:t xml:space="preserve">eredményeként létrejövő szerződést a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Zen4 Park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</w:t>
      </w:r>
      <w:r w:rsidRPr="00482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2EF4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482EF4">
        <w:rPr>
          <w:rFonts w:ascii="Times New Roman" w:hAnsi="Times New Roman" w:cs="Times New Roman"/>
          <w:sz w:val="24"/>
          <w:szCs w:val="24"/>
        </w:rPr>
        <w:t xml:space="preserve"> fogja megkötni az ajánlati kötöttség időtartama alatt, alkalmazva a 2024. évi LXXIV. törvény 253. § (5) bekezdésében foglaltakat.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color w:val="000000" w:themeColor="text1"/>
          <w:sz w:val="24"/>
          <w:szCs w:val="24"/>
        </w:rPr>
      </w:pP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II. A közbeszerzés 2. része (</w:t>
      </w:r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Játszóudvar felújítása a Bokrosi óvodában</w:t>
      </w: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) esetében: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  <w:r w:rsidRPr="00482EF4">
        <w:rPr>
          <w:color w:val="000000"/>
          <w:szCs w:val="24"/>
        </w:rPr>
        <w:t>A Képviselő-testület megállapítja, hogy</w:t>
      </w:r>
      <w:r w:rsidRPr="00482EF4">
        <w:rPr>
          <w:rStyle w:val="Kiemels21"/>
          <w:szCs w:val="24"/>
        </w:rPr>
        <w:t xml:space="preserve"> a 2. eljárási rész esetében benyújtott 7 db ajánlat közül az alábbi ajánlattevők ajánlatai érvényesek: 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Haász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6724 Szeged, Kálvária sgt. 87/A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Zen4 Park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Szentendrei út 3-5. Fsz. 8.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megállapítja, hogy a Bírálóbizottság javaslata alapján a </w:t>
      </w:r>
      <w:proofErr w:type="spellStart"/>
      <w:r w:rsidRPr="00482EF4">
        <w:rPr>
          <w:rFonts w:ascii="Times New Roman" w:hAnsi="Times New Roman" w:cs="Times New Roman"/>
          <w:color w:val="000000"/>
          <w:sz w:val="24"/>
          <w:szCs w:val="24"/>
        </w:rPr>
        <w:t>tárgybeli</w:t>
      </w:r>
      <w:proofErr w:type="spellEnd"/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közbeszerzési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2. eljárási része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eredményes, a </w:t>
      </w:r>
      <w:r w:rsidRPr="00482EF4">
        <w:rPr>
          <w:rFonts w:ascii="Times New Roman" w:hAnsi="Times New Roman" w:cs="Times New Roman"/>
          <w:sz w:val="24"/>
          <w:szCs w:val="24"/>
        </w:rPr>
        <w:t xml:space="preserve">2. eljárási rész nyertese pedig az értékelési részszempontokra tekintettel legkedvezőbb ajánlatot benyújtó alábbi ajánlattevő: 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neve</w:t>
      </w:r>
      <w:r w:rsidRPr="00482EF4">
        <w:rPr>
          <w:rFonts w:ascii="Times New Roman" w:hAnsi="Times New Roman" w:cs="Times New Roman"/>
          <w:bCs/>
          <w:sz w:val="24"/>
          <w:szCs w:val="24"/>
        </w:rPr>
        <w:t>:</w:t>
      </w:r>
      <w:r w:rsidRPr="0048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Haász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Kft.</w:t>
      </w: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székhelye:</w:t>
      </w:r>
      <w:r w:rsidRPr="00482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6724 Szeged, Kálvária sgt. 87/A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Nettó ajánlati ár: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16.578.015</w:t>
      </w:r>
      <w:r w:rsidRPr="00482EF4">
        <w:rPr>
          <w:rFonts w:ascii="Times New Roman" w:hAnsi="Times New Roman" w:cs="Times New Roman"/>
          <w:sz w:val="24"/>
          <w:szCs w:val="24"/>
        </w:rPr>
        <w:t>,- Ft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Vállalt jótállási idő: 72 hónap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Műszaki segítségnyújtás - rendelkezésre állási idő: 12 óra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Az ajánlatban szereplő ajánlati ár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nem éri </w:t>
      </w:r>
      <w:r w:rsidRPr="00482EF4">
        <w:rPr>
          <w:rFonts w:ascii="Times New Roman" w:hAnsi="Times New Roman" w:cs="Times New Roman"/>
          <w:sz w:val="24"/>
          <w:szCs w:val="24"/>
        </w:rPr>
        <w:t xml:space="preserve">el az ajánlatkérő részéről rendelkezésre álló anyagi fedezet mértékét (amely nettó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19.372.124</w:t>
      </w:r>
      <w:r w:rsidRPr="00482EF4">
        <w:rPr>
          <w:rFonts w:ascii="Times New Roman" w:hAnsi="Times New Roman" w:cs="Times New Roman"/>
          <w:sz w:val="24"/>
          <w:szCs w:val="24"/>
        </w:rPr>
        <w:t>,- Ft).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Csongrád Városi Önkormányzat, mint ajánlatkérő a döntésnek megfelelően a közbeszerzési 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2. eljárási részének </w:t>
      </w:r>
      <w:r w:rsidRPr="00482EF4">
        <w:rPr>
          <w:rFonts w:ascii="Times New Roman" w:hAnsi="Times New Roman" w:cs="Times New Roman"/>
          <w:sz w:val="24"/>
          <w:szCs w:val="24"/>
        </w:rPr>
        <w:t xml:space="preserve">eredményeként létrejövő szerződést a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Haász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</w:t>
      </w:r>
      <w:r w:rsidRPr="00482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2EF4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482EF4">
        <w:rPr>
          <w:rFonts w:ascii="Times New Roman" w:hAnsi="Times New Roman" w:cs="Times New Roman"/>
          <w:sz w:val="24"/>
          <w:szCs w:val="24"/>
        </w:rPr>
        <w:t xml:space="preserve"> fogja megkötni az ajánlati kötöttség időtartama alatt, alkalmazva a 2024. évi LXXIV. törvény 253. § (5) bekezdésében foglaltakat.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E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III. A közbeszerzés 3. része </w:t>
      </w:r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(Játszóudvar felújítása a </w:t>
      </w:r>
      <w:proofErr w:type="spellStart"/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Bökényi</w:t>
      </w:r>
      <w:proofErr w:type="spellEnd"/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óvodában)</w:t>
      </w:r>
      <w:r w:rsidRPr="00482E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esetében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  <w:r w:rsidRPr="00482EF4">
        <w:rPr>
          <w:color w:val="000000"/>
          <w:szCs w:val="24"/>
        </w:rPr>
        <w:t>A Képviselő-testület megállapítja, hogy</w:t>
      </w:r>
      <w:r w:rsidRPr="00482EF4">
        <w:rPr>
          <w:rStyle w:val="Kiemels21"/>
          <w:szCs w:val="24"/>
        </w:rPr>
        <w:t xml:space="preserve"> a 3. eljárási rész esetében benyújtott 7 db ajánlat közül az alábbi ajánlattevők ajánlatai érvényesek: </w:t>
      </w: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Haász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6724 Szeged, Kálvária sgt. 87/A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Zen4 Park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Szentendrei út 3-5. Fsz. 8.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megállapítja, hogy a Bírálóbizottság javaslata alapján a </w:t>
      </w:r>
      <w:proofErr w:type="spellStart"/>
      <w:r w:rsidRPr="00482EF4">
        <w:rPr>
          <w:rFonts w:ascii="Times New Roman" w:hAnsi="Times New Roman" w:cs="Times New Roman"/>
          <w:color w:val="000000"/>
          <w:sz w:val="24"/>
          <w:szCs w:val="24"/>
        </w:rPr>
        <w:t>tárgybeli</w:t>
      </w:r>
      <w:proofErr w:type="spellEnd"/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közbeszerzési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3. eljárási része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eredményes, a </w:t>
      </w:r>
      <w:r w:rsidRPr="00482EF4">
        <w:rPr>
          <w:rFonts w:ascii="Times New Roman" w:hAnsi="Times New Roman" w:cs="Times New Roman"/>
          <w:sz w:val="24"/>
          <w:szCs w:val="24"/>
        </w:rPr>
        <w:t xml:space="preserve">3. eljárási rész nyertese pedig az értékelési részszempontokra tekintettel legkedvezőbb ajánlatot benyújtó alábbi ajánlattevő: 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neve</w:t>
      </w:r>
      <w:r w:rsidRPr="00482EF4">
        <w:rPr>
          <w:rFonts w:ascii="Times New Roman" w:hAnsi="Times New Roman" w:cs="Times New Roman"/>
          <w:bCs/>
          <w:sz w:val="24"/>
          <w:szCs w:val="24"/>
        </w:rPr>
        <w:t>:</w:t>
      </w:r>
      <w:r w:rsidRPr="0048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Haász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Kft.</w:t>
      </w: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székhelye:</w:t>
      </w:r>
      <w:r w:rsidRPr="00482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6724 Szeged, Kálvária sgt. 87/A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Nettó ajánlati ár: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41.827.092</w:t>
      </w:r>
      <w:r w:rsidRPr="00482EF4">
        <w:rPr>
          <w:rFonts w:ascii="Times New Roman" w:hAnsi="Times New Roman" w:cs="Times New Roman"/>
          <w:sz w:val="24"/>
          <w:szCs w:val="24"/>
        </w:rPr>
        <w:t>,- Ft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Vállalt jótállási idő: 72 hónap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Műszaki segítségnyújtás - rendelkezésre állási idő: 12 óra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Az ajánlatban szereplő ajánlati ár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nem éri </w:t>
      </w:r>
      <w:r w:rsidRPr="00482EF4">
        <w:rPr>
          <w:rFonts w:ascii="Times New Roman" w:hAnsi="Times New Roman" w:cs="Times New Roman"/>
          <w:sz w:val="24"/>
          <w:szCs w:val="24"/>
        </w:rPr>
        <w:t xml:space="preserve">el az ajánlatkérő részéről rendelkezésre álló anyagi fedezet mértékét (amely nettó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49.284.317</w:t>
      </w:r>
      <w:r w:rsidRPr="00482EF4">
        <w:rPr>
          <w:rFonts w:ascii="Times New Roman" w:hAnsi="Times New Roman" w:cs="Times New Roman"/>
          <w:sz w:val="24"/>
          <w:szCs w:val="24"/>
        </w:rPr>
        <w:t>,- Ft).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Csongrád Városi Önkormányzat, mint ajánlatkérő a döntésnek megfelelően a közbeszerzési 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3. eljárási részének </w:t>
      </w:r>
      <w:r w:rsidRPr="00482EF4">
        <w:rPr>
          <w:rFonts w:ascii="Times New Roman" w:hAnsi="Times New Roman" w:cs="Times New Roman"/>
          <w:sz w:val="24"/>
          <w:szCs w:val="24"/>
        </w:rPr>
        <w:t xml:space="preserve">eredményeként létrejövő szerződést a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Haász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</w:t>
      </w:r>
      <w:r w:rsidRPr="00482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2EF4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482EF4">
        <w:rPr>
          <w:rFonts w:ascii="Times New Roman" w:hAnsi="Times New Roman" w:cs="Times New Roman"/>
          <w:sz w:val="24"/>
          <w:szCs w:val="24"/>
        </w:rPr>
        <w:t xml:space="preserve"> fogja megkötni az ajánlati kötöttség időtartama alatt, alkalmazva a 2024. évi LXXIV. törvény 253. § (5) bekezdésében foglaltakat.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color w:val="000000" w:themeColor="text1"/>
          <w:sz w:val="24"/>
          <w:szCs w:val="24"/>
        </w:rPr>
      </w:pP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IV. A közbeszerzés 4. része (</w:t>
      </w:r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Játszóudvar felújítása a Fő utcai óvodában</w:t>
      </w: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) esetében: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  <w:r w:rsidRPr="00482EF4">
        <w:rPr>
          <w:color w:val="000000"/>
          <w:szCs w:val="24"/>
        </w:rPr>
        <w:t>A Képviselő-testület megállapítja, hogy</w:t>
      </w:r>
      <w:r w:rsidRPr="00482EF4">
        <w:rPr>
          <w:rStyle w:val="Kiemels21"/>
          <w:szCs w:val="24"/>
        </w:rPr>
        <w:t xml:space="preserve"> a 4. eljárási rész esetében benyújtott 7 db ajánlat közül az alábbi ajánlattevők ajánlatai érvényesek: </w:t>
      </w: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</w:p>
    <w:p w:rsidR="00482EF4" w:rsidRPr="00482EF4" w:rsidRDefault="00482EF4" w:rsidP="00482EF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- GÉPÉPVILL Kft., székhely:</w:t>
      </w:r>
      <w:r w:rsidRPr="00482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1064 Budapest, Podmaniczky utca 57. 2. em. 14. ajtó</w:t>
      </w:r>
    </w:p>
    <w:p w:rsidR="00482EF4" w:rsidRPr="00482EF4" w:rsidRDefault="00482EF4" w:rsidP="00482EF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- Haász Kft.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, székhely: 6724 Szeged, Kálvária sgt. 87/A</w:t>
      </w:r>
    </w:p>
    <w:p w:rsidR="00482EF4" w:rsidRPr="00482EF4" w:rsidRDefault="00482EF4" w:rsidP="00482EF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- Zen4 Park 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Szentendrei út 3-5. Fsz. 8.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megállapítja, hogy a Bírálóbizottság javaslata alapján a </w:t>
      </w:r>
      <w:proofErr w:type="spellStart"/>
      <w:r w:rsidRPr="00482EF4">
        <w:rPr>
          <w:rFonts w:ascii="Times New Roman" w:hAnsi="Times New Roman" w:cs="Times New Roman"/>
          <w:color w:val="000000"/>
          <w:sz w:val="24"/>
          <w:szCs w:val="24"/>
        </w:rPr>
        <w:t>tárgybeli</w:t>
      </w:r>
      <w:proofErr w:type="spellEnd"/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közbeszerzési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4. eljárási része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eredményes, a </w:t>
      </w:r>
      <w:r w:rsidRPr="00482EF4">
        <w:rPr>
          <w:rFonts w:ascii="Times New Roman" w:hAnsi="Times New Roman" w:cs="Times New Roman"/>
          <w:sz w:val="24"/>
          <w:szCs w:val="24"/>
        </w:rPr>
        <w:t xml:space="preserve">4. eljárási rész nyertese pedig az értékelési részszempontokra tekintettel legkedvezőbb ajánlatot benyújtó alábbi ajánlattevő: 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neve</w:t>
      </w:r>
      <w:r w:rsidRPr="00482EF4">
        <w:rPr>
          <w:rFonts w:ascii="Times New Roman" w:hAnsi="Times New Roman" w:cs="Times New Roman"/>
          <w:bCs/>
          <w:sz w:val="24"/>
          <w:szCs w:val="24"/>
        </w:rPr>
        <w:t>:</w:t>
      </w:r>
      <w:r w:rsidRPr="0048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Kft.</w:t>
      </w: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székhelye:</w:t>
      </w:r>
      <w:r w:rsidRPr="00482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1064 Budapest, Podmaniczky utca 57. 2. em. 14.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Nettó ajánlati ár: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20.678.763</w:t>
      </w:r>
      <w:r w:rsidRPr="00482EF4">
        <w:rPr>
          <w:rFonts w:ascii="Times New Roman" w:hAnsi="Times New Roman" w:cs="Times New Roman"/>
          <w:sz w:val="24"/>
          <w:szCs w:val="24"/>
        </w:rPr>
        <w:t>,- Ft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Vállalt jótállási idő: 72 hónap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Műszaki segítségnyújtás - rendelkezésre állási idő: 12 óra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lastRenderedPageBreak/>
        <w:t xml:space="preserve">Az ajánlatban szereplő ajánlati ár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nem éri </w:t>
      </w:r>
      <w:r w:rsidRPr="00482EF4">
        <w:rPr>
          <w:rFonts w:ascii="Times New Roman" w:hAnsi="Times New Roman" w:cs="Times New Roman"/>
          <w:sz w:val="24"/>
          <w:szCs w:val="24"/>
        </w:rPr>
        <w:t xml:space="preserve">el az ajánlatkérő részéről rendelkezésre álló anyagi fedezet mértékét (amely nettó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28.075.465</w:t>
      </w:r>
      <w:r w:rsidRPr="00482EF4">
        <w:rPr>
          <w:rFonts w:ascii="Times New Roman" w:hAnsi="Times New Roman" w:cs="Times New Roman"/>
          <w:sz w:val="24"/>
          <w:szCs w:val="24"/>
        </w:rPr>
        <w:t>,- Ft).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Csongrád Városi Önkormányzat, mint ajánlatkérő a döntésnek megfelelően a közbeszerzési 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4. eljárási részének </w:t>
      </w:r>
      <w:r w:rsidRPr="00482EF4">
        <w:rPr>
          <w:rFonts w:ascii="Times New Roman" w:hAnsi="Times New Roman" w:cs="Times New Roman"/>
          <w:sz w:val="24"/>
          <w:szCs w:val="24"/>
        </w:rPr>
        <w:t xml:space="preserve">eredményeként létrejövő szerződést a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</w:t>
      </w:r>
      <w:r w:rsidRPr="00482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2EF4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482EF4">
        <w:rPr>
          <w:rFonts w:ascii="Times New Roman" w:hAnsi="Times New Roman" w:cs="Times New Roman"/>
          <w:sz w:val="24"/>
          <w:szCs w:val="24"/>
        </w:rPr>
        <w:t xml:space="preserve"> fogja megkötni az ajánlati kötöttség időtartama alatt, alkalmazva a 2024. évi LXXIV. törvény 253. § (5) bekezdésében foglaltakat.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color w:val="000000" w:themeColor="text1"/>
          <w:sz w:val="24"/>
          <w:szCs w:val="24"/>
        </w:rPr>
      </w:pP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V. A közbeszerzés 5. része (</w:t>
      </w:r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Napelem telepítése a Templom utcai óvodában</w:t>
      </w: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) esetében:</w:t>
      </w:r>
    </w:p>
    <w:p w:rsidR="00482EF4" w:rsidRPr="00482EF4" w:rsidRDefault="00482EF4" w:rsidP="00482EF4">
      <w:pPr>
        <w:pStyle w:val="Szvegtrzs"/>
        <w:rPr>
          <w:color w:val="000000"/>
          <w:szCs w:val="24"/>
        </w:rPr>
      </w:pP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  <w:r w:rsidRPr="00482EF4">
        <w:rPr>
          <w:color w:val="000000"/>
          <w:szCs w:val="24"/>
        </w:rPr>
        <w:t>A Képviselő-testület megállapítja, hogy</w:t>
      </w:r>
      <w:r w:rsidRPr="00482EF4">
        <w:rPr>
          <w:rStyle w:val="Kiemels21"/>
          <w:szCs w:val="24"/>
        </w:rPr>
        <w:t xml:space="preserve"> az 5. eljárási rész esetében benyújtott 9 db ajánlat közül az alábbi ajánlattevők ajánlatai érvényesek: 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ALPHA SUN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6723 Szeged, Felső Tisza part 31-34. B. </w:t>
      </w: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lház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>. Fsz. 4. ajtó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BAU-PAN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5931 Nagyszénás, Munkás utca 40.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>EVERGO 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7400 Kaposvár, Kőrösi Csoma Sándor utca 2/3A.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1064 Budapest, Podmaniczky u. 57. II/14.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Meridian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Technic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6728 Szeged, Fontos Sándor köz 3.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ST </w:t>
      </w: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Solar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2400 Dunaújváros, Papírgyári út 47.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Voro-Tech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2400 Dunaújváros, Barátság utca 9. fszt. 2.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megállapítja, hogy a Bírálóbizottság javaslata alapján a </w:t>
      </w:r>
      <w:proofErr w:type="spellStart"/>
      <w:r w:rsidRPr="00482EF4">
        <w:rPr>
          <w:rFonts w:ascii="Times New Roman" w:hAnsi="Times New Roman" w:cs="Times New Roman"/>
          <w:color w:val="000000"/>
          <w:sz w:val="24"/>
          <w:szCs w:val="24"/>
        </w:rPr>
        <w:t>tárgybeli</w:t>
      </w:r>
      <w:proofErr w:type="spellEnd"/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közbeszerzési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5. eljárási része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eredményes, az </w:t>
      </w:r>
      <w:r w:rsidRPr="00482EF4">
        <w:rPr>
          <w:rFonts w:ascii="Times New Roman" w:hAnsi="Times New Roman" w:cs="Times New Roman"/>
          <w:sz w:val="24"/>
          <w:szCs w:val="24"/>
        </w:rPr>
        <w:t xml:space="preserve">5. eljárási rész nyertese pedig az értékelési részszempontokra tekintettel legkedvezőbb ajánlatot benyújtó alábbi ajánlattevő: 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neve</w:t>
      </w:r>
      <w:r w:rsidRPr="00482EF4">
        <w:rPr>
          <w:rFonts w:ascii="Times New Roman" w:hAnsi="Times New Roman" w:cs="Times New Roman"/>
          <w:bCs/>
          <w:sz w:val="24"/>
          <w:szCs w:val="24"/>
        </w:rPr>
        <w:t>:</w:t>
      </w:r>
      <w:r w:rsidRPr="0048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Kft.</w:t>
      </w: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székhelye:</w:t>
      </w:r>
      <w:r w:rsidRPr="00482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1064 Budapest, Podmaniczky utca 57. 2. em. 14.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Nettó ajánlati ár: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3.492.002</w:t>
      </w:r>
      <w:r w:rsidRPr="00482EF4">
        <w:rPr>
          <w:rFonts w:ascii="Times New Roman" w:hAnsi="Times New Roman" w:cs="Times New Roman"/>
          <w:sz w:val="24"/>
          <w:szCs w:val="24"/>
        </w:rPr>
        <w:t>,- Ft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Vállalt jótállási idő: 72 hónap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Műszaki segítségnyújtás - rendelkezésre állási idő: 12 óra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Az ajánlatban szereplő ajánlati ár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nem éri </w:t>
      </w:r>
      <w:r w:rsidRPr="00482EF4">
        <w:rPr>
          <w:rFonts w:ascii="Times New Roman" w:hAnsi="Times New Roman" w:cs="Times New Roman"/>
          <w:sz w:val="24"/>
          <w:szCs w:val="24"/>
        </w:rPr>
        <w:t xml:space="preserve">el az ajánlatkérő részéről rendelkezésre álló anyagi fedezet mértékét (amely nettó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11.285.424</w:t>
      </w:r>
      <w:r w:rsidRPr="00482EF4">
        <w:rPr>
          <w:rFonts w:ascii="Times New Roman" w:hAnsi="Times New Roman" w:cs="Times New Roman"/>
          <w:sz w:val="24"/>
          <w:szCs w:val="24"/>
        </w:rPr>
        <w:t>,- Ft).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Csongrád Városi Önkormányzat, mint ajánlatkérő a döntésnek megfelelően a közbeszerzési 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5. eljárási részének </w:t>
      </w:r>
      <w:r w:rsidRPr="00482EF4">
        <w:rPr>
          <w:rFonts w:ascii="Times New Roman" w:hAnsi="Times New Roman" w:cs="Times New Roman"/>
          <w:sz w:val="24"/>
          <w:szCs w:val="24"/>
        </w:rPr>
        <w:t xml:space="preserve">eredményeként létrejövő szerződést a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</w:t>
      </w:r>
      <w:r w:rsidRPr="00482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2EF4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482EF4">
        <w:rPr>
          <w:rFonts w:ascii="Times New Roman" w:hAnsi="Times New Roman" w:cs="Times New Roman"/>
          <w:sz w:val="24"/>
          <w:szCs w:val="24"/>
        </w:rPr>
        <w:t xml:space="preserve"> fogja megkötni az ajánlati kötöttség időtartama alatt, alkalmazva a 2024. évi LXXIV. törvény 253. § (5) bekezdésében foglaltakat.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erif" w:hAnsi="Times New Roman" w:cs="Times New Roman"/>
          <w:b/>
          <w:color w:val="000000" w:themeColor="text1"/>
          <w:sz w:val="24"/>
          <w:szCs w:val="24"/>
        </w:rPr>
      </w:pP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VI. A közbeszerzés 6. része (</w:t>
      </w:r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Napelem telepítése a </w:t>
      </w:r>
      <w:proofErr w:type="spellStart"/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Bökényi</w:t>
      </w:r>
      <w:proofErr w:type="spellEnd"/>
      <w:r w:rsidRPr="00482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óvodában</w:t>
      </w:r>
      <w:r w:rsidRPr="00482EF4">
        <w:rPr>
          <w:rFonts w:ascii="Times New Roman" w:hAnsi="Times New Roman" w:cs="Times New Roman"/>
          <w:b/>
          <w:sz w:val="24"/>
          <w:szCs w:val="24"/>
          <w:u w:val="single"/>
        </w:rPr>
        <w:t>) esetében:</w:t>
      </w:r>
    </w:p>
    <w:p w:rsidR="00482EF4" w:rsidRPr="00482EF4" w:rsidRDefault="00482EF4" w:rsidP="00482EF4">
      <w:pPr>
        <w:pStyle w:val="Szvegtrzs"/>
        <w:rPr>
          <w:color w:val="000000"/>
          <w:szCs w:val="24"/>
        </w:rPr>
      </w:pPr>
    </w:p>
    <w:p w:rsidR="00482EF4" w:rsidRPr="00482EF4" w:rsidRDefault="00482EF4" w:rsidP="00482EF4">
      <w:pPr>
        <w:pStyle w:val="Szvegtrzs"/>
        <w:rPr>
          <w:rStyle w:val="Kiemels21"/>
          <w:b w:val="0"/>
          <w:bCs w:val="0"/>
          <w:szCs w:val="24"/>
        </w:rPr>
      </w:pPr>
      <w:r w:rsidRPr="00482EF4">
        <w:rPr>
          <w:color w:val="000000"/>
          <w:szCs w:val="24"/>
        </w:rPr>
        <w:t>A Képviselő-testület megállapítja, hogy</w:t>
      </w:r>
      <w:r w:rsidRPr="00482EF4">
        <w:rPr>
          <w:rStyle w:val="Kiemels21"/>
          <w:szCs w:val="24"/>
        </w:rPr>
        <w:t xml:space="preserve"> az 6. eljárási rész esetében benyújtott 9 db ajánlat közül az alábbi ajánlattevők ajánlatai érvényesek: 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ALPHA SUN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6723 Szeged, Felső Tisza part 31-34. B. </w:t>
      </w: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lház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>. Fsz. 4. ajtó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BAU-PAN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5931 Nagyszénás, Munkás utca 40.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>EVERGO 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7400 Kaposvár, Kőrösi Csoma Sándor utca 2/3A.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1064 Budapest, Podmaniczky u. 57. II/14.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Meridian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Technic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6728 Szeged, Fontos Sándor köz 3.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ST </w:t>
      </w: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Solar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2400 Dunaújváros, Papírgyári út 47.</w:t>
      </w:r>
    </w:p>
    <w:p w:rsidR="00482EF4" w:rsidRPr="00482EF4" w:rsidRDefault="00482EF4" w:rsidP="00482EF4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EF4">
        <w:rPr>
          <w:rFonts w:ascii="Times New Roman" w:eastAsia="DejaVuSerif" w:hAnsi="Times New Roman" w:cs="Times New Roman"/>
          <w:sz w:val="24"/>
          <w:szCs w:val="24"/>
        </w:rPr>
        <w:t>Voro-Tech</w:t>
      </w:r>
      <w:proofErr w:type="spellEnd"/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Kft., székhely: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2400 Dunaújváros, Barátság utca 9. fszt. 2.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A Képviselő-testület megállapítja, hogy a Bírálóbizottság javaslata alapján a </w:t>
      </w:r>
      <w:proofErr w:type="spellStart"/>
      <w:r w:rsidRPr="00482EF4">
        <w:rPr>
          <w:rFonts w:ascii="Times New Roman" w:hAnsi="Times New Roman" w:cs="Times New Roman"/>
          <w:color w:val="000000"/>
          <w:sz w:val="24"/>
          <w:szCs w:val="24"/>
        </w:rPr>
        <w:t>tárgybeli</w:t>
      </w:r>
      <w:proofErr w:type="spellEnd"/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2EF4">
        <w:rPr>
          <w:rFonts w:ascii="Times New Roman" w:hAnsi="Times New Roman" w:cs="Times New Roman"/>
          <w:sz w:val="24"/>
          <w:szCs w:val="24"/>
        </w:rPr>
        <w:t xml:space="preserve">közbeszerzési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6. eljárási része </w:t>
      </w:r>
      <w:r w:rsidRPr="00482EF4">
        <w:rPr>
          <w:rFonts w:ascii="Times New Roman" w:hAnsi="Times New Roman" w:cs="Times New Roman"/>
          <w:color w:val="000000"/>
          <w:sz w:val="24"/>
          <w:szCs w:val="24"/>
        </w:rPr>
        <w:t xml:space="preserve">eredményes, a </w:t>
      </w:r>
      <w:r w:rsidRPr="00482EF4">
        <w:rPr>
          <w:rFonts w:ascii="Times New Roman" w:hAnsi="Times New Roman" w:cs="Times New Roman"/>
          <w:sz w:val="24"/>
          <w:szCs w:val="24"/>
        </w:rPr>
        <w:t xml:space="preserve">6. eljárási rész nyertese pedig az értékelési részszempontokra tekintettel legkedvezőbb ajánlatot benyújtó alábbi ajánlattevő: 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neve</w:t>
      </w:r>
      <w:r w:rsidRPr="00482EF4">
        <w:rPr>
          <w:rFonts w:ascii="Times New Roman" w:hAnsi="Times New Roman" w:cs="Times New Roman"/>
          <w:bCs/>
          <w:sz w:val="24"/>
          <w:szCs w:val="24"/>
        </w:rPr>
        <w:t>:</w:t>
      </w:r>
      <w:r w:rsidRPr="00482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Kft.</w:t>
      </w:r>
    </w:p>
    <w:p w:rsidR="00482EF4" w:rsidRPr="00482EF4" w:rsidRDefault="00482EF4" w:rsidP="00482EF4">
      <w:pPr>
        <w:autoSpaceDE w:val="0"/>
        <w:autoSpaceDN w:val="0"/>
        <w:adjustRightInd w:val="0"/>
        <w:spacing w:after="0" w:line="240" w:lineRule="auto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Ajánlattevő székhelye:</w:t>
      </w:r>
      <w:r w:rsidRPr="00482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1064 Budapest, Podmaniczky utca 57. 2. em. 14. ajtó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eastAsia="DejaVuSerif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lastRenderedPageBreak/>
        <w:t xml:space="preserve">Nettó ajánlati ár: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2.044.607</w:t>
      </w:r>
      <w:r w:rsidRPr="00482EF4">
        <w:rPr>
          <w:rFonts w:ascii="Times New Roman" w:hAnsi="Times New Roman" w:cs="Times New Roman"/>
          <w:sz w:val="24"/>
          <w:szCs w:val="24"/>
        </w:rPr>
        <w:t>,- Ft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Vállalt jótállási idő: 72 hónap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Műszaki segítségnyújtás - rendelkezésre állási idő: 12 óra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Az ajánlatban szereplő ajánlati ár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 xml:space="preserve">nem éri </w:t>
      </w:r>
      <w:r w:rsidRPr="00482EF4">
        <w:rPr>
          <w:rFonts w:ascii="Times New Roman" w:hAnsi="Times New Roman" w:cs="Times New Roman"/>
          <w:sz w:val="24"/>
          <w:szCs w:val="24"/>
        </w:rPr>
        <w:t xml:space="preserve">el az ajánlatkérő részéről rendelkezésre álló anyagi fedezet mértékét (amely nettó </w:t>
      </w:r>
      <w:r w:rsidRPr="00482EF4">
        <w:rPr>
          <w:rFonts w:ascii="Times New Roman" w:eastAsia="DejaVuSerif" w:hAnsi="Times New Roman" w:cs="Times New Roman"/>
          <w:sz w:val="24"/>
          <w:szCs w:val="24"/>
        </w:rPr>
        <w:t>6.087.062</w:t>
      </w:r>
      <w:r w:rsidRPr="00482EF4">
        <w:rPr>
          <w:rFonts w:ascii="Times New Roman" w:hAnsi="Times New Roman" w:cs="Times New Roman"/>
          <w:sz w:val="24"/>
          <w:szCs w:val="24"/>
        </w:rPr>
        <w:t>,- Ft).</w:t>
      </w: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 xml:space="preserve">Csongrád Városi Önkormányzat, mint ajánlatkérő a döntésnek megfelelően a közbeszerzési eljárás </w:t>
      </w:r>
      <w:r w:rsidRPr="00482EF4">
        <w:rPr>
          <w:rStyle w:val="Kiemels21"/>
          <w:rFonts w:ascii="Times New Roman" w:hAnsi="Times New Roman" w:cs="Times New Roman"/>
          <w:sz w:val="24"/>
          <w:szCs w:val="24"/>
        </w:rPr>
        <w:t xml:space="preserve">6. eljárási részének </w:t>
      </w:r>
      <w:r w:rsidRPr="00482EF4">
        <w:rPr>
          <w:rFonts w:ascii="Times New Roman" w:hAnsi="Times New Roman" w:cs="Times New Roman"/>
          <w:sz w:val="24"/>
          <w:szCs w:val="24"/>
        </w:rPr>
        <w:t xml:space="preserve">eredményeként létrejövő szerződést a </w:t>
      </w:r>
      <w:r w:rsidRPr="00482EF4">
        <w:rPr>
          <w:rFonts w:ascii="Times New Roman" w:eastAsia="DejaVuSerif" w:hAnsi="Times New Roman" w:cs="Times New Roman"/>
          <w:b/>
          <w:sz w:val="24"/>
          <w:szCs w:val="24"/>
        </w:rPr>
        <w:t xml:space="preserve">GÉPÉPVILL </w:t>
      </w:r>
      <w:r w:rsidRPr="00482EF4">
        <w:rPr>
          <w:rFonts w:ascii="Times New Roman" w:hAnsi="Times New Roman" w:cs="Times New Roman"/>
          <w:b/>
          <w:bCs/>
          <w:sz w:val="24"/>
          <w:szCs w:val="24"/>
        </w:rPr>
        <w:t>Kft</w:t>
      </w:r>
      <w:r w:rsidRPr="00482E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2EF4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482EF4">
        <w:rPr>
          <w:rFonts w:ascii="Times New Roman" w:hAnsi="Times New Roman" w:cs="Times New Roman"/>
          <w:sz w:val="24"/>
          <w:szCs w:val="24"/>
        </w:rPr>
        <w:t xml:space="preserve"> fogja megkötni az ajánlati kötöttség időtartama alatt, alkalmazva a 2024. évi LXXIV. törvény 253. § (5) bekezdésében foglaltakat.</w:t>
      </w:r>
    </w:p>
    <w:p w:rsidR="00482EF4" w:rsidRPr="00482EF4" w:rsidRDefault="00482EF4" w:rsidP="00482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***</w:t>
      </w:r>
    </w:p>
    <w:p w:rsidR="00482EF4" w:rsidRPr="00482EF4" w:rsidRDefault="00482EF4" w:rsidP="00482EF4">
      <w:pPr>
        <w:pStyle w:val="Szvegtrzs"/>
        <w:rPr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 fentiek alapján a képviselő-testület felhatalmazza a polgármestert a szerződések megkötésére.</w:t>
      </w:r>
    </w:p>
    <w:p w:rsidR="00482EF4" w:rsidRPr="00482EF4" w:rsidRDefault="00482EF4" w:rsidP="00482EF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EF4" w:rsidRPr="00482EF4" w:rsidRDefault="00482EF4" w:rsidP="0048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  <w:u w:val="single"/>
        </w:rPr>
        <w:t>Határidő a vállalkozási szerződések aláírására</w:t>
      </w:r>
      <w:r w:rsidRPr="00482EF4">
        <w:rPr>
          <w:rFonts w:ascii="Times New Roman" w:hAnsi="Times New Roman" w:cs="Times New Roman"/>
          <w:sz w:val="24"/>
          <w:szCs w:val="24"/>
        </w:rPr>
        <w:t>: mind a 6 eljárási rész esetében az eljárás eredményéről szóló összegezés EKR-</w:t>
      </w:r>
      <w:proofErr w:type="spellStart"/>
      <w:r w:rsidRPr="00482EF4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482EF4">
        <w:rPr>
          <w:rFonts w:ascii="Times New Roman" w:hAnsi="Times New Roman" w:cs="Times New Roman"/>
          <w:sz w:val="24"/>
          <w:szCs w:val="24"/>
        </w:rPr>
        <w:t xml:space="preserve"> történő kiküldésétől számított 60 napon belül.</w:t>
      </w:r>
    </w:p>
    <w:p w:rsidR="00482EF4" w:rsidRPr="00482EF4" w:rsidRDefault="00482EF4" w:rsidP="00482EF4">
      <w:pPr>
        <w:pStyle w:val="Szvegtrzs"/>
        <w:rPr>
          <w:szCs w:val="24"/>
        </w:rPr>
      </w:pPr>
      <w:r w:rsidRPr="00482EF4">
        <w:rPr>
          <w:szCs w:val="24"/>
          <w:u w:val="single"/>
        </w:rPr>
        <w:t xml:space="preserve">Felelős: </w:t>
      </w:r>
      <w:r w:rsidRPr="00482EF4">
        <w:rPr>
          <w:szCs w:val="24"/>
        </w:rPr>
        <w:t>Bedő Tamás Albert polgármester</w:t>
      </w:r>
    </w:p>
    <w:p w:rsidR="00482EF4" w:rsidRPr="00482EF4" w:rsidRDefault="00482EF4" w:rsidP="00482EF4">
      <w:pPr>
        <w:pStyle w:val="Szvegtrzs"/>
        <w:rPr>
          <w:szCs w:val="24"/>
        </w:rPr>
      </w:pPr>
    </w:p>
    <w:p w:rsidR="00482EF4" w:rsidRPr="00482EF4" w:rsidRDefault="00482EF4" w:rsidP="00482EF4">
      <w:pPr>
        <w:pStyle w:val="Szvegtrzs"/>
        <w:rPr>
          <w:szCs w:val="24"/>
        </w:rPr>
      </w:pPr>
      <w:r w:rsidRPr="00482EF4">
        <w:rPr>
          <w:szCs w:val="24"/>
        </w:rPr>
        <w:t>Erről értesítést kapnak:</w:t>
      </w:r>
    </w:p>
    <w:p w:rsidR="00482EF4" w:rsidRPr="00482EF4" w:rsidRDefault="00482EF4" w:rsidP="00482EF4">
      <w:pPr>
        <w:pStyle w:val="Listaszerbekezds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482EF4" w:rsidRPr="00482EF4" w:rsidRDefault="00482EF4" w:rsidP="00482EF4">
      <w:pPr>
        <w:pStyle w:val="Listaszerbekezds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Bedő Tamás Albert polgármester</w:t>
      </w:r>
    </w:p>
    <w:p w:rsidR="00482EF4" w:rsidRPr="00482EF4" w:rsidRDefault="00482EF4" w:rsidP="00482EF4">
      <w:pPr>
        <w:pStyle w:val="Listaszerbekezds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Vagyongazdálkodási, Fejlesztési és Üzemeltetési Iroda</w:t>
      </w:r>
    </w:p>
    <w:p w:rsidR="00482EF4" w:rsidRPr="00482EF4" w:rsidRDefault="00482EF4" w:rsidP="00482EF4">
      <w:pPr>
        <w:pStyle w:val="Listaszerbekezds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2EF4">
        <w:rPr>
          <w:rFonts w:ascii="Times New Roman" w:hAnsi="Times New Roman" w:cs="Times New Roman"/>
          <w:sz w:val="24"/>
          <w:szCs w:val="24"/>
        </w:rPr>
        <w:t>Gazdálkodási Iroda</w:t>
      </w:r>
    </w:p>
    <w:p w:rsidR="009638BF" w:rsidRPr="00482EF4" w:rsidRDefault="009638BF" w:rsidP="00482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BF" w:rsidRDefault="009638BF" w:rsidP="009638B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638BF" w:rsidRPr="009638BF" w:rsidRDefault="009638BF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638BF">
        <w:rPr>
          <w:rFonts w:ascii="Times New Roman" w:hAnsi="Times New Roman" w:cs="Times New Roman"/>
          <w:sz w:val="24"/>
          <w:szCs w:val="24"/>
        </w:rPr>
        <w:t>K.m.f.</w:t>
      </w:r>
    </w:p>
    <w:p w:rsidR="009638BF" w:rsidRDefault="009638BF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82EF4" w:rsidRDefault="00482EF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82EF4" w:rsidRPr="009638BF" w:rsidRDefault="00482EF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638BF" w:rsidRPr="009638BF" w:rsidRDefault="009638BF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Bedő Tamás </w:t>
      </w:r>
      <w:r w:rsidRPr="009638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638BF">
        <w:rPr>
          <w:rFonts w:ascii="Times New Roman" w:hAnsi="Times New Roman" w:cs="Times New Roman"/>
          <w:sz w:val="24"/>
          <w:szCs w:val="24"/>
        </w:rPr>
        <w:tab/>
      </w:r>
      <w:r w:rsidRPr="009638BF">
        <w:rPr>
          <w:rFonts w:ascii="Times New Roman" w:hAnsi="Times New Roman" w:cs="Times New Roman"/>
          <w:sz w:val="24"/>
          <w:szCs w:val="24"/>
        </w:rPr>
        <w:tab/>
      </w:r>
      <w:r w:rsidRPr="009638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</w:p>
    <w:p w:rsidR="009638BF" w:rsidRDefault="009638BF" w:rsidP="009638BF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9638BF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9638BF">
        <w:rPr>
          <w:rFonts w:ascii="Times New Roman" w:hAnsi="Times New Roman" w:cs="Times New Roman"/>
          <w:sz w:val="24"/>
          <w:szCs w:val="24"/>
        </w:rPr>
        <w:tab/>
      </w:r>
      <w:r w:rsidRPr="009638BF">
        <w:rPr>
          <w:rFonts w:ascii="Times New Roman" w:hAnsi="Times New Roman" w:cs="Times New Roman"/>
          <w:sz w:val="24"/>
          <w:szCs w:val="24"/>
        </w:rPr>
        <w:tab/>
      </w:r>
      <w:r w:rsidRPr="009638BF">
        <w:rPr>
          <w:rFonts w:ascii="Times New Roman" w:hAnsi="Times New Roman" w:cs="Times New Roman"/>
          <w:sz w:val="24"/>
          <w:szCs w:val="24"/>
        </w:rPr>
        <w:tab/>
      </w:r>
      <w:r w:rsidRPr="009638BF">
        <w:rPr>
          <w:rFonts w:ascii="Times New Roman" w:hAnsi="Times New Roman" w:cs="Times New Roman"/>
          <w:sz w:val="24"/>
          <w:szCs w:val="24"/>
        </w:rPr>
        <w:tab/>
      </w:r>
      <w:r w:rsidRPr="009638BF">
        <w:rPr>
          <w:rFonts w:ascii="Times New Roman" w:hAnsi="Times New Roman" w:cs="Times New Roman"/>
          <w:sz w:val="24"/>
          <w:szCs w:val="24"/>
        </w:rPr>
        <w:tab/>
      </w:r>
      <w:r w:rsidRPr="009638BF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9638BF" w:rsidRPr="009638BF" w:rsidRDefault="009638BF" w:rsidP="009638B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9638BF" w:rsidRPr="009638BF" w:rsidSect="009638B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CE2"/>
    <w:multiLevelType w:val="hybridMultilevel"/>
    <w:tmpl w:val="93E07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876DD"/>
    <w:multiLevelType w:val="hybridMultilevel"/>
    <w:tmpl w:val="989415B6"/>
    <w:lvl w:ilvl="0" w:tplc="5A2E241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5" w15:restartNumberingAfterBreak="0">
    <w:nsid w:val="36C020B2"/>
    <w:multiLevelType w:val="hybridMultilevel"/>
    <w:tmpl w:val="19BA32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AC60E0"/>
    <w:multiLevelType w:val="hybridMultilevel"/>
    <w:tmpl w:val="651C7E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9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A02555"/>
    <w:multiLevelType w:val="hybridMultilevel"/>
    <w:tmpl w:val="E98AD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4"/>
  </w:num>
  <w:num w:numId="4">
    <w:abstractNumId w:val="19"/>
  </w:num>
  <w:num w:numId="5">
    <w:abstractNumId w:val="22"/>
  </w:num>
  <w:num w:numId="6">
    <w:abstractNumId w:val="38"/>
  </w:num>
  <w:num w:numId="7">
    <w:abstractNumId w:val="23"/>
  </w:num>
  <w:num w:numId="8">
    <w:abstractNumId w:val="6"/>
  </w:num>
  <w:num w:numId="9">
    <w:abstractNumId w:val="28"/>
  </w:num>
  <w:num w:numId="10">
    <w:abstractNumId w:val="20"/>
  </w:num>
  <w:num w:numId="11">
    <w:abstractNumId w:val="18"/>
  </w:num>
  <w:num w:numId="12">
    <w:abstractNumId w:val="39"/>
  </w:num>
  <w:num w:numId="13">
    <w:abstractNumId w:val="16"/>
  </w:num>
  <w:num w:numId="14">
    <w:abstractNumId w:val="0"/>
  </w:num>
  <w:num w:numId="15">
    <w:abstractNumId w:val="11"/>
  </w:num>
  <w:num w:numId="16">
    <w:abstractNumId w:val="33"/>
  </w:num>
  <w:num w:numId="17">
    <w:abstractNumId w:val="32"/>
  </w:num>
  <w:num w:numId="18">
    <w:abstractNumId w:val="30"/>
  </w:num>
  <w:num w:numId="19">
    <w:abstractNumId w:val="21"/>
  </w:num>
  <w:num w:numId="20">
    <w:abstractNumId w:val="3"/>
  </w:num>
  <w:num w:numId="21">
    <w:abstractNumId w:val="8"/>
  </w:num>
  <w:num w:numId="22">
    <w:abstractNumId w:val="37"/>
  </w:num>
  <w:num w:numId="23">
    <w:abstractNumId w:val="36"/>
  </w:num>
  <w:num w:numId="24">
    <w:abstractNumId w:val="2"/>
  </w:num>
  <w:num w:numId="25">
    <w:abstractNumId w:val="13"/>
  </w:num>
  <w:num w:numId="26">
    <w:abstractNumId w:val="12"/>
  </w:num>
  <w:num w:numId="27">
    <w:abstractNumId w:val="12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27"/>
  </w:num>
  <w:num w:numId="29">
    <w:abstractNumId w:val="17"/>
  </w:num>
  <w:num w:numId="30">
    <w:abstractNumId w:val="31"/>
  </w:num>
  <w:num w:numId="31">
    <w:abstractNumId w:val="29"/>
  </w:num>
  <w:num w:numId="32">
    <w:abstractNumId w:val="35"/>
  </w:num>
  <w:num w:numId="33">
    <w:abstractNumId w:val="4"/>
  </w:num>
  <w:num w:numId="34">
    <w:abstractNumId w:val="7"/>
  </w:num>
  <w:num w:numId="35">
    <w:abstractNumId w:val="1"/>
  </w:num>
  <w:num w:numId="36">
    <w:abstractNumId w:val="10"/>
  </w:num>
  <w:num w:numId="37">
    <w:abstractNumId w:val="40"/>
  </w:num>
  <w:num w:numId="38">
    <w:abstractNumId w:val="25"/>
  </w:num>
  <w:num w:numId="39">
    <w:abstractNumId w:val="34"/>
  </w:num>
  <w:num w:numId="40">
    <w:abstractNumId w:val="14"/>
  </w:num>
  <w:num w:numId="41">
    <w:abstractNumId w:val="5"/>
  </w:num>
  <w:num w:numId="42">
    <w:abstractNumId w:val="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472"/>
    <w:rsid w:val="000C2A8E"/>
    <w:rsid w:val="001325B5"/>
    <w:rsid w:val="001B090D"/>
    <w:rsid w:val="002A3C56"/>
    <w:rsid w:val="00354758"/>
    <w:rsid w:val="004237B4"/>
    <w:rsid w:val="0042675E"/>
    <w:rsid w:val="00463692"/>
    <w:rsid w:val="00482EF4"/>
    <w:rsid w:val="004B3477"/>
    <w:rsid w:val="004E7377"/>
    <w:rsid w:val="005151E1"/>
    <w:rsid w:val="0053753E"/>
    <w:rsid w:val="0055351D"/>
    <w:rsid w:val="0056272A"/>
    <w:rsid w:val="005B76BF"/>
    <w:rsid w:val="0061611B"/>
    <w:rsid w:val="00673D80"/>
    <w:rsid w:val="006E0844"/>
    <w:rsid w:val="00791A25"/>
    <w:rsid w:val="008314F9"/>
    <w:rsid w:val="0085381E"/>
    <w:rsid w:val="00870EB2"/>
    <w:rsid w:val="008C7E84"/>
    <w:rsid w:val="009638BF"/>
    <w:rsid w:val="00997BFE"/>
    <w:rsid w:val="00A7081F"/>
    <w:rsid w:val="00A84ECD"/>
    <w:rsid w:val="00AB62E9"/>
    <w:rsid w:val="00B3632B"/>
    <w:rsid w:val="00B7729B"/>
    <w:rsid w:val="00BC7046"/>
    <w:rsid w:val="00C1236D"/>
    <w:rsid w:val="00C40164"/>
    <w:rsid w:val="00CB3E22"/>
    <w:rsid w:val="00CD07E8"/>
    <w:rsid w:val="00D32F12"/>
    <w:rsid w:val="00DC7A21"/>
    <w:rsid w:val="00E378BF"/>
    <w:rsid w:val="00ED2865"/>
    <w:rsid w:val="00EE49B9"/>
    <w:rsid w:val="00F470C0"/>
    <w:rsid w:val="00F80FB6"/>
    <w:rsid w:val="00F924E1"/>
    <w:rsid w:val="00FA074C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5622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  <w:style w:type="paragraph" w:styleId="NormlWeb">
    <w:name w:val="Normal (Web)"/>
    <w:basedOn w:val="Norml"/>
    <w:uiPriority w:val="99"/>
    <w:unhideWhenUsed/>
    <w:rsid w:val="0042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emels21">
    <w:name w:val="Kiemelés21"/>
    <w:uiPriority w:val="22"/>
    <w:qFormat/>
    <w:rsid w:val="00482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1621</Words>
  <Characters>11185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2026-02-18T08:17:00Z</cp:lastPrinted>
  <dcterms:created xsi:type="dcterms:W3CDTF">2026-02-12T07:23:00Z</dcterms:created>
  <dcterms:modified xsi:type="dcterms:W3CDTF">2026-02-18T08:17:00Z</dcterms:modified>
</cp:coreProperties>
</file>